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37AB8" w14:textId="46915283" w:rsidR="00E249C8" w:rsidRPr="000A3C10" w:rsidRDefault="00C34639" w:rsidP="000A3C10">
      <w:pPr>
        <w:spacing w:line="276" w:lineRule="auto"/>
        <w:jc w:val="both"/>
        <w:rPr>
          <w:rFonts w:ascii="Arial Narrow" w:hAnsi="Arial Narrow"/>
          <w:b/>
          <w:sz w:val="22"/>
          <w:szCs w:val="22"/>
        </w:rPr>
      </w:pPr>
      <w:r>
        <w:rPr>
          <w:rFonts w:ascii="Arial Narrow" w:hAnsi="Arial Narrow"/>
          <w:noProof/>
        </w:rPr>
        <w:pict w14:anchorId="37717EAA">
          <v:shapetype id="_x0000_t202" coordsize="21600,21600" o:spt="202" path="m,l,21600r21600,l21600,xe">
            <v:stroke joinstyle="miter"/>
            <v:path gradientshapeok="t" o:connecttype="rect"/>
          </v:shapetype>
          <v:shape id="Zone de texte 4" o:spid="_x0000_s1026" type="#_x0000_t202" style="position:absolute;left:0;text-align:left;margin-left:337.1pt;margin-top:10.3pt;width:170.3pt;height:126.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sgiQIAABY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" stroked="f">
            <v:textbox>
              <w:txbxContent>
                <w:p w14:paraId="1DAA98AB" w14:textId="77777777" w:rsidR="00C34639" w:rsidRPr="006847C7" w:rsidRDefault="00C34639"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34AF9DCE" w14:textId="77777777" w:rsidR="00C34639" w:rsidRPr="006847C7" w:rsidRDefault="00C34639"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5045BED4" w14:textId="77777777" w:rsidR="00C34639" w:rsidRPr="006847C7" w:rsidRDefault="00C34639" w:rsidP="00E249C8">
                  <w:pPr>
                    <w:jc w:val="center"/>
                    <w:rPr>
                      <w:rFonts w:ascii="Tahoma" w:hAnsi="Tahoma" w:cs="Tahoma"/>
                      <w:b/>
                      <w:sz w:val="18"/>
                      <w:szCs w:val="16"/>
                      <w:lang w:val="en-US"/>
                    </w:rPr>
                  </w:pPr>
                  <w:r>
                    <w:rPr>
                      <w:rFonts w:ascii="Tahoma" w:hAnsi="Tahoma" w:cs="Tahoma"/>
                      <w:b/>
                      <w:sz w:val="18"/>
                      <w:szCs w:val="16"/>
                      <w:lang w:val="en-US"/>
                    </w:rPr>
                    <w:t>TCHATIBALI</w:t>
                  </w:r>
                  <w:r w:rsidRPr="006847C7">
                    <w:rPr>
                      <w:rFonts w:ascii="Tahoma" w:hAnsi="Tahoma" w:cs="Tahoma"/>
                      <w:b/>
                      <w:sz w:val="18"/>
                      <w:szCs w:val="16"/>
                      <w:lang w:val="en-US"/>
                    </w:rPr>
                    <w:t xml:space="preserve"> COUNCIL</w:t>
                  </w:r>
                </w:p>
                <w:p w14:paraId="1EB6A070" w14:textId="77777777" w:rsidR="00C34639" w:rsidRPr="006847C7" w:rsidRDefault="00C34639" w:rsidP="00E249C8">
                  <w:pPr>
                    <w:jc w:val="center"/>
                    <w:rPr>
                      <w:rFonts w:ascii="Tahoma" w:hAnsi="Tahoma" w:cs="Tahoma"/>
                      <w:sz w:val="18"/>
                      <w:szCs w:val="16"/>
                      <w:lang w:val="en-US"/>
                    </w:rPr>
                  </w:pPr>
                  <w:r w:rsidRPr="006847C7">
                    <w:rPr>
                      <w:rFonts w:ascii="Tahoma" w:hAnsi="Tahoma" w:cs="Tahoma"/>
                      <w:sz w:val="18"/>
                      <w:szCs w:val="16"/>
                      <w:lang w:val="en-US"/>
                    </w:rPr>
                    <w:t>---------------</w:t>
                  </w:r>
                </w:p>
                <w:p w14:paraId="5F359EDC" w14:textId="77777777" w:rsidR="00C34639" w:rsidRPr="006847C7" w:rsidRDefault="00C34639"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271C4447" w14:textId="77777777" w:rsidR="00C34639" w:rsidRPr="006847C7" w:rsidRDefault="00C34639" w:rsidP="00E249C8">
                  <w:pPr>
                    <w:jc w:val="center"/>
                    <w:rPr>
                      <w:lang w:val="en-US"/>
                    </w:rPr>
                  </w:pPr>
                  <w:r w:rsidRPr="006847C7">
                    <w:rPr>
                      <w:rFonts w:ascii="Tahoma" w:hAnsi="Tahoma" w:cs="Tahoma"/>
                      <w:sz w:val="18"/>
                      <w:szCs w:val="16"/>
                      <w:lang w:val="en-US"/>
                    </w:rPr>
                    <w:t xml:space="preserve">---------------          </w:t>
                  </w:r>
                </w:p>
              </w:txbxContent>
            </v:textbox>
          </v:shape>
        </w:pict>
      </w:r>
      <w:r>
        <w:rPr>
          <w:rFonts w:ascii="Arial Narrow" w:hAnsi="Arial Narrow"/>
          <w:noProof/>
        </w:rPr>
        <w:pict w14:anchorId="18151C86">
          <v:shape id="Zone de texte 5" o:spid="_x0000_s1027" type="#_x0000_t202" style="position:absolute;left:0;text-align:left;margin-left:-63.45pt;margin-top:10.3pt;width:216.75pt;height:138.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aujQIAAB0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HeS1VuwRhGEUlA2qD28KTDplvmA0Qn822H7eEsMx6l9JEFeVFYVv6LAoynkOC3NqWZ9a&#10;iKQA1WCHUZzeuvgIbLURmw5uinKW6hoE2YogFa/cyGovY+jBENP+vfBNfroOXj9eteV3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DN9uaujQIAAB0FAAAOAAAAAAAAAAAAAAAAAC4CAABkcnMvZTJvRG9jLnhtbFBLAQIt&#10;ABQABgAIAAAAIQBFd0LH3wAAAAoBAAAPAAAAAAAAAAAAAAAAAOcEAABkcnMvZG93bnJldi54bWxQ&#10;SwUGAAAAAAQABADzAAAA8wUAAAAA&#10;" stroked="f">
            <v:textbox>
              <w:txbxContent>
                <w:p w14:paraId="39935FB9" w14:textId="77777777" w:rsidR="00C34639" w:rsidRPr="000039AD" w:rsidRDefault="00C34639"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65CBFC45" w14:textId="77777777" w:rsidR="00C34639" w:rsidRPr="000039AD" w:rsidRDefault="00C34639" w:rsidP="00E249C8">
                  <w:pPr>
                    <w:jc w:val="center"/>
                    <w:rPr>
                      <w:rFonts w:ascii="Tahoma" w:hAnsi="Tahoma" w:cs="Tahoma"/>
                      <w:sz w:val="18"/>
                      <w:szCs w:val="16"/>
                    </w:rPr>
                  </w:pPr>
                  <w:r w:rsidRPr="000039AD">
                    <w:rPr>
                      <w:rFonts w:ascii="Tahoma" w:hAnsi="Tahoma" w:cs="Tahoma"/>
                      <w:sz w:val="18"/>
                      <w:szCs w:val="16"/>
                    </w:rPr>
                    <w:t xml:space="preserve">REGION DE L’EXTREME-NORD                 </w:t>
                  </w:r>
                </w:p>
                <w:p w14:paraId="5D99DF85" w14:textId="77777777" w:rsidR="00C34639" w:rsidRPr="000039AD" w:rsidRDefault="00C34639" w:rsidP="00E249C8">
                  <w:pPr>
                    <w:jc w:val="center"/>
                    <w:rPr>
                      <w:rFonts w:ascii="Tahoma" w:hAnsi="Tahoma" w:cs="Tahoma"/>
                      <w:sz w:val="18"/>
                      <w:szCs w:val="16"/>
                    </w:rPr>
                  </w:pPr>
                  <w:r w:rsidRPr="000039AD">
                    <w:rPr>
                      <w:rFonts w:ascii="Tahoma" w:hAnsi="Tahoma" w:cs="Tahoma"/>
                      <w:sz w:val="18"/>
                      <w:szCs w:val="16"/>
                    </w:rPr>
                    <w:t>---------------</w:t>
                  </w:r>
                </w:p>
                <w:p w14:paraId="7320E634" w14:textId="77777777" w:rsidR="00C34639" w:rsidRPr="000039AD" w:rsidRDefault="00C34639"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502C4084" w14:textId="77777777" w:rsidR="00C34639" w:rsidRPr="000039AD" w:rsidRDefault="00C34639" w:rsidP="00E249C8">
                  <w:pPr>
                    <w:jc w:val="center"/>
                    <w:rPr>
                      <w:rFonts w:ascii="Tahoma" w:hAnsi="Tahoma" w:cs="Tahoma"/>
                      <w:sz w:val="18"/>
                      <w:szCs w:val="16"/>
                    </w:rPr>
                  </w:pPr>
                  <w:r w:rsidRPr="000039AD">
                    <w:rPr>
                      <w:rFonts w:ascii="Tahoma" w:hAnsi="Tahoma" w:cs="Tahoma"/>
                      <w:sz w:val="18"/>
                      <w:szCs w:val="16"/>
                    </w:rPr>
                    <w:t>---------------</w:t>
                  </w:r>
                </w:p>
                <w:p w14:paraId="4CB3E9E2" w14:textId="77777777" w:rsidR="00C34639" w:rsidRPr="000039AD" w:rsidRDefault="00C34639" w:rsidP="00E249C8">
                  <w:pPr>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TCHATIBALI</w:t>
                  </w:r>
                </w:p>
                <w:p w14:paraId="2D206C74" w14:textId="77777777" w:rsidR="00C34639" w:rsidRPr="000039AD" w:rsidRDefault="00C34639" w:rsidP="00E249C8">
                  <w:pPr>
                    <w:jc w:val="center"/>
                    <w:rPr>
                      <w:sz w:val="28"/>
                    </w:rPr>
                  </w:pPr>
                  <w:r w:rsidRPr="000039AD">
                    <w:rPr>
                      <w:rFonts w:ascii="Tahoma" w:hAnsi="Tahoma" w:cs="Tahoma"/>
                      <w:sz w:val="18"/>
                      <w:szCs w:val="16"/>
                    </w:rPr>
                    <w:t xml:space="preserve">---------------                                                                                 </w:t>
                  </w:r>
                </w:p>
                <w:p w14:paraId="4FED6074" w14:textId="77777777" w:rsidR="00C34639" w:rsidRPr="000039AD" w:rsidRDefault="00C34639" w:rsidP="00E249C8">
                  <w:pPr>
                    <w:jc w:val="center"/>
                    <w:rPr>
                      <w:rFonts w:ascii="Tahoma" w:hAnsi="Tahoma" w:cs="Tahoma"/>
                      <w:sz w:val="18"/>
                      <w:szCs w:val="16"/>
                    </w:rPr>
                  </w:pPr>
                  <w:r w:rsidRPr="000039AD">
                    <w:rPr>
                      <w:rFonts w:ascii="Tahoma" w:hAnsi="Tahoma" w:cs="Tahoma"/>
                      <w:sz w:val="18"/>
                      <w:szCs w:val="16"/>
                    </w:rPr>
                    <w:t xml:space="preserve">COMMISSION INTERNE </w:t>
                  </w:r>
                </w:p>
                <w:p w14:paraId="609A1276" w14:textId="77777777" w:rsidR="00C34639" w:rsidRPr="000039AD" w:rsidRDefault="00C34639" w:rsidP="00E249C8">
                  <w:pPr>
                    <w:jc w:val="center"/>
                    <w:rPr>
                      <w:rFonts w:ascii="Tahoma" w:hAnsi="Tahoma" w:cs="Tahoma"/>
                      <w:sz w:val="18"/>
                      <w:szCs w:val="16"/>
                    </w:rPr>
                  </w:pPr>
                  <w:r w:rsidRPr="000039AD">
                    <w:rPr>
                      <w:rFonts w:ascii="Tahoma" w:hAnsi="Tahoma" w:cs="Tahoma"/>
                      <w:sz w:val="18"/>
                      <w:szCs w:val="16"/>
                    </w:rPr>
                    <w:t xml:space="preserve"> DE PASSATION DES MARCHES                           </w:t>
                  </w:r>
                </w:p>
                <w:p w14:paraId="11C32E48" w14:textId="77777777" w:rsidR="00C34639" w:rsidRPr="007E31BC" w:rsidRDefault="00C34639" w:rsidP="00E249C8">
                  <w:pPr>
                    <w:jc w:val="center"/>
                    <w:rPr>
                      <w:sz w:val="28"/>
                    </w:rPr>
                  </w:pPr>
                  <w:r>
                    <w:rPr>
                      <w:sz w:val="28"/>
                    </w:rPr>
                    <w:t>---------------</w:t>
                  </w:r>
                </w:p>
              </w:txbxContent>
            </v:textbox>
          </v:shape>
        </w:pict>
      </w:r>
    </w:p>
    <w:p w14:paraId="0FA7D457" w14:textId="77777777" w:rsidR="00E249C8" w:rsidRPr="0022213B" w:rsidRDefault="00E249C8" w:rsidP="00E249C8">
      <w:pPr>
        <w:spacing w:line="276" w:lineRule="auto"/>
        <w:jc w:val="both"/>
        <w:rPr>
          <w:rFonts w:ascii="Arial Narrow" w:hAnsi="Arial Narrow"/>
          <w:b/>
        </w:rPr>
      </w:pPr>
    </w:p>
    <w:p w14:paraId="3489CBDF" w14:textId="1EF9FAA7" w:rsidR="00E249C8" w:rsidRPr="0022213B" w:rsidRDefault="000A3C10" w:rsidP="00AC1950">
      <w:pPr>
        <w:spacing w:line="276" w:lineRule="auto"/>
        <w:jc w:val="center"/>
        <w:rPr>
          <w:rFonts w:ascii="Arial Narrow" w:hAnsi="Arial Narrow"/>
          <w:b/>
        </w:rPr>
      </w:pPr>
      <w:r w:rsidRPr="001E1944">
        <w:rPr>
          <w:rFonts w:ascii="Calibri Light" w:hAnsi="Calibri Light"/>
          <w:noProof/>
        </w:rPr>
        <w:drawing>
          <wp:inline distT="0" distB="0" distL="0" distR="0" wp14:anchorId="54E1F92F" wp14:editId="4931032A">
            <wp:extent cx="1581150" cy="1476375"/>
            <wp:effectExtent l="0" t="0" r="0" b="0"/>
            <wp:docPr id="1" name="Image 1"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476375"/>
                    </a:xfrm>
                    <a:prstGeom prst="rect">
                      <a:avLst/>
                    </a:prstGeom>
                    <a:noFill/>
                    <a:ln>
                      <a:noFill/>
                    </a:ln>
                  </pic:spPr>
                </pic:pic>
              </a:graphicData>
            </a:graphic>
          </wp:inline>
        </w:drawing>
      </w:r>
    </w:p>
    <w:p w14:paraId="757AC40C" w14:textId="12F6049A" w:rsidR="00C343D8" w:rsidRPr="000A3C10" w:rsidRDefault="00E249C8" w:rsidP="000A3C10">
      <w:pPr>
        <w:tabs>
          <w:tab w:val="left" w:pos="8160"/>
        </w:tabs>
        <w:spacing w:line="276" w:lineRule="auto"/>
        <w:jc w:val="both"/>
        <w:rPr>
          <w:rFonts w:ascii="Arial Narrow" w:hAnsi="Arial Narrow"/>
          <w:b/>
        </w:rPr>
      </w:pPr>
      <w:r w:rsidRPr="0022213B">
        <w:rPr>
          <w:rFonts w:ascii="Arial Narrow" w:hAnsi="Arial Narrow"/>
          <w:b/>
        </w:rPr>
        <w:tab/>
      </w:r>
    </w:p>
    <w:p w14:paraId="01BFE96A" w14:textId="77777777" w:rsidR="00C343D8" w:rsidRPr="002C7385" w:rsidRDefault="00C343D8" w:rsidP="009F7E84">
      <w:pPr>
        <w:pStyle w:val="En-tte"/>
        <w:tabs>
          <w:tab w:val="clear" w:pos="4536"/>
          <w:tab w:val="clear" w:pos="9072"/>
        </w:tabs>
        <w:rPr>
          <w:noProof/>
          <w:sz w:val="22"/>
          <w:szCs w:val="22"/>
          <w:lang w:val="en-US"/>
        </w:rPr>
      </w:pPr>
    </w:p>
    <w:p w14:paraId="3A6A2E19" w14:textId="77777777" w:rsidR="00C343D8" w:rsidRPr="002C7385" w:rsidRDefault="00C343D8" w:rsidP="009F7E84">
      <w:pPr>
        <w:pStyle w:val="En-tte"/>
        <w:tabs>
          <w:tab w:val="clear" w:pos="4536"/>
          <w:tab w:val="clear" w:pos="9072"/>
        </w:tabs>
        <w:rPr>
          <w:noProof/>
          <w:sz w:val="22"/>
          <w:szCs w:val="22"/>
          <w:lang w:val="en-US"/>
        </w:rPr>
      </w:pPr>
    </w:p>
    <w:p w14:paraId="16773D78" w14:textId="77777777" w:rsidR="009F7E84" w:rsidRDefault="00C34639" w:rsidP="009F7E84">
      <w:pPr>
        <w:pStyle w:val="En-tte"/>
        <w:tabs>
          <w:tab w:val="clear" w:pos="4536"/>
          <w:tab w:val="clear" w:pos="9072"/>
        </w:tabs>
        <w:rPr>
          <w:sz w:val="22"/>
          <w:szCs w:val="22"/>
        </w:rPr>
      </w:pPr>
      <w:r>
        <w:rPr>
          <w:noProof/>
          <w:sz w:val="22"/>
          <w:szCs w:val="22"/>
        </w:rPr>
        <w:pict w14:anchorId="352CBCBD">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16.1pt;margin-top:24.95pt;width:523.5pt;height:197.9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" fillcolor="#9cf" strokeweight="1.5pt">
            <v:fill color2="#fc9" angle="45" focus="50%" type="gradient"/>
            <v:textbox>
              <w:txbxContent>
                <w:p w14:paraId="4D72FF42" w14:textId="77777777" w:rsidR="00C34639" w:rsidRDefault="00C34639" w:rsidP="00964291">
                  <w:pPr>
                    <w:ind w:left="142" w:hanging="142"/>
                    <w:jc w:val="center"/>
                    <w:rPr>
                      <w:rFonts w:ascii="Tahoma" w:hAnsi="Tahoma" w:cs="Tahoma"/>
                      <w:b/>
                      <w:sz w:val="32"/>
                      <w:szCs w:val="32"/>
                    </w:rPr>
                  </w:pPr>
                </w:p>
                <w:p w14:paraId="4FB76024" w14:textId="77777777" w:rsidR="00C34639" w:rsidRPr="005A46DD" w:rsidRDefault="00C34639" w:rsidP="00964291">
                  <w:pPr>
                    <w:ind w:left="142" w:hanging="142"/>
                    <w:jc w:val="center"/>
                    <w:rPr>
                      <w:rFonts w:ascii="Tahoma" w:hAnsi="Tahoma" w:cs="Tahoma"/>
                      <w:sz w:val="32"/>
                      <w:szCs w:val="32"/>
                    </w:rPr>
                  </w:pPr>
                  <w:r w:rsidRPr="005A46DD">
                    <w:rPr>
                      <w:rFonts w:ascii="Tahoma" w:hAnsi="Tahoma" w:cs="Tahoma"/>
                      <w:b/>
                      <w:sz w:val="32"/>
                      <w:szCs w:val="32"/>
                    </w:rPr>
                    <w:t>DOSSIER D’APPEL D’OFFRES NATIONAL OUVERT</w:t>
                  </w:r>
                </w:p>
                <w:p w14:paraId="48F024C3" w14:textId="77777777" w:rsidR="00C34639" w:rsidRPr="005A46DD" w:rsidRDefault="00C34639" w:rsidP="00964291">
                  <w:pPr>
                    <w:ind w:left="142" w:hanging="142"/>
                    <w:jc w:val="center"/>
                    <w:rPr>
                      <w:rFonts w:ascii="Tahoma" w:hAnsi="Tahoma" w:cs="Tahoma"/>
                      <w:sz w:val="32"/>
                      <w:szCs w:val="32"/>
                    </w:rPr>
                  </w:pPr>
                </w:p>
                <w:p w14:paraId="3FBF24F5" w14:textId="011DB5B4" w:rsidR="00C34639" w:rsidRPr="00C45CA5" w:rsidRDefault="00C34639" w:rsidP="00964291">
                  <w:pPr>
                    <w:jc w:val="center"/>
                    <w:rPr>
                      <w:rFonts w:ascii="Tahoma" w:hAnsi="Tahoma" w:cs="Tahoma"/>
                      <w:b/>
                      <w:color w:val="000000"/>
                      <w:sz w:val="30"/>
                      <w:szCs w:val="30"/>
                    </w:rPr>
                  </w:pPr>
                  <w:r w:rsidRPr="00C45CA5">
                    <w:rPr>
                      <w:rFonts w:ascii="Tahoma" w:hAnsi="Tahoma" w:cs="Tahoma"/>
                      <w:b/>
                      <w:sz w:val="30"/>
                      <w:szCs w:val="30"/>
                    </w:rPr>
                    <w:t xml:space="preserve">N° </w:t>
                  </w:r>
                  <w:r>
                    <w:rPr>
                      <w:rFonts w:ascii="Tahoma" w:hAnsi="Tahoma" w:cs="Tahoma"/>
                      <w:b/>
                      <w:sz w:val="30"/>
                      <w:szCs w:val="30"/>
                    </w:rPr>
                    <w:t>11</w:t>
                  </w:r>
                  <w:r w:rsidRPr="00C45CA5">
                    <w:rPr>
                      <w:rFonts w:ascii="Tahoma" w:hAnsi="Tahoma" w:cs="Tahoma"/>
                      <w:b/>
                      <w:sz w:val="30"/>
                      <w:szCs w:val="30"/>
                    </w:rPr>
                    <w:t>/AONO/C</w:t>
                  </w:r>
                  <w:r>
                    <w:rPr>
                      <w:rFonts w:ascii="Tahoma" w:hAnsi="Tahoma" w:cs="Tahoma"/>
                      <w:b/>
                      <w:sz w:val="30"/>
                      <w:szCs w:val="30"/>
                    </w:rPr>
                    <w:t>-TCHATIBALI</w:t>
                  </w:r>
                  <w:r w:rsidRPr="00C45CA5">
                    <w:rPr>
                      <w:rFonts w:ascii="Tahoma" w:hAnsi="Tahoma" w:cs="Tahoma"/>
                      <w:b/>
                      <w:sz w:val="30"/>
                      <w:szCs w:val="30"/>
                    </w:rPr>
                    <w:t>/CIPM-TR/20</w:t>
                  </w:r>
                  <w:r>
                    <w:rPr>
                      <w:rFonts w:ascii="Tahoma" w:hAnsi="Tahoma" w:cs="Tahoma"/>
                      <w:b/>
                      <w:sz w:val="30"/>
                      <w:szCs w:val="30"/>
                    </w:rPr>
                    <w:t>26</w:t>
                  </w:r>
                  <w:r w:rsidRPr="00C45CA5">
                    <w:rPr>
                      <w:rFonts w:ascii="Tahoma" w:hAnsi="Tahoma" w:cs="Tahoma"/>
                      <w:b/>
                      <w:sz w:val="30"/>
                      <w:szCs w:val="30"/>
                    </w:rPr>
                    <w:t xml:space="preserve"> DU </w:t>
                  </w:r>
                  <w:r>
                    <w:rPr>
                      <w:rFonts w:ascii="Tahoma" w:hAnsi="Tahoma" w:cs="Tahoma"/>
                      <w:b/>
                      <w:sz w:val="30"/>
                      <w:szCs w:val="30"/>
                    </w:rPr>
                    <w:t>11/03</w:t>
                  </w:r>
                  <w:r w:rsidRPr="00C45CA5">
                    <w:rPr>
                      <w:rFonts w:ascii="Tahoma" w:hAnsi="Tahoma" w:cs="Tahoma"/>
                      <w:b/>
                      <w:sz w:val="30"/>
                      <w:szCs w:val="30"/>
                    </w:rPr>
                    <w:t xml:space="preserve"> POUR </w:t>
                  </w:r>
                  <w:r>
                    <w:rPr>
                      <w:rFonts w:ascii="Tahoma" w:hAnsi="Tahoma" w:cs="Tahoma"/>
                      <w:b/>
                      <w:sz w:val="30"/>
                      <w:szCs w:val="30"/>
                    </w:rPr>
                    <w:t xml:space="preserve">L’EXECUTION </w:t>
                  </w:r>
                  <w:r>
                    <w:rPr>
                      <w:rFonts w:ascii="Tahoma" w:hAnsi="Tahoma" w:cs="Tahoma"/>
                      <w:b/>
                      <w:color w:val="000000"/>
                      <w:sz w:val="30"/>
                      <w:szCs w:val="30"/>
                    </w:rPr>
                    <w:t>D</w:t>
                  </w:r>
                  <w:r w:rsidRPr="00C45CA5">
                    <w:rPr>
                      <w:rFonts w:ascii="Tahoma" w:hAnsi="Tahoma" w:cs="Tahoma"/>
                      <w:b/>
                      <w:color w:val="000000"/>
                      <w:sz w:val="30"/>
                      <w:szCs w:val="30"/>
                    </w:rPr>
                    <w:t xml:space="preserve">ES TRAVAUX </w:t>
                  </w:r>
                  <w:r>
                    <w:rPr>
                      <w:rFonts w:ascii="Tahoma" w:hAnsi="Tahoma" w:cs="Tahoma"/>
                      <w:b/>
                      <w:color w:val="000000"/>
                      <w:sz w:val="30"/>
                      <w:szCs w:val="30"/>
                    </w:rPr>
                    <w:t xml:space="preserve"> </w:t>
                  </w:r>
                  <w:r w:rsidRPr="006E5E21">
                    <w:rPr>
                      <w:rFonts w:ascii="Tahoma" w:hAnsi="Tahoma" w:cs="Tahoma"/>
                      <w:b/>
                      <w:color w:val="000000"/>
                      <w:sz w:val="30"/>
                      <w:szCs w:val="30"/>
                    </w:rPr>
                    <w:t xml:space="preserve"> DE REHABILITATION DU TRONCON DE ROUTE SAORINGWA-TCHAFOUTCHING (1</w:t>
                  </w:r>
                  <w:r>
                    <w:rPr>
                      <w:rFonts w:ascii="Tahoma" w:hAnsi="Tahoma" w:cs="Tahoma"/>
                      <w:b/>
                      <w:color w:val="000000"/>
                      <w:sz w:val="30"/>
                      <w:szCs w:val="30"/>
                    </w:rPr>
                    <w:t>5</w:t>
                  </w:r>
                  <w:r w:rsidRPr="006E5E21">
                    <w:rPr>
                      <w:rFonts w:ascii="Tahoma" w:hAnsi="Tahoma" w:cs="Tahoma"/>
                      <w:b/>
                      <w:color w:val="000000"/>
                      <w:sz w:val="30"/>
                      <w:szCs w:val="30"/>
                    </w:rPr>
                    <w:t>,</w:t>
                  </w:r>
                  <w:r>
                    <w:rPr>
                      <w:rFonts w:ascii="Tahoma" w:hAnsi="Tahoma" w:cs="Tahoma"/>
                      <w:b/>
                      <w:color w:val="000000"/>
                      <w:sz w:val="30"/>
                      <w:szCs w:val="30"/>
                    </w:rPr>
                    <w:t>00</w:t>
                  </w:r>
                  <w:r w:rsidRPr="006E5E21">
                    <w:rPr>
                      <w:rFonts w:ascii="Tahoma" w:hAnsi="Tahoma" w:cs="Tahoma"/>
                      <w:b/>
                      <w:color w:val="000000"/>
                      <w:sz w:val="30"/>
                      <w:szCs w:val="30"/>
                    </w:rPr>
                    <w:t>Km), DANS L'ARRONDISSEMENT DE TCHATIBALI, DEPARTEMENT DU MAYO-DANAY, REGION DE L'EXTREME NORD</w:t>
                  </w:r>
                  <w:r>
                    <w:rPr>
                      <w:rFonts w:ascii="Tahoma" w:hAnsi="Tahoma" w:cs="Tahoma"/>
                      <w:b/>
                      <w:color w:val="000000"/>
                      <w:sz w:val="30"/>
                      <w:szCs w:val="30"/>
                    </w:rPr>
                    <w:t xml:space="preserve">  </w:t>
                  </w:r>
                </w:p>
                <w:p w14:paraId="22F995DC" w14:textId="77777777" w:rsidR="00C34639" w:rsidRPr="005A46DD" w:rsidRDefault="00C34639" w:rsidP="00964291">
                  <w:pPr>
                    <w:jc w:val="center"/>
                    <w:rPr>
                      <w:rFonts w:asciiTheme="majorHAnsi" w:hAnsiTheme="majorHAnsi" w:cs="Tahoma"/>
                      <w:b/>
                      <w:sz w:val="32"/>
                      <w:szCs w:val="32"/>
                    </w:rPr>
                  </w:pPr>
                </w:p>
                <w:p w14:paraId="5BF6DE01" w14:textId="77777777" w:rsidR="00C34639" w:rsidRPr="005A46DD" w:rsidRDefault="00C34639" w:rsidP="00C343D8">
                  <w:pPr>
                    <w:spacing w:line="276" w:lineRule="auto"/>
                    <w:jc w:val="center"/>
                    <w:rPr>
                      <w:rFonts w:ascii="Tahoma" w:hAnsi="Tahoma" w:cs="Tahoma"/>
                      <w:b/>
                      <w:sz w:val="28"/>
                      <w:szCs w:val="28"/>
                    </w:rPr>
                  </w:pPr>
                </w:p>
                <w:p w14:paraId="28AFB856" w14:textId="77777777" w:rsidR="00C34639" w:rsidRPr="004F59E7" w:rsidRDefault="00C34639" w:rsidP="007B240B">
                  <w:pPr>
                    <w:jc w:val="center"/>
                    <w:rPr>
                      <w:rFonts w:ascii="Tahoma" w:hAnsi="Tahoma" w:cs="Tahoma"/>
                      <w:b/>
                      <w:sz w:val="28"/>
                      <w:szCs w:val="32"/>
                    </w:rPr>
                  </w:pPr>
                </w:p>
                <w:p w14:paraId="783F8B43" w14:textId="77777777" w:rsidR="00C34639" w:rsidRPr="002C5FE8" w:rsidRDefault="00C34639" w:rsidP="007B240B">
                  <w:pPr>
                    <w:ind w:left="142" w:hanging="142"/>
                    <w:jc w:val="center"/>
                    <w:rPr>
                      <w:rFonts w:ascii="Tahoma" w:hAnsi="Tahoma" w:cs="Tahoma"/>
                      <w:b/>
                      <w:sz w:val="28"/>
                      <w:szCs w:val="32"/>
                    </w:rPr>
                  </w:pPr>
                </w:p>
                <w:p w14:paraId="38CE893E" w14:textId="77777777" w:rsidR="00C34639" w:rsidRPr="00E17CD3" w:rsidRDefault="00C34639" w:rsidP="00C343D8">
                  <w:pPr>
                    <w:spacing w:line="276" w:lineRule="auto"/>
                    <w:jc w:val="center"/>
                    <w:rPr>
                      <w:rFonts w:ascii="Tahoma" w:hAnsi="Tahoma" w:cs="Tahoma"/>
                      <w:b/>
                      <w:sz w:val="32"/>
                      <w:szCs w:val="32"/>
                    </w:rPr>
                  </w:pPr>
                </w:p>
                <w:p w14:paraId="6673EBC2" w14:textId="77777777" w:rsidR="00C34639" w:rsidRPr="0064390C" w:rsidRDefault="00C34639" w:rsidP="00C343D8">
                  <w:pPr>
                    <w:spacing w:line="276" w:lineRule="auto"/>
                    <w:jc w:val="center"/>
                    <w:rPr>
                      <w:rFonts w:ascii="Tahoma" w:hAnsi="Tahoma" w:cs="Tahoma"/>
                      <w:bCs/>
                      <w:sz w:val="32"/>
                      <w:szCs w:val="32"/>
                    </w:rPr>
                  </w:pPr>
                </w:p>
              </w:txbxContent>
            </v:textbox>
          </v:shape>
        </w:pict>
      </w:r>
      <w:r>
        <w:rPr>
          <w:noProof/>
          <w:sz w:val="22"/>
          <w:szCs w:val="22"/>
        </w:rPr>
      </w:r>
      <w:r>
        <w:rPr>
          <w:noProof/>
          <w:sz w:val="22"/>
          <w:szCs w:val="22"/>
        </w:rPr>
        <w:pict w14:anchorId="20FB9300">
          <v:group id="Zone de dessin 25" o:spid="_x0000_s1032" editas="canvas" style="width:450pt;height:215.75pt;mso-position-horizontal-relative:char;mso-position-vertical-relative:line" coordsize="57150,27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7150;height:27400;visibility:visible">
              <v:fill o:detectmouseclick="t"/>
              <v:path o:connecttype="none"/>
            </v:shape>
            <w10:anchorlock/>
          </v:group>
        </w:pict>
      </w:r>
    </w:p>
    <w:p w14:paraId="777DDA8A" w14:textId="77777777" w:rsidR="007601C5" w:rsidRDefault="007601C5" w:rsidP="00BA368E">
      <w:pPr>
        <w:spacing w:line="360" w:lineRule="auto"/>
        <w:rPr>
          <w:rFonts w:ascii="Cambria" w:hAnsi="Cambria"/>
          <w:b/>
          <w:sz w:val="22"/>
          <w:szCs w:val="22"/>
          <w:u w:val="single"/>
        </w:rPr>
      </w:pPr>
    </w:p>
    <w:p w14:paraId="3235D7F2" w14:textId="77777777" w:rsidR="006E5E21" w:rsidRDefault="006E5E21" w:rsidP="00BA368E">
      <w:pPr>
        <w:spacing w:line="360" w:lineRule="auto"/>
        <w:rPr>
          <w:rFonts w:ascii="Cambria" w:hAnsi="Cambria"/>
          <w:b/>
          <w:sz w:val="22"/>
          <w:szCs w:val="22"/>
          <w:u w:val="single"/>
        </w:rPr>
      </w:pPr>
    </w:p>
    <w:p w14:paraId="56AA2379" w14:textId="77777777" w:rsidR="006E5E21" w:rsidRDefault="006E5E21" w:rsidP="00BA368E">
      <w:pPr>
        <w:spacing w:line="360" w:lineRule="auto"/>
        <w:rPr>
          <w:rFonts w:ascii="Cambria" w:hAnsi="Cambria"/>
          <w:b/>
          <w:sz w:val="22"/>
          <w:szCs w:val="22"/>
          <w:u w:val="single"/>
        </w:rPr>
      </w:pPr>
    </w:p>
    <w:p w14:paraId="581FBA83" w14:textId="23184EED" w:rsidR="007601C5" w:rsidRDefault="00E17CD3" w:rsidP="00BA368E">
      <w:pPr>
        <w:spacing w:line="360" w:lineRule="auto"/>
        <w:rPr>
          <w:rFonts w:ascii="Cambria" w:hAnsi="Cambria"/>
          <w:b/>
          <w:sz w:val="22"/>
          <w:szCs w:val="22"/>
        </w:rPr>
      </w:pPr>
      <w:r w:rsidRPr="0050543A">
        <w:rPr>
          <w:rFonts w:ascii="Cambria" w:hAnsi="Cambria"/>
          <w:b/>
          <w:sz w:val="22"/>
          <w:szCs w:val="22"/>
          <w:u w:val="single"/>
        </w:rPr>
        <w:t xml:space="preserve">FINANCEMENT </w:t>
      </w:r>
      <w:r w:rsidR="00AA306D" w:rsidRPr="0050543A">
        <w:rPr>
          <w:rFonts w:ascii="Cambria" w:hAnsi="Cambria"/>
          <w:b/>
          <w:sz w:val="22"/>
          <w:szCs w:val="22"/>
          <w:u w:val="single"/>
        </w:rPr>
        <w:t>:</w:t>
      </w:r>
      <w:r w:rsidR="00AA306D">
        <w:rPr>
          <w:rFonts w:ascii="Cambria" w:hAnsi="Cambria"/>
          <w:b/>
          <w:sz w:val="22"/>
          <w:szCs w:val="22"/>
        </w:rPr>
        <w:t xml:space="preserve"> BUDGET </w:t>
      </w:r>
      <w:r w:rsidR="007601C5">
        <w:rPr>
          <w:rFonts w:ascii="Cambria" w:hAnsi="Cambria"/>
          <w:b/>
          <w:sz w:val="22"/>
          <w:szCs w:val="22"/>
        </w:rPr>
        <w:t xml:space="preserve">MINTP, LIGNE </w:t>
      </w:r>
      <w:r w:rsidR="006E5E21">
        <w:rPr>
          <w:rFonts w:ascii="Cambria" w:hAnsi="Cambria"/>
          <w:b/>
          <w:sz w:val="22"/>
          <w:szCs w:val="22"/>
        </w:rPr>
        <w:t>FONDS ROUTIER   2026</w:t>
      </w:r>
    </w:p>
    <w:p w14:paraId="7698A3AD" w14:textId="77777777" w:rsidR="00515D43" w:rsidRDefault="00515D43" w:rsidP="00BA368E">
      <w:pPr>
        <w:spacing w:line="360" w:lineRule="auto"/>
        <w:rPr>
          <w:rFonts w:ascii="Cambria" w:hAnsi="Cambria"/>
          <w:b/>
          <w:sz w:val="22"/>
          <w:szCs w:val="22"/>
        </w:rPr>
      </w:pPr>
    </w:p>
    <w:p w14:paraId="54432076" w14:textId="20033040" w:rsidR="00E17CD3" w:rsidRDefault="006E5E21" w:rsidP="00A153C7">
      <w:pPr>
        <w:tabs>
          <w:tab w:val="left" w:pos="1050"/>
        </w:tabs>
        <w:spacing w:line="360" w:lineRule="auto"/>
        <w:rPr>
          <w:rFonts w:ascii="Cambria" w:hAnsi="Cambria"/>
          <w:b/>
          <w:sz w:val="22"/>
          <w:szCs w:val="22"/>
        </w:rPr>
      </w:pPr>
      <w:r w:rsidRPr="006E5E21">
        <w:rPr>
          <w:rFonts w:ascii="Cambria" w:hAnsi="Cambria"/>
          <w:b/>
          <w:sz w:val="22"/>
          <w:szCs w:val="22"/>
          <w:u w:val="single"/>
        </w:rPr>
        <w:t>MONTANT</w:t>
      </w:r>
      <w:r w:rsidR="00A153C7" w:rsidRPr="006E5E21">
        <w:rPr>
          <w:rFonts w:ascii="Cambria" w:hAnsi="Cambria"/>
          <w:b/>
          <w:sz w:val="22"/>
          <w:szCs w:val="22"/>
          <w:u w:val="single"/>
        </w:rPr>
        <w:tab/>
      </w:r>
      <w:r>
        <w:rPr>
          <w:rFonts w:ascii="Cambria" w:hAnsi="Cambria"/>
          <w:b/>
          <w:sz w:val="22"/>
          <w:szCs w:val="22"/>
        </w:rPr>
        <w:t xml:space="preserve">:  CENT </w:t>
      </w:r>
      <w:r w:rsidR="000A3C10">
        <w:rPr>
          <w:rFonts w:ascii="Cambria" w:hAnsi="Cambria"/>
          <w:b/>
          <w:sz w:val="22"/>
          <w:szCs w:val="22"/>
        </w:rPr>
        <w:t>MILLIONS (</w:t>
      </w:r>
      <w:r>
        <w:rPr>
          <w:rFonts w:ascii="Cambria" w:hAnsi="Cambria"/>
          <w:b/>
          <w:sz w:val="22"/>
          <w:szCs w:val="22"/>
        </w:rPr>
        <w:t>100</w:t>
      </w:r>
      <w:r w:rsidR="00A153C7">
        <w:rPr>
          <w:rFonts w:ascii="Cambria" w:hAnsi="Cambria"/>
          <w:b/>
          <w:sz w:val="22"/>
          <w:szCs w:val="22"/>
        </w:rPr>
        <w:t> 000 000)</w:t>
      </w:r>
      <w:r w:rsidR="00FC57B3" w:rsidRPr="00FC57B3">
        <w:rPr>
          <w:rFonts w:ascii="Cambria" w:hAnsi="Cambria"/>
          <w:b/>
          <w:sz w:val="22"/>
          <w:szCs w:val="22"/>
        </w:rPr>
        <w:t xml:space="preserve"> </w:t>
      </w:r>
      <w:r w:rsidR="00FC57B3" w:rsidRPr="00AA306D">
        <w:rPr>
          <w:rFonts w:ascii="Cambria" w:hAnsi="Cambria"/>
          <w:b/>
          <w:sz w:val="22"/>
          <w:szCs w:val="22"/>
        </w:rPr>
        <w:t xml:space="preserve">de Francs CFA </w:t>
      </w:r>
      <w:r w:rsidR="000A3C10" w:rsidRPr="00AA306D">
        <w:rPr>
          <w:rFonts w:ascii="Cambria" w:hAnsi="Cambria"/>
          <w:b/>
          <w:sz w:val="22"/>
          <w:szCs w:val="22"/>
        </w:rPr>
        <w:t>TTC</w:t>
      </w:r>
      <w:r w:rsidR="000A3C10">
        <w:rPr>
          <w:rFonts w:ascii="Cambria" w:hAnsi="Cambria"/>
          <w:b/>
          <w:sz w:val="22"/>
          <w:szCs w:val="22"/>
        </w:rPr>
        <w:t xml:space="preserve"> ;</w:t>
      </w:r>
    </w:p>
    <w:p w14:paraId="22055F39" w14:textId="36DF2329" w:rsidR="009F7E84" w:rsidRPr="00515D43" w:rsidRDefault="00BA368E" w:rsidP="00515D43">
      <w:pPr>
        <w:spacing w:line="360" w:lineRule="auto"/>
        <w:rPr>
          <w:rFonts w:ascii="Cambria" w:hAnsi="Cambria"/>
          <w:b/>
          <w:color w:val="FF0000"/>
          <w:sz w:val="22"/>
          <w:szCs w:val="22"/>
        </w:rPr>
      </w:pPr>
      <w:r w:rsidRPr="00AA306D">
        <w:rPr>
          <w:rFonts w:ascii="Cambria" w:hAnsi="Cambria"/>
          <w:b/>
          <w:color w:val="FF0000"/>
          <w:sz w:val="22"/>
          <w:szCs w:val="22"/>
        </w:rPr>
        <w:t xml:space="preserve">       </w:t>
      </w:r>
    </w:p>
    <w:p w14:paraId="4322CBE6" w14:textId="77777777" w:rsidR="00330FF6" w:rsidRDefault="00F26C8E" w:rsidP="007601C5">
      <w:pPr>
        <w:rPr>
          <w:rFonts w:ascii="Cambria" w:hAnsi="Cambria"/>
          <w:b/>
          <w:sz w:val="22"/>
          <w:szCs w:val="22"/>
        </w:rPr>
      </w:pPr>
      <w:r w:rsidRPr="004F59E7">
        <w:rPr>
          <w:rFonts w:ascii="Cambria" w:hAnsi="Cambria"/>
          <w:b/>
          <w:sz w:val="22"/>
          <w:szCs w:val="22"/>
        </w:rPr>
        <w:t>DELAI D’EXECUTION </w:t>
      </w:r>
      <w:r w:rsidR="007601C5" w:rsidRPr="004F59E7">
        <w:rPr>
          <w:rFonts w:ascii="Cambria" w:hAnsi="Cambria"/>
          <w:b/>
          <w:sz w:val="22"/>
          <w:szCs w:val="22"/>
        </w:rPr>
        <w:t xml:space="preserve">: </w:t>
      </w:r>
      <w:r w:rsidR="006E5E21">
        <w:rPr>
          <w:rFonts w:ascii="Cambria" w:hAnsi="Cambria"/>
          <w:b/>
          <w:sz w:val="22"/>
          <w:szCs w:val="22"/>
        </w:rPr>
        <w:t xml:space="preserve"> </w:t>
      </w:r>
      <w:r w:rsidR="007601C5">
        <w:rPr>
          <w:rFonts w:ascii="Cambria" w:hAnsi="Cambria"/>
          <w:b/>
          <w:sz w:val="22"/>
          <w:szCs w:val="22"/>
        </w:rPr>
        <w:t xml:space="preserve"> Six </w:t>
      </w:r>
      <w:r w:rsidRPr="004F59E7">
        <w:rPr>
          <w:rFonts w:ascii="Cambria" w:hAnsi="Cambria"/>
          <w:b/>
          <w:sz w:val="22"/>
          <w:szCs w:val="22"/>
        </w:rPr>
        <w:t>(0</w:t>
      </w:r>
      <w:r w:rsidR="007601C5">
        <w:rPr>
          <w:rFonts w:ascii="Cambria" w:hAnsi="Cambria"/>
          <w:b/>
          <w:sz w:val="22"/>
          <w:szCs w:val="22"/>
        </w:rPr>
        <w:t>6</w:t>
      </w:r>
      <w:r w:rsidRPr="004F59E7">
        <w:rPr>
          <w:rFonts w:ascii="Cambria" w:hAnsi="Cambria"/>
          <w:b/>
          <w:sz w:val="22"/>
          <w:szCs w:val="22"/>
        </w:rPr>
        <w:t>) mois</w:t>
      </w:r>
    </w:p>
    <w:p w14:paraId="28F512C1" w14:textId="77777777" w:rsidR="007601C5" w:rsidRDefault="007601C5" w:rsidP="007601C5">
      <w:pPr>
        <w:rPr>
          <w:rFonts w:ascii="Cambria" w:hAnsi="Cambria"/>
          <w:b/>
          <w:sz w:val="22"/>
          <w:szCs w:val="22"/>
        </w:rPr>
      </w:pPr>
      <w:r>
        <w:rPr>
          <w:rFonts w:ascii="Cambria" w:hAnsi="Cambria"/>
          <w:b/>
          <w:sz w:val="22"/>
          <w:szCs w:val="22"/>
        </w:rPr>
        <w:t xml:space="preserve">                  </w:t>
      </w:r>
      <w:r w:rsidR="006E5E21">
        <w:rPr>
          <w:rFonts w:ascii="Cambria" w:hAnsi="Cambria"/>
          <w:b/>
          <w:sz w:val="22"/>
          <w:szCs w:val="22"/>
        </w:rPr>
        <w:t xml:space="preserve"> </w:t>
      </w:r>
    </w:p>
    <w:p w14:paraId="5CDD5053" w14:textId="77777777" w:rsidR="007601C5" w:rsidRPr="007601C5" w:rsidRDefault="007601C5" w:rsidP="007601C5">
      <w:pPr>
        <w:rPr>
          <w:rFonts w:ascii="Cambria" w:hAnsi="Cambria"/>
          <w:b/>
          <w:sz w:val="22"/>
          <w:szCs w:val="22"/>
        </w:rPr>
      </w:pPr>
    </w:p>
    <w:p w14:paraId="315F74AB" w14:textId="77777777" w:rsidR="007601C5" w:rsidRPr="007601C5" w:rsidRDefault="007601C5" w:rsidP="007601C5">
      <w:pPr>
        <w:rPr>
          <w:rFonts w:ascii="Cambria" w:hAnsi="Cambria"/>
          <w:b/>
          <w:sz w:val="22"/>
          <w:szCs w:val="22"/>
        </w:rPr>
      </w:pPr>
    </w:p>
    <w:p w14:paraId="360B88E8" w14:textId="77777777" w:rsidR="00E17CD3" w:rsidRDefault="00E17CD3" w:rsidP="009F7E84">
      <w:pPr>
        <w:ind w:firstLine="6840"/>
        <w:rPr>
          <w:b/>
          <w:bCs/>
          <w:sz w:val="22"/>
          <w:szCs w:val="22"/>
        </w:rPr>
      </w:pPr>
    </w:p>
    <w:p w14:paraId="738FFC60" w14:textId="77777777" w:rsidR="006E5E21" w:rsidRDefault="006E5E21" w:rsidP="009F7E84">
      <w:pPr>
        <w:ind w:firstLine="6840"/>
        <w:rPr>
          <w:b/>
          <w:bCs/>
          <w:sz w:val="22"/>
          <w:szCs w:val="22"/>
        </w:rPr>
      </w:pPr>
    </w:p>
    <w:p w14:paraId="75D1F5BE" w14:textId="77777777" w:rsidR="006E5E21" w:rsidRDefault="006E5E21" w:rsidP="009F7E84">
      <w:pPr>
        <w:ind w:firstLine="6840"/>
        <w:rPr>
          <w:b/>
          <w:bCs/>
          <w:sz w:val="22"/>
          <w:szCs w:val="22"/>
        </w:rPr>
      </w:pPr>
    </w:p>
    <w:p w14:paraId="12CD786E" w14:textId="77777777" w:rsidR="006E5E21" w:rsidRDefault="006E5E21" w:rsidP="009F7E84">
      <w:pPr>
        <w:ind w:firstLine="6840"/>
        <w:rPr>
          <w:b/>
          <w:bCs/>
          <w:sz w:val="22"/>
          <w:szCs w:val="22"/>
        </w:rPr>
      </w:pPr>
    </w:p>
    <w:p w14:paraId="6F91D7EB" w14:textId="77777777" w:rsidR="006E5E21" w:rsidRPr="0050543A" w:rsidRDefault="006E5E21" w:rsidP="009F7E84">
      <w:pPr>
        <w:ind w:firstLine="6840"/>
        <w:rPr>
          <w:b/>
          <w:bCs/>
          <w:sz w:val="22"/>
          <w:szCs w:val="22"/>
        </w:rPr>
      </w:pPr>
    </w:p>
    <w:p w14:paraId="491548E8" w14:textId="77777777" w:rsidR="00E17CD3" w:rsidRPr="0050543A" w:rsidRDefault="00E17CD3" w:rsidP="009F7E84">
      <w:pPr>
        <w:ind w:firstLine="6840"/>
        <w:rPr>
          <w:b/>
          <w:bCs/>
          <w:sz w:val="22"/>
          <w:szCs w:val="22"/>
        </w:rPr>
      </w:pPr>
    </w:p>
    <w:p w14:paraId="509AD3E8" w14:textId="77777777" w:rsidR="00FC24AD" w:rsidRPr="00AC1950" w:rsidRDefault="006E5E21" w:rsidP="00AC1950">
      <w:pPr>
        <w:jc w:val="center"/>
        <w:rPr>
          <w:rFonts w:ascii="Cambria" w:hAnsi="Cambria"/>
          <w:sz w:val="22"/>
          <w:szCs w:val="22"/>
        </w:rPr>
      </w:pPr>
      <w:r>
        <w:rPr>
          <w:rFonts w:ascii="Cambria" w:hAnsi="Cambria"/>
          <w:b/>
          <w:bCs/>
          <w:sz w:val="22"/>
          <w:szCs w:val="22"/>
        </w:rPr>
        <w:t>Février 2026</w:t>
      </w:r>
    </w:p>
    <w:p w14:paraId="5EC04D23" w14:textId="77777777" w:rsidR="00FC24AD" w:rsidRPr="0050543A" w:rsidRDefault="00FC24AD" w:rsidP="00016FCC">
      <w:pPr>
        <w:rPr>
          <w:snapToGrid w:val="0"/>
          <w:sz w:val="22"/>
          <w:szCs w:val="22"/>
        </w:rPr>
      </w:pPr>
    </w:p>
    <w:p w14:paraId="3D8448A8" w14:textId="77777777" w:rsidR="006E5E21" w:rsidRDefault="006E5E21" w:rsidP="006E5E21"/>
    <w:p w14:paraId="16E43697" w14:textId="77777777" w:rsidR="006E5E21" w:rsidRDefault="006E5E21" w:rsidP="006E5E21"/>
    <w:p w14:paraId="4C0F055D" w14:textId="77777777" w:rsidR="006E5E21" w:rsidRDefault="006E5E21" w:rsidP="006E5E21"/>
    <w:p w14:paraId="774D97B3" w14:textId="2954A075" w:rsidR="006E5E21" w:rsidRDefault="006E5E21" w:rsidP="006E5E21"/>
    <w:p w14:paraId="2E9C63B3" w14:textId="40A99089" w:rsidR="00515D43" w:rsidRDefault="00515D43" w:rsidP="006E5E21"/>
    <w:p w14:paraId="441AAEB0" w14:textId="4EAC6463" w:rsidR="00515D43" w:rsidRDefault="00515D43" w:rsidP="006E5E21"/>
    <w:p w14:paraId="46940A9F" w14:textId="38685BBD" w:rsidR="00515D43" w:rsidRDefault="00515D43" w:rsidP="006E5E21"/>
    <w:p w14:paraId="169443AB" w14:textId="77777777" w:rsidR="00515D43" w:rsidRPr="006E5E21" w:rsidRDefault="00515D43" w:rsidP="006E5E21"/>
    <w:p w14:paraId="76C1A2D6" w14:textId="77777777" w:rsidR="00AA217E" w:rsidRPr="0050543A" w:rsidRDefault="00AA217E" w:rsidP="00F26C8E">
      <w:pPr>
        <w:pStyle w:val="Titre6"/>
        <w:tabs>
          <w:tab w:val="left" w:pos="9325"/>
        </w:tabs>
        <w:ind w:right="708"/>
        <w:rPr>
          <w:snapToGrid w:val="0"/>
          <w:sz w:val="22"/>
          <w:szCs w:val="22"/>
        </w:rPr>
      </w:pPr>
      <w:r w:rsidRPr="0050543A">
        <w:rPr>
          <w:snapToGrid w:val="0"/>
          <w:sz w:val="22"/>
          <w:szCs w:val="22"/>
        </w:rPr>
        <w:t>SOMMAIRE</w:t>
      </w:r>
    </w:p>
    <w:p w14:paraId="7D90F2D6" w14:textId="77777777" w:rsidR="00F26C8E" w:rsidRPr="0050543A" w:rsidRDefault="00F26C8E" w:rsidP="00F26C8E">
      <w:pPr>
        <w:rPr>
          <w:sz w:val="22"/>
          <w:szCs w:val="22"/>
        </w:rPr>
      </w:pPr>
    </w:p>
    <w:p w14:paraId="3CC0E8C3" w14:textId="77777777" w:rsidR="00AA217E" w:rsidRPr="0050543A" w:rsidRDefault="00AA217E" w:rsidP="00173C9E">
      <w:pPr>
        <w:tabs>
          <w:tab w:val="left" w:pos="9325"/>
        </w:tabs>
        <w:jc w:val="center"/>
        <w:rPr>
          <w:snapToGrid w:val="0"/>
          <w:sz w:val="22"/>
          <w:szCs w:val="22"/>
        </w:rPr>
      </w:pPr>
    </w:p>
    <w:p w14:paraId="4FAE65C5" w14:textId="77777777" w:rsidR="00AA217E" w:rsidRPr="0050543A" w:rsidRDefault="00AA217E" w:rsidP="00173C9E">
      <w:pPr>
        <w:tabs>
          <w:tab w:val="left" w:pos="9325"/>
        </w:tabs>
        <w:jc w:val="center"/>
        <w:rPr>
          <w:snapToGrid w:val="0"/>
          <w:sz w:val="22"/>
          <w:szCs w:val="22"/>
        </w:rPr>
      </w:pPr>
    </w:p>
    <w:p w14:paraId="708303BD"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14:paraId="6D336D4F"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14:paraId="68F54F15"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14:paraId="25E7BB50"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N°4: CAHIER DES CLAUSES ADMINISTRATIVES PARTICULIERES (CCAP)</w:t>
      </w:r>
    </w:p>
    <w:p w14:paraId="4609A801"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14:paraId="7B7F1430"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14:paraId="55366FDF"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14:paraId="246E905C"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14:paraId="40A4E4CD"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14:paraId="10EA5BFA" w14:textId="77777777"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14:paraId="09D72E96" w14:textId="77777777"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PIECE N°11 : DOSSIER DES PLANS-TYPES D’EXECUTION (A CONSULTER AUPRES DE LA MAITRISE D’ŒUVRE  PUBLIQUE OU PRIVEE)</w:t>
      </w:r>
    </w:p>
    <w:p w14:paraId="1F22DCC7" w14:textId="77777777"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N°12 : GRILLE DE  NOTATION DES OFFRES TECHNIQUES</w:t>
      </w:r>
    </w:p>
    <w:p w14:paraId="177C7F2F" w14:textId="77777777"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14:paraId="1E27ED17" w14:textId="77777777" w:rsidR="00BD1AFC" w:rsidRPr="0050543A" w:rsidRDefault="00BD1AFC" w:rsidP="00F26C8E">
      <w:pPr>
        <w:tabs>
          <w:tab w:val="left" w:pos="9325"/>
        </w:tabs>
        <w:rPr>
          <w:sz w:val="22"/>
          <w:szCs w:val="22"/>
        </w:rPr>
      </w:pPr>
    </w:p>
    <w:p w14:paraId="7CBF5BFA" w14:textId="77777777" w:rsidR="00AA217E" w:rsidRPr="0050543A" w:rsidRDefault="00AA217E" w:rsidP="00F26C8E">
      <w:pPr>
        <w:tabs>
          <w:tab w:val="left" w:pos="9325"/>
        </w:tabs>
        <w:rPr>
          <w:b/>
          <w:bCs/>
          <w:snapToGrid w:val="0"/>
          <w:sz w:val="22"/>
          <w:szCs w:val="22"/>
          <w:u w:val="single"/>
        </w:rPr>
      </w:pPr>
    </w:p>
    <w:p w14:paraId="543870BE" w14:textId="77777777" w:rsidR="00AA217E" w:rsidRPr="0050543A" w:rsidRDefault="00AA217E" w:rsidP="00173C9E">
      <w:pPr>
        <w:tabs>
          <w:tab w:val="left" w:pos="9325"/>
        </w:tabs>
        <w:jc w:val="center"/>
        <w:rPr>
          <w:b/>
          <w:bCs/>
          <w:snapToGrid w:val="0"/>
          <w:sz w:val="22"/>
          <w:szCs w:val="22"/>
          <w:u w:val="single"/>
        </w:rPr>
      </w:pPr>
    </w:p>
    <w:p w14:paraId="144A0AA8" w14:textId="77777777"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14:paraId="77879C81" w14:textId="77777777" w:rsidR="00AA217E" w:rsidRPr="0050543A" w:rsidRDefault="00AA217E" w:rsidP="00173C9E">
      <w:pPr>
        <w:rPr>
          <w:sz w:val="22"/>
          <w:szCs w:val="22"/>
        </w:rPr>
      </w:pPr>
    </w:p>
    <w:p w14:paraId="288BFA06" w14:textId="77777777" w:rsidR="00AA217E" w:rsidRPr="0050543A" w:rsidRDefault="00AA217E" w:rsidP="00173C9E">
      <w:pPr>
        <w:ind w:firstLine="708"/>
        <w:rPr>
          <w:sz w:val="22"/>
          <w:szCs w:val="22"/>
        </w:rPr>
      </w:pPr>
    </w:p>
    <w:p w14:paraId="1D038715" w14:textId="77777777" w:rsidR="00AA217E" w:rsidRPr="0050543A" w:rsidRDefault="00AA217E" w:rsidP="00173C9E">
      <w:pPr>
        <w:ind w:firstLine="708"/>
        <w:rPr>
          <w:sz w:val="22"/>
          <w:szCs w:val="22"/>
        </w:rPr>
      </w:pPr>
    </w:p>
    <w:p w14:paraId="2B61EE5F" w14:textId="77777777" w:rsidR="00AA217E" w:rsidRPr="0050543A" w:rsidRDefault="00AA217E" w:rsidP="00173C9E">
      <w:pPr>
        <w:ind w:firstLine="708"/>
        <w:rPr>
          <w:sz w:val="22"/>
          <w:szCs w:val="22"/>
        </w:rPr>
      </w:pPr>
    </w:p>
    <w:p w14:paraId="67027FC3" w14:textId="77777777" w:rsidR="00AA217E" w:rsidRPr="0050543A" w:rsidRDefault="00AA217E" w:rsidP="00173C9E">
      <w:pPr>
        <w:ind w:firstLine="708"/>
        <w:rPr>
          <w:sz w:val="22"/>
          <w:szCs w:val="22"/>
        </w:rPr>
      </w:pPr>
      <w:r w:rsidRPr="0050543A">
        <w:rPr>
          <w:sz w:val="22"/>
          <w:szCs w:val="22"/>
        </w:rPr>
        <w:tab/>
      </w:r>
    </w:p>
    <w:p w14:paraId="65EC4018" w14:textId="77777777" w:rsidR="00AA217E" w:rsidRPr="0050543A" w:rsidRDefault="00AA217E" w:rsidP="00173C9E">
      <w:pPr>
        <w:rPr>
          <w:sz w:val="22"/>
          <w:szCs w:val="22"/>
        </w:rPr>
      </w:pPr>
    </w:p>
    <w:p w14:paraId="3363B3E8" w14:textId="77777777" w:rsidR="00AA217E" w:rsidRPr="0050543A" w:rsidRDefault="00AA217E" w:rsidP="00173C9E">
      <w:pPr>
        <w:rPr>
          <w:sz w:val="22"/>
          <w:szCs w:val="22"/>
        </w:rPr>
      </w:pPr>
    </w:p>
    <w:p w14:paraId="12F9A74C" w14:textId="77777777" w:rsidR="00AA217E" w:rsidRPr="0050543A" w:rsidRDefault="00AA217E" w:rsidP="00173C9E">
      <w:pPr>
        <w:rPr>
          <w:sz w:val="22"/>
          <w:szCs w:val="22"/>
        </w:rPr>
      </w:pPr>
    </w:p>
    <w:p w14:paraId="0E93C430" w14:textId="77777777" w:rsidR="00AA217E" w:rsidRPr="0050543A" w:rsidRDefault="00AA217E" w:rsidP="00173C9E">
      <w:pPr>
        <w:rPr>
          <w:sz w:val="22"/>
          <w:szCs w:val="22"/>
        </w:rPr>
      </w:pPr>
    </w:p>
    <w:p w14:paraId="55DA140B" w14:textId="77777777" w:rsidR="00AA217E" w:rsidRPr="0050543A" w:rsidRDefault="00AA217E" w:rsidP="00173C9E">
      <w:pPr>
        <w:jc w:val="center"/>
        <w:rPr>
          <w:sz w:val="22"/>
          <w:szCs w:val="22"/>
        </w:rPr>
      </w:pPr>
    </w:p>
    <w:p w14:paraId="2A3FC316" w14:textId="77777777" w:rsidR="00AA217E" w:rsidRPr="0050543A" w:rsidRDefault="00AA217E" w:rsidP="00173C9E">
      <w:pPr>
        <w:rPr>
          <w:sz w:val="22"/>
          <w:szCs w:val="22"/>
        </w:rPr>
      </w:pPr>
    </w:p>
    <w:p w14:paraId="6B2BFBB4" w14:textId="77777777" w:rsidR="00AA217E" w:rsidRPr="0050543A" w:rsidRDefault="00AA217E" w:rsidP="00173C9E">
      <w:pPr>
        <w:rPr>
          <w:sz w:val="22"/>
          <w:szCs w:val="22"/>
        </w:rPr>
      </w:pPr>
    </w:p>
    <w:p w14:paraId="11642AFE" w14:textId="77777777" w:rsidR="00AA217E" w:rsidRPr="0050543A" w:rsidRDefault="00AA217E" w:rsidP="00173C9E">
      <w:pPr>
        <w:rPr>
          <w:sz w:val="22"/>
          <w:szCs w:val="22"/>
        </w:rPr>
      </w:pPr>
    </w:p>
    <w:p w14:paraId="4AD21CD4" w14:textId="77777777" w:rsidR="00AA217E" w:rsidRPr="0050543A" w:rsidRDefault="00AA217E" w:rsidP="00173C9E">
      <w:pPr>
        <w:rPr>
          <w:sz w:val="22"/>
          <w:szCs w:val="22"/>
        </w:rPr>
      </w:pPr>
    </w:p>
    <w:p w14:paraId="79A8C096" w14:textId="77777777" w:rsidR="00AA217E" w:rsidRPr="0050543A" w:rsidRDefault="00AA217E" w:rsidP="00173C9E">
      <w:pPr>
        <w:jc w:val="center"/>
        <w:rPr>
          <w:sz w:val="22"/>
          <w:szCs w:val="22"/>
        </w:rPr>
      </w:pPr>
    </w:p>
    <w:p w14:paraId="59F136F2" w14:textId="77777777" w:rsidR="00AA217E" w:rsidRPr="0050543A" w:rsidRDefault="00AA217E" w:rsidP="00173C9E">
      <w:pPr>
        <w:rPr>
          <w:sz w:val="22"/>
          <w:szCs w:val="22"/>
        </w:rPr>
      </w:pPr>
    </w:p>
    <w:p w14:paraId="15D5D6E1" w14:textId="77777777" w:rsidR="00173C9E" w:rsidRPr="0050543A" w:rsidRDefault="00173C9E" w:rsidP="00173C9E">
      <w:pPr>
        <w:rPr>
          <w:sz w:val="22"/>
          <w:szCs w:val="22"/>
        </w:rPr>
      </w:pPr>
    </w:p>
    <w:p w14:paraId="47A13DF8" w14:textId="77777777" w:rsidR="00173C9E" w:rsidRPr="0050543A" w:rsidRDefault="00173C9E" w:rsidP="00173C9E">
      <w:pPr>
        <w:rPr>
          <w:sz w:val="22"/>
          <w:szCs w:val="22"/>
        </w:rPr>
      </w:pPr>
    </w:p>
    <w:p w14:paraId="0FD330D5" w14:textId="77777777" w:rsidR="00173C9E" w:rsidRPr="0050543A" w:rsidRDefault="00173C9E" w:rsidP="00173C9E">
      <w:pPr>
        <w:rPr>
          <w:sz w:val="22"/>
          <w:szCs w:val="22"/>
        </w:rPr>
      </w:pPr>
    </w:p>
    <w:p w14:paraId="340517C6" w14:textId="77777777" w:rsidR="00173C9E" w:rsidRPr="0050543A" w:rsidRDefault="00173C9E" w:rsidP="00173C9E">
      <w:pPr>
        <w:rPr>
          <w:sz w:val="22"/>
          <w:szCs w:val="22"/>
        </w:rPr>
      </w:pPr>
    </w:p>
    <w:p w14:paraId="426DC9D7" w14:textId="77777777" w:rsidR="00173C9E" w:rsidRPr="0050543A" w:rsidRDefault="00173C9E" w:rsidP="00173C9E">
      <w:pPr>
        <w:rPr>
          <w:sz w:val="22"/>
          <w:szCs w:val="22"/>
        </w:rPr>
      </w:pPr>
    </w:p>
    <w:p w14:paraId="08E51ED1" w14:textId="77777777" w:rsidR="00173C9E" w:rsidRPr="0050543A" w:rsidRDefault="00173C9E" w:rsidP="00173C9E">
      <w:pPr>
        <w:rPr>
          <w:sz w:val="22"/>
          <w:szCs w:val="22"/>
        </w:rPr>
      </w:pPr>
    </w:p>
    <w:p w14:paraId="58DBE601" w14:textId="77777777" w:rsidR="00173C9E" w:rsidRPr="0050543A" w:rsidRDefault="00173C9E" w:rsidP="00173C9E">
      <w:pPr>
        <w:rPr>
          <w:sz w:val="22"/>
          <w:szCs w:val="22"/>
        </w:rPr>
      </w:pPr>
    </w:p>
    <w:p w14:paraId="0713A968" w14:textId="77777777" w:rsidR="00173C9E" w:rsidRPr="0050543A" w:rsidRDefault="00173C9E" w:rsidP="00173C9E">
      <w:pPr>
        <w:rPr>
          <w:sz w:val="22"/>
          <w:szCs w:val="22"/>
        </w:rPr>
      </w:pPr>
    </w:p>
    <w:p w14:paraId="1856A39F" w14:textId="77777777" w:rsidR="00173C9E" w:rsidRPr="0050543A" w:rsidRDefault="00173C9E" w:rsidP="00173C9E">
      <w:pPr>
        <w:rPr>
          <w:sz w:val="22"/>
          <w:szCs w:val="22"/>
        </w:rPr>
      </w:pPr>
    </w:p>
    <w:p w14:paraId="4ECFBE03" w14:textId="77777777" w:rsidR="00173C9E" w:rsidRPr="0050543A" w:rsidRDefault="00173C9E" w:rsidP="00173C9E">
      <w:pPr>
        <w:rPr>
          <w:sz w:val="22"/>
          <w:szCs w:val="22"/>
        </w:rPr>
      </w:pPr>
    </w:p>
    <w:p w14:paraId="12B95C39" w14:textId="77777777" w:rsidR="00173C9E" w:rsidRPr="0050543A" w:rsidRDefault="00173C9E" w:rsidP="00173C9E">
      <w:pPr>
        <w:rPr>
          <w:sz w:val="22"/>
          <w:szCs w:val="22"/>
        </w:rPr>
      </w:pPr>
    </w:p>
    <w:p w14:paraId="6C13B618" w14:textId="77777777" w:rsidR="00173C9E" w:rsidRPr="0050543A" w:rsidRDefault="00173C9E" w:rsidP="00173C9E">
      <w:pPr>
        <w:rPr>
          <w:sz w:val="22"/>
          <w:szCs w:val="22"/>
        </w:rPr>
      </w:pPr>
    </w:p>
    <w:p w14:paraId="4B3DAA2F" w14:textId="77777777" w:rsidR="00173C9E" w:rsidRPr="0050543A" w:rsidRDefault="00173C9E" w:rsidP="00173C9E">
      <w:pPr>
        <w:rPr>
          <w:sz w:val="22"/>
          <w:szCs w:val="22"/>
        </w:rPr>
      </w:pPr>
    </w:p>
    <w:p w14:paraId="17B6A378" w14:textId="77777777" w:rsidR="00173C9E" w:rsidRPr="0050543A" w:rsidRDefault="00173C9E" w:rsidP="00173C9E">
      <w:pPr>
        <w:rPr>
          <w:sz w:val="22"/>
          <w:szCs w:val="22"/>
        </w:rPr>
      </w:pPr>
    </w:p>
    <w:p w14:paraId="54A9F6A1" w14:textId="77777777" w:rsidR="00173C9E" w:rsidRPr="0050543A" w:rsidRDefault="00173C9E" w:rsidP="00173C9E">
      <w:pPr>
        <w:rPr>
          <w:sz w:val="22"/>
          <w:szCs w:val="22"/>
        </w:rPr>
      </w:pPr>
    </w:p>
    <w:p w14:paraId="176755A2" w14:textId="77777777" w:rsidR="00173C9E" w:rsidRPr="0050543A" w:rsidRDefault="00173C9E" w:rsidP="00173C9E">
      <w:pPr>
        <w:rPr>
          <w:sz w:val="22"/>
          <w:szCs w:val="22"/>
        </w:rPr>
      </w:pPr>
    </w:p>
    <w:p w14:paraId="724CE4D7" w14:textId="77777777" w:rsidR="00173C9E" w:rsidRPr="0050543A" w:rsidRDefault="00173C9E" w:rsidP="00173C9E">
      <w:pPr>
        <w:rPr>
          <w:sz w:val="22"/>
          <w:szCs w:val="22"/>
        </w:rPr>
      </w:pPr>
    </w:p>
    <w:p w14:paraId="0AF406C4" w14:textId="77777777" w:rsidR="00B31B4A" w:rsidRPr="0050543A" w:rsidRDefault="00B31B4A" w:rsidP="00173C9E">
      <w:pPr>
        <w:pStyle w:val="Titre6"/>
        <w:rPr>
          <w:sz w:val="22"/>
          <w:szCs w:val="22"/>
        </w:rPr>
      </w:pPr>
    </w:p>
    <w:p w14:paraId="4EB44E04" w14:textId="77777777" w:rsidR="00B31B4A" w:rsidRPr="0050543A" w:rsidRDefault="00B31B4A" w:rsidP="00173C9E">
      <w:pPr>
        <w:pStyle w:val="Titre6"/>
        <w:rPr>
          <w:sz w:val="22"/>
          <w:szCs w:val="22"/>
        </w:rPr>
      </w:pPr>
    </w:p>
    <w:p w14:paraId="7621CDDC" w14:textId="77777777" w:rsidR="00B31B4A" w:rsidRPr="0050543A" w:rsidRDefault="00B31B4A" w:rsidP="00173C9E">
      <w:pPr>
        <w:pStyle w:val="Titre6"/>
        <w:rPr>
          <w:sz w:val="22"/>
          <w:szCs w:val="22"/>
        </w:rPr>
      </w:pPr>
    </w:p>
    <w:p w14:paraId="09E36C08" w14:textId="77777777" w:rsidR="00B31B4A" w:rsidRPr="0050543A" w:rsidRDefault="00B31B4A" w:rsidP="00173C9E">
      <w:pPr>
        <w:pStyle w:val="Titre6"/>
        <w:rPr>
          <w:sz w:val="22"/>
          <w:szCs w:val="22"/>
        </w:rPr>
      </w:pPr>
    </w:p>
    <w:p w14:paraId="74B4332A" w14:textId="77777777" w:rsidR="00B31B4A" w:rsidRPr="0050543A" w:rsidRDefault="00B31B4A" w:rsidP="00173C9E">
      <w:pPr>
        <w:pStyle w:val="Titre6"/>
        <w:rPr>
          <w:sz w:val="22"/>
          <w:szCs w:val="22"/>
        </w:rPr>
      </w:pPr>
    </w:p>
    <w:p w14:paraId="401BBE4E" w14:textId="77777777" w:rsidR="00AA217E" w:rsidRPr="0050543A" w:rsidRDefault="00AA217E" w:rsidP="00173C9E">
      <w:pPr>
        <w:pStyle w:val="Titre6"/>
        <w:rPr>
          <w:rFonts w:eastAsia="Arial Unicode MS"/>
          <w:sz w:val="22"/>
          <w:szCs w:val="22"/>
        </w:rPr>
      </w:pPr>
      <w:r w:rsidRPr="0050543A">
        <w:rPr>
          <w:sz w:val="22"/>
          <w:szCs w:val="22"/>
        </w:rPr>
        <w:t>Pièce 1</w:t>
      </w:r>
    </w:p>
    <w:p w14:paraId="03608D7B" w14:textId="77777777" w:rsidR="00AA217E" w:rsidRPr="0050543A" w:rsidRDefault="00AA217E" w:rsidP="00173C9E">
      <w:pPr>
        <w:jc w:val="center"/>
        <w:rPr>
          <w:sz w:val="22"/>
          <w:szCs w:val="22"/>
        </w:rPr>
      </w:pPr>
    </w:p>
    <w:p w14:paraId="2A2064AD" w14:textId="77777777"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14:paraId="24D71209" w14:textId="77777777">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37C31525" w14:textId="77777777" w:rsidR="00AA217E" w:rsidRPr="0050543A" w:rsidRDefault="00AA217E" w:rsidP="00173C9E">
            <w:pPr>
              <w:jc w:val="center"/>
              <w:rPr>
                <w:sz w:val="22"/>
                <w:szCs w:val="22"/>
              </w:rPr>
            </w:pPr>
          </w:p>
          <w:p w14:paraId="520EED2E" w14:textId="77777777"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14:paraId="21ADD528" w14:textId="77777777" w:rsidR="00AA217E" w:rsidRPr="0050543A" w:rsidRDefault="00AA217E" w:rsidP="00173C9E">
            <w:pPr>
              <w:jc w:val="center"/>
              <w:rPr>
                <w:sz w:val="22"/>
                <w:szCs w:val="22"/>
              </w:rPr>
            </w:pPr>
          </w:p>
        </w:tc>
      </w:tr>
    </w:tbl>
    <w:p w14:paraId="69DBA714" w14:textId="77777777" w:rsidR="00AA217E" w:rsidRPr="0050543A" w:rsidRDefault="00AA217E" w:rsidP="00173C9E">
      <w:pPr>
        <w:jc w:val="both"/>
        <w:rPr>
          <w:sz w:val="22"/>
          <w:szCs w:val="22"/>
        </w:rPr>
      </w:pPr>
    </w:p>
    <w:p w14:paraId="2AA592DE" w14:textId="77777777" w:rsidR="00AA217E" w:rsidRPr="0050543A" w:rsidRDefault="00DE1F73" w:rsidP="00DE1F73">
      <w:pPr>
        <w:jc w:val="center"/>
        <w:rPr>
          <w:rFonts w:ascii="Cambria" w:hAnsi="Cambria"/>
          <w:sz w:val="22"/>
          <w:szCs w:val="22"/>
        </w:rPr>
      </w:pPr>
      <w:r w:rsidRPr="0050543A">
        <w:rPr>
          <w:rFonts w:ascii="Cambria" w:hAnsi="Cambria"/>
          <w:sz w:val="22"/>
          <w:szCs w:val="22"/>
        </w:rPr>
        <w:t>VERSION FRANCAISE</w:t>
      </w:r>
    </w:p>
    <w:p w14:paraId="2D001801" w14:textId="77777777" w:rsidR="00AA217E" w:rsidRPr="0050543A" w:rsidRDefault="00AA217E" w:rsidP="00173C9E">
      <w:pPr>
        <w:rPr>
          <w:sz w:val="22"/>
          <w:szCs w:val="22"/>
        </w:rPr>
      </w:pPr>
    </w:p>
    <w:p w14:paraId="77A5B188" w14:textId="77777777" w:rsidR="00AA217E" w:rsidRPr="0050543A" w:rsidRDefault="00AA217E" w:rsidP="00173C9E">
      <w:pPr>
        <w:rPr>
          <w:sz w:val="22"/>
          <w:szCs w:val="22"/>
        </w:rPr>
      </w:pPr>
    </w:p>
    <w:p w14:paraId="2A98A013" w14:textId="77777777" w:rsidR="00AA217E" w:rsidRPr="0050543A" w:rsidRDefault="00AA217E" w:rsidP="00173C9E">
      <w:pPr>
        <w:rPr>
          <w:sz w:val="22"/>
          <w:szCs w:val="22"/>
        </w:rPr>
      </w:pPr>
    </w:p>
    <w:p w14:paraId="3C41C182" w14:textId="77777777" w:rsidR="00AA217E" w:rsidRPr="0050543A" w:rsidRDefault="00AA217E" w:rsidP="00173C9E">
      <w:pPr>
        <w:rPr>
          <w:sz w:val="22"/>
          <w:szCs w:val="22"/>
        </w:rPr>
      </w:pPr>
    </w:p>
    <w:p w14:paraId="41A97271" w14:textId="77777777" w:rsidR="00AA217E" w:rsidRPr="0050543A" w:rsidRDefault="00AA217E" w:rsidP="00173C9E">
      <w:pPr>
        <w:rPr>
          <w:sz w:val="22"/>
          <w:szCs w:val="22"/>
        </w:rPr>
      </w:pPr>
    </w:p>
    <w:p w14:paraId="1C982734" w14:textId="77777777" w:rsidR="00AA217E" w:rsidRPr="0050543A" w:rsidRDefault="00AA217E" w:rsidP="00173C9E">
      <w:pPr>
        <w:rPr>
          <w:sz w:val="22"/>
          <w:szCs w:val="22"/>
        </w:rPr>
      </w:pPr>
    </w:p>
    <w:p w14:paraId="1424BAAE" w14:textId="77777777" w:rsidR="00AA217E" w:rsidRPr="0050543A" w:rsidRDefault="00AA217E" w:rsidP="00173C9E">
      <w:pPr>
        <w:rPr>
          <w:sz w:val="22"/>
          <w:szCs w:val="22"/>
        </w:rPr>
      </w:pPr>
    </w:p>
    <w:p w14:paraId="601A4EF2" w14:textId="77777777" w:rsidR="000A24F1" w:rsidRPr="0050543A" w:rsidRDefault="000A24F1" w:rsidP="00173C9E">
      <w:pPr>
        <w:rPr>
          <w:sz w:val="22"/>
          <w:szCs w:val="22"/>
        </w:rPr>
      </w:pPr>
    </w:p>
    <w:p w14:paraId="6C537A6B" w14:textId="77777777" w:rsidR="000A24F1" w:rsidRPr="0050543A" w:rsidRDefault="000A24F1" w:rsidP="00173C9E">
      <w:pPr>
        <w:rPr>
          <w:sz w:val="22"/>
          <w:szCs w:val="22"/>
        </w:rPr>
      </w:pPr>
    </w:p>
    <w:p w14:paraId="598C5946" w14:textId="77777777" w:rsidR="000A24F1" w:rsidRPr="0050543A" w:rsidRDefault="000A24F1" w:rsidP="00173C9E">
      <w:pPr>
        <w:rPr>
          <w:sz w:val="22"/>
          <w:szCs w:val="22"/>
        </w:rPr>
      </w:pPr>
    </w:p>
    <w:p w14:paraId="7849BCC0" w14:textId="77777777" w:rsidR="000A24F1" w:rsidRPr="0050543A" w:rsidRDefault="000A24F1" w:rsidP="00173C9E">
      <w:pPr>
        <w:rPr>
          <w:sz w:val="22"/>
          <w:szCs w:val="22"/>
        </w:rPr>
      </w:pPr>
    </w:p>
    <w:p w14:paraId="3FDB0849" w14:textId="77777777" w:rsidR="000A24F1" w:rsidRPr="0050543A" w:rsidRDefault="000A24F1" w:rsidP="00173C9E">
      <w:pPr>
        <w:rPr>
          <w:sz w:val="22"/>
          <w:szCs w:val="22"/>
        </w:rPr>
      </w:pPr>
    </w:p>
    <w:p w14:paraId="50D9C025" w14:textId="77777777" w:rsidR="000A24F1" w:rsidRPr="0050543A" w:rsidRDefault="000A24F1" w:rsidP="00173C9E">
      <w:pPr>
        <w:rPr>
          <w:sz w:val="22"/>
          <w:szCs w:val="22"/>
        </w:rPr>
      </w:pPr>
    </w:p>
    <w:p w14:paraId="4CAD2D4C" w14:textId="77777777" w:rsidR="000A24F1" w:rsidRPr="0050543A" w:rsidRDefault="000A24F1" w:rsidP="00173C9E">
      <w:pPr>
        <w:rPr>
          <w:sz w:val="22"/>
          <w:szCs w:val="22"/>
        </w:rPr>
      </w:pPr>
    </w:p>
    <w:p w14:paraId="2AAF9EFE" w14:textId="77777777" w:rsidR="000A24F1" w:rsidRPr="0050543A" w:rsidRDefault="000A24F1" w:rsidP="00173C9E">
      <w:pPr>
        <w:rPr>
          <w:sz w:val="22"/>
          <w:szCs w:val="22"/>
        </w:rPr>
      </w:pPr>
    </w:p>
    <w:p w14:paraId="2E733CB5" w14:textId="77777777" w:rsidR="00AA217E" w:rsidRDefault="00AA217E" w:rsidP="00173C9E">
      <w:pPr>
        <w:rPr>
          <w:sz w:val="22"/>
          <w:szCs w:val="22"/>
        </w:rPr>
      </w:pPr>
    </w:p>
    <w:p w14:paraId="15ECBBB5" w14:textId="77777777" w:rsidR="002C5FE8" w:rsidRDefault="002C5FE8" w:rsidP="00173C9E">
      <w:pPr>
        <w:rPr>
          <w:sz w:val="22"/>
          <w:szCs w:val="22"/>
        </w:rPr>
      </w:pPr>
    </w:p>
    <w:p w14:paraId="35E9BAF6" w14:textId="77777777" w:rsidR="002C5FE8" w:rsidRDefault="002C5FE8" w:rsidP="00173C9E">
      <w:pPr>
        <w:rPr>
          <w:sz w:val="22"/>
          <w:szCs w:val="22"/>
        </w:rPr>
      </w:pPr>
    </w:p>
    <w:p w14:paraId="62B64FA6" w14:textId="77777777" w:rsidR="002C5FE8" w:rsidRDefault="002C5FE8" w:rsidP="00173C9E">
      <w:pPr>
        <w:rPr>
          <w:sz w:val="22"/>
          <w:szCs w:val="22"/>
        </w:rPr>
      </w:pPr>
    </w:p>
    <w:p w14:paraId="071A7CCF" w14:textId="77777777" w:rsidR="002C5FE8" w:rsidRDefault="002C5FE8" w:rsidP="00173C9E">
      <w:pPr>
        <w:rPr>
          <w:sz w:val="22"/>
          <w:szCs w:val="22"/>
        </w:rPr>
      </w:pPr>
    </w:p>
    <w:p w14:paraId="1E32BB16" w14:textId="77777777" w:rsidR="002C5FE8" w:rsidRDefault="002C5FE8" w:rsidP="00173C9E">
      <w:pPr>
        <w:rPr>
          <w:sz w:val="22"/>
          <w:szCs w:val="22"/>
        </w:rPr>
      </w:pPr>
    </w:p>
    <w:p w14:paraId="1B400313" w14:textId="77777777" w:rsidR="002C5FE8" w:rsidRDefault="002C5FE8" w:rsidP="00173C9E">
      <w:pPr>
        <w:rPr>
          <w:sz w:val="22"/>
          <w:szCs w:val="22"/>
        </w:rPr>
      </w:pPr>
    </w:p>
    <w:p w14:paraId="01C2BFB5" w14:textId="77777777" w:rsidR="002C5FE8" w:rsidRDefault="002C5FE8" w:rsidP="00173C9E">
      <w:pPr>
        <w:rPr>
          <w:sz w:val="22"/>
          <w:szCs w:val="22"/>
        </w:rPr>
      </w:pPr>
    </w:p>
    <w:p w14:paraId="27412107" w14:textId="77777777" w:rsidR="002C5FE8" w:rsidRPr="0050543A" w:rsidRDefault="002C5FE8" w:rsidP="00173C9E">
      <w:pPr>
        <w:rPr>
          <w:sz w:val="22"/>
          <w:szCs w:val="22"/>
        </w:rPr>
      </w:pPr>
    </w:p>
    <w:p w14:paraId="089CCBB6" w14:textId="77777777" w:rsidR="00AA217E" w:rsidRPr="0050543A" w:rsidRDefault="00AA217E" w:rsidP="00173C9E">
      <w:pPr>
        <w:rPr>
          <w:sz w:val="22"/>
          <w:szCs w:val="22"/>
        </w:rPr>
      </w:pPr>
    </w:p>
    <w:p w14:paraId="618831AA" w14:textId="77777777" w:rsidR="002E648E" w:rsidRPr="0050543A" w:rsidRDefault="00B31B4A" w:rsidP="000A3C10">
      <w:pPr>
        <w:rPr>
          <w:b/>
          <w:bCs/>
          <w:sz w:val="22"/>
          <w:szCs w:val="22"/>
          <w:u w:val="single"/>
        </w:rPr>
      </w:pPr>
      <w:r w:rsidRPr="0050543A">
        <w:rPr>
          <w:sz w:val="22"/>
          <w:szCs w:val="22"/>
        </w:rPr>
        <w:br w:type="page"/>
      </w:r>
    </w:p>
    <w:tbl>
      <w:tblPr>
        <w:tblpPr w:leftFromText="141" w:rightFromText="141" w:horzAnchor="page" w:tblpX="1" w:tblpY="-300"/>
        <w:tblW w:w="739" w:type="dxa"/>
        <w:tblLook w:val="04A0" w:firstRow="1" w:lastRow="0" w:firstColumn="1" w:lastColumn="0" w:noHBand="0" w:noVBand="1"/>
      </w:tblPr>
      <w:tblGrid>
        <w:gridCol w:w="295"/>
        <w:gridCol w:w="222"/>
        <w:gridCol w:w="222"/>
      </w:tblGrid>
      <w:tr w:rsidR="002E648E" w:rsidRPr="0050543A" w14:paraId="5944E4B8" w14:textId="77777777" w:rsidTr="00AC1950">
        <w:trPr>
          <w:trHeight w:val="277"/>
        </w:trPr>
        <w:tc>
          <w:tcPr>
            <w:tcW w:w="709" w:type="dxa"/>
          </w:tcPr>
          <w:p w14:paraId="40E638E0" w14:textId="77777777" w:rsidR="002E648E" w:rsidRPr="0050543A" w:rsidRDefault="002E648E" w:rsidP="00AC1950">
            <w:pPr>
              <w:rPr>
                <w:sz w:val="22"/>
                <w:szCs w:val="22"/>
              </w:rPr>
            </w:pPr>
          </w:p>
        </w:tc>
        <w:tc>
          <w:tcPr>
            <w:tcW w:w="15" w:type="dxa"/>
          </w:tcPr>
          <w:p w14:paraId="5B20CC5B" w14:textId="77777777" w:rsidR="002E648E" w:rsidRPr="0050543A" w:rsidRDefault="002E648E" w:rsidP="00AC1950">
            <w:pPr>
              <w:rPr>
                <w:sz w:val="22"/>
                <w:szCs w:val="22"/>
              </w:rPr>
            </w:pPr>
          </w:p>
        </w:tc>
        <w:tc>
          <w:tcPr>
            <w:tcW w:w="15" w:type="dxa"/>
          </w:tcPr>
          <w:p w14:paraId="144C96E1" w14:textId="77777777" w:rsidR="002E648E" w:rsidRPr="0050543A" w:rsidRDefault="00C34639" w:rsidP="00AC1950">
            <w:pPr>
              <w:jc w:val="center"/>
              <w:rPr>
                <w:sz w:val="22"/>
                <w:szCs w:val="22"/>
                <w:lang w:val="en-GB"/>
              </w:rPr>
            </w:pPr>
            <w:r>
              <w:rPr>
                <w:rFonts w:ascii="Cambria" w:hAnsi="Cambria"/>
                <w:b/>
                <w:noProof/>
                <w:lang w:eastAsia="en-US"/>
              </w:rPr>
              <w:pict w14:anchorId="6E4334FF">
                <v:shape id="_x0000_s1383" type="#_x0000_t202" style="position:absolute;left:0;text-align:left;margin-left:-1.9pt;margin-top:8.85pt;width:165.25pt;height:129.75pt;z-index:251675648;mso-position-horizontal-relative:text;mso-position-vertical-relative:text;mso-width-relative:margin;mso-height-relative:margin" stroked="f">
                  <v:textbox style="mso-next-textbox:#_x0000_s1383">
                    <w:txbxContent>
                      <w:p w14:paraId="1050AC66" w14:textId="77777777" w:rsidR="00C34639" w:rsidRPr="000039AD" w:rsidRDefault="00C34639" w:rsidP="00AC1950">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01F278E9" w14:textId="77777777" w:rsidR="00C34639" w:rsidRPr="000039AD" w:rsidRDefault="00C34639" w:rsidP="00AC1950">
                        <w:pPr>
                          <w:jc w:val="center"/>
                          <w:rPr>
                            <w:rFonts w:ascii="Tahoma" w:hAnsi="Tahoma" w:cs="Tahoma"/>
                            <w:sz w:val="18"/>
                            <w:szCs w:val="16"/>
                          </w:rPr>
                        </w:pPr>
                        <w:r w:rsidRPr="000039AD">
                          <w:rPr>
                            <w:rFonts w:ascii="Tahoma" w:hAnsi="Tahoma" w:cs="Tahoma"/>
                            <w:sz w:val="18"/>
                            <w:szCs w:val="16"/>
                          </w:rPr>
                          <w:t xml:space="preserve">REGION DE L’EXTREME-NORD                 </w:t>
                        </w:r>
                      </w:p>
                      <w:p w14:paraId="4E152A6E" w14:textId="77777777" w:rsidR="00C34639" w:rsidRPr="000039AD" w:rsidRDefault="00C34639" w:rsidP="00AC1950">
                        <w:pPr>
                          <w:jc w:val="center"/>
                          <w:rPr>
                            <w:rFonts w:ascii="Tahoma" w:hAnsi="Tahoma" w:cs="Tahoma"/>
                            <w:sz w:val="18"/>
                            <w:szCs w:val="16"/>
                          </w:rPr>
                        </w:pPr>
                        <w:r w:rsidRPr="000039AD">
                          <w:rPr>
                            <w:rFonts w:ascii="Tahoma" w:hAnsi="Tahoma" w:cs="Tahoma"/>
                            <w:sz w:val="18"/>
                            <w:szCs w:val="16"/>
                          </w:rPr>
                          <w:t>---------------</w:t>
                        </w:r>
                      </w:p>
                      <w:p w14:paraId="1D09A91D" w14:textId="77777777" w:rsidR="00C34639" w:rsidRPr="000039AD" w:rsidRDefault="00C34639" w:rsidP="00AC1950">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16A97E47" w14:textId="77777777" w:rsidR="00C34639" w:rsidRPr="000039AD" w:rsidRDefault="00C34639" w:rsidP="00AC1950">
                        <w:pPr>
                          <w:jc w:val="center"/>
                          <w:rPr>
                            <w:rFonts w:ascii="Tahoma" w:hAnsi="Tahoma" w:cs="Tahoma"/>
                            <w:sz w:val="18"/>
                            <w:szCs w:val="16"/>
                          </w:rPr>
                        </w:pPr>
                        <w:r w:rsidRPr="000039AD">
                          <w:rPr>
                            <w:rFonts w:ascii="Tahoma" w:hAnsi="Tahoma" w:cs="Tahoma"/>
                            <w:sz w:val="18"/>
                            <w:szCs w:val="16"/>
                          </w:rPr>
                          <w:t>---------------</w:t>
                        </w:r>
                      </w:p>
                      <w:p w14:paraId="7F5E1ADE" w14:textId="77777777" w:rsidR="00C34639" w:rsidRPr="000039AD" w:rsidRDefault="00C34639" w:rsidP="00AC1950">
                        <w:pPr>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TCHATIBALI</w:t>
                        </w:r>
                      </w:p>
                      <w:p w14:paraId="5839B5E0" w14:textId="77777777" w:rsidR="00C34639" w:rsidRPr="000039AD" w:rsidRDefault="00C34639" w:rsidP="00AC1950">
                        <w:pPr>
                          <w:jc w:val="center"/>
                          <w:rPr>
                            <w:sz w:val="28"/>
                          </w:rPr>
                        </w:pPr>
                        <w:r w:rsidRPr="000039AD">
                          <w:rPr>
                            <w:rFonts w:ascii="Tahoma" w:hAnsi="Tahoma" w:cs="Tahoma"/>
                            <w:sz w:val="18"/>
                            <w:szCs w:val="16"/>
                          </w:rPr>
                          <w:t xml:space="preserve">---------------                                                                                 </w:t>
                        </w:r>
                      </w:p>
                      <w:p w14:paraId="39033CB3" w14:textId="77777777" w:rsidR="00C34639" w:rsidRPr="000039AD" w:rsidRDefault="00C34639" w:rsidP="00AC1950">
                        <w:pPr>
                          <w:jc w:val="center"/>
                          <w:rPr>
                            <w:rFonts w:ascii="Tahoma" w:hAnsi="Tahoma" w:cs="Tahoma"/>
                            <w:sz w:val="18"/>
                            <w:szCs w:val="16"/>
                          </w:rPr>
                        </w:pPr>
                        <w:r w:rsidRPr="000039AD">
                          <w:rPr>
                            <w:rFonts w:ascii="Tahoma" w:hAnsi="Tahoma" w:cs="Tahoma"/>
                            <w:sz w:val="18"/>
                            <w:szCs w:val="16"/>
                          </w:rPr>
                          <w:t xml:space="preserve">COMMISSION INTERNE </w:t>
                        </w:r>
                      </w:p>
                      <w:p w14:paraId="4C3C6F33" w14:textId="77777777" w:rsidR="00C34639" w:rsidRPr="000039AD" w:rsidRDefault="00C34639" w:rsidP="00AC1950">
                        <w:pPr>
                          <w:jc w:val="center"/>
                          <w:rPr>
                            <w:rFonts w:ascii="Tahoma" w:hAnsi="Tahoma" w:cs="Tahoma"/>
                            <w:sz w:val="18"/>
                            <w:szCs w:val="16"/>
                          </w:rPr>
                        </w:pPr>
                        <w:r w:rsidRPr="000039AD">
                          <w:rPr>
                            <w:rFonts w:ascii="Tahoma" w:hAnsi="Tahoma" w:cs="Tahoma"/>
                            <w:sz w:val="18"/>
                            <w:szCs w:val="16"/>
                          </w:rPr>
                          <w:t xml:space="preserve"> DE PASSATION DES MARCHES                           </w:t>
                        </w:r>
                      </w:p>
                      <w:p w14:paraId="4582DF01" w14:textId="77777777" w:rsidR="00C34639" w:rsidRDefault="00C34639"/>
                    </w:txbxContent>
                  </v:textbox>
                </v:shape>
              </w:pict>
            </w:r>
          </w:p>
        </w:tc>
      </w:tr>
    </w:tbl>
    <w:p w14:paraId="708D80F3" w14:textId="71245887" w:rsidR="000A3C10" w:rsidRDefault="00C34639" w:rsidP="000A3C10">
      <w:pPr>
        <w:rPr>
          <w:rFonts w:ascii="Cambria" w:hAnsi="Cambria"/>
          <w:b/>
        </w:rPr>
      </w:pPr>
      <w:r>
        <w:rPr>
          <w:rFonts w:ascii="Cambria" w:hAnsi="Cambria"/>
          <w:b/>
          <w:noProof/>
        </w:rPr>
        <w:pict w14:anchorId="1374D5F6">
          <v:shape id="_x0000_s1384" type="#_x0000_t202" style="position:absolute;margin-left:324.7pt;margin-top:-6.2pt;width:183.75pt;height:122.25pt;z-index:251676672;mso-position-horizontal-relative:text;mso-position-vertical-relative:text" stroked="f">
            <v:textbox style="mso-next-textbox:#_x0000_s1384">
              <w:txbxContent>
                <w:p w14:paraId="0D04EC9B" w14:textId="77777777" w:rsidR="00C34639" w:rsidRPr="006847C7" w:rsidRDefault="00C34639" w:rsidP="00AC1950">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10F5AE5C" w14:textId="77777777" w:rsidR="00C34639" w:rsidRPr="006847C7" w:rsidRDefault="00C34639" w:rsidP="00AC1950">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3C2EADCE" w14:textId="77777777" w:rsidR="00C34639" w:rsidRPr="006847C7" w:rsidRDefault="00C34639" w:rsidP="00AC1950">
                  <w:pPr>
                    <w:jc w:val="center"/>
                    <w:rPr>
                      <w:rFonts w:ascii="Tahoma" w:hAnsi="Tahoma" w:cs="Tahoma"/>
                      <w:b/>
                      <w:sz w:val="18"/>
                      <w:szCs w:val="16"/>
                      <w:lang w:val="en-US"/>
                    </w:rPr>
                  </w:pPr>
                  <w:r>
                    <w:rPr>
                      <w:rFonts w:ascii="Tahoma" w:hAnsi="Tahoma" w:cs="Tahoma"/>
                      <w:b/>
                      <w:sz w:val="18"/>
                      <w:szCs w:val="16"/>
                      <w:lang w:val="en-US"/>
                    </w:rPr>
                    <w:t>TCHATIBALI</w:t>
                  </w:r>
                  <w:r w:rsidRPr="006847C7">
                    <w:rPr>
                      <w:rFonts w:ascii="Tahoma" w:hAnsi="Tahoma" w:cs="Tahoma"/>
                      <w:b/>
                      <w:sz w:val="18"/>
                      <w:szCs w:val="16"/>
                      <w:lang w:val="en-US"/>
                    </w:rPr>
                    <w:t xml:space="preserve"> COUNCIL</w:t>
                  </w:r>
                </w:p>
                <w:p w14:paraId="65CE7C05" w14:textId="77777777" w:rsidR="00C34639" w:rsidRPr="006847C7" w:rsidRDefault="00C34639" w:rsidP="00AC1950">
                  <w:pPr>
                    <w:jc w:val="center"/>
                    <w:rPr>
                      <w:rFonts w:ascii="Tahoma" w:hAnsi="Tahoma" w:cs="Tahoma"/>
                      <w:sz w:val="18"/>
                      <w:szCs w:val="16"/>
                      <w:lang w:val="en-US"/>
                    </w:rPr>
                  </w:pPr>
                  <w:r w:rsidRPr="006847C7">
                    <w:rPr>
                      <w:rFonts w:ascii="Tahoma" w:hAnsi="Tahoma" w:cs="Tahoma"/>
                      <w:sz w:val="18"/>
                      <w:szCs w:val="16"/>
                      <w:lang w:val="en-US"/>
                    </w:rPr>
                    <w:t>---------------</w:t>
                  </w:r>
                </w:p>
                <w:p w14:paraId="3D78B0E5" w14:textId="77777777" w:rsidR="00C34639" w:rsidRPr="006847C7" w:rsidRDefault="00C34639" w:rsidP="00AC1950">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5A271C4E" w14:textId="77777777" w:rsidR="00C34639" w:rsidRPr="006847C7" w:rsidRDefault="00C34639" w:rsidP="00AC1950">
                  <w:pPr>
                    <w:jc w:val="center"/>
                    <w:rPr>
                      <w:lang w:val="en-US"/>
                    </w:rPr>
                  </w:pPr>
                  <w:r w:rsidRPr="006847C7">
                    <w:rPr>
                      <w:rFonts w:ascii="Tahoma" w:hAnsi="Tahoma" w:cs="Tahoma"/>
                      <w:sz w:val="18"/>
                      <w:szCs w:val="16"/>
                      <w:lang w:val="en-US"/>
                    </w:rPr>
                    <w:t xml:space="preserve">---------------          </w:t>
                  </w:r>
                </w:p>
                <w:p w14:paraId="2975B162" w14:textId="77777777" w:rsidR="00C34639" w:rsidRPr="00AC1950" w:rsidRDefault="00C34639">
                  <w:pPr>
                    <w:rPr>
                      <w:lang w:val="en-US"/>
                    </w:rPr>
                  </w:pPr>
                </w:p>
              </w:txbxContent>
            </v:textbox>
          </v:shape>
        </w:pict>
      </w:r>
    </w:p>
    <w:p w14:paraId="27710D8E" w14:textId="3721C3CC" w:rsidR="000A3C10" w:rsidRDefault="000A3C10" w:rsidP="007B240B">
      <w:pPr>
        <w:ind w:left="142" w:hanging="142"/>
        <w:jc w:val="center"/>
        <w:rPr>
          <w:rFonts w:ascii="Cambria" w:hAnsi="Cambria"/>
          <w:b/>
          <w:noProof/>
        </w:rPr>
      </w:pPr>
    </w:p>
    <w:p w14:paraId="1FD6929D" w14:textId="205DDDBD" w:rsidR="006E5E21" w:rsidRPr="000A3C10" w:rsidRDefault="000A3C10" w:rsidP="000A3C10">
      <w:pPr>
        <w:ind w:left="142" w:hanging="142"/>
        <w:jc w:val="center"/>
        <w:rPr>
          <w:rFonts w:ascii="Cambria" w:hAnsi="Cambria"/>
          <w:b/>
          <w:noProof/>
        </w:rPr>
      </w:pPr>
      <w:r w:rsidRPr="001E1944">
        <w:rPr>
          <w:rFonts w:ascii="Calibri Light" w:hAnsi="Calibri Light"/>
          <w:noProof/>
        </w:rPr>
        <w:drawing>
          <wp:inline distT="0" distB="0" distL="0" distR="0" wp14:anchorId="53B4A679" wp14:editId="429D1C92">
            <wp:extent cx="1400175" cy="1495425"/>
            <wp:effectExtent l="0" t="0" r="0" b="0"/>
            <wp:docPr id="2" name="Image 2"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495425"/>
                    </a:xfrm>
                    <a:prstGeom prst="rect">
                      <a:avLst/>
                    </a:prstGeom>
                    <a:noFill/>
                    <a:ln>
                      <a:noFill/>
                    </a:ln>
                  </pic:spPr>
                </pic:pic>
              </a:graphicData>
            </a:graphic>
          </wp:inline>
        </w:drawing>
      </w:r>
    </w:p>
    <w:p w14:paraId="05C35539" w14:textId="77777777" w:rsidR="006E5E21" w:rsidRDefault="006E5E21" w:rsidP="007B240B">
      <w:pPr>
        <w:ind w:left="142" w:hanging="142"/>
        <w:jc w:val="center"/>
        <w:rPr>
          <w:rFonts w:asciiTheme="majorHAnsi" w:hAnsiTheme="majorHAnsi"/>
          <w:b/>
        </w:rPr>
      </w:pPr>
    </w:p>
    <w:p w14:paraId="31A92A6C" w14:textId="77777777" w:rsidR="007B240B" w:rsidRPr="005A46DD" w:rsidRDefault="007B240B" w:rsidP="006E5E21">
      <w:pPr>
        <w:ind w:left="142" w:hanging="142"/>
        <w:jc w:val="center"/>
        <w:rPr>
          <w:rFonts w:asciiTheme="majorHAnsi" w:hAnsiTheme="majorHAnsi"/>
          <w:b/>
        </w:rPr>
      </w:pPr>
      <w:r w:rsidRPr="005A46DD">
        <w:rPr>
          <w:rFonts w:asciiTheme="majorHAnsi" w:hAnsiTheme="majorHAnsi"/>
          <w:b/>
        </w:rPr>
        <w:t>AVIS D’APPEL D’OFFRES NATIONAL OUVERT</w:t>
      </w:r>
    </w:p>
    <w:p w14:paraId="41CD4C59" w14:textId="4243E5C2" w:rsidR="002F7AA8" w:rsidRPr="002F7AA8" w:rsidRDefault="002F7AA8" w:rsidP="006E5E21">
      <w:pPr>
        <w:jc w:val="center"/>
        <w:rPr>
          <w:rFonts w:asciiTheme="majorHAnsi" w:hAnsiTheme="majorHAnsi" w:cs="Tahoma"/>
          <w:b/>
          <w:color w:val="000000"/>
        </w:rPr>
      </w:pPr>
      <w:r w:rsidRPr="002F7AA8">
        <w:rPr>
          <w:rFonts w:asciiTheme="majorHAnsi" w:hAnsiTheme="majorHAnsi" w:cs="Tahoma"/>
          <w:b/>
        </w:rPr>
        <w:t xml:space="preserve">N° </w:t>
      </w:r>
      <w:r w:rsidR="00EF40E5">
        <w:rPr>
          <w:rFonts w:asciiTheme="majorHAnsi" w:hAnsiTheme="majorHAnsi" w:cs="Tahoma"/>
          <w:b/>
        </w:rPr>
        <w:t>11</w:t>
      </w:r>
      <w:r w:rsidRPr="002F7AA8">
        <w:rPr>
          <w:rFonts w:asciiTheme="majorHAnsi" w:hAnsiTheme="majorHAnsi" w:cs="Tahoma"/>
          <w:b/>
        </w:rPr>
        <w:t>/AONO/C</w:t>
      </w:r>
      <w:r w:rsidR="006E5E21">
        <w:rPr>
          <w:rFonts w:asciiTheme="majorHAnsi" w:hAnsiTheme="majorHAnsi" w:cs="Tahoma"/>
          <w:b/>
        </w:rPr>
        <w:t>-TCHATIBALI</w:t>
      </w:r>
      <w:r w:rsidRPr="002F7AA8">
        <w:rPr>
          <w:rFonts w:asciiTheme="majorHAnsi" w:hAnsiTheme="majorHAnsi" w:cs="Tahoma"/>
          <w:b/>
        </w:rPr>
        <w:t>/CIPM-TR/202</w:t>
      </w:r>
      <w:r w:rsidR="006E5E21">
        <w:rPr>
          <w:rFonts w:asciiTheme="majorHAnsi" w:hAnsiTheme="majorHAnsi" w:cs="Tahoma"/>
          <w:b/>
        </w:rPr>
        <w:t>6</w:t>
      </w:r>
      <w:r w:rsidRPr="002F7AA8">
        <w:rPr>
          <w:rFonts w:asciiTheme="majorHAnsi" w:hAnsiTheme="majorHAnsi" w:cs="Tahoma"/>
          <w:b/>
        </w:rPr>
        <w:t xml:space="preserve"> DU </w:t>
      </w:r>
      <w:r w:rsidR="00EF40E5">
        <w:rPr>
          <w:rFonts w:asciiTheme="majorHAnsi" w:hAnsiTheme="majorHAnsi" w:cs="Tahoma"/>
          <w:b/>
        </w:rPr>
        <w:t>11/03/2026</w:t>
      </w:r>
      <w:r w:rsidRPr="002F7AA8">
        <w:rPr>
          <w:rFonts w:asciiTheme="majorHAnsi" w:hAnsiTheme="majorHAnsi" w:cs="Tahoma"/>
          <w:b/>
        </w:rPr>
        <w:t xml:space="preserve"> POUR L’EXECUTION </w:t>
      </w:r>
      <w:r w:rsidRPr="002F7AA8">
        <w:rPr>
          <w:rFonts w:asciiTheme="majorHAnsi" w:hAnsiTheme="majorHAnsi" w:cs="Tahoma"/>
          <w:b/>
          <w:color w:val="000000"/>
        </w:rPr>
        <w:t xml:space="preserve">DES TRAVAUX </w:t>
      </w:r>
      <w:r w:rsidR="006E5E21">
        <w:rPr>
          <w:rFonts w:asciiTheme="majorHAnsi" w:hAnsiTheme="majorHAnsi" w:cs="Tahoma"/>
          <w:b/>
          <w:color w:val="000000"/>
        </w:rPr>
        <w:t xml:space="preserve"> DE </w:t>
      </w:r>
      <w:r w:rsidR="006E5E21"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006E5E21" w:rsidRPr="006E5E21">
        <w:rPr>
          <w:rFonts w:asciiTheme="majorHAnsi" w:hAnsiTheme="majorHAnsi" w:cs="Tahoma"/>
          <w:b/>
          <w:color w:val="000000"/>
        </w:rPr>
        <w:t>,</w:t>
      </w:r>
      <w:r w:rsidR="005A5FAB">
        <w:rPr>
          <w:rFonts w:asciiTheme="majorHAnsi" w:hAnsiTheme="majorHAnsi" w:cs="Tahoma"/>
          <w:b/>
          <w:color w:val="000000"/>
        </w:rPr>
        <w:t>00</w:t>
      </w:r>
      <w:r w:rsidR="006E5E21" w:rsidRPr="006E5E21">
        <w:rPr>
          <w:rFonts w:asciiTheme="majorHAnsi" w:hAnsiTheme="majorHAnsi" w:cs="Tahoma"/>
          <w:b/>
          <w:color w:val="000000"/>
        </w:rPr>
        <w:t>Km), DANS L'ARRONDISSEMENT DE TCHATIBALI ,DEPARTEMENT DU MAYO-DANAY,REGION DE L'EXTREME NORD</w:t>
      </w:r>
    </w:p>
    <w:p w14:paraId="7BF6C75F" w14:textId="77777777" w:rsidR="00E32FF4" w:rsidRPr="00B23276" w:rsidRDefault="00E32FF4" w:rsidP="006E5E21">
      <w:pPr>
        <w:rPr>
          <w:rFonts w:asciiTheme="majorHAnsi" w:hAnsiTheme="majorHAnsi" w:cs="Tahoma"/>
          <w:b/>
        </w:rPr>
      </w:pPr>
    </w:p>
    <w:p w14:paraId="454B8DEF" w14:textId="2C5379E0" w:rsidR="007B240B" w:rsidRDefault="002F7AA8" w:rsidP="007B240B">
      <w:pPr>
        <w:rPr>
          <w:rFonts w:ascii="Cambria" w:hAnsi="Cambria"/>
          <w:b/>
          <w:u w:val="single"/>
        </w:rPr>
      </w:pPr>
      <w:r>
        <w:rPr>
          <w:rFonts w:ascii="Cambria" w:hAnsi="Cambria"/>
          <w:b/>
          <w:u w:val="single"/>
        </w:rPr>
        <w:t xml:space="preserve">FINANCEMENT : </w:t>
      </w:r>
      <w:r w:rsidR="000A3C10">
        <w:rPr>
          <w:rFonts w:ascii="Cambria" w:hAnsi="Cambria"/>
          <w:b/>
          <w:u w:val="single"/>
        </w:rPr>
        <w:t>BUDGET MINTP</w:t>
      </w:r>
      <w:r>
        <w:rPr>
          <w:rFonts w:ascii="Cambria" w:hAnsi="Cambria"/>
          <w:b/>
          <w:u w:val="single"/>
        </w:rPr>
        <w:t>, LIGNE FOND</w:t>
      </w:r>
      <w:r w:rsidR="006E5E21">
        <w:rPr>
          <w:rFonts w:ascii="Cambria" w:hAnsi="Cambria"/>
          <w:b/>
          <w:u w:val="single"/>
        </w:rPr>
        <w:t>S</w:t>
      </w:r>
      <w:r>
        <w:rPr>
          <w:rFonts w:ascii="Cambria" w:hAnsi="Cambria"/>
          <w:b/>
          <w:u w:val="single"/>
        </w:rPr>
        <w:t xml:space="preserve"> ROUTIER</w:t>
      </w:r>
      <w:r w:rsidR="006E5E21">
        <w:rPr>
          <w:rFonts w:ascii="Cambria" w:hAnsi="Cambria"/>
          <w:b/>
          <w:u w:val="single"/>
        </w:rPr>
        <w:t xml:space="preserve"> 2026 </w:t>
      </w:r>
    </w:p>
    <w:p w14:paraId="7E90DE91" w14:textId="77777777" w:rsidR="006E5E21" w:rsidRPr="00B23276" w:rsidRDefault="006E5E21" w:rsidP="007B240B">
      <w:pPr>
        <w:rPr>
          <w:rFonts w:ascii="Cambria" w:hAnsi="Cambria"/>
          <w:b/>
        </w:rPr>
      </w:pPr>
    </w:p>
    <w:p w14:paraId="16B74B3A" w14:textId="77777777" w:rsidR="007B240B" w:rsidRPr="008A70AB" w:rsidRDefault="006E5E21" w:rsidP="008A70AB">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00FC57B3" w:rsidRPr="002374D6">
        <w:rPr>
          <w:rFonts w:ascii="Cambria" w:hAnsi="Cambria"/>
          <w:b/>
        </w:rPr>
        <w:t>(</w:t>
      </w:r>
      <w:r w:rsidRPr="002374D6">
        <w:rPr>
          <w:rFonts w:ascii="Cambria" w:hAnsi="Cambria"/>
          <w:b/>
        </w:rPr>
        <w:t>100 000</w:t>
      </w:r>
      <w:r w:rsidR="00FC57B3" w:rsidRPr="002374D6">
        <w:rPr>
          <w:rFonts w:ascii="Cambria" w:hAnsi="Cambria"/>
          <w:b/>
        </w:rPr>
        <w:t> </w:t>
      </w:r>
      <w:r w:rsidRPr="002374D6">
        <w:rPr>
          <w:rFonts w:ascii="Cambria" w:hAnsi="Cambria"/>
          <w:b/>
        </w:rPr>
        <w:t>000</w:t>
      </w:r>
      <w:r w:rsidR="00FC57B3" w:rsidRPr="002374D6">
        <w:rPr>
          <w:rFonts w:ascii="Cambria" w:hAnsi="Cambria"/>
          <w:b/>
        </w:rPr>
        <w:t>)</w:t>
      </w:r>
      <w:r w:rsidRPr="002374D6">
        <w:rPr>
          <w:rFonts w:ascii="Cambria" w:hAnsi="Cambria"/>
          <w:b/>
        </w:rPr>
        <w:t xml:space="preserve"> FCFA</w:t>
      </w:r>
      <w:r w:rsidR="0081632B" w:rsidRPr="002374D6">
        <w:rPr>
          <w:rFonts w:ascii="Cambria" w:hAnsi="Cambria"/>
          <w:b/>
        </w:rPr>
        <w:t xml:space="preserve"> en TTC</w:t>
      </w:r>
    </w:p>
    <w:p w14:paraId="10CDAEF0" w14:textId="77777777" w:rsidR="007B240B" w:rsidRPr="00B23276" w:rsidRDefault="007B240B" w:rsidP="007B240B">
      <w:pPr>
        <w:ind w:left="142" w:hanging="142"/>
        <w:jc w:val="both"/>
        <w:rPr>
          <w:rFonts w:ascii="Cambria" w:hAnsi="Cambria"/>
        </w:rPr>
      </w:pPr>
    </w:p>
    <w:p w14:paraId="3DBCEFE0" w14:textId="77777777" w:rsidR="00106B6C" w:rsidRPr="00487C2C" w:rsidRDefault="00503AB3" w:rsidP="00C57C68">
      <w:pPr>
        <w:widowControl w:val="0"/>
        <w:numPr>
          <w:ilvl w:val="0"/>
          <w:numId w:val="100"/>
        </w:numPr>
        <w:autoSpaceDE w:val="0"/>
        <w:autoSpaceDN w:val="0"/>
        <w:adjustRightInd w:val="0"/>
        <w:spacing w:line="220" w:lineRule="exact"/>
        <w:ind w:right="-20"/>
        <w:jc w:val="both"/>
        <w:rPr>
          <w:rFonts w:ascii="Bookman Old Style" w:hAnsi="Bookman Old Style" w:cs="Arial"/>
          <w:color w:val="000000"/>
        </w:rPr>
      </w:pPr>
      <w:r w:rsidRPr="0050543A">
        <w:rPr>
          <w:rFonts w:ascii="Cambria" w:hAnsi="Cambria"/>
          <w:b/>
          <w:bCs/>
          <w:sz w:val="22"/>
          <w:szCs w:val="22"/>
          <w:u w:val="single"/>
        </w:rPr>
        <w:t>Objet de</w:t>
      </w:r>
      <w:r w:rsidR="007B240B" w:rsidRPr="0050543A">
        <w:rPr>
          <w:rFonts w:ascii="Cambria" w:hAnsi="Cambria"/>
          <w:b/>
          <w:bCs/>
          <w:sz w:val="22"/>
          <w:szCs w:val="22"/>
          <w:u w:val="single"/>
        </w:rPr>
        <w:t xml:space="preserve"> l'Appel d'Offres</w:t>
      </w:r>
    </w:p>
    <w:p w14:paraId="144B312E" w14:textId="77777777" w:rsidR="00106B6C" w:rsidRPr="00487C2C" w:rsidRDefault="00106B6C" w:rsidP="00106B6C">
      <w:pPr>
        <w:jc w:val="both"/>
        <w:rPr>
          <w:sz w:val="16"/>
          <w:szCs w:val="16"/>
        </w:rPr>
      </w:pPr>
    </w:p>
    <w:p w14:paraId="23AA6C28" w14:textId="3796D160" w:rsidR="00503AB3" w:rsidRPr="005A46DD" w:rsidRDefault="00106B6C" w:rsidP="005A46DD">
      <w:pPr>
        <w:widowControl w:val="0"/>
        <w:autoSpaceDE w:val="0"/>
        <w:autoSpaceDN w:val="0"/>
        <w:adjustRightInd w:val="0"/>
        <w:ind w:left="487" w:right="-20"/>
        <w:jc w:val="both"/>
        <w:rPr>
          <w:rFonts w:ascii="Bookman Old Style" w:hAnsi="Bookman Old Style" w:cs="Arial"/>
          <w:color w:val="000000"/>
        </w:rPr>
      </w:pPr>
      <w:r w:rsidRPr="00487C2C">
        <w:rPr>
          <w:rFonts w:ascii="Bookman Old Style" w:hAnsi="Bookman Old Style" w:cs="Arial"/>
          <w:color w:val="000000"/>
        </w:rPr>
        <w:t xml:space="preserve">Dans le cadre </w:t>
      </w:r>
      <w:r w:rsidR="00D07054" w:rsidRPr="00D07054">
        <w:rPr>
          <w:rFonts w:ascii="Bookman Old Style" w:hAnsi="Bookman Old Style" w:cs="Arial"/>
          <w:color w:val="000000"/>
        </w:rPr>
        <w:t>de</w:t>
      </w:r>
      <w:r w:rsidR="0044002C">
        <w:rPr>
          <w:rFonts w:ascii="Bookman Old Style" w:hAnsi="Bookman Old Style" w:cs="Arial"/>
          <w:color w:val="000000"/>
        </w:rPr>
        <w:t>s</w:t>
      </w:r>
      <w:r w:rsidR="00AC3ED6">
        <w:rPr>
          <w:rFonts w:ascii="Bookman Old Style" w:hAnsi="Bookman Old Style" w:cs="Arial"/>
          <w:color w:val="000000"/>
        </w:rPr>
        <w:t xml:space="preserve"> </w:t>
      </w:r>
      <w:r w:rsidR="002A7664">
        <w:rPr>
          <w:rFonts w:ascii="Bookman Old Style" w:hAnsi="Bookman Old Style" w:cs="Arial"/>
          <w:color w:val="000000"/>
        </w:rPr>
        <w:t xml:space="preserve">Travaux </w:t>
      </w:r>
      <w:r w:rsidR="00710685" w:rsidRPr="002F7AA8">
        <w:rPr>
          <w:rFonts w:asciiTheme="majorHAnsi" w:hAnsiTheme="majorHAnsi" w:cs="Tahoma"/>
          <w:b/>
          <w:color w:val="000000"/>
        </w:rPr>
        <w:t xml:space="preserve">d’entretien </w:t>
      </w:r>
      <w:r w:rsidR="00FC57B3">
        <w:rPr>
          <w:rFonts w:asciiTheme="majorHAnsi" w:hAnsiTheme="majorHAnsi" w:cs="Tahoma"/>
          <w:b/>
          <w:color w:val="000000"/>
        </w:rPr>
        <w:t xml:space="preserve">de la section de </w:t>
      </w:r>
      <w:r w:rsidR="000A3C10">
        <w:rPr>
          <w:rFonts w:asciiTheme="majorHAnsi" w:hAnsiTheme="majorHAnsi" w:cs="Tahoma"/>
          <w:b/>
          <w:color w:val="000000"/>
        </w:rPr>
        <w:t>Route</w:t>
      </w:r>
      <w:r w:rsidR="000A3C10" w:rsidRPr="002F7AA8">
        <w:rPr>
          <w:rFonts w:asciiTheme="majorHAnsi" w:hAnsiTheme="majorHAnsi" w:cs="Tahoma"/>
          <w:b/>
          <w:color w:val="000000"/>
        </w:rPr>
        <w:t xml:space="preserve">, </w:t>
      </w:r>
      <w:r w:rsidR="000A3C10">
        <w:rPr>
          <w:rFonts w:asciiTheme="majorHAnsi" w:hAnsiTheme="majorHAnsi" w:cs="Tahoma"/>
          <w:color w:val="000000"/>
        </w:rPr>
        <w:t>SAORINGWA</w:t>
      </w:r>
      <w:r w:rsidR="00FC57B3">
        <w:rPr>
          <w:rFonts w:asciiTheme="majorHAnsi" w:hAnsiTheme="majorHAnsi" w:cs="Tahoma"/>
          <w:color w:val="000000"/>
        </w:rPr>
        <w:t>-TCHAFOUTCHING</w:t>
      </w:r>
      <w:r w:rsidRPr="00487C2C">
        <w:rPr>
          <w:rFonts w:ascii="Bookman Old Style" w:hAnsi="Bookman Old Style" w:cs="Arial"/>
          <w:color w:val="000000"/>
        </w:rPr>
        <w:t xml:space="preserve">, </w:t>
      </w:r>
      <w:r w:rsidR="00710685">
        <w:rPr>
          <w:rFonts w:ascii="Bookman Old Style" w:hAnsi="Bookman Old Style" w:cs="Arial"/>
          <w:color w:val="000000"/>
        </w:rPr>
        <w:t xml:space="preserve">le Maire de la Commune de </w:t>
      </w:r>
      <w:r w:rsidR="006E5E21">
        <w:rPr>
          <w:rFonts w:ascii="Bookman Old Style" w:hAnsi="Bookman Old Style" w:cs="Arial"/>
          <w:color w:val="000000"/>
        </w:rPr>
        <w:t>TCHATIBALI</w:t>
      </w:r>
      <w:r w:rsidR="00710685">
        <w:rPr>
          <w:rFonts w:ascii="Bookman Old Style" w:hAnsi="Bookman Old Style" w:cs="Arial"/>
          <w:color w:val="000000"/>
        </w:rPr>
        <w:t xml:space="preserve">, Autorité Contractante lance en procédure d’urgence </w:t>
      </w:r>
      <w:r w:rsidRPr="00487C2C">
        <w:rPr>
          <w:rFonts w:ascii="Bookman Old Style" w:hAnsi="Bookman Old Style" w:cs="Arial"/>
          <w:color w:val="000000"/>
        </w:rPr>
        <w:t xml:space="preserve">un </w:t>
      </w:r>
      <w:r>
        <w:rPr>
          <w:rFonts w:ascii="Bookman Old Style" w:hAnsi="Bookman Old Style" w:cs="Arial"/>
          <w:color w:val="000000"/>
        </w:rPr>
        <w:t>Avis d’</w:t>
      </w:r>
      <w:r w:rsidRPr="00487C2C">
        <w:rPr>
          <w:rFonts w:ascii="Bookman Old Style" w:hAnsi="Bookman Old Style" w:cs="Arial"/>
          <w:color w:val="000000"/>
        </w:rPr>
        <w:t>Appel d’Offres National Ouvert</w:t>
      </w:r>
      <w:r w:rsidRPr="00487C2C">
        <w:rPr>
          <w:rFonts w:ascii="Bookman Old Style" w:hAnsi="Bookman Old Style" w:cs="Arial"/>
          <w:color w:val="000000"/>
          <w:spacing w:val="6"/>
        </w:rPr>
        <w:t>.</w:t>
      </w:r>
    </w:p>
    <w:p w14:paraId="5C040815" w14:textId="77777777" w:rsidR="00503AB3" w:rsidRDefault="00503AB3" w:rsidP="00503AB3">
      <w:pPr>
        <w:widowControl w:val="0"/>
        <w:autoSpaceDE w:val="0"/>
        <w:autoSpaceDN w:val="0"/>
        <w:adjustRightInd w:val="0"/>
        <w:ind w:left="487" w:right="-20"/>
        <w:jc w:val="both"/>
        <w:rPr>
          <w:rFonts w:ascii="Bookman Old Style" w:hAnsi="Bookman Old Style" w:cs="Arial"/>
          <w:color w:val="000000"/>
        </w:rPr>
      </w:pPr>
    </w:p>
    <w:p w14:paraId="21B6E765" w14:textId="77777777" w:rsidR="007B240B" w:rsidRPr="007B6390" w:rsidRDefault="007B240B" w:rsidP="00C57C68">
      <w:pPr>
        <w:pStyle w:val="Paragraphedeliste"/>
        <w:widowControl w:val="0"/>
        <w:numPr>
          <w:ilvl w:val="0"/>
          <w:numId w:val="100"/>
        </w:numPr>
        <w:autoSpaceDE w:val="0"/>
        <w:autoSpaceDN w:val="0"/>
        <w:adjustRightInd w:val="0"/>
        <w:ind w:right="-20"/>
        <w:jc w:val="both"/>
        <w:rPr>
          <w:rFonts w:ascii="Bookman Old Style" w:hAnsi="Bookman Old Style" w:cs="Arial"/>
          <w:color w:val="000000"/>
        </w:rPr>
      </w:pPr>
      <w:r w:rsidRPr="007B6390">
        <w:rPr>
          <w:rFonts w:ascii="Cambria" w:hAnsi="Cambria"/>
          <w:b/>
          <w:bCs/>
          <w:sz w:val="22"/>
          <w:szCs w:val="22"/>
          <w:u w:val="single"/>
        </w:rPr>
        <w:t>Consistance des travaux</w:t>
      </w:r>
    </w:p>
    <w:p w14:paraId="00D7D866" w14:textId="77777777" w:rsidR="007B240B" w:rsidRPr="0050543A" w:rsidRDefault="007B240B" w:rsidP="007B240B">
      <w:pPr>
        <w:ind w:left="142" w:firstLine="566"/>
        <w:jc w:val="both"/>
        <w:rPr>
          <w:rFonts w:ascii="Cambria" w:hAnsi="Cambria"/>
          <w:sz w:val="22"/>
          <w:szCs w:val="22"/>
        </w:rPr>
      </w:pPr>
      <w:r w:rsidRPr="0050543A">
        <w:rPr>
          <w:rFonts w:ascii="Cambria" w:hAnsi="Cambria"/>
          <w:sz w:val="22"/>
          <w:szCs w:val="22"/>
        </w:rPr>
        <w:t>Les prestations comprennent les opérations suivantes :</w:t>
      </w:r>
    </w:p>
    <w:p w14:paraId="73957833" w14:textId="77777777" w:rsidR="007B240B" w:rsidRPr="00E32FF4"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 xml:space="preserve">Les </w:t>
      </w:r>
      <w:r w:rsidR="00E32FF4" w:rsidRPr="00E32FF4">
        <w:rPr>
          <w:rFonts w:ascii="Cambria" w:hAnsi="Cambria"/>
          <w:sz w:val="22"/>
          <w:szCs w:val="22"/>
        </w:rPr>
        <w:t>I</w:t>
      </w:r>
      <w:r w:rsidR="007B240B" w:rsidRPr="00E32FF4">
        <w:rPr>
          <w:rFonts w:ascii="Cambria" w:hAnsi="Cambria"/>
          <w:sz w:val="22"/>
          <w:szCs w:val="22"/>
        </w:rPr>
        <w:t>nstallation</w:t>
      </w:r>
      <w:r w:rsidR="00E32FF4" w:rsidRPr="00E32FF4">
        <w:rPr>
          <w:rFonts w:ascii="Cambria" w:hAnsi="Cambria"/>
          <w:sz w:val="22"/>
          <w:szCs w:val="22"/>
        </w:rPr>
        <w:t>s</w:t>
      </w:r>
      <w:r w:rsidR="007B240B" w:rsidRPr="00E32FF4">
        <w:rPr>
          <w:rFonts w:ascii="Cambria" w:hAnsi="Cambria"/>
          <w:sz w:val="22"/>
          <w:szCs w:val="22"/>
        </w:rPr>
        <w:t xml:space="preserve"> de chantier,</w:t>
      </w:r>
    </w:p>
    <w:p w14:paraId="483130BE" w14:textId="77777777" w:rsidR="007B240B" w:rsidRPr="00E32FF4"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Les travaux de t</w:t>
      </w:r>
      <w:r w:rsidR="00E32FF4" w:rsidRPr="00E32FF4">
        <w:rPr>
          <w:rFonts w:ascii="Cambria" w:hAnsi="Cambria"/>
          <w:sz w:val="22"/>
          <w:szCs w:val="22"/>
        </w:rPr>
        <w:t>errassement</w:t>
      </w:r>
      <w:r w:rsidR="007B240B" w:rsidRPr="00E32FF4">
        <w:rPr>
          <w:rFonts w:ascii="Cambria" w:hAnsi="Cambria"/>
          <w:sz w:val="22"/>
          <w:szCs w:val="22"/>
        </w:rPr>
        <w:t xml:space="preserve"> et </w:t>
      </w:r>
      <w:r>
        <w:rPr>
          <w:rFonts w:ascii="Cambria" w:hAnsi="Cambria"/>
          <w:sz w:val="22"/>
          <w:szCs w:val="22"/>
        </w:rPr>
        <w:t xml:space="preserve">de </w:t>
      </w:r>
      <w:r w:rsidR="007B240B" w:rsidRPr="00E32FF4">
        <w:rPr>
          <w:rFonts w:ascii="Cambria" w:hAnsi="Cambria"/>
          <w:sz w:val="22"/>
          <w:szCs w:val="22"/>
        </w:rPr>
        <w:t>chaussée,</w:t>
      </w:r>
    </w:p>
    <w:p w14:paraId="2227C3EA" w14:textId="77777777" w:rsidR="007B240B"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Les travaux d’a</w:t>
      </w:r>
      <w:r w:rsidR="007B240B" w:rsidRPr="00E32FF4">
        <w:rPr>
          <w:rFonts w:ascii="Cambria" w:hAnsi="Cambria"/>
          <w:sz w:val="22"/>
          <w:szCs w:val="22"/>
        </w:rPr>
        <w:t>ssainissement</w:t>
      </w:r>
      <w:r>
        <w:rPr>
          <w:rFonts w:ascii="Cambria" w:hAnsi="Cambria"/>
          <w:sz w:val="22"/>
          <w:szCs w:val="22"/>
        </w:rPr>
        <w:t>, de drainage et d’</w:t>
      </w:r>
      <w:r w:rsidR="00E32FF4" w:rsidRPr="00E32FF4">
        <w:rPr>
          <w:rFonts w:ascii="Cambria" w:hAnsi="Cambria"/>
          <w:sz w:val="22"/>
          <w:szCs w:val="22"/>
        </w:rPr>
        <w:t>Ouvrages</w:t>
      </w:r>
      <w:r w:rsidR="00C214F3">
        <w:rPr>
          <w:rFonts w:ascii="Cambria" w:hAnsi="Cambria"/>
          <w:sz w:val="22"/>
          <w:szCs w:val="22"/>
        </w:rPr>
        <w:t> ;</w:t>
      </w:r>
    </w:p>
    <w:p w14:paraId="6A93A825" w14:textId="77777777" w:rsidR="00C214F3" w:rsidRPr="00E32FF4"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Les travaux d’équipement et de signalisation</w:t>
      </w:r>
      <w:r w:rsidR="00C214F3">
        <w:rPr>
          <w:rFonts w:ascii="Cambria" w:hAnsi="Cambria"/>
          <w:sz w:val="22"/>
          <w:szCs w:val="22"/>
        </w:rPr>
        <w:t>.</w:t>
      </w:r>
    </w:p>
    <w:p w14:paraId="3DA67FDD" w14:textId="77777777" w:rsidR="007B240B" w:rsidRPr="00C1459D" w:rsidRDefault="007B240B" w:rsidP="007B240B">
      <w:pPr>
        <w:ind w:left="142" w:hanging="142"/>
        <w:jc w:val="both"/>
        <w:rPr>
          <w:rFonts w:ascii="Cambria" w:hAnsi="Cambria"/>
          <w:sz w:val="22"/>
          <w:szCs w:val="22"/>
        </w:rPr>
      </w:pPr>
    </w:p>
    <w:p w14:paraId="378414C2" w14:textId="77777777" w:rsidR="007B240B" w:rsidRPr="007B6390" w:rsidRDefault="007B240B" w:rsidP="00C57C68">
      <w:pPr>
        <w:pStyle w:val="Paragraphedeliste"/>
        <w:keepNext/>
        <w:numPr>
          <w:ilvl w:val="0"/>
          <w:numId w:val="100"/>
        </w:numPr>
        <w:spacing w:after="120"/>
        <w:outlineLvl w:val="3"/>
        <w:rPr>
          <w:rFonts w:ascii="Cambria" w:hAnsi="Cambria"/>
          <w:b/>
          <w:bCs/>
          <w:sz w:val="22"/>
          <w:szCs w:val="22"/>
        </w:rPr>
      </w:pPr>
      <w:r w:rsidRPr="007B6390">
        <w:rPr>
          <w:rFonts w:ascii="Cambria" w:hAnsi="Cambria"/>
          <w:b/>
          <w:bCs/>
          <w:sz w:val="22"/>
          <w:szCs w:val="22"/>
          <w:u w:val="single"/>
        </w:rPr>
        <w:t>Participation</w:t>
      </w:r>
    </w:p>
    <w:p w14:paraId="611D174A" w14:textId="77777777" w:rsidR="007B240B" w:rsidRPr="0050543A" w:rsidRDefault="007B240B" w:rsidP="007B240B">
      <w:pPr>
        <w:ind w:hanging="142"/>
        <w:jc w:val="both"/>
        <w:rPr>
          <w:rFonts w:ascii="Cambria" w:hAnsi="Cambria"/>
          <w:sz w:val="22"/>
          <w:szCs w:val="22"/>
        </w:rPr>
      </w:pPr>
      <w:r w:rsidRPr="0050543A">
        <w:rPr>
          <w:rFonts w:ascii="Cambria" w:hAnsi="Cambria"/>
          <w:b/>
          <w:sz w:val="22"/>
          <w:szCs w:val="22"/>
        </w:rPr>
        <w:tab/>
      </w:r>
      <w:r>
        <w:rPr>
          <w:rFonts w:ascii="Cambria" w:hAnsi="Cambria"/>
          <w:b/>
          <w:sz w:val="22"/>
          <w:szCs w:val="22"/>
        </w:rPr>
        <w:tab/>
      </w:r>
      <w:r w:rsidRPr="0050543A">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14:paraId="3413504B" w14:textId="77777777" w:rsidR="007B240B" w:rsidRPr="0050543A" w:rsidRDefault="007B240B" w:rsidP="007B240B">
      <w:pPr>
        <w:ind w:firstLine="708"/>
        <w:jc w:val="both"/>
        <w:rPr>
          <w:rFonts w:ascii="Cambria" w:hAnsi="Cambria"/>
          <w:sz w:val="22"/>
          <w:szCs w:val="22"/>
        </w:rPr>
      </w:pPr>
      <w:r w:rsidRPr="0050543A">
        <w:rPr>
          <w:rFonts w:ascii="Cambria" w:hAnsi="Cambria"/>
          <w:sz w:val="22"/>
          <w:szCs w:val="22"/>
        </w:rPr>
        <w:t xml:space="preserve">Par le présent Avis d’Appel d’Offres, les entreprises intéressées sont invitées à fournir dans leurs offres, les informations </w:t>
      </w:r>
      <w:r w:rsidRPr="0050543A">
        <w:rPr>
          <w:rFonts w:ascii="Cambria" w:hAnsi="Cambria"/>
          <w:b/>
          <w:sz w:val="22"/>
          <w:szCs w:val="22"/>
        </w:rPr>
        <w:t>authentiques</w:t>
      </w:r>
      <w:r w:rsidRPr="0050543A">
        <w:rPr>
          <w:rFonts w:ascii="Cambria" w:hAnsi="Cambria"/>
          <w:sz w:val="22"/>
          <w:szCs w:val="22"/>
        </w:rPr>
        <w:t xml:space="preserve"> qui permettront de retenir celle (s) pouvant réaliser les prestations après une évaluation approfondie et objective de son dossier.</w:t>
      </w:r>
    </w:p>
    <w:p w14:paraId="63FC21FD" w14:textId="77777777" w:rsidR="007B240B" w:rsidRPr="0050543A" w:rsidRDefault="007B240B" w:rsidP="007B240B">
      <w:pPr>
        <w:jc w:val="both"/>
        <w:rPr>
          <w:rFonts w:ascii="Cambria" w:hAnsi="Cambria"/>
          <w:sz w:val="22"/>
          <w:szCs w:val="22"/>
        </w:rPr>
      </w:pPr>
    </w:p>
    <w:p w14:paraId="5AB0D175" w14:textId="77777777" w:rsidR="007B240B" w:rsidRPr="007B6390" w:rsidRDefault="007B240B" w:rsidP="00C57C68">
      <w:pPr>
        <w:pStyle w:val="Paragraphedeliste"/>
        <w:keepNext/>
        <w:numPr>
          <w:ilvl w:val="0"/>
          <w:numId w:val="100"/>
        </w:numPr>
        <w:spacing w:after="120"/>
        <w:outlineLvl w:val="3"/>
        <w:rPr>
          <w:rFonts w:ascii="Cambria" w:hAnsi="Cambria"/>
          <w:b/>
          <w:bCs/>
          <w:sz w:val="22"/>
          <w:szCs w:val="22"/>
        </w:rPr>
      </w:pPr>
      <w:r w:rsidRPr="007B6390">
        <w:rPr>
          <w:rFonts w:ascii="Cambria" w:hAnsi="Cambria"/>
          <w:b/>
          <w:bCs/>
          <w:sz w:val="22"/>
          <w:szCs w:val="22"/>
          <w:u w:val="single"/>
        </w:rPr>
        <w:t>Financement</w:t>
      </w:r>
    </w:p>
    <w:p w14:paraId="4C605A95" w14:textId="18ECE341" w:rsidR="007B240B" w:rsidRPr="00AA306D" w:rsidRDefault="007B240B" w:rsidP="007B240B">
      <w:pPr>
        <w:jc w:val="both"/>
        <w:rPr>
          <w:rFonts w:ascii="Cambria" w:hAnsi="Cambria"/>
          <w:b/>
          <w:sz w:val="22"/>
          <w:szCs w:val="22"/>
        </w:rPr>
      </w:pPr>
      <w:r w:rsidRPr="00AA306D">
        <w:rPr>
          <w:rFonts w:ascii="Cambria" w:hAnsi="Cambria"/>
          <w:b/>
          <w:sz w:val="22"/>
          <w:szCs w:val="22"/>
        </w:rPr>
        <w:tab/>
      </w:r>
      <w:r w:rsidRPr="00AA306D">
        <w:rPr>
          <w:rFonts w:ascii="Cambria" w:hAnsi="Cambria"/>
          <w:sz w:val="22"/>
          <w:szCs w:val="22"/>
        </w:rPr>
        <w:t xml:space="preserve">Les travaux, objet du présent Appel d'Offres, sont financés par le </w:t>
      </w:r>
      <w:r w:rsidR="00AA306D" w:rsidRPr="00AA306D">
        <w:rPr>
          <w:rFonts w:ascii="Cambria" w:hAnsi="Cambria"/>
          <w:sz w:val="22"/>
          <w:szCs w:val="22"/>
        </w:rPr>
        <w:t xml:space="preserve">Budget </w:t>
      </w:r>
      <w:r w:rsidRPr="00AA306D">
        <w:rPr>
          <w:rFonts w:ascii="Cambria" w:hAnsi="Cambria"/>
          <w:sz w:val="22"/>
          <w:szCs w:val="22"/>
        </w:rPr>
        <w:t>d’Investissement P</w:t>
      </w:r>
      <w:r w:rsidR="00AA306D" w:rsidRPr="00AA306D">
        <w:rPr>
          <w:rFonts w:ascii="Cambria" w:hAnsi="Cambria"/>
          <w:sz w:val="22"/>
          <w:szCs w:val="22"/>
        </w:rPr>
        <w:t>ublic</w:t>
      </w:r>
      <w:r w:rsidRPr="00AA306D">
        <w:rPr>
          <w:rFonts w:ascii="Cambria" w:hAnsi="Cambria"/>
          <w:sz w:val="22"/>
          <w:szCs w:val="22"/>
        </w:rPr>
        <w:t xml:space="preserve">, budget du </w:t>
      </w:r>
      <w:r w:rsidR="00AC3ED6">
        <w:rPr>
          <w:rFonts w:ascii="Cambria" w:hAnsi="Cambria"/>
          <w:b/>
          <w:sz w:val="22"/>
          <w:szCs w:val="22"/>
        </w:rPr>
        <w:t>Fonds Routier</w:t>
      </w:r>
      <w:r w:rsidR="00BB1022">
        <w:rPr>
          <w:rFonts w:ascii="Cambria" w:hAnsi="Cambria"/>
          <w:sz w:val="22"/>
          <w:szCs w:val="22"/>
        </w:rPr>
        <w:t>,</w:t>
      </w:r>
      <w:r w:rsidRPr="00AA306D">
        <w:rPr>
          <w:rFonts w:ascii="Cambria" w:hAnsi="Cambria"/>
          <w:sz w:val="22"/>
          <w:szCs w:val="22"/>
        </w:rPr>
        <w:t xml:space="preserve"> Exercice </w:t>
      </w:r>
      <w:r w:rsidR="00FC57B3">
        <w:rPr>
          <w:rFonts w:ascii="Cambria" w:hAnsi="Cambria"/>
          <w:sz w:val="22"/>
          <w:szCs w:val="22"/>
        </w:rPr>
        <w:t>2026</w:t>
      </w:r>
      <w:r w:rsidRPr="00AA306D">
        <w:rPr>
          <w:rFonts w:ascii="Cambria" w:hAnsi="Cambria"/>
          <w:sz w:val="22"/>
          <w:szCs w:val="22"/>
        </w:rPr>
        <w:t xml:space="preserve">, pour un coût estimatif total </w:t>
      </w:r>
      <w:r w:rsidRPr="00BB1022">
        <w:rPr>
          <w:rFonts w:ascii="Cambria" w:hAnsi="Cambria"/>
          <w:sz w:val="22"/>
          <w:szCs w:val="22"/>
        </w:rPr>
        <w:t>de</w:t>
      </w:r>
      <w:r w:rsidR="00AC3ED6">
        <w:rPr>
          <w:rFonts w:ascii="Cambria" w:hAnsi="Cambria"/>
          <w:sz w:val="22"/>
          <w:szCs w:val="22"/>
        </w:rPr>
        <w:t xml:space="preserve"> </w:t>
      </w:r>
      <w:r w:rsidR="000A3C10">
        <w:rPr>
          <w:rFonts w:ascii="Cambria" w:hAnsi="Cambria"/>
          <w:b/>
          <w:sz w:val="22"/>
          <w:szCs w:val="22"/>
        </w:rPr>
        <w:t>CENT MILLIONS</w:t>
      </w:r>
      <w:r w:rsidR="003502C2">
        <w:rPr>
          <w:rFonts w:ascii="Cambria" w:hAnsi="Cambria"/>
          <w:b/>
          <w:sz w:val="22"/>
          <w:szCs w:val="22"/>
        </w:rPr>
        <w:t xml:space="preserve"> </w:t>
      </w:r>
      <w:r w:rsidRPr="00BB1022">
        <w:rPr>
          <w:rFonts w:ascii="Cambria" w:hAnsi="Cambria"/>
          <w:b/>
          <w:sz w:val="22"/>
          <w:szCs w:val="22"/>
        </w:rPr>
        <w:t>(</w:t>
      </w:r>
      <w:r w:rsidR="00E65B9A">
        <w:rPr>
          <w:rFonts w:ascii="Cambria" w:hAnsi="Cambria"/>
          <w:b/>
          <w:sz w:val="22"/>
          <w:szCs w:val="22"/>
        </w:rPr>
        <w:t>1</w:t>
      </w:r>
      <w:r w:rsidR="000A3C10">
        <w:rPr>
          <w:rFonts w:ascii="Cambria" w:hAnsi="Cambria"/>
          <w:b/>
          <w:sz w:val="22"/>
          <w:szCs w:val="22"/>
        </w:rPr>
        <w:t>0</w:t>
      </w:r>
      <w:r w:rsidR="00E65B9A">
        <w:rPr>
          <w:rFonts w:ascii="Cambria" w:hAnsi="Cambria"/>
          <w:b/>
          <w:sz w:val="22"/>
          <w:szCs w:val="22"/>
        </w:rPr>
        <w:t>0 000 000</w:t>
      </w:r>
      <w:r w:rsidRPr="00BB1022">
        <w:rPr>
          <w:rFonts w:ascii="Cambria" w:hAnsi="Cambria"/>
          <w:b/>
          <w:sz w:val="22"/>
          <w:szCs w:val="22"/>
        </w:rPr>
        <w:t xml:space="preserve">) </w:t>
      </w:r>
      <w:r w:rsidRPr="00AA306D">
        <w:rPr>
          <w:rFonts w:ascii="Cambria" w:hAnsi="Cambria"/>
          <w:b/>
          <w:sz w:val="22"/>
          <w:szCs w:val="22"/>
        </w:rPr>
        <w:t>de Francs CFA TTC</w:t>
      </w:r>
      <w:r w:rsidR="008A70AB">
        <w:rPr>
          <w:rFonts w:ascii="Cambria" w:hAnsi="Cambria"/>
          <w:b/>
          <w:sz w:val="22"/>
          <w:szCs w:val="22"/>
        </w:rPr>
        <w:t xml:space="preserve"> et imputés au budget communal</w:t>
      </w:r>
    </w:p>
    <w:p w14:paraId="277FE13E" w14:textId="3300D204" w:rsidR="007B240B" w:rsidRDefault="00032C4D" w:rsidP="007B240B">
      <w:pPr>
        <w:jc w:val="both"/>
        <w:rPr>
          <w:rFonts w:ascii="Cambria" w:hAnsi="Cambria"/>
          <w:b/>
          <w:color w:val="FF0000"/>
          <w:sz w:val="22"/>
          <w:szCs w:val="22"/>
        </w:rPr>
      </w:pPr>
      <w:r>
        <w:rPr>
          <w:rFonts w:ascii="Cambria" w:hAnsi="Cambria"/>
          <w:b/>
          <w:sz w:val="22"/>
          <w:szCs w:val="22"/>
        </w:rPr>
        <w:t>LIGNE</w:t>
      </w:r>
      <w:r w:rsidR="007B240B">
        <w:rPr>
          <w:rFonts w:ascii="Cambria" w:hAnsi="Cambria"/>
          <w:b/>
          <w:sz w:val="22"/>
          <w:szCs w:val="22"/>
        </w:rPr>
        <w:t> :</w:t>
      </w:r>
      <w:r w:rsidR="00EF40E5">
        <w:rPr>
          <w:rFonts w:ascii="Cambria" w:hAnsi="Cambria"/>
          <w:b/>
          <w:color w:val="FF0000"/>
          <w:sz w:val="22"/>
          <w:szCs w:val="22"/>
        </w:rPr>
        <w:t xml:space="preserve">        </w:t>
      </w:r>
      <w:r w:rsidR="008A70AB">
        <w:rPr>
          <w:rFonts w:ascii="Cambria" w:hAnsi="Cambria"/>
          <w:b/>
          <w:color w:val="FF0000"/>
          <w:sz w:val="22"/>
          <w:szCs w:val="22"/>
        </w:rPr>
        <w:t>»</w:t>
      </w:r>
    </w:p>
    <w:p w14:paraId="7609A31B" w14:textId="77777777" w:rsidR="005C507A" w:rsidRDefault="005C507A" w:rsidP="007B240B">
      <w:pPr>
        <w:jc w:val="both"/>
        <w:rPr>
          <w:rFonts w:ascii="Cambria" w:hAnsi="Cambria"/>
          <w:b/>
          <w:color w:val="FF0000"/>
          <w:sz w:val="22"/>
          <w:szCs w:val="22"/>
        </w:rPr>
      </w:pPr>
    </w:p>
    <w:p w14:paraId="6FF0DC90" w14:textId="77777777" w:rsidR="006E67B5" w:rsidRPr="0050543A" w:rsidRDefault="006E67B5" w:rsidP="007B240B">
      <w:pPr>
        <w:jc w:val="both"/>
        <w:rPr>
          <w:rFonts w:ascii="Cambria" w:hAnsi="Cambria"/>
          <w:b/>
          <w:sz w:val="22"/>
          <w:szCs w:val="22"/>
        </w:rPr>
      </w:pPr>
    </w:p>
    <w:p w14:paraId="064A86BD" w14:textId="5687989D" w:rsidR="007B240B" w:rsidRPr="00B14BC1" w:rsidRDefault="007B240B" w:rsidP="00C57C68">
      <w:pPr>
        <w:keepNext/>
        <w:numPr>
          <w:ilvl w:val="0"/>
          <w:numId w:val="100"/>
        </w:numPr>
        <w:spacing w:after="120"/>
        <w:ind w:left="142" w:hanging="142"/>
        <w:outlineLvl w:val="3"/>
        <w:rPr>
          <w:rFonts w:ascii="Cambria" w:hAnsi="Cambria"/>
          <w:b/>
          <w:bCs/>
          <w:sz w:val="22"/>
          <w:szCs w:val="22"/>
        </w:rPr>
      </w:pPr>
      <w:r w:rsidRPr="0050543A">
        <w:rPr>
          <w:rFonts w:ascii="Cambria" w:hAnsi="Cambria"/>
          <w:b/>
          <w:bCs/>
          <w:sz w:val="22"/>
          <w:szCs w:val="22"/>
          <w:u w:val="single"/>
        </w:rPr>
        <w:t>Consultation du Dossier d'Appel d'Offres</w:t>
      </w:r>
    </w:p>
    <w:p w14:paraId="55AC08FF" w14:textId="77777777" w:rsidR="00B14BC1" w:rsidRPr="00B14BC1" w:rsidRDefault="00B14BC1" w:rsidP="00B14BC1">
      <w:pPr>
        <w:pStyle w:val="Paragraphedeliste"/>
        <w:ind w:left="487"/>
        <w:jc w:val="both"/>
        <w:rPr>
          <w:rFonts w:ascii="Cambria" w:hAnsi="Cambria"/>
          <w:color w:val="FF0000"/>
          <w:sz w:val="22"/>
          <w:szCs w:val="22"/>
        </w:rPr>
      </w:pPr>
      <w:r w:rsidRPr="00B14BC1">
        <w:rPr>
          <w:rFonts w:ascii="Cambria" w:hAnsi="Cambria"/>
          <w:sz w:val="22"/>
          <w:szCs w:val="22"/>
        </w:rPr>
        <w:t xml:space="preserve">Dès publication du présent avis, le Dossier d'Appel d'Offres peut être consulté aux heures ouvrables auprès de la commune de TCHATIBALI, </w:t>
      </w:r>
      <w:r w:rsidRPr="00B14BC1">
        <w:rPr>
          <w:rFonts w:ascii="Bookman Old Style" w:hAnsi="Bookman Old Style" w:cs="Arial"/>
          <w:color w:val="000000"/>
        </w:rPr>
        <w:t>à partir de 07 heures à 15 heures</w:t>
      </w:r>
      <w:r w:rsidRPr="00B14BC1">
        <w:rPr>
          <w:rFonts w:ascii="Cambria" w:hAnsi="Cambria"/>
          <w:sz w:val="22"/>
          <w:szCs w:val="22"/>
        </w:rPr>
        <w:t xml:space="preserve"> Tél/Fax </w:t>
      </w:r>
      <w:r w:rsidRPr="00B14BC1">
        <w:rPr>
          <w:rFonts w:ascii="Cambria" w:hAnsi="Cambria"/>
          <w:color w:val="FF0000"/>
          <w:sz w:val="22"/>
          <w:szCs w:val="22"/>
        </w:rPr>
        <w:t>----------------------------</w:t>
      </w:r>
    </w:p>
    <w:p w14:paraId="43E20870" w14:textId="039A0A00" w:rsidR="00B14BC1" w:rsidRPr="00B14BC1" w:rsidRDefault="00B14BC1" w:rsidP="00B14BC1">
      <w:pPr>
        <w:pStyle w:val="Paragraphedeliste"/>
        <w:widowControl w:val="0"/>
        <w:autoSpaceDE w:val="0"/>
        <w:ind w:left="487"/>
        <w:jc w:val="both"/>
        <w:rPr>
          <w:rFonts w:asciiTheme="majorHAnsi" w:eastAsia="Arial Narrow" w:hAnsiTheme="majorHAnsi"/>
          <w:sz w:val="22"/>
          <w:szCs w:val="22"/>
        </w:rPr>
      </w:pPr>
      <w:r w:rsidRPr="00B14BC1">
        <w:rPr>
          <w:rFonts w:asciiTheme="majorHAnsi" w:hAnsiTheme="majorHAnsi"/>
          <w:sz w:val="22"/>
          <w:szCs w:val="22"/>
        </w:rPr>
        <w:t xml:space="preserve">Le dossier peut être consulté aux heures ouvrables à la Commune de TCHATIBALI dès publication du présent Avis. </w:t>
      </w:r>
      <w:r w:rsidRPr="00B14BC1">
        <w:rPr>
          <w:rFonts w:asciiTheme="majorHAnsi" w:eastAsia="Arial Narrow" w:hAnsiTheme="majorHAnsi"/>
          <w:sz w:val="22"/>
          <w:szCs w:val="22"/>
        </w:rPr>
        <w:t>Il</w:t>
      </w:r>
      <w:r w:rsidRPr="00B14BC1">
        <w:rPr>
          <w:rFonts w:asciiTheme="majorHAnsi" w:eastAsia="Arial Narrow" w:hAnsiTheme="majorHAnsi"/>
          <w:spacing w:val="2"/>
          <w:sz w:val="22"/>
          <w:szCs w:val="22"/>
        </w:rPr>
        <w:t xml:space="preserve"> </w:t>
      </w:r>
      <w:r w:rsidRPr="00B14BC1">
        <w:rPr>
          <w:rFonts w:asciiTheme="majorHAnsi" w:eastAsia="Arial Narrow" w:hAnsiTheme="majorHAnsi"/>
          <w:spacing w:val="1"/>
          <w:sz w:val="22"/>
          <w:szCs w:val="22"/>
        </w:rPr>
        <w:t>peu</w:t>
      </w:r>
      <w:r w:rsidRPr="00B14BC1">
        <w:rPr>
          <w:rFonts w:asciiTheme="majorHAnsi" w:eastAsia="Arial Narrow" w:hAnsiTheme="majorHAnsi"/>
          <w:sz w:val="22"/>
          <w:szCs w:val="22"/>
        </w:rPr>
        <w:t xml:space="preserve">t </w:t>
      </w:r>
      <w:r w:rsidRPr="00B14BC1">
        <w:rPr>
          <w:rFonts w:asciiTheme="majorHAnsi" w:eastAsia="Arial Narrow" w:hAnsiTheme="majorHAnsi"/>
          <w:spacing w:val="1"/>
          <w:sz w:val="22"/>
          <w:szCs w:val="22"/>
        </w:rPr>
        <w:t>é</w:t>
      </w:r>
      <w:r w:rsidRPr="00B14BC1">
        <w:rPr>
          <w:rFonts w:asciiTheme="majorHAnsi" w:eastAsia="Arial Narrow" w:hAnsiTheme="majorHAnsi"/>
          <w:spacing w:val="-1"/>
          <w:sz w:val="22"/>
          <w:szCs w:val="22"/>
        </w:rPr>
        <w:t>g</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leme</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t</w:t>
      </w:r>
      <w:r w:rsidRPr="00B14BC1">
        <w:rPr>
          <w:rFonts w:asciiTheme="majorHAnsi" w:eastAsia="Arial Narrow" w:hAnsiTheme="majorHAnsi"/>
          <w:spacing w:val="2"/>
          <w:sz w:val="22"/>
          <w:szCs w:val="22"/>
        </w:rPr>
        <w:t xml:space="preserve"> </w:t>
      </w:r>
      <w:r w:rsidRPr="00B14BC1">
        <w:rPr>
          <w:rFonts w:asciiTheme="majorHAnsi" w:eastAsia="Arial Narrow" w:hAnsiTheme="majorHAnsi"/>
          <w:spacing w:val="1"/>
          <w:sz w:val="22"/>
          <w:szCs w:val="22"/>
        </w:rPr>
        <w:t>ê</w:t>
      </w:r>
      <w:r w:rsidRPr="00B14BC1">
        <w:rPr>
          <w:rFonts w:asciiTheme="majorHAnsi" w:eastAsia="Arial Narrow" w:hAnsiTheme="majorHAnsi"/>
          <w:sz w:val="22"/>
          <w:szCs w:val="22"/>
        </w:rPr>
        <w:t>t</w:t>
      </w:r>
      <w:r w:rsidRPr="00B14BC1">
        <w:rPr>
          <w:rFonts w:asciiTheme="majorHAnsi" w:eastAsia="Arial Narrow" w:hAnsiTheme="majorHAnsi"/>
          <w:spacing w:val="-3"/>
          <w:sz w:val="22"/>
          <w:szCs w:val="22"/>
        </w:rPr>
        <w:t>r</w:t>
      </w:r>
      <w:r w:rsidRPr="00B14BC1">
        <w:rPr>
          <w:rFonts w:asciiTheme="majorHAnsi" w:eastAsia="Arial Narrow" w:hAnsiTheme="majorHAnsi"/>
          <w:sz w:val="22"/>
          <w:szCs w:val="22"/>
        </w:rPr>
        <w:t>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c</w:t>
      </w:r>
      <w:r w:rsidRPr="00B14BC1">
        <w:rPr>
          <w:rFonts w:asciiTheme="majorHAnsi" w:eastAsia="Arial Narrow" w:hAnsiTheme="majorHAnsi"/>
          <w:spacing w:val="1"/>
          <w:sz w:val="22"/>
          <w:szCs w:val="22"/>
        </w:rPr>
        <w:t>on</w:t>
      </w:r>
      <w:r w:rsidRPr="00B14BC1">
        <w:rPr>
          <w:rFonts w:asciiTheme="majorHAnsi" w:eastAsia="Arial Narrow" w:hAnsiTheme="majorHAnsi"/>
          <w:spacing w:val="-2"/>
          <w:sz w:val="22"/>
          <w:szCs w:val="22"/>
        </w:rPr>
        <w:t>s</w:t>
      </w:r>
      <w:r w:rsidRPr="00B14BC1">
        <w:rPr>
          <w:rFonts w:asciiTheme="majorHAnsi" w:eastAsia="Arial Narrow" w:hAnsiTheme="majorHAnsi"/>
          <w:spacing w:val="1"/>
          <w:sz w:val="22"/>
          <w:szCs w:val="22"/>
        </w:rPr>
        <w:t>u</w:t>
      </w:r>
      <w:r w:rsidRPr="00B14BC1">
        <w:rPr>
          <w:rFonts w:asciiTheme="majorHAnsi" w:eastAsia="Arial Narrow" w:hAnsiTheme="majorHAnsi"/>
          <w:sz w:val="22"/>
          <w:szCs w:val="22"/>
        </w:rPr>
        <w:t>lté</w:t>
      </w:r>
      <w:r w:rsidRPr="00B14BC1">
        <w:rPr>
          <w:rFonts w:asciiTheme="majorHAnsi" w:eastAsia="Arial Narrow" w:hAnsiTheme="majorHAnsi"/>
          <w:spacing w:val="5"/>
          <w:sz w:val="22"/>
          <w:szCs w:val="22"/>
        </w:rPr>
        <w:t xml:space="preserve"> </w:t>
      </w:r>
      <w:r w:rsidRPr="00B14BC1">
        <w:rPr>
          <w:rFonts w:asciiTheme="majorHAnsi" w:eastAsia="Arial Narrow" w:hAnsiTheme="majorHAnsi"/>
          <w:b/>
          <w:spacing w:val="1"/>
          <w:sz w:val="22"/>
          <w:szCs w:val="22"/>
        </w:rPr>
        <w:t>e</w:t>
      </w:r>
      <w:r w:rsidRPr="00B14BC1">
        <w:rPr>
          <w:rFonts w:asciiTheme="majorHAnsi" w:eastAsia="Arial Narrow" w:hAnsiTheme="majorHAnsi"/>
          <w:b/>
          <w:sz w:val="22"/>
          <w:szCs w:val="22"/>
        </w:rPr>
        <w:t>n</w:t>
      </w:r>
      <w:r w:rsidRPr="00B14BC1">
        <w:rPr>
          <w:rFonts w:asciiTheme="majorHAnsi" w:eastAsia="Arial Narrow" w:hAnsiTheme="majorHAnsi"/>
          <w:b/>
          <w:spacing w:val="2"/>
          <w:sz w:val="22"/>
          <w:szCs w:val="22"/>
        </w:rPr>
        <w:t xml:space="preserve"> </w:t>
      </w:r>
      <w:r w:rsidRPr="00B14BC1">
        <w:rPr>
          <w:rFonts w:asciiTheme="majorHAnsi" w:eastAsia="Arial Narrow" w:hAnsiTheme="majorHAnsi"/>
          <w:b/>
          <w:sz w:val="22"/>
          <w:szCs w:val="22"/>
        </w:rPr>
        <w:t>l</w:t>
      </w:r>
      <w:r w:rsidRPr="00B14BC1">
        <w:rPr>
          <w:rFonts w:asciiTheme="majorHAnsi" w:eastAsia="Arial Narrow" w:hAnsiTheme="majorHAnsi"/>
          <w:b/>
          <w:spacing w:val="1"/>
          <w:sz w:val="22"/>
          <w:szCs w:val="22"/>
        </w:rPr>
        <w:t>i</w:t>
      </w:r>
      <w:r w:rsidRPr="00B14BC1">
        <w:rPr>
          <w:rFonts w:asciiTheme="majorHAnsi" w:eastAsia="Arial Narrow" w:hAnsiTheme="majorHAnsi"/>
          <w:b/>
          <w:sz w:val="22"/>
          <w:szCs w:val="22"/>
        </w:rPr>
        <w:t>gne</w:t>
      </w:r>
      <w:r w:rsidRPr="00B14BC1">
        <w:rPr>
          <w:rFonts w:asciiTheme="majorHAnsi" w:eastAsia="Arial Narrow" w:hAnsiTheme="majorHAnsi"/>
          <w:b/>
          <w:spacing w:val="1"/>
          <w:sz w:val="22"/>
          <w:szCs w:val="22"/>
        </w:rPr>
        <w:t xml:space="preserve"> s</w:t>
      </w:r>
      <w:r w:rsidRPr="00B14BC1">
        <w:rPr>
          <w:rFonts w:asciiTheme="majorHAnsi" w:eastAsia="Arial Narrow" w:hAnsiTheme="majorHAnsi"/>
          <w:b/>
          <w:sz w:val="22"/>
          <w:szCs w:val="22"/>
        </w:rPr>
        <w:t>ur</w:t>
      </w:r>
      <w:r w:rsidRPr="00B14BC1">
        <w:rPr>
          <w:rFonts w:asciiTheme="majorHAnsi" w:eastAsia="Arial Narrow" w:hAnsiTheme="majorHAnsi"/>
          <w:b/>
          <w:spacing w:val="2"/>
          <w:sz w:val="22"/>
          <w:szCs w:val="22"/>
        </w:rPr>
        <w:t xml:space="preserve"> </w:t>
      </w:r>
      <w:r w:rsidRPr="00B14BC1">
        <w:rPr>
          <w:rFonts w:asciiTheme="majorHAnsi" w:eastAsia="Arial Narrow" w:hAnsiTheme="majorHAnsi"/>
          <w:b/>
          <w:sz w:val="22"/>
          <w:szCs w:val="22"/>
        </w:rPr>
        <w:t>la</w:t>
      </w:r>
      <w:r w:rsidRPr="00B14BC1">
        <w:rPr>
          <w:rFonts w:asciiTheme="majorHAnsi" w:eastAsia="Arial Narrow" w:hAnsiTheme="majorHAnsi"/>
          <w:b/>
          <w:spacing w:val="3"/>
          <w:sz w:val="22"/>
          <w:szCs w:val="22"/>
        </w:rPr>
        <w:t xml:space="preserve"> </w:t>
      </w:r>
      <w:r w:rsidRPr="00B14BC1">
        <w:rPr>
          <w:rFonts w:asciiTheme="majorHAnsi" w:eastAsia="Arial Narrow" w:hAnsiTheme="majorHAnsi"/>
          <w:b/>
          <w:sz w:val="22"/>
          <w:szCs w:val="22"/>
        </w:rPr>
        <w:t>p</w:t>
      </w:r>
      <w:r w:rsidRPr="00B14BC1">
        <w:rPr>
          <w:rFonts w:asciiTheme="majorHAnsi" w:eastAsia="Arial Narrow" w:hAnsiTheme="majorHAnsi"/>
          <w:b/>
          <w:spacing w:val="-2"/>
          <w:sz w:val="22"/>
          <w:szCs w:val="22"/>
        </w:rPr>
        <w:t>l</w:t>
      </w:r>
      <w:r w:rsidRPr="00B14BC1">
        <w:rPr>
          <w:rFonts w:asciiTheme="majorHAnsi" w:eastAsia="Arial Narrow" w:hAnsiTheme="majorHAnsi"/>
          <w:b/>
          <w:spacing w:val="1"/>
          <w:sz w:val="22"/>
          <w:szCs w:val="22"/>
        </w:rPr>
        <w:t>a</w:t>
      </w:r>
      <w:r w:rsidRPr="00B14BC1">
        <w:rPr>
          <w:rFonts w:asciiTheme="majorHAnsi" w:eastAsia="Arial Narrow" w:hAnsiTheme="majorHAnsi"/>
          <w:b/>
          <w:sz w:val="22"/>
          <w:szCs w:val="22"/>
        </w:rPr>
        <w:t>tef</w:t>
      </w:r>
      <w:r w:rsidRPr="00B14BC1">
        <w:rPr>
          <w:rFonts w:asciiTheme="majorHAnsi" w:eastAsia="Arial Narrow" w:hAnsiTheme="majorHAnsi"/>
          <w:b/>
          <w:spacing w:val="-1"/>
          <w:sz w:val="22"/>
          <w:szCs w:val="22"/>
        </w:rPr>
        <w:t>o</w:t>
      </w:r>
      <w:r w:rsidRPr="00B14BC1">
        <w:rPr>
          <w:rFonts w:asciiTheme="majorHAnsi" w:eastAsia="Arial Narrow" w:hAnsiTheme="majorHAnsi"/>
          <w:b/>
          <w:sz w:val="22"/>
          <w:szCs w:val="22"/>
        </w:rPr>
        <w:t>rme</w:t>
      </w:r>
      <w:r w:rsidRPr="00B14BC1">
        <w:rPr>
          <w:rFonts w:asciiTheme="majorHAnsi" w:eastAsia="Arial Narrow" w:hAnsiTheme="majorHAnsi"/>
          <w:b/>
          <w:spacing w:val="1"/>
          <w:sz w:val="22"/>
          <w:szCs w:val="22"/>
        </w:rPr>
        <w:t xml:space="preserve"> </w:t>
      </w:r>
      <w:r w:rsidRPr="00B14BC1">
        <w:rPr>
          <w:rFonts w:asciiTheme="majorHAnsi" w:eastAsia="Arial Narrow" w:hAnsiTheme="majorHAnsi"/>
          <w:b/>
          <w:sz w:val="22"/>
          <w:szCs w:val="22"/>
        </w:rPr>
        <w:t>COLE</w:t>
      </w:r>
      <w:r w:rsidRPr="00B14BC1">
        <w:rPr>
          <w:rFonts w:asciiTheme="majorHAnsi" w:eastAsia="Arial Narrow" w:hAnsiTheme="majorHAnsi"/>
          <w:b/>
          <w:spacing w:val="1"/>
          <w:sz w:val="22"/>
          <w:szCs w:val="22"/>
        </w:rPr>
        <w:t>P</w:t>
      </w:r>
      <w:r w:rsidRPr="00B14BC1">
        <w:rPr>
          <w:rFonts w:asciiTheme="majorHAnsi" w:eastAsia="Arial Narrow" w:hAnsiTheme="majorHAnsi"/>
          <w:b/>
          <w:sz w:val="22"/>
          <w:szCs w:val="22"/>
        </w:rPr>
        <w:t>S</w:t>
      </w:r>
      <w:r w:rsidRPr="00B14BC1">
        <w:rPr>
          <w:rFonts w:asciiTheme="majorHAnsi" w:eastAsia="Arial Narrow" w:hAnsiTheme="majorHAnsi"/>
          <w:b/>
          <w:spacing w:val="2"/>
          <w:sz w:val="22"/>
          <w:szCs w:val="22"/>
        </w:rPr>
        <w:t xml:space="preserve"> </w:t>
      </w:r>
      <w:r w:rsidRPr="00B14BC1">
        <w:rPr>
          <w:rFonts w:asciiTheme="majorHAnsi" w:eastAsia="Arial Narrow" w:hAnsiTheme="majorHAnsi"/>
          <w:b/>
          <w:spacing w:val="1"/>
          <w:sz w:val="22"/>
          <w:szCs w:val="22"/>
        </w:rPr>
        <w:t>a</w:t>
      </w:r>
      <w:r w:rsidRPr="00B14BC1">
        <w:rPr>
          <w:rFonts w:asciiTheme="majorHAnsi" w:eastAsia="Arial Narrow" w:hAnsiTheme="majorHAnsi"/>
          <w:b/>
          <w:spacing w:val="-3"/>
          <w:sz w:val="22"/>
          <w:szCs w:val="22"/>
        </w:rPr>
        <w:t>u</w:t>
      </w:r>
      <w:r w:rsidRPr="00B14BC1">
        <w:rPr>
          <w:rFonts w:asciiTheme="majorHAnsi" w:eastAsia="Arial Narrow" w:hAnsiTheme="majorHAnsi"/>
          <w:b/>
          <w:sz w:val="22"/>
          <w:szCs w:val="22"/>
        </w:rPr>
        <w:t>x</w:t>
      </w:r>
      <w:r w:rsidRPr="00B14BC1">
        <w:rPr>
          <w:rFonts w:asciiTheme="majorHAnsi" w:eastAsia="Arial Narrow" w:hAnsiTheme="majorHAnsi"/>
          <w:b/>
          <w:spacing w:val="2"/>
          <w:sz w:val="22"/>
          <w:szCs w:val="22"/>
        </w:rPr>
        <w:t xml:space="preserve"> </w:t>
      </w:r>
      <w:r w:rsidRPr="00B14BC1">
        <w:rPr>
          <w:rFonts w:asciiTheme="majorHAnsi" w:eastAsia="Arial Narrow" w:hAnsiTheme="majorHAnsi"/>
          <w:b/>
          <w:spacing w:val="1"/>
          <w:sz w:val="22"/>
          <w:szCs w:val="22"/>
        </w:rPr>
        <w:t>a</w:t>
      </w:r>
      <w:r w:rsidRPr="00B14BC1">
        <w:rPr>
          <w:rFonts w:asciiTheme="majorHAnsi" w:eastAsia="Arial Narrow" w:hAnsiTheme="majorHAnsi"/>
          <w:b/>
          <w:sz w:val="22"/>
          <w:szCs w:val="22"/>
        </w:rPr>
        <w:t>d</w:t>
      </w:r>
      <w:r w:rsidRPr="00B14BC1">
        <w:rPr>
          <w:rFonts w:asciiTheme="majorHAnsi" w:eastAsia="Arial Narrow" w:hAnsiTheme="majorHAnsi"/>
          <w:b/>
          <w:spacing w:val="-2"/>
          <w:sz w:val="22"/>
          <w:szCs w:val="22"/>
        </w:rPr>
        <w:t>r</w:t>
      </w:r>
      <w:r w:rsidRPr="00B14BC1">
        <w:rPr>
          <w:rFonts w:asciiTheme="majorHAnsi" w:eastAsia="Arial Narrow" w:hAnsiTheme="majorHAnsi"/>
          <w:b/>
          <w:spacing w:val="1"/>
          <w:sz w:val="22"/>
          <w:szCs w:val="22"/>
        </w:rPr>
        <w:t>e</w:t>
      </w:r>
      <w:r w:rsidRPr="00B14BC1">
        <w:rPr>
          <w:rFonts w:asciiTheme="majorHAnsi" w:eastAsia="Arial Narrow" w:hAnsiTheme="majorHAnsi"/>
          <w:b/>
          <w:spacing w:val="-1"/>
          <w:sz w:val="22"/>
          <w:szCs w:val="22"/>
        </w:rPr>
        <w:t>s</w:t>
      </w:r>
      <w:r w:rsidRPr="00B14BC1">
        <w:rPr>
          <w:rFonts w:asciiTheme="majorHAnsi" w:eastAsia="Arial Narrow" w:hAnsiTheme="majorHAnsi"/>
          <w:b/>
          <w:spacing w:val="1"/>
          <w:sz w:val="22"/>
          <w:szCs w:val="22"/>
        </w:rPr>
        <w:t>s</w:t>
      </w:r>
      <w:r w:rsidRPr="00B14BC1">
        <w:rPr>
          <w:rFonts w:asciiTheme="majorHAnsi" w:eastAsia="Arial Narrow" w:hAnsiTheme="majorHAnsi"/>
          <w:b/>
          <w:spacing w:val="-1"/>
          <w:sz w:val="22"/>
          <w:szCs w:val="22"/>
        </w:rPr>
        <w:t>e</w:t>
      </w:r>
      <w:r w:rsidRPr="00B14BC1">
        <w:rPr>
          <w:rFonts w:asciiTheme="majorHAnsi" w:eastAsia="Arial Narrow" w:hAnsiTheme="majorHAnsi"/>
          <w:b/>
          <w:sz w:val="22"/>
          <w:szCs w:val="22"/>
        </w:rPr>
        <w:t xml:space="preserve">s </w:t>
      </w:r>
      <w:hyperlink r:id="rId10">
        <w:r w:rsidRPr="00B14BC1">
          <w:rPr>
            <w:rFonts w:asciiTheme="majorHAnsi" w:eastAsia="Arial Narrow" w:hAnsiTheme="majorHAnsi"/>
            <w:b/>
            <w:sz w:val="22"/>
            <w:szCs w:val="22"/>
            <w:u w:val="single" w:color="000000"/>
          </w:rPr>
          <w:t>h</w:t>
        </w:r>
        <w:r w:rsidRPr="00B14BC1">
          <w:rPr>
            <w:rFonts w:asciiTheme="majorHAnsi" w:eastAsia="Arial Narrow" w:hAnsiTheme="majorHAnsi"/>
            <w:b/>
            <w:spacing w:val="-1"/>
            <w:sz w:val="22"/>
            <w:szCs w:val="22"/>
            <w:u w:val="single" w:color="000000"/>
          </w:rPr>
          <w:t>t</w:t>
        </w:r>
        <w:r w:rsidRPr="00B14BC1">
          <w:rPr>
            <w:rFonts w:asciiTheme="majorHAnsi" w:eastAsia="Arial Narrow" w:hAnsiTheme="majorHAnsi"/>
            <w:b/>
            <w:sz w:val="22"/>
            <w:szCs w:val="22"/>
            <w:u w:val="single" w:color="000000"/>
          </w:rPr>
          <w:t>t</w:t>
        </w:r>
        <w:r w:rsidRPr="00B14BC1">
          <w:rPr>
            <w:rFonts w:asciiTheme="majorHAnsi" w:eastAsia="Arial Narrow" w:hAnsiTheme="majorHAnsi"/>
            <w:b/>
            <w:spacing w:val="-1"/>
            <w:sz w:val="22"/>
            <w:szCs w:val="22"/>
            <w:u w:val="single" w:color="000000"/>
          </w:rPr>
          <w:t>p</w:t>
        </w:r>
        <w:r w:rsidRPr="00B14BC1">
          <w:rPr>
            <w:rFonts w:asciiTheme="majorHAnsi" w:eastAsia="Arial Narrow" w:hAnsiTheme="majorHAnsi"/>
            <w:b/>
            <w:sz w:val="22"/>
            <w:szCs w:val="22"/>
            <w:u w:val="single" w:color="000000"/>
          </w:rPr>
          <w:t>://ww</w:t>
        </w:r>
        <w:r w:rsidRPr="00B14BC1">
          <w:rPr>
            <w:rFonts w:asciiTheme="majorHAnsi" w:eastAsia="Arial Narrow" w:hAnsiTheme="majorHAnsi"/>
            <w:b/>
            <w:spacing w:val="1"/>
            <w:sz w:val="22"/>
            <w:szCs w:val="22"/>
            <w:u w:val="single" w:color="000000"/>
          </w:rPr>
          <w:t>w</w:t>
        </w:r>
        <w:r w:rsidRPr="00B14BC1">
          <w:rPr>
            <w:rFonts w:asciiTheme="majorHAnsi" w:eastAsia="Arial Narrow" w:hAnsiTheme="majorHAnsi"/>
            <w:b/>
            <w:sz w:val="22"/>
            <w:szCs w:val="22"/>
            <w:u w:val="single" w:color="000000"/>
          </w:rPr>
          <w:t>.m</w:t>
        </w:r>
        <w:r w:rsidRPr="00B14BC1">
          <w:rPr>
            <w:rFonts w:asciiTheme="majorHAnsi" w:eastAsia="Arial Narrow" w:hAnsiTheme="majorHAnsi"/>
            <w:b/>
            <w:spacing w:val="1"/>
            <w:sz w:val="22"/>
            <w:szCs w:val="22"/>
            <w:u w:val="single" w:color="000000"/>
          </w:rPr>
          <w:t>a</w:t>
        </w:r>
        <w:r w:rsidRPr="00B14BC1">
          <w:rPr>
            <w:rFonts w:asciiTheme="majorHAnsi" w:eastAsia="Arial Narrow" w:hAnsiTheme="majorHAnsi"/>
            <w:b/>
            <w:sz w:val="22"/>
            <w:szCs w:val="22"/>
            <w:u w:val="single" w:color="000000"/>
          </w:rPr>
          <w:t>r</w:t>
        </w:r>
        <w:r w:rsidRPr="00B14BC1">
          <w:rPr>
            <w:rFonts w:asciiTheme="majorHAnsi" w:eastAsia="Arial Narrow" w:hAnsiTheme="majorHAnsi"/>
            <w:b/>
            <w:spacing w:val="1"/>
            <w:sz w:val="22"/>
            <w:szCs w:val="22"/>
            <w:u w:val="single" w:color="000000"/>
          </w:rPr>
          <w:t>c</w:t>
        </w:r>
        <w:r w:rsidRPr="00B14BC1">
          <w:rPr>
            <w:rFonts w:asciiTheme="majorHAnsi" w:eastAsia="Arial Narrow" w:hAnsiTheme="majorHAnsi"/>
            <w:b/>
            <w:sz w:val="22"/>
            <w:szCs w:val="22"/>
            <w:u w:val="single" w:color="000000"/>
          </w:rPr>
          <w:t>h</w:t>
        </w:r>
        <w:r w:rsidRPr="00B14BC1">
          <w:rPr>
            <w:rFonts w:asciiTheme="majorHAnsi" w:eastAsia="Arial Narrow" w:hAnsiTheme="majorHAnsi"/>
            <w:b/>
            <w:spacing w:val="-2"/>
            <w:sz w:val="22"/>
            <w:szCs w:val="22"/>
            <w:u w:val="single" w:color="000000"/>
          </w:rPr>
          <w:t>e</w:t>
        </w:r>
        <w:r w:rsidRPr="00B14BC1">
          <w:rPr>
            <w:rFonts w:asciiTheme="majorHAnsi" w:eastAsia="Arial Narrow" w:hAnsiTheme="majorHAnsi"/>
            <w:b/>
            <w:spacing w:val="1"/>
            <w:sz w:val="22"/>
            <w:szCs w:val="22"/>
            <w:u w:val="single" w:color="000000"/>
          </w:rPr>
          <w:t>s</w:t>
        </w:r>
        <w:r w:rsidRPr="00B14BC1">
          <w:rPr>
            <w:rFonts w:asciiTheme="majorHAnsi" w:eastAsia="Arial Narrow" w:hAnsiTheme="majorHAnsi"/>
            <w:b/>
            <w:sz w:val="22"/>
            <w:szCs w:val="22"/>
            <w:u w:val="single" w:color="000000"/>
          </w:rPr>
          <w:t>pu</w:t>
        </w:r>
        <w:r w:rsidRPr="00B14BC1">
          <w:rPr>
            <w:rFonts w:asciiTheme="majorHAnsi" w:eastAsia="Arial Narrow" w:hAnsiTheme="majorHAnsi"/>
            <w:b/>
            <w:spacing w:val="-1"/>
            <w:sz w:val="22"/>
            <w:szCs w:val="22"/>
            <w:u w:val="single" w:color="000000"/>
          </w:rPr>
          <w:t>b</w:t>
        </w:r>
        <w:r w:rsidRPr="00B14BC1">
          <w:rPr>
            <w:rFonts w:asciiTheme="majorHAnsi" w:eastAsia="Arial Narrow" w:hAnsiTheme="majorHAnsi"/>
            <w:b/>
            <w:sz w:val="22"/>
            <w:szCs w:val="22"/>
            <w:u w:val="single" w:color="000000"/>
          </w:rPr>
          <w:t>l</w:t>
        </w:r>
        <w:r w:rsidRPr="00B14BC1">
          <w:rPr>
            <w:rFonts w:asciiTheme="majorHAnsi" w:eastAsia="Arial Narrow" w:hAnsiTheme="majorHAnsi"/>
            <w:b/>
            <w:spacing w:val="1"/>
            <w:sz w:val="22"/>
            <w:szCs w:val="22"/>
            <w:u w:val="single" w:color="000000"/>
          </w:rPr>
          <w:t>i</w:t>
        </w:r>
        <w:r w:rsidRPr="00B14BC1">
          <w:rPr>
            <w:rFonts w:asciiTheme="majorHAnsi" w:eastAsia="Arial Narrow" w:hAnsiTheme="majorHAnsi"/>
            <w:b/>
            <w:spacing w:val="-1"/>
            <w:sz w:val="22"/>
            <w:szCs w:val="22"/>
            <w:u w:val="single" w:color="000000"/>
          </w:rPr>
          <w:t>c</w:t>
        </w:r>
        <w:r w:rsidRPr="00B14BC1">
          <w:rPr>
            <w:rFonts w:asciiTheme="majorHAnsi" w:eastAsia="Arial Narrow" w:hAnsiTheme="majorHAnsi"/>
            <w:b/>
            <w:spacing w:val="1"/>
            <w:sz w:val="22"/>
            <w:szCs w:val="22"/>
            <w:u w:val="single" w:color="000000"/>
          </w:rPr>
          <w:t>s</w:t>
        </w:r>
        <w:r w:rsidRPr="00B14BC1">
          <w:rPr>
            <w:rFonts w:asciiTheme="majorHAnsi" w:eastAsia="Arial Narrow" w:hAnsiTheme="majorHAnsi"/>
            <w:b/>
            <w:sz w:val="22"/>
            <w:szCs w:val="22"/>
            <w:u w:val="single" w:color="000000"/>
          </w:rPr>
          <w:t>.</w:t>
        </w:r>
        <w:r w:rsidRPr="00B14BC1">
          <w:rPr>
            <w:rFonts w:asciiTheme="majorHAnsi" w:eastAsia="Arial Narrow" w:hAnsiTheme="majorHAnsi"/>
            <w:b/>
            <w:spacing w:val="1"/>
            <w:sz w:val="22"/>
            <w:szCs w:val="22"/>
            <w:u w:val="single" w:color="000000"/>
          </w:rPr>
          <w:t>c</w:t>
        </w:r>
        <w:r w:rsidRPr="00B14BC1">
          <w:rPr>
            <w:rFonts w:asciiTheme="majorHAnsi" w:eastAsia="Arial Narrow" w:hAnsiTheme="majorHAnsi"/>
            <w:b/>
            <w:sz w:val="22"/>
            <w:szCs w:val="22"/>
            <w:u w:val="single" w:color="000000"/>
          </w:rPr>
          <w:t>m</w:t>
        </w:r>
        <w:r w:rsidRPr="00B14BC1">
          <w:rPr>
            <w:rFonts w:asciiTheme="majorHAnsi" w:eastAsia="Arial Narrow" w:hAnsiTheme="majorHAnsi"/>
            <w:b/>
            <w:spacing w:val="3"/>
            <w:sz w:val="22"/>
            <w:szCs w:val="22"/>
          </w:rPr>
          <w:t xml:space="preserve"> </w:t>
        </w:r>
      </w:hyperlink>
      <w:hyperlink>
        <w:r w:rsidRPr="00B14BC1">
          <w:rPr>
            <w:rFonts w:asciiTheme="majorHAnsi" w:eastAsia="Arial Narrow" w:hAnsiTheme="majorHAnsi"/>
            <w:b/>
            <w:spacing w:val="1"/>
            <w:sz w:val="22"/>
            <w:szCs w:val="22"/>
          </w:rPr>
          <w:t>e</w:t>
        </w:r>
        <w:r w:rsidRPr="00B14BC1">
          <w:rPr>
            <w:rFonts w:asciiTheme="majorHAnsi" w:eastAsia="Arial Narrow" w:hAnsiTheme="majorHAnsi"/>
            <w:b/>
            <w:sz w:val="22"/>
            <w:szCs w:val="22"/>
          </w:rPr>
          <w:t>t</w:t>
        </w:r>
        <w:r w:rsidRPr="00B14BC1">
          <w:rPr>
            <w:rFonts w:asciiTheme="majorHAnsi" w:eastAsia="Arial Narrow" w:hAnsiTheme="majorHAnsi"/>
            <w:b/>
            <w:spacing w:val="1"/>
            <w:sz w:val="22"/>
            <w:szCs w:val="22"/>
          </w:rPr>
          <w:t xml:space="preserve"> </w:t>
        </w:r>
      </w:hyperlink>
      <w:hyperlink r:id="rId11">
        <w:r w:rsidRPr="00B14BC1">
          <w:rPr>
            <w:rFonts w:asciiTheme="majorHAnsi" w:eastAsia="Arial Narrow" w:hAnsiTheme="majorHAnsi"/>
            <w:b/>
            <w:sz w:val="22"/>
            <w:szCs w:val="22"/>
            <w:u w:val="single" w:color="000000"/>
          </w:rPr>
          <w:t>h</w:t>
        </w:r>
        <w:r w:rsidRPr="00B14BC1">
          <w:rPr>
            <w:rFonts w:asciiTheme="majorHAnsi" w:eastAsia="Arial Narrow" w:hAnsiTheme="majorHAnsi"/>
            <w:b/>
            <w:spacing w:val="-1"/>
            <w:sz w:val="22"/>
            <w:szCs w:val="22"/>
            <w:u w:val="single" w:color="000000"/>
          </w:rPr>
          <w:t>t</w:t>
        </w:r>
        <w:r w:rsidRPr="00B14BC1">
          <w:rPr>
            <w:rFonts w:asciiTheme="majorHAnsi" w:eastAsia="Arial Narrow" w:hAnsiTheme="majorHAnsi"/>
            <w:b/>
            <w:sz w:val="22"/>
            <w:szCs w:val="22"/>
            <w:u w:val="single" w:color="000000"/>
          </w:rPr>
          <w:t>t</w:t>
        </w:r>
        <w:r w:rsidRPr="00B14BC1">
          <w:rPr>
            <w:rFonts w:asciiTheme="majorHAnsi" w:eastAsia="Arial Narrow" w:hAnsiTheme="majorHAnsi"/>
            <w:b/>
            <w:spacing w:val="-1"/>
            <w:sz w:val="22"/>
            <w:szCs w:val="22"/>
            <w:u w:val="single" w:color="000000"/>
          </w:rPr>
          <w:t>p</w:t>
        </w:r>
        <w:r w:rsidRPr="00B14BC1">
          <w:rPr>
            <w:rFonts w:asciiTheme="majorHAnsi" w:eastAsia="Arial Narrow" w:hAnsiTheme="majorHAnsi"/>
            <w:b/>
            <w:sz w:val="22"/>
            <w:szCs w:val="22"/>
            <w:u w:val="single" w:color="000000"/>
          </w:rPr>
          <w:t>://ww</w:t>
        </w:r>
        <w:r w:rsidRPr="00B14BC1">
          <w:rPr>
            <w:rFonts w:asciiTheme="majorHAnsi" w:eastAsia="Arial Narrow" w:hAnsiTheme="majorHAnsi"/>
            <w:b/>
            <w:spacing w:val="1"/>
            <w:sz w:val="22"/>
            <w:szCs w:val="22"/>
            <w:u w:val="single" w:color="000000"/>
          </w:rPr>
          <w:t>w</w:t>
        </w:r>
        <w:r w:rsidRPr="00B14BC1">
          <w:rPr>
            <w:rFonts w:asciiTheme="majorHAnsi" w:eastAsia="Arial Narrow" w:hAnsiTheme="majorHAnsi"/>
            <w:b/>
            <w:sz w:val="22"/>
            <w:szCs w:val="22"/>
            <w:u w:val="single" w:color="000000"/>
          </w:rPr>
          <w:t>.publi</w:t>
        </w:r>
        <w:r w:rsidRPr="00B14BC1">
          <w:rPr>
            <w:rFonts w:asciiTheme="majorHAnsi" w:eastAsia="Arial Narrow" w:hAnsiTheme="majorHAnsi"/>
            <w:b/>
            <w:spacing w:val="1"/>
            <w:sz w:val="22"/>
            <w:szCs w:val="22"/>
            <w:u w:val="single" w:color="000000"/>
          </w:rPr>
          <w:t>cc</w:t>
        </w:r>
        <w:r w:rsidRPr="00B14BC1">
          <w:rPr>
            <w:rFonts w:asciiTheme="majorHAnsi" w:eastAsia="Arial Narrow" w:hAnsiTheme="majorHAnsi"/>
            <w:b/>
            <w:sz w:val="22"/>
            <w:szCs w:val="22"/>
            <w:u w:val="single" w:color="000000"/>
          </w:rPr>
          <w:t>on</w:t>
        </w:r>
        <w:r w:rsidRPr="00B14BC1">
          <w:rPr>
            <w:rFonts w:asciiTheme="majorHAnsi" w:eastAsia="Arial Narrow" w:hAnsiTheme="majorHAnsi"/>
            <w:b/>
            <w:spacing w:val="-1"/>
            <w:sz w:val="22"/>
            <w:szCs w:val="22"/>
            <w:u w:val="single" w:color="000000"/>
          </w:rPr>
          <w:t>t</w:t>
        </w:r>
        <w:r w:rsidRPr="00B14BC1">
          <w:rPr>
            <w:rFonts w:asciiTheme="majorHAnsi" w:eastAsia="Arial Narrow" w:hAnsiTheme="majorHAnsi"/>
            <w:b/>
            <w:sz w:val="22"/>
            <w:szCs w:val="22"/>
            <w:u w:val="single" w:color="000000"/>
          </w:rPr>
          <w:t>r</w:t>
        </w:r>
        <w:r w:rsidRPr="00B14BC1">
          <w:rPr>
            <w:rFonts w:asciiTheme="majorHAnsi" w:eastAsia="Arial Narrow" w:hAnsiTheme="majorHAnsi"/>
            <w:b/>
            <w:spacing w:val="-1"/>
            <w:sz w:val="22"/>
            <w:szCs w:val="22"/>
            <w:u w:val="single" w:color="000000"/>
          </w:rPr>
          <w:t>a</w:t>
        </w:r>
        <w:r w:rsidRPr="00B14BC1">
          <w:rPr>
            <w:rFonts w:asciiTheme="majorHAnsi" w:eastAsia="Arial Narrow" w:hAnsiTheme="majorHAnsi"/>
            <w:b/>
            <w:spacing w:val="1"/>
            <w:sz w:val="22"/>
            <w:szCs w:val="22"/>
            <w:u w:val="single" w:color="000000"/>
          </w:rPr>
          <w:t>c</w:t>
        </w:r>
        <w:r w:rsidRPr="00B14BC1">
          <w:rPr>
            <w:rFonts w:asciiTheme="majorHAnsi" w:eastAsia="Arial Narrow" w:hAnsiTheme="majorHAnsi"/>
            <w:b/>
            <w:sz w:val="22"/>
            <w:szCs w:val="22"/>
            <w:u w:val="single" w:color="000000"/>
          </w:rPr>
          <w:t>ts.</w:t>
        </w:r>
        <w:r w:rsidRPr="00B14BC1">
          <w:rPr>
            <w:rFonts w:asciiTheme="majorHAnsi" w:eastAsia="Arial Narrow" w:hAnsiTheme="majorHAnsi"/>
            <w:b/>
            <w:spacing w:val="1"/>
            <w:sz w:val="22"/>
            <w:szCs w:val="22"/>
            <w:u w:val="single" w:color="000000"/>
          </w:rPr>
          <w:t>c</w:t>
        </w:r>
        <w:r w:rsidRPr="00B14BC1">
          <w:rPr>
            <w:rFonts w:asciiTheme="majorHAnsi" w:eastAsia="Arial Narrow" w:hAnsiTheme="majorHAnsi"/>
            <w:b/>
            <w:sz w:val="22"/>
            <w:szCs w:val="22"/>
            <w:u w:val="single" w:color="000000"/>
          </w:rPr>
          <w:t>m</w:t>
        </w:r>
        <w:r w:rsidRPr="00B14BC1">
          <w:rPr>
            <w:rFonts w:asciiTheme="majorHAnsi" w:eastAsia="Arial Narrow" w:hAnsiTheme="majorHAnsi"/>
            <w:b/>
            <w:spacing w:val="2"/>
            <w:sz w:val="22"/>
            <w:szCs w:val="22"/>
          </w:rPr>
          <w:t xml:space="preserve"> </w:t>
        </w:r>
      </w:hyperlink>
      <w:hyperlink>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u</w:t>
        </w:r>
        <w:r w:rsidRPr="00B14BC1">
          <w:rPr>
            <w:rFonts w:asciiTheme="majorHAnsi" w:eastAsia="Arial Narrow" w:hAnsiTheme="majorHAnsi"/>
            <w:sz w:val="22"/>
            <w:szCs w:val="22"/>
          </w:rPr>
          <w:t>r</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le site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in</w:t>
        </w:r>
        <w:r w:rsidRPr="00B14BC1">
          <w:rPr>
            <w:rFonts w:asciiTheme="majorHAnsi" w:eastAsia="Arial Narrow" w:hAnsiTheme="majorHAnsi"/>
            <w:spacing w:val="1"/>
            <w:sz w:val="22"/>
            <w:szCs w:val="22"/>
          </w:rPr>
          <w:t>te</w:t>
        </w:r>
        <w:r w:rsidRPr="00B14BC1">
          <w:rPr>
            <w:rFonts w:asciiTheme="majorHAnsi" w:eastAsia="Arial Narrow" w:hAnsiTheme="majorHAnsi"/>
            <w:sz w:val="22"/>
            <w:szCs w:val="22"/>
          </w:rPr>
          <w:t>r</w:t>
        </w:r>
        <w:r w:rsidRPr="00B14BC1">
          <w:rPr>
            <w:rFonts w:asciiTheme="majorHAnsi" w:eastAsia="Arial Narrow" w:hAnsiTheme="majorHAnsi"/>
            <w:spacing w:val="-2"/>
            <w:sz w:val="22"/>
            <w:szCs w:val="22"/>
          </w:rPr>
          <w:t>n</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 xml:space="preserve">t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l</w:t>
        </w:r>
        <w:r w:rsidRPr="00B14BC1">
          <w:rPr>
            <w:rFonts w:asciiTheme="majorHAnsi" w:eastAsia="Arial Narrow" w:hAnsiTheme="majorHAnsi"/>
            <w:spacing w:val="-2"/>
            <w:sz w:val="22"/>
            <w:szCs w:val="22"/>
          </w:rPr>
          <w:t>'</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R</w:t>
        </w:r>
        <w:r w:rsidRPr="00B14BC1">
          <w:rPr>
            <w:rFonts w:asciiTheme="majorHAnsi" w:eastAsia="Arial Narrow" w:hAnsiTheme="majorHAnsi"/>
            <w:spacing w:val="-4"/>
            <w:sz w:val="22"/>
            <w:szCs w:val="22"/>
          </w:rPr>
          <w:t>M</w:t>
        </w:r>
        <w:r w:rsidRPr="00B14BC1">
          <w:rPr>
            <w:rFonts w:asciiTheme="majorHAnsi" w:eastAsia="Arial Narrow" w:hAnsiTheme="majorHAnsi"/>
            <w:sz w:val="22"/>
            <w:szCs w:val="22"/>
          </w:rPr>
          <w:t>P (</w:t>
        </w:r>
      </w:hyperlink>
      <w:hyperlink r:id="rId12">
        <w:r w:rsidRPr="00B14BC1">
          <w:rPr>
            <w:rFonts w:asciiTheme="majorHAnsi" w:eastAsia="Arial Narrow" w:hAnsiTheme="majorHAnsi"/>
            <w:sz w:val="22"/>
            <w:szCs w:val="22"/>
            <w:u w:val="single" w:color="000000"/>
          </w:rPr>
          <w:t>w</w:t>
        </w:r>
        <w:r w:rsidRPr="00B14BC1">
          <w:rPr>
            <w:rFonts w:asciiTheme="majorHAnsi" w:eastAsia="Arial Narrow" w:hAnsiTheme="majorHAnsi"/>
            <w:spacing w:val="-1"/>
            <w:sz w:val="22"/>
            <w:szCs w:val="22"/>
            <w:u w:val="single" w:color="000000"/>
          </w:rPr>
          <w:t>w</w:t>
        </w:r>
        <w:r w:rsidRPr="00B14BC1">
          <w:rPr>
            <w:rFonts w:asciiTheme="majorHAnsi" w:eastAsia="Arial Narrow" w:hAnsiTheme="majorHAnsi"/>
            <w:sz w:val="22"/>
            <w:szCs w:val="22"/>
            <w:u w:val="single" w:color="000000"/>
          </w:rPr>
          <w:t>w.</w:t>
        </w:r>
        <w:r w:rsidRPr="00B14BC1">
          <w:rPr>
            <w:rFonts w:asciiTheme="majorHAnsi" w:eastAsia="Arial Narrow" w:hAnsiTheme="majorHAnsi"/>
            <w:spacing w:val="1"/>
            <w:sz w:val="22"/>
            <w:szCs w:val="22"/>
            <w:u w:val="single" w:color="000000"/>
          </w:rPr>
          <w:t>a</w:t>
        </w:r>
        <w:r w:rsidRPr="00B14BC1">
          <w:rPr>
            <w:rFonts w:asciiTheme="majorHAnsi" w:eastAsia="Arial Narrow" w:hAnsiTheme="majorHAnsi"/>
            <w:sz w:val="22"/>
            <w:szCs w:val="22"/>
            <w:u w:val="single" w:color="000000"/>
          </w:rPr>
          <w:t>r</w:t>
        </w:r>
        <w:r w:rsidRPr="00B14BC1">
          <w:rPr>
            <w:rFonts w:asciiTheme="majorHAnsi" w:eastAsia="Arial Narrow" w:hAnsiTheme="majorHAnsi"/>
            <w:spacing w:val="-1"/>
            <w:sz w:val="22"/>
            <w:szCs w:val="22"/>
            <w:u w:val="single" w:color="000000"/>
          </w:rPr>
          <w:t>m</w:t>
        </w:r>
        <w:r w:rsidRPr="00B14BC1">
          <w:rPr>
            <w:rFonts w:asciiTheme="majorHAnsi" w:eastAsia="Arial Narrow" w:hAnsiTheme="majorHAnsi"/>
            <w:spacing w:val="1"/>
            <w:sz w:val="22"/>
            <w:szCs w:val="22"/>
            <w:u w:val="single" w:color="000000"/>
          </w:rPr>
          <w:t>p</w:t>
        </w:r>
        <w:r w:rsidRPr="00B14BC1">
          <w:rPr>
            <w:rFonts w:asciiTheme="majorHAnsi" w:eastAsia="Arial Narrow" w:hAnsiTheme="majorHAnsi"/>
            <w:sz w:val="22"/>
            <w:szCs w:val="22"/>
            <w:u w:val="single" w:color="000000"/>
          </w:rPr>
          <w:t>.cm</w:t>
        </w:r>
      </w:hyperlink>
      <w:hyperlink>
        <w:r w:rsidRPr="00B14BC1">
          <w:rPr>
            <w:rFonts w:asciiTheme="majorHAnsi" w:eastAsia="Arial Narrow" w:hAnsiTheme="majorHAnsi"/>
            <w:sz w:val="22"/>
            <w:szCs w:val="22"/>
          </w:rPr>
          <w:t>.</w:t>
        </w:r>
      </w:hyperlink>
    </w:p>
    <w:p w14:paraId="477E4212" w14:textId="77777777" w:rsidR="00B14BC1" w:rsidRPr="00B14BC1" w:rsidRDefault="00B14BC1" w:rsidP="00B14BC1">
      <w:pPr>
        <w:pStyle w:val="Paragraphedeliste"/>
        <w:widowControl w:val="0"/>
        <w:autoSpaceDE w:val="0"/>
        <w:ind w:left="487"/>
        <w:jc w:val="both"/>
        <w:rPr>
          <w:rFonts w:asciiTheme="majorHAnsi" w:hAnsiTheme="majorHAnsi"/>
          <w:sz w:val="22"/>
          <w:szCs w:val="22"/>
        </w:rPr>
      </w:pPr>
    </w:p>
    <w:p w14:paraId="533DCAAC" w14:textId="77777777" w:rsidR="00B14BC1" w:rsidRPr="00B14BC1" w:rsidRDefault="00B14BC1" w:rsidP="00C57C68">
      <w:pPr>
        <w:pStyle w:val="Paragraphedeliste"/>
        <w:widowControl w:val="0"/>
        <w:numPr>
          <w:ilvl w:val="0"/>
          <w:numId w:val="100"/>
        </w:numPr>
        <w:suppressAutoHyphens/>
        <w:autoSpaceDE w:val="0"/>
        <w:autoSpaceDN w:val="0"/>
        <w:spacing w:after="160" w:line="244" w:lineRule="auto"/>
        <w:jc w:val="both"/>
        <w:textAlignment w:val="baseline"/>
        <w:rPr>
          <w:rFonts w:asciiTheme="majorHAnsi" w:hAnsiTheme="majorHAnsi"/>
          <w:b/>
          <w:bCs/>
        </w:rPr>
      </w:pPr>
      <w:r w:rsidRPr="00B14BC1">
        <w:rPr>
          <w:rFonts w:asciiTheme="majorHAnsi" w:hAnsiTheme="majorHAnsi"/>
          <w:b/>
          <w:bCs/>
        </w:rPr>
        <w:lastRenderedPageBreak/>
        <w:t>Cautionnement provisoire</w:t>
      </w:r>
    </w:p>
    <w:p w14:paraId="04951C2D" w14:textId="73996647" w:rsidR="00B14BC1" w:rsidRPr="00B14BC1" w:rsidRDefault="00B14BC1" w:rsidP="00B14BC1">
      <w:pPr>
        <w:widowControl w:val="0"/>
        <w:autoSpaceDE w:val="0"/>
        <w:jc w:val="both"/>
        <w:rPr>
          <w:rFonts w:asciiTheme="majorHAnsi" w:hAnsiTheme="majorHAnsi"/>
          <w:sz w:val="22"/>
          <w:szCs w:val="22"/>
        </w:rPr>
      </w:pPr>
      <w:r w:rsidRPr="00B14BC1">
        <w:rPr>
          <w:rFonts w:asciiTheme="majorHAnsi" w:hAnsiTheme="majorHAnsi"/>
          <w:sz w:val="22"/>
          <w:szCs w:val="22"/>
        </w:rPr>
        <w:t>Chaque</w:t>
      </w:r>
      <w:r w:rsidRPr="00B14BC1">
        <w:rPr>
          <w:rFonts w:asciiTheme="majorHAnsi" w:hAnsiTheme="majorHAnsi"/>
          <w:spacing w:val="8"/>
          <w:sz w:val="22"/>
          <w:szCs w:val="22"/>
        </w:rPr>
        <w:t xml:space="preserve"> </w:t>
      </w:r>
      <w:r w:rsidRPr="00B14BC1">
        <w:rPr>
          <w:rFonts w:asciiTheme="majorHAnsi" w:hAnsiTheme="majorHAnsi"/>
          <w:sz w:val="22"/>
          <w:szCs w:val="22"/>
        </w:rPr>
        <w:t>soumissionnaire</w:t>
      </w:r>
      <w:r w:rsidRPr="00B14BC1">
        <w:rPr>
          <w:rFonts w:asciiTheme="majorHAnsi" w:hAnsiTheme="majorHAnsi"/>
          <w:spacing w:val="8"/>
          <w:sz w:val="22"/>
          <w:szCs w:val="22"/>
        </w:rPr>
        <w:t xml:space="preserve"> </w:t>
      </w:r>
      <w:r w:rsidRPr="00B14BC1">
        <w:rPr>
          <w:rFonts w:asciiTheme="majorHAnsi" w:hAnsiTheme="majorHAnsi"/>
          <w:sz w:val="22"/>
          <w:szCs w:val="22"/>
        </w:rPr>
        <w:t>doit</w:t>
      </w:r>
      <w:r w:rsidRPr="00B14BC1">
        <w:rPr>
          <w:rFonts w:asciiTheme="majorHAnsi" w:hAnsiTheme="majorHAnsi"/>
          <w:spacing w:val="8"/>
          <w:sz w:val="22"/>
          <w:szCs w:val="22"/>
        </w:rPr>
        <w:t xml:space="preserve"> </w:t>
      </w:r>
      <w:r w:rsidRPr="00B14BC1">
        <w:rPr>
          <w:rFonts w:asciiTheme="majorHAnsi" w:hAnsiTheme="majorHAnsi"/>
          <w:sz w:val="22"/>
          <w:szCs w:val="22"/>
        </w:rPr>
        <w:t>joindre</w:t>
      </w:r>
      <w:r w:rsidRPr="00B14BC1">
        <w:rPr>
          <w:rFonts w:asciiTheme="majorHAnsi" w:hAnsiTheme="majorHAnsi"/>
          <w:spacing w:val="8"/>
          <w:sz w:val="22"/>
          <w:szCs w:val="22"/>
        </w:rPr>
        <w:t xml:space="preserve"> </w:t>
      </w:r>
      <w:r w:rsidRPr="00B14BC1">
        <w:rPr>
          <w:rFonts w:asciiTheme="majorHAnsi" w:hAnsiTheme="majorHAnsi"/>
          <w:sz w:val="22"/>
          <w:szCs w:val="22"/>
        </w:rPr>
        <w:t>à</w:t>
      </w:r>
      <w:r w:rsidRPr="00B14BC1">
        <w:rPr>
          <w:rFonts w:asciiTheme="majorHAnsi" w:hAnsiTheme="majorHAnsi"/>
          <w:spacing w:val="8"/>
          <w:sz w:val="22"/>
          <w:szCs w:val="22"/>
        </w:rPr>
        <w:t xml:space="preserve"> </w:t>
      </w:r>
      <w:r w:rsidRPr="00B14BC1">
        <w:rPr>
          <w:rFonts w:asciiTheme="majorHAnsi" w:hAnsiTheme="majorHAnsi"/>
          <w:sz w:val="22"/>
          <w:szCs w:val="22"/>
        </w:rPr>
        <w:t>ses</w:t>
      </w:r>
      <w:r w:rsidRPr="00B14BC1">
        <w:rPr>
          <w:rFonts w:asciiTheme="majorHAnsi" w:hAnsiTheme="majorHAnsi"/>
          <w:spacing w:val="8"/>
          <w:sz w:val="22"/>
          <w:szCs w:val="22"/>
        </w:rPr>
        <w:t xml:space="preserve"> </w:t>
      </w:r>
      <w:r w:rsidRPr="00B14BC1">
        <w:rPr>
          <w:rFonts w:asciiTheme="majorHAnsi" w:hAnsiTheme="majorHAnsi"/>
          <w:sz w:val="22"/>
          <w:szCs w:val="22"/>
        </w:rPr>
        <w:t>pièces administratives, une caution de soumission établie par une banque de premier ordre agréée par le Ministère</w:t>
      </w:r>
      <w:r w:rsidRPr="00B14BC1">
        <w:rPr>
          <w:rFonts w:asciiTheme="majorHAnsi" w:hAnsiTheme="majorHAnsi"/>
          <w:spacing w:val="16"/>
          <w:sz w:val="22"/>
          <w:szCs w:val="22"/>
        </w:rPr>
        <w:t xml:space="preserve"> </w:t>
      </w:r>
      <w:r w:rsidRPr="00B14BC1">
        <w:rPr>
          <w:rFonts w:asciiTheme="majorHAnsi" w:hAnsiTheme="majorHAnsi"/>
          <w:sz w:val="22"/>
          <w:szCs w:val="22"/>
        </w:rPr>
        <w:t>chargé</w:t>
      </w:r>
      <w:r w:rsidRPr="00B14BC1">
        <w:rPr>
          <w:rFonts w:asciiTheme="majorHAnsi" w:hAnsiTheme="majorHAnsi"/>
          <w:spacing w:val="16"/>
          <w:sz w:val="22"/>
          <w:szCs w:val="22"/>
        </w:rPr>
        <w:t xml:space="preserve"> </w:t>
      </w:r>
      <w:r w:rsidRPr="00B14BC1">
        <w:rPr>
          <w:rFonts w:asciiTheme="majorHAnsi" w:hAnsiTheme="majorHAnsi"/>
          <w:sz w:val="22"/>
          <w:szCs w:val="22"/>
        </w:rPr>
        <w:t>des</w:t>
      </w:r>
      <w:r w:rsidRPr="00B14BC1">
        <w:rPr>
          <w:rFonts w:asciiTheme="majorHAnsi" w:hAnsiTheme="majorHAnsi"/>
          <w:spacing w:val="16"/>
          <w:sz w:val="22"/>
          <w:szCs w:val="22"/>
        </w:rPr>
        <w:t xml:space="preserve"> </w:t>
      </w:r>
      <w:r w:rsidRPr="00B14BC1">
        <w:rPr>
          <w:rFonts w:asciiTheme="majorHAnsi" w:hAnsiTheme="majorHAnsi"/>
          <w:sz w:val="22"/>
          <w:szCs w:val="22"/>
        </w:rPr>
        <w:t>finances</w:t>
      </w:r>
      <w:r w:rsidRPr="00B14BC1">
        <w:rPr>
          <w:rFonts w:asciiTheme="majorHAnsi" w:hAnsiTheme="majorHAnsi"/>
          <w:spacing w:val="16"/>
          <w:sz w:val="22"/>
          <w:szCs w:val="22"/>
        </w:rPr>
        <w:t xml:space="preserve"> </w:t>
      </w:r>
      <w:r w:rsidRPr="00B14BC1">
        <w:rPr>
          <w:rFonts w:asciiTheme="majorHAnsi" w:hAnsiTheme="majorHAnsi"/>
          <w:sz w:val="22"/>
          <w:szCs w:val="22"/>
        </w:rPr>
        <w:t>et</w:t>
      </w:r>
      <w:r w:rsidRPr="00B14BC1">
        <w:rPr>
          <w:rFonts w:asciiTheme="majorHAnsi" w:hAnsiTheme="majorHAnsi"/>
          <w:spacing w:val="16"/>
          <w:sz w:val="22"/>
          <w:szCs w:val="22"/>
        </w:rPr>
        <w:t xml:space="preserve"> </w:t>
      </w:r>
      <w:r w:rsidRPr="00B14BC1">
        <w:rPr>
          <w:rFonts w:asciiTheme="majorHAnsi" w:hAnsiTheme="majorHAnsi"/>
          <w:sz w:val="22"/>
          <w:szCs w:val="22"/>
        </w:rPr>
        <w:t>dont</w:t>
      </w:r>
      <w:r w:rsidRPr="00B14BC1">
        <w:rPr>
          <w:rFonts w:asciiTheme="majorHAnsi" w:hAnsiTheme="majorHAnsi"/>
          <w:spacing w:val="16"/>
          <w:sz w:val="22"/>
          <w:szCs w:val="22"/>
        </w:rPr>
        <w:t xml:space="preserve"> </w:t>
      </w:r>
      <w:r w:rsidRPr="00B14BC1">
        <w:rPr>
          <w:rFonts w:asciiTheme="majorHAnsi" w:hAnsiTheme="majorHAnsi"/>
          <w:sz w:val="22"/>
          <w:szCs w:val="22"/>
        </w:rPr>
        <w:t>la</w:t>
      </w:r>
      <w:r w:rsidRPr="00B14BC1">
        <w:rPr>
          <w:rFonts w:asciiTheme="majorHAnsi" w:hAnsiTheme="majorHAnsi"/>
          <w:spacing w:val="16"/>
          <w:sz w:val="22"/>
          <w:szCs w:val="22"/>
        </w:rPr>
        <w:t xml:space="preserve"> </w:t>
      </w:r>
      <w:r w:rsidRPr="00B14BC1">
        <w:rPr>
          <w:rFonts w:asciiTheme="majorHAnsi" w:hAnsiTheme="majorHAnsi"/>
          <w:sz w:val="22"/>
          <w:szCs w:val="22"/>
        </w:rPr>
        <w:t>liste</w:t>
      </w:r>
      <w:r w:rsidRPr="00B14BC1">
        <w:rPr>
          <w:rFonts w:asciiTheme="majorHAnsi" w:hAnsiTheme="majorHAnsi"/>
          <w:spacing w:val="16"/>
          <w:sz w:val="22"/>
          <w:szCs w:val="22"/>
        </w:rPr>
        <w:t xml:space="preserve"> </w:t>
      </w:r>
      <w:r w:rsidRPr="00B14BC1">
        <w:rPr>
          <w:rFonts w:asciiTheme="majorHAnsi" w:hAnsiTheme="majorHAnsi"/>
          <w:sz w:val="22"/>
          <w:szCs w:val="22"/>
        </w:rPr>
        <w:t>figure dans</w:t>
      </w:r>
      <w:r w:rsidRPr="00B14BC1">
        <w:rPr>
          <w:rFonts w:asciiTheme="majorHAnsi" w:hAnsiTheme="majorHAnsi"/>
          <w:spacing w:val="13"/>
          <w:sz w:val="22"/>
          <w:szCs w:val="22"/>
        </w:rPr>
        <w:t xml:space="preserve"> </w:t>
      </w:r>
      <w:r w:rsidRPr="00B14BC1">
        <w:rPr>
          <w:rFonts w:asciiTheme="majorHAnsi" w:hAnsiTheme="majorHAnsi"/>
          <w:sz w:val="22"/>
          <w:szCs w:val="22"/>
        </w:rPr>
        <w:t>la</w:t>
      </w:r>
      <w:r w:rsidRPr="00B14BC1">
        <w:rPr>
          <w:rFonts w:asciiTheme="majorHAnsi" w:hAnsiTheme="majorHAnsi"/>
          <w:spacing w:val="13"/>
          <w:sz w:val="22"/>
          <w:szCs w:val="22"/>
        </w:rPr>
        <w:t xml:space="preserve"> </w:t>
      </w:r>
      <w:r w:rsidRPr="00B14BC1">
        <w:rPr>
          <w:rFonts w:asciiTheme="majorHAnsi" w:hAnsiTheme="majorHAnsi"/>
          <w:sz w:val="22"/>
          <w:szCs w:val="22"/>
        </w:rPr>
        <w:t>pièce</w:t>
      </w:r>
      <w:r w:rsidRPr="00B14BC1">
        <w:rPr>
          <w:rFonts w:asciiTheme="majorHAnsi" w:hAnsiTheme="majorHAnsi"/>
          <w:spacing w:val="13"/>
          <w:sz w:val="22"/>
          <w:szCs w:val="22"/>
        </w:rPr>
        <w:t xml:space="preserve"> </w:t>
      </w:r>
      <w:r w:rsidRPr="00B14BC1">
        <w:rPr>
          <w:rFonts w:asciiTheme="majorHAnsi" w:hAnsiTheme="majorHAnsi"/>
          <w:sz w:val="22"/>
          <w:szCs w:val="22"/>
        </w:rPr>
        <w:t>12</w:t>
      </w:r>
      <w:r w:rsidRPr="00B14BC1">
        <w:rPr>
          <w:rFonts w:asciiTheme="majorHAnsi" w:hAnsiTheme="majorHAnsi"/>
          <w:spacing w:val="13"/>
          <w:sz w:val="22"/>
          <w:szCs w:val="22"/>
        </w:rPr>
        <w:t xml:space="preserve"> </w:t>
      </w:r>
      <w:r w:rsidRPr="00B14BC1">
        <w:rPr>
          <w:rFonts w:asciiTheme="majorHAnsi" w:hAnsiTheme="majorHAnsi"/>
          <w:sz w:val="22"/>
          <w:szCs w:val="22"/>
        </w:rPr>
        <w:t>du</w:t>
      </w:r>
      <w:r w:rsidRPr="00B14BC1">
        <w:rPr>
          <w:rFonts w:asciiTheme="majorHAnsi" w:hAnsiTheme="majorHAnsi"/>
          <w:spacing w:val="13"/>
          <w:sz w:val="22"/>
          <w:szCs w:val="22"/>
        </w:rPr>
        <w:t xml:space="preserve"> </w:t>
      </w:r>
      <w:r w:rsidRPr="00B14BC1">
        <w:rPr>
          <w:rFonts w:asciiTheme="majorHAnsi" w:hAnsiTheme="majorHAnsi"/>
          <w:sz w:val="22"/>
          <w:szCs w:val="22"/>
        </w:rPr>
        <w:t xml:space="preserve">DAO, d’un montant de </w:t>
      </w:r>
      <w:r w:rsidRPr="00B14BC1">
        <w:rPr>
          <w:rFonts w:asciiTheme="majorHAnsi" w:hAnsiTheme="majorHAnsi"/>
          <w:b/>
          <w:bCs/>
          <w:sz w:val="22"/>
          <w:szCs w:val="22"/>
        </w:rPr>
        <w:t>2</w:t>
      </w:r>
      <w:r w:rsidRPr="00B14BC1">
        <w:rPr>
          <w:rFonts w:asciiTheme="majorHAnsi" w:hAnsiTheme="majorHAnsi"/>
          <w:b/>
          <w:sz w:val="22"/>
          <w:szCs w:val="22"/>
        </w:rPr>
        <w:t xml:space="preserve"> 000 000 (Deux millions</w:t>
      </w:r>
      <w:r w:rsidRPr="00B14BC1">
        <w:rPr>
          <w:rFonts w:asciiTheme="majorHAnsi" w:hAnsiTheme="majorHAnsi"/>
          <w:sz w:val="22"/>
          <w:szCs w:val="22"/>
        </w:rPr>
        <w:t>) F CFA et valable</w:t>
      </w:r>
      <w:r w:rsidRPr="00B14BC1">
        <w:rPr>
          <w:rFonts w:asciiTheme="majorHAnsi" w:hAnsiTheme="majorHAnsi"/>
          <w:spacing w:val="12"/>
          <w:sz w:val="22"/>
          <w:szCs w:val="22"/>
        </w:rPr>
        <w:t xml:space="preserve"> </w:t>
      </w:r>
      <w:r w:rsidRPr="00B14BC1">
        <w:rPr>
          <w:rFonts w:asciiTheme="majorHAnsi" w:hAnsiTheme="majorHAnsi"/>
          <w:sz w:val="22"/>
          <w:szCs w:val="22"/>
        </w:rPr>
        <w:t>pendant</w:t>
      </w:r>
      <w:r w:rsidRPr="00B14BC1">
        <w:rPr>
          <w:rFonts w:asciiTheme="majorHAnsi" w:hAnsiTheme="majorHAnsi"/>
          <w:spacing w:val="12"/>
          <w:sz w:val="22"/>
          <w:szCs w:val="22"/>
        </w:rPr>
        <w:t xml:space="preserve"> </w:t>
      </w:r>
      <w:r w:rsidRPr="00B14BC1">
        <w:rPr>
          <w:rFonts w:asciiTheme="majorHAnsi" w:hAnsiTheme="majorHAnsi"/>
          <w:sz w:val="22"/>
          <w:szCs w:val="22"/>
        </w:rPr>
        <w:t>trente</w:t>
      </w:r>
      <w:r w:rsidRPr="00B14BC1">
        <w:rPr>
          <w:rFonts w:asciiTheme="majorHAnsi" w:hAnsiTheme="majorHAnsi"/>
          <w:spacing w:val="12"/>
          <w:sz w:val="22"/>
          <w:szCs w:val="22"/>
        </w:rPr>
        <w:t xml:space="preserve"> </w:t>
      </w:r>
      <w:r w:rsidRPr="00B14BC1">
        <w:rPr>
          <w:rFonts w:asciiTheme="majorHAnsi" w:hAnsiTheme="majorHAnsi"/>
          <w:sz w:val="22"/>
          <w:szCs w:val="22"/>
        </w:rPr>
        <w:t>(30)</w:t>
      </w:r>
      <w:r w:rsidRPr="00B14BC1">
        <w:rPr>
          <w:rFonts w:asciiTheme="majorHAnsi" w:hAnsiTheme="majorHAnsi"/>
          <w:spacing w:val="12"/>
          <w:sz w:val="22"/>
          <w:szCs w:val="22"/>
        </w:rPr>
        <w:t xml:space="preserve"> </w:t>
      </w:r>
      <w:r w:rsidRPr="00B14BC1">
        <w:rPr>
          <w:rFonts w:asciiTheme="majorHAnsi" w:hAnsiTheme="majorHAnsi"/>
          <w:sz w:val="22"/>
          <w:szCs w:val="22"/>
        </w:rPr>
        <w:t>jours</w:t>
      </w:r>
      <w:r w:rsidRPr="00B14BC1">
        <w:rPr>
          <w:rFonts w:asciiTheme="majorHAnsi" w:hAnsiTheme="majorHAnsi"/>
          <w:spacing w:val="12"/>
          <w:sz w:val="22"/>
          <w:szCs w:val="22"/>
        </w:rPr>
        <w:t xml:space="preserve"> </w:t>
      </w:r>
      <w:r w:rsidRPr="00B14BC1">
        <w:rPr>
          <w:rFonts w:asciiTheme="majorHAnsi" w:hAnsiTheme="majorHAnsi"/>
          <w:sz w:val="22"/>
          <w:szCs w:val="22"/>
        </w:rPr>
        <w:t>au-delà</w:t>
      </w:r>
      <w:r w:rsidRPr="00B14BC1">
        <w:rPr>
          <w:rFonts w:asciiTheme="majorHAnsi" w:hAnsiTheme="majorHAnsi"/>
          <w:spacing w:val="12"/>
          <w:sz w:val="22"/>
          <w:szCs w:val="22"/>
        </w:rPr>
        <w:t xml:space="preserve"> </w:t>
      </w:r>
      <w:r w:rsidRPr="00B14BC1">
        <w:rPr>
          <w:rFonts w:asciiTheme="majorHAnsi" w:hAnsiTheme="majorHAnsi"/>
          <w:sz w:val="22"/>
          <w:szCs w:val="22"/>
        </w:rPr>
        <w:t>de</w:t>
      </w:r>
      <w:r w:rsidRPr="00B14BC1">
        <w:rPr>
          <w:rFonts w:asciiTheme="majorHAnsi" w:hAnsiTheme="majorHAnsi"/>
          <w:spacing w:val="12"/>
          <w:sz w:val="22"/>
          <w:szCs w:val="22"/>
        </w:rPr>
        <w:t xml:space="preserve"> </w:t>
      </w:r>
      <w:r w:rsidRPr="00B14BC1">
        <w:rPr>
          <w:rFonts w:asciiTheme="majorHAnsi" w:hAnsiTheme="majorHAnsi"/>
          <w:sz w:val="22"/>
          <w:szCs w:val="22"/>
        </w:rPr>
        <w:t>la</w:t>
      </w:r>
      <w:r w:rsidRPr="00B14BC1">
        <w:rPr>
          <w:rFonts w:asciiTheme="majorHAnsi" w:hAnsiTheme="majorHAnsi"/>
          <w:spacing w:val="12"/>
          <w:sz w:val="22"/>
          <w:szCs w:val="22"/>
        </w:rPr>
        <w:t xml:space="preserve"> </w:t>
      </w:r>
      <w:r w:rsidRPr="00B14BC1">
        <w:rPr>
          <w:rFonts w:asciiTheme="majorHAnsi" w:hAnsiTheme="majorHAnsi"/>
          <w:sz w:val="22"/>
          <w:szCs w:val="22"/>
        </w:rPr>
        <w:t>date originelle</w:t>
      </w:r>
      <w:r w:rsidRPr="00B14BC1">
        <w:rPr>
          <w:rFonts w:asciiTheme="majorHAnsi" w:hAnsiTheme="majorHAnsi"/>
          <w:spacing w:val="6"/>
          <w:sz w:val="22"/>
          <w:szCs w:val="22"/>
        </w:rPr>
        <w:t xml:space="preserve"> </w:t>
      </w:r>
      <w:r w:rsidRPr="00B14BC1">
        <w:rPr>
          <w:rFonts w:asciiTheme="majorHAnsi" w:hAnsiTheme="majorHAnsi"/>
          <w:sz w:val="22"/>
          <w:szCs w:val="22"/>
        </w:rPr>
        <w:t>de</w:t>
      </w:r>
      <w:r w:rsidRPr="00B14BC1">
        <w:rPr>
          <w:rFonts w:asciiTheme="majorHAnsi" w:hAnsiTheme="majorHAnsi"/>
          <w:spacing w:val="6"/>
          <w:sz w:val="22"/>
          <w:szCs w:val="22"/>
        </w:rPr>
        <w:t xml:space="preserve"> </w:t>
      </w:r>
      <w:r w:rsidRPr="00B14BC1">
        <w:rPr>
          <w:rFonts w:asciiTheme="majorHAnsi" w:hAnsiTheme="majorHAnsi"/>
          <w:sz w:val="22"/>
          <w:szCs w:val="22"/>
        </w:rPr>
        <w:t>validité</w:t>
      </w:r>
      <w:r w:rsidRPr="00B14BC1">
        <w:rPr>
          <w:rFonts w:asciiTheme="majorHAnsi" w:hAnsiTheme="majorHAnsi"/>
          <w:spacing w:val="6"/>
          <w:sz w:val="22"/>
          <w:szCs w:val="22"/>
        </w:rPr>
        <w:t xml:space="preserve"> </w:t>
      </w:r>
      <w:r w:rsidRPr="00B14BC1">
        <w:rPr>
          <w:rFonts w:asciiTheme="majorHAnsi" w:hAnsiTheme="majorHAnsi"/>
          <w:sz w:val="22"/>
          <w:szCs w:val="22"/>
        </w:rPr>
        <w:t>des</w:t>
      </w:r>
      <w:r w:rsidRPr="00B14BC1">
        <w:rPr>
          <w:rFonts w:asciiTheme="majorHAnsi" w:hAnsiTheme="majorHAnsi"/>
          <w:spacing w:val="6"/>
          <w:sz w:val="22"/>
          <w:szCs w:val="22"/>
        </w:rPr>
        <w:t xml:space="preserve"> </w:t>
      </w:r>
      <w:r w:rsidRPr="00B14BC1">
        <w:rPr>
          <w:rFonts w:asciiTheme="majorHAnsi" w:hAnsiTheme="majorHAnsi"/>
          <w:sz w:val="22"/>
          <w:szCs w:val="22"/>
        </w:rPr>
        <w:t>offres.</w:t>
      </w:r>
    </w:p>
    <w:p w14:paraId="716553EB" w14:textId="7B3A9809" w:rsidR="00B14BC1" w:rsidRPr="00B14BC1" w:rsidRDefault="00B14BC1" w:rsidP="00B14BC1">
      <w:pPr>
        <w:widowControl w:val="0"/>
        <w:shd w:val="clear" w:color="auto" w:fill="FFFFFF"/>
        <w:autoSpaceDE w:val="0"/>
        <w:jc w:val="both"/>
        <w:rPr>
          <w:rFonts w:asciiTheme="majorHAnsi" w:hAnsiTheme="majorHAnsi"/>
          <w:b/>
          <w:bCs/>
          <w:sz w:val="22"/>
          <w:szCs w:val="22"/>
        </w:rPr>
      </w:pPr>
      <w:r w:rsidRPr="00B14BC1">
        <w:rPr>
          <w:rFonts w:asciiTheme="majorHAnsi" w:hAnsiTheme="majorHAnsi"/>
          <w:b/>
          <w:bCs/>
          <w:sz w:val="22"/>
          <w:szCs w:val="22"/>
        </w:rPr>
        <w:t>Les cautionnements émis dans le cadre des Marchés Publics doivent être constitués à cent pour cent 100% et consignés en numéraires à la caisse des dépôts et   consignations (CDEC).</w:t>
      </w:r>
    </w:p>
    <w:p w14:paraId="699EAE7B" w14:textId="77777777" w:rsidR="005C507A" w:rsidRPr="00B14BC1" w:rsidRDefault="005C507A" w:rsidP="007B240B">
      <w:pPr>
        <w:jc w:val="both"/>
        <w:rPr>
          <w:rFonts w:asciiTheme="majorHAnsi" w:hAnsiTheme="majorHAnsi"/>
          <w:color w:val="FF0000"/>
          <w:sz w:val="22"/>
          <w:szCs w:val="22"/>
        </w:rPr>
      </w:pPr>
    </w:p>
    <w:p w14:paraId="7E8AFD2D" w14:textId="77777777" w:rsidR="007B240B" w:rsidRPr="0050543A" w:rsidRDefault="007B240B" w:rsidP="00C57C68">
      <w:pPr>
        <w:keepNext/>
        <w:numPr>
          <w:ilvl w:val="0"/>
          <w:numId w:val="100"/>
        </w:numPr>
        <w:spacing w:after="120"/>
        <w:ind w:left="142" w:hanging="142"/>
        <w:outlineLvl w:val="3"/>
        <w:rPr>
          <w:rFonts w:ascii="Cambria" w:hAnsi="Cambria"/>
          <w:b/>
          <w:bCs/>
          <w:sz w:val="22"/>
          <w:szCs w:val="22"/>
          <w:u w:val="single"/>
        </w:rPr>
      </w:pPr>
      <w:r w:rsidRPr="0050543A">
        <w:rPr>
          <w:rFonts w:ascii="Cambria" w:hAnsi="Cambria"/>
          <w:b/>
          <w:bCs/>
          <w:sz w:val="22"/>
          <w:szCs w:val="22"/>
          <w:u w:val="single"/>
        </w:rPr>
        <w:t xml:space="preserve">Acquisition du Dossier d'Appel d'Offres </w:t>
      </w:r>
    </w:p>
    <w:p w14:paraId="5483DCC9" w14:textId="61B9E6F4" w:rsidR="005C507A" w:rsidRPr="005C507A" w:rsidRDefault="007B240B" w:rsidP="00AC418A">
      <w:pPr>
        <w:jc w:val="both"/>
        <w:rPr>
          <w:rFonts w:ascii="Cambria" w:hAnsi="Cambria"/>
          <w:sz w:val="22"/>
          <w:szCs w:val="22"/>
        </w:rPr>
      </w:pPr>
      <w:r w:rsidRPr="0050543A">
        <w:rPr>
          <w:rFonts w:ascii="Cambria" w:hAnsi="Cambria"/>
          <w:sz w:val="22"/>
          <w:szCs w:val="22"/>
        </w:rPr>
        <w:tab/>
        <w:t xml:space="preserve">Le Dossier d'Appel d'Offres peut être obtenu à la </w:t>
      </w:r>
      <w:r w:rsidR="00496FF2">
        <w:rPr>
          <w:rFonts w:ascii="Cambria" w:hAnsi="Cambria"/>
          <w:sz w:val="22"/>
          <w:szCs w:val="22"/>
        </w:rPr>
        <w:t xml:space="preserve">commune de </w:t>
      </w:r>
      <w:r w:rsidR="006E5E21">
        <w:rPr>
          <w:rFonts w:ascii="Cambria" w:hAnsi="Cambria"/>
          <w:sz w:val="22"/>
          <w:szCs w:val="22"/>
        </w:rPr>
        <w:t>TCHATIBALI</w:t>
      </w:r>
      <w:r w:rsidRPr="0050543A">
        <w:rPr>
          <w:rFonts w:ascii="Cambria" w:hAnsi="Cambria"/>
          <w:sz w:val="22"/>
          <w:szCs w:val="22"/>
        </w:rPr>
        <w:t xml:space="preserve"> au l</w:t>
      </w:r>
      <w:r w:rsidR="00B37525">
        <w:rPr>
          <w:rFonts w:ascii="Cambria" w:hAnsi="Cambria"/>
          <w:sz w:val="22"/>
          <w:szCs w:val="22"/>
        </w:rPr>
        <w:t>ancement des offres</w:t>
      </w:r>
      <w:r w:rsidR="00AC418A">
        <w:rPr>
          <w:rFonts w:ascii="Cambria" w:hAnsi="Cambria"/>
          <w:sz w:val="22"/>
          <w:szCs w:val="22"/>
        </w:rPr>
        <w:t>,</w:t>
      </w:r>
      <w:r w:rsidRPr="0050543A">
        <w:rPr>
          <w:rFonts w:ascii="Cambria" w:hAnsi="Cambria"/>
          <w:sz w:val="22"/>
          <w:szCs w:val="22"/>
        </w:rPr>
        <w:t xml:space="preserve"> dès publication du présent avis, sur présentation </w:t>
      </w:r>
      <w:r w:rsidR="00706922">
        <w:rPr>
          <w:rFonts w:ascii="Cambria" w:hAnsi="Cambria"/>
          <w:sz w:val="22"/>
          <w:szCs w:val="22"/>
        </w:rPr>
        <w:t xml:space="preserve">d'une quittance de versement à la Recette Municipale de </w:t>
      </w:r>
      <w:r w:rsidR="006E5E21">
        <w:rPr>
          <w:rFonts w:ascii="Cambria" w:hAnsi="Cambria"/>
          <w:sz w:val="22"/>
          <w:szCs w:val="22"/>
        </w:rPr>
        <w:t>TCHATIBALI</w:t>
      </w:r>
      <w:r w:rsidR="00706922">
        <w:rPr>
          <w:rFonts w:ascii="Cambria" w:hAnsi="Cambria"/>
          <w:sz w:val="22"/>
          <w:szCs w:val="22"/>
        </w:rPr>
        <w:t xml:space="preserve"> </w:t>
      </w:r>
      <w:r w:rsidRPr="0050543A">
        <w:rPr>
          <w:rFonts w:ascii="Cambria" w:hAnsi="Cambria"/>
          <w:sz w:val="22"/>
          <w:szCs w:val="22"/>
        </w:rPr>
        <w:t xml:space="preserve">d'une somme non remboursable de </w:t>
      </w:r>
      <w:r w:rsidR="00AC418A" w:rsidRPr="00434E25">
        <w:rPr>
          <w:rFonts w:ascii="Cambria" w:hAnsi="Cambria"/>
          <w:b/>
          <w:sz w:val="22"/>
          <w:szCs w:val="22"/>
        </w:rPr>
        <w:t>(</w:t>
      </w:r>
      <w:r w:rsidR="00434E25" w:rsidRPr="00434E25">
        <w:rPr>
          <w:rFonts w:ascii="Cambria" w:hAnsi="Cambria"/>
          <w:b/>
          <w:sz w:val="22"/>
          <w:szCs w:val="22"/>
        </w:rPr>
        <w:t>100 000</w:t>
      </w:r>
      <w:r w:rsidR="00B23276" w:rsidRPr="00434E25">
        <w:rPr>
          <w:rFonts w:ascii="Cambria" w:hAnsi="Cambria"/>
          <w:b/>
          <w:sz w:val="22"/>
          <w:szCs w:val="22"/>
        </w:rPr>
        <w:t>)</w:t>
      </w:r>
      <w:r w:rsidR="003D5B07" w:rsidRPr="00434E25">
        <w:rPr>
          <w:rFonts w:ascii="Cambria" w:hAnsi="Cambria"/>
          <w:b/>
          <w:sz w:val="22"/>
          <w:szCs w:val="22"/>
        </w:rPr>
        <w:t xml:space="preserve"> </w:t>
      </w:r>
      <w:r w:rsidRPr="00434E25">
        <w:rPr>
          <w:rFonts w:ascii="Cambria" w:hAnsi="Cambria"/>
          <w:sz w:val="22"/>
          <w:szCs w:val="22"/>
        </w:rPr>
        <w:t xml:space="preserve">francs CFA </w:t>
      </w:r>
      <w:r w:rsidR="00AC418A" w:rsidRPr="00434E25">
        <w:rPr>
          <w:rFonts w:ascii="Cambria" w:hAnsi="Cambria"/>
          <w:b/>
          <w:sz w:val="22"/>
          <w:szCs w:val="22"/>
        </w:rPr>
        <w:t>(</w:t>
      </w:r>
      <w:r w:rsidR="00434E25" w:rsidRPr="00434E25">
        <w:rPr>
          <w:rFonts w:ascii="Cambria" w:hAnsi="Cambria"/>
          <w:b/>
          <w:sz w:val="22"/>
          <w:szCs w:val="22"/>
        </w:rPr>
        <w:t>Cent mille</w:t>
      </w:r>
      <w:r w:rsidRPr="00434E25">
        <w:rPr>
          <w:rFonts w:ascii="Cambria" w:hAnsi="Cambria"/>
          <w:sz w:val="22"/>
          <w:szCs w:val="22"/>
        </w:rPr>
        <w:t>)</w:t>
      </w:r>
      <w:r w:rsidRPr="0050543A">
        <w:rPr>
          <w:rFonts w:ascii="Cambria" w:hAnsi="Cambria"/>
          <w:sz w:val="22"/>
          <w:szCs w:val="22"/>
        </w:rPr>
        <w:t xml:space="preserve"> au titre des frais d’achat du dossier.</w:t>
      </w:r>
    </w:p>
    <w:p w14:paraId="1C208A50" w14:textId="77777777" w:rsidR="007B240B" w:rsidRPr="0050543A" w:rsidRDefault="007B240B" w:rsidP="007B240B">
      <w:pPr>
        <w:tabs>
          <w:tab w:val="left" w:pos="709"/>
        </w:tabs>
        <w:spacing w:after="120"/>
        <w:jc w:val="both"/>
        <w:rPr>
          <w:rFonts w:ascii="Cambria" w:hAnsi="Cambria"/>
          <w:sz w:val="22"/>
          <w:szCs w:val="22"/>
        </w:rPr>
      </w:pPr>
    </w:p>
    <w:p w14:paraId="2766F2D6" w14:textId="77777777" w:rsidR="007B240B" w:rsidRPr="0050543A" w:rsidRDefault="007B240B" w:rsidP="00C57C68">
      <w:pPr>
        <w:pStyle w:val="Paragraphedeliste"/>
        <w:numPr>
          <w:ilvl w:val="0"/>
          <w:numId w:val="66"/>
        </w:numPr>
        <w:spacing w:after="120"/>
        <w:ind w:left="142" w:hanging="142"/>
        <w:rPr>
          <w:rFonts w:ascii="Cambria" w:hAnsi="Cambria"/>
          <w:b/>
          <w:bCs/>
          <w:vanish/>
          <w:sz w:val="22"/>
          <w:szCs w:val="22"/>
          <w:u w:val="single"/>
        </w:rPr>
      </w:pPr>
    </w:p>
    <w:p w14:paraId="337EB211" w14:textId="77777777" w:rsidR="007B240B" w:rsidRPr="0050543A" w:rsidRDefault="007B240B" w:rsidP="00C57C68">
      <w:pPr>
        <w:pStyle w:val="Paragraphedeliste"/>
        <w:numPr>
          <w:ilvl w:val="0"/>
          <w:numId w:val="66"/>
        </w:numPr>
        <w:spacing w:after="120"/>
        <w:ind w:left="142" w:hanging="142"/>
        <w:rPr>
          <w:rFonts w:ascii="Cambria" w:hAnsi="Cambria"/>
          <w:b/>
          <w:bCs/>
          <w:vanish/>
          <w:sz w:val="22"/>
          <w:szCs w:val="22"/>
          <w:u w:val="single"/>
        </w:rPr>
      </w:pPr>
    </w:p>
    <w:p w14:paraId="1E82041B" w14:textId="77777777" w:rsidR="007B240B" w:rsidRPr="0050543A" w:rsidRDefault="007B240B" w:rsidP="00C57C68">
      <w:pPr>
        <w:pStyle w:val="Paragraphedeliste"/>
        <w:numPr>
          <w:ilvl w:val="0"/>
          <w:numId w:val="66"/>
        </w:numPr>
        <w:spacing w:after="120"/>
        <w:ind w:left="142" w:hanging="142"/>
        <w:rPr>
          <w:rFonts w:ascii="Cambria" w:hAnsi="Cambria"/>
          <w:b/>
          <w:bCs/>
          <w:vanish/>
          <w:sz w:val="22"/>
          <w:szCs w:val="22"/>
          <w:u w:val="single"/>
        </w:rPr>
      </w:pPr>
    </w:p>
    <w:p w14:paraId="7CE42FAF" w14:textId="77777777" w:rsidR="007B240B" w:rsidRPr="0050543A" w:rsidRDefault="007B240B" w:rsidP="00C57C68">
      <w:pPr>
        <w:pStyle w:val="Paragraphedeliste"/>
        <w:numPr>
          <w:ilvl w:val="0"/>
          <w:numId w:val="66"/>
        </w:numPr>
        <w:spacing w:after="120"/>
        <w:ind w:left="142" w:hanging="142"/>
        <w:rPr>
          <w:rFonts w:ascii="Cambria" w:hAnsi="Cambria"/>
          <w:b/>
          <w:bCs/>
          <w:vanish/>
          <w:sz w:val="22"/>
          <w:szCs w:val="22"/>
          <w:u w:val="single"/>
        </w:rPr>
      </w:pPr>
    </w:p>
    <w:p w14:paraId="59064F66" w14:textId="77777777" w:rsidR="007B240B" w:rsidRPr="0050543A" w:rsidRDefault="007B240B" w:rsidP="00C57C68">
      <w:pPr>
        <w:pStyle w:val="Paragraphedeliste"/>
        <w:numPr>
          <w:ilvl w:val="0"/>
          <w:numId w:val="66"/>
        </w:numPr>
        <w:spacing w:after="120"/>
        <w:ind w:left="142" w:hanging="142"/>
        <w:rPr>
          <w:rFonts w:ascii="Cambria" w:hAnsi="Cambria"/>
          <w:b/>
          <w:bCs/>
          <w:vanish/>
          <w:sz w:val="22"/>
          <w:szCs w:val="22"/>
          <w:u w:val="single"/>
        </w:rPr>
      </w:pPr>
    </w:p>
    <w:p w14:paraId="6220DB96" w14:textId="77777777" w:rsidR="007B240B" w:rsidRPr="0050543A" w:rsidRDefault="007B240B" w:rsidP="00C57C68">
      <w:pPr>
        <w:pStyle w:val="Paragraphedeliste"/>
        <w:numPr>
          <w:ilvl w:val="0"/>
          <w:numId w:val="66"/>
        </w:numPr>
        <w:spacing w:after="120"/>
        <w:ind w:left="142" w:hanging="142"/>
        <w:rPr>
          <w:rFonts w:ascii="Cambria" w:hAnsi="Cambria"/>
          <w:b/>
          <w:bCs/>
          <w:vanish/>
          <w:sz w:val="22"/>
          <w:szCs w:val="22"/>
          <w:u w:val="single"/>
        </w:rPr>
      </w:pPr>
    </w:p>
    <w:p w14:paraId="2194FA09" w14:textId="4E887F2A" w:rsidR="007B240B" w:rsidRPr="00B14BC1" w:rsidRDefault="007B240B" w:rsidP="00C57C68">
      <w:pPr>
        <w:pStyle w:val="Paragraphedeliste"/>
        <w:numPr>
          <w:ilvl w:val="0"/>
          <w:numId w:val="100"/>
        </w:numPr>
        <w:spacing w:after="120"/>
        <w:rPr>
          <w:rFonts w:ascii="Cambria" w:hAnsi="Cambria"/>
          <w:b/>
          <w:bCs/>
          <w:sz w:val="22"/>
          <w:szCs w:val="22"/>
          <w:u w:val="single"/>
        </w:rPr>
      </w:pPr>
      <w:r w:rsidRPr="00B14BC1">
        <w:rPr>
          <w:rFonts w:ascii="Cambria" w:hAnsi="Cambria"/>
          <w:b/>
          <w:bCs/>
          <w:sz w:val="22"/>
          <w:szCs w:val="22"/>
          <w:u w:val="single"/>
        </w:rPr>
        <w:t>Présentation des offres :</w:t>
      </w:r>
    </w:p>
    <w:p w14:paraId="6B48FE5D" w14:textId="77777777" w:rsidR="007B240B" w:rsidRPr="0050543A" w:rsidRDefault="009F598D" w:rsidP="007B240B">
      <w:pPr>
        <w:spacing w:after="120"/>
        <w:ind w:firstLine="708"/>
        <w:jc w:val="both"/>
        <w:rPr>
          <w:rFonts w:ascii="Cambria" w:hAnsi="Cambria"/>
          <w:b/>
          <w:bCs/>
          <w:sz w:val="22"/>
          <w:szCs w:val="22"/>
          <w:u w:val="single"/>
        </w:rPr>
      </w:pPr>
      <w:r w:rsidRPr="0050543A">
        <w:rPr>
          <w:rFonts w:ascii="Cambria" w:hAnsi="Cambria"/>
          <w:bCs/>
          <w:sz w:val="22"/>
          <w:szCs w:val="22"/>
        </w:rPr>
        <w:t>Les documents</w:t>
      </w:r>
      <w:r w:rsidR="007B240B" w:rsidRPr="0050543A">
        <w:rPr>
          <w:rFonts w:ascii="Cambria" w:hAnsi="Cambria"/>
          <w:bCs/>
          <w:sz w:val="22"/>
          <w:szCs w:val="22"/>
        </w:rPr>
        <w:t xml:space="preserve"> constituant l’offre sont répartis en trois volumes ci-après contenus dans une enveloppe fermée et scellée dont :</w:t>
      </w:r>
    </w:p>
    <w:p w14:paraId="6A53207B" w14:textId="77777777" w:rsidR="007B240B" w:rsidRPr="0050543A" w:rsidRDefault="007B240B" w:rsidP="00C57C68">
      <w:pPr>
        <w:numPr>
          <w:ilvl w:val="0"/>
          <w:numId w:val="65"/>
        </w:numPr>
        <w:ind w:left="142" w:hanging="142"/>
        <w:jc w:val="both"/>
        <w:rPr>
          <w:rFonts w:ascii="Cambria" w:hAnsi="Cambria"/>
          <w:bCs/>
          <w:sz w:val="22"/>
          <w:szCs w:val="22"/>
        </w:rPr>
      </w:pPr>
      <w:r w:rsidRPr="0050543A">
        <w:rPr>
          <w:rFonts w:ascii="Cambria" w:hAnsi="Cambria"/>
          <w:bCs/>
          <w:sz w:val="22"/>
          <w:szCs w:val="22"/>
        </w:rPr>
        <w:t xml:space="preserve">L’enveloppe A contenant les  pièces administratives (Volume 1) ; </w:t>
      </w:r>
    </w:p>
    <w:p w14:paraId="121201B4" w14:textId="77777777" w:rsidR="007B240B" w:rsidRPr="0050543A" w:rsidRDefault="007B240B" w:rsidP="00C57C68">
      <w:pPr>
        <w:numPr>
          <w:ilvl w:val="0"/>
          <w:numId w:val="65"/>
        </w:numPr>
        <w:ind w:left="142" w:hanging="142"/>
        <w:jc w:val="both"/>
        <w:rPr>
          <w:rFonts w:ascii="Cambria" w:hAnsi="Cambria"/>
          <w:bCs/>
          <w:sz w:val="22"/>
          <w:szCs w:val="22"/>
        </w:rPr>
      </w:pPr>
      <w:r w:rsidRPr="0050543A">
        <w:rPr>
          <w:rFonts w:ascii="Cambria" w:hAnsi="Cambria"/>
          <w:bCs/>
          <w:sz w:val="22"/>
          <w:szCs w:val="22"/>
        </w:rPr>
        <w:t>L’enveloppe B contenant l’offre technique (Volume 2) ;</w:t>
      </w:r>
    </w:p>
    <w:p w14:paraId="57D802E6" w14:textId="77777777" w:rsidR="007B240B" w:rsidRPr="0050543A" w:rsidRDefault="007B240B" w:rsidP="00C57C68">
      <w:pPr>
        <w:numPr>
          <w:ilvl w:val="0"/>
          <w:numId w:val="65"/>
        </w:numPr>
        <w:ind w:left="142" w:hanging="142"/>
        <w:jc w:val="both"/>
        <w:rPr>
          <w:rFonts w:ascii="Cambria" w:hAnsi="Cambria"/>
          <w:bCs/>
          <w:sz w:val="22"/>
          <w:szCs w:val="22"/>
        </w:rPr>
      </w:pPr>
      <w:r w:rsidRPr="0050543A">
        <w:rPr>
          <w:rFonts w:ascii="Cambria" w:hAnsi="Cambria"/>
          <w:bCs/>
          <w:sz w:val="22"/>
          <w:szCs w:val="22"/>
        </w:rPr>
        <w:t>L’enveloppe C contenant l’offre financière (Volume 3).</w:t>
      </w:r>
    </w:p>
    <w:p w14:paraId="14F4075A" w14:textId="77777777" w:rsidR="007B240B" w:rsidRPr="0050543A" w:rsidRDefault="007B240B" w:rsidP="007B240B">
      <w:pPr>
        <w:tabs>
          <w:tab w:val="left" w:pos="709"/>
        </w:tabs>
        <w:spacing w:before="120"/>
        <w:jc w:val="both"/>
        <w:rPr>
          <w:rFonts w:ascii="Cambria" w:hAnsi="Cambria"/>
          <w:bCs/>
          <w:sz w:val="22"/>
          <w:szCs w:val="22"/>
        </w:rPr>
      </w:pPr>
      <w:r w:rsidRPr="0050543A">
        <w:rPr>
          <w:rFonts w:ascii="Cambria" w:hAnsi="Cambria"/>
          <w:sz w:val="22"/>
          <w:szCs w:val="22"/>
        </w:rPr>
        <w:tab/>
        <w:t xml:space="preserve">Les offres ainsi présentées seront placées sous simple enveloppe, </w:t>
      </w:r>
      <w:r w:rsidRPr="0050543A">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14:paraId="70CABA58" w14:textId="77777777" w:rsidR="007B240B" w:rsidRPr="0050543A" w:rsidRDefault="007B240B" w:rsidP="007B240B">
      <w:pPr>
        <w:ind w:left="142" w:hanging="142"/>
        <w:jc w:val="both"/>
        <w:rPr>
          <w:rFonts w:ascii="Cambria" w:hAnsi="Cambria"/>
          <w:sz w:val="22"/>
          <w:szCs w:val="22"/>
        </w:rPr>
      </w:pPr>
    </w:p>
    <w:p w14:paraId="2C5BBA15" w14:textId="11B1A7FB" w:rsidR="00B96349" w:rsidRPr="00B96349" w:rsidRDefault="00B14BC1" w:rsidP="00B96349">
      <w:pPr>
        <w:widowControl w:val="0"/>
        <w:autoSpaceDE w:val="0"/>
        <w:autoSpaceDN w:val="0"/>
        <w:adjustRightInd w:val="0"/>
        <w:ind w:right="-20"/>
        <w:jc w:val="both"/>
        <w:rPr>
          <w:rFonts w:asciiTheme="majorHAnsi" w:hAnsiTheme="majorHAnsi" w:cs="Arial"/>
          <w:color w:val="000000"/>
          <w:sz w:val="22"/>
          <w:szCs w:val="22"/>
        </w:rPr>
      </w:pPr>
      <w:r>
        <w:rPr>
          <w:rFonts w:ascii="Cambria" w:hAnsi="Cambria"/>
          <w:b/>
          <w:bCs/>
          <w:sz w:val="22"/>
          <w:szCs w:val="22"/>
        </w:rPr>
        <w:t>9</w:t>
      </w:r>
      <w:r w:rsidR="00B96349" w:rsidRPr="00B96349">
        <w:rPr>
          <w:rFonts w:asciiTheme="majorHAnsi" w:hAnsiTheme="majorHAnsi" w:cs="Arial"/>
          <w:b/>
          <w:bCs/>
          <w:color w:val="000000"/>
          <w:sz w:val="22"/>
          <w:szCs w:val="22"/>
        </w:rPr>
        <w:t xml:space="preserve">. </w:t>
      </w:r>
      <w:r w:rsidR="00B96349" w:rsidRPr="00B23276">
        <w:rPr>
          <w:rFonts w:asciiTheme="majorHAnsi" w:hAnsiTheme="majorHAnsi" w:cs="Arial"/>
          <w:b/>
          <w:bCs/>
          <w:color w:val="000000"/>
          <w:sz w:val="22"/>
          <w:szCs w:val="22"/>
          <w:u w:val="single"/>
        </w:rPr>
        <w:t>Remise</w:t>
      </w:r>
      <w:r w:rsidR="00706922">
        <w:rPr>
          <w:rFonts w:asciiTheme="majorHAnsi" w:hAnsiTheme="majorHAnsi" w:cs="Arial"/>
          <w:b/>
          <w:bCs/>
          <w:color w:val="000000"/>
          <w:sz w:val="22"/>
          <w:szCs w:val="22"/>
          <w:u w:val="single"/>
        </w:rPr>
        <w:t xml:space="preserve"> </w:t>
      </w:r>
      <w:r w:rsidR="00B96349" w:rsidRPr="00B23276">
        <w:rPr>
          <w:rFonts w:asciiTheme="majorHAnsi" w:hAnsiTheme="majorHAnsi" w:cs="Arial"/>
          <w:b/>
          <w:bCs/>
          <w:color w:val="000000"/>
          <w:sz w:val="22"/>
          <w:szCs w:val="22"/>
          <w:u w:val="single"/>
        </w:rPr>
        <w:t>des</w:t>
      </w:r>
      <w:r w:rsidR="00706922">
        <w:rPr>
          <w:rFonts w:asciiTheme="majorHAnsi" w:hAnsiTheme="majorHAnsi" w:cs="Arial"/>
          <w:b/>
          <w:bCs/>
          <w:color w:val="000000"/>
          <w:sz w:val="22"/>
          <w:szCs w:val="22"/>
          <w:u w:val="single"/>
        </w:rPr>
        <w:t xml:space="preserve"> </w:t>
      </w:r>
      <w:r w:rsidR="00B96349" w:rsidRPr="00B23276">
        <w:rPr>
          <w:rFonts w:asciiTheme="majorHAnsi" w:hAnsiTheme="majorHAnsi" w:cs="Arial"/>
          <w:b/>
          <w:bCs/>
          <w:color w:val="000000"/>
          <w:sz w:val="22"/>
          <w:szCs w:val="22"/>
          <w:u w:val="single"/>
        </w:rPr>
        <w:t>offres</w:t>
      </w:r>
    </w:p>
    <w:p w14:paraId="55FE71B3" w14:textId="77777777" w:rsidR="00B96349" w:rsidRPr="00B96349" w:rsidRDefault="00B96349" w:rsidP="00B96349">
      <w:pPr>
        <w:widowControl w:val="0"/>
        <w:autoSpaceDE w:val="0"/>
        <w:autoSpaceDN w:val="0"/>
        <w:adjustRightInd w:val="0"/>
        <w:ind w:left="127" w:right="-20"/>
        <w:jc w:val="both"/>
        <w:rPr>
          <w:rFonts w:asciiTheme="majorHAnsi" w:hAnsiTheme="majorHAnsi" w:cs="Arial"/>
          <w:color w:val="000000"/>
          <w:sz w:val="22"/>
          <w:szCs w:val="22"/>
        </w:rPr>
      </w:pPr>
    </w:p>
    <w:p w14:paraId="5B0DF0D7" w14:textId="54884600" w:rsidR="00E65B9A" w:rsidRPr="00A05140" w:rsidRDefault="00B96349" w:rsidP="00A05140">
      <w:pPr>
        <w:widowControl w:val="0"/>
        <w:autoSpaceDE w:val="0"/>
        <w:autoSpaceDN w:val="0"/>
        <w:adjustRightInd w:val="0"/>
        <w:spacing w:before="11"/>
        <w:ind w:left="127" w:right="-144"/>
        <w:jc w:val="both"/>
        <w:rPr>
          <w:rFonts w:asciiTheme="majorHAnsi" w:hAnsiTheme="majorHAnsi" w:cs="Arial"/>
          <w:color w:val="000000"/>
          <w:sz w:val="22"/>
          <w:szCs w:val="22"/>
        </w:rPr>
      </w:pPr>
      <w:r w:rsidRPr="00B96349">
        <w:rPr>
          <w:rFonts w:asciiTheme="majorHAnsi" w:hAnsiTheme="majorHAnsi" w:cs="Arial"/>
          <w:color w:val="000000"/>
          <w:sz w:val="22"/>
          <w:szCs w:val="22"/>
        </w:rPr>
        <w:t>Chaque</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offre</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rédigée</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en</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français</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ou</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en</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anglais</w:t>
      </w:r>
      <w:r w:rsidR="00706922">
        <w:rPr>
          <w:rFonts w:asciiTheme="majorHAnsi" w:hAnsiTheme="majorHAnsi" w:cs="Arial"/>
          <w:color w:val="000000"/>
          <w:sz w:val="22"/>
          <w:szCs w:val="22"/>
        </w:rPr>
        <w:t xml:space="preserve"> </w:t>
      </w:r>
      <w:r w:rsidR="009D0F7C">
        <w:rPr>
          <w:rFonts w:asciiTheme="majorHAnsi" w:hAnsiTheme="majorHAnsi" w:cs="Arial"/>
          <w:color w:val="FF0000"/>
          <w:sz w:val="22"/>
          <w:szCs w:val="22"/>
        </w:rPr>
        <w:t>en sept (7</w:t>
      </w:r>
      <w:r w:rsidRPr="00B96349">
        <w:rPr>
          <w:rFonts w:asciiTheme="majorHAnsi" w:hAnsiTheme="majorHAnsi" w:cs="Arial"/>
          <w:color w:val="FF0000"/>
          <w:sz w:val="22"/>
          <w:szCs w:val="22"/>
        </w:rPr>
        <w:t>)</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d’exemplaires dont l'original et</w:t>
      </w:r>
      <w:r w:rsidR="00706922">
        <w:rPr>
          <w:rFonts w:asciiTheme="majorHAnsi" w:hAnsiTheme="majorHAnsi" w:cs="Arial"/>
          <w:color w:val="000000"/>
          <w:sz w:val="22"/>
          <w:szCs w:val="22"/>
        </w:rPr>
        <w:t xml:space="preserve"> </w:t>
      </w:r>
      <w:r w:rsidR="009D0F7C">
        <w:rPr>
          <w:rFonts w:asciiTheme="majorHAnsi" w:hAnsiTheme="majorHAnsi" w:cs="Arial"/>
          <w:color w:val="FF0000"/>
          <w:sz w:val="22"/>
          <w:szCs w:val="22"/>
        </w:rPr>
        <w:t>(6</w:t>
      </w:r>
      <w:r w:rsidR="009F598D" w:rsidRPr="00B96349">
        <w:rPr>
          <w:rFonts w:asciiTheme="majorHAnsi" w:hAnsiTheme="majorHAnsi" w:cs="Arial"/>
          <w:color w:val="FF0000"/>
          <w:sz w:val="22"/>
          <w:szCs w:val="22"/>
        </w:rPr>
        <w:t>)</w:t>
      </w:r>
      <w:r w:rsidR="009F598D" w:rsidRPr="00B96349">
        <w:rPr>
          <w:rFonts w:asciiTheme="majorHAnsi" w:hAnsiTheme="majorHAnsi" w:cs="Arial"/>
          <w:color w:val="000000"/>
          <w:sz w:val="22"/>
          <w:szCs w:val="22"/>
        </w:rPr>
        <w:t xml:space="preserve"> copies</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marqués</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comme</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tels,</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devra</w:t>
      </w:r>
      <w:r w:rsidR="00706922">
        <w:rPr>
          <w:rFonts w:asciiTheme="majorHAnsi" w:hAnsiTheme="majorHAnsi" w:cs="Arial"/>
          <w:color w:val="000000"/>
          <w:sz w:val="22"/>
          <w:szCs w:val="22"/>
        </w:rPr>
        <w:t xml:space="preserve"> </w:t>
      </w:r>
      <w:r w:rsidRPr="00B96349">
        <w:rPr>
          <w:rFonts w:asciiTheme="majorHAnsi" w:hAnsiTheme="majorHAnsi" w:cs="Arial"/>
          <w:color w:val="000000"/>
          <w:sz w:val="22"/>
          <w:szCs w:val="22"/>
        </w:rPr>
        <w:t xml:space="preserve">parvenir </w:t>
      </w:r>
      <w:r>
        <w:rPr>
          <w:rFonts w:asciiTheme="majorHAnsi" w:hAnsiTheme="majorHAnsi" w:cs="Arial"/>
          <w:color w:val="000000"/>
          <w:sz w:val="22"/>
          <w:szCs w:val="22"/>
        </w:rPr>
        <w:t>à la</w:t>
      </w:r>
      <w:r w:rsidR="00B37525">
        <w:rPr>
          <w:rFonts w:asciiTheme="majorHAnsi" w:hAnsiTheme="majorHAnsi" w:cs="Arial"/>
          <w:color w:val="000000"/>
          <w:sz w:val="22"/>
          <w:szCs w:val="22"/>
        </w:rPr>
        <w:t xml:space="preserve"> Commune de </w:t>
      </w:r>
      <w:r w:rsidR="006E5E21">
        <w:rPr>
          <w:rFonts w:asciiTheme="majorHAnsi" w:hAnsiTheme="majorHAnsi" w:cs="Arial"/>
          <w:color w:val="000000"/>
          <w:sz w:val="22"/>
          <w:szCs w:val="22"/>
        </w:rPr>
        <w:t>TCHATIBALI</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au</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plus</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tard</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le</w:t>
      </w:r>
      <w:r w:rsidR="00EF40E5">
        <w:rPr>
          <w:rFonts w:asciiTheme="majorHAnsi" w:hAnsiTheme="majorHAnsi" w:cs="Arial"/>
          <w:color w:val="000000"/>
          <w:sz w:val="22"/>
          <w:szCs w:val="22"/>
        </w:rPr>
        <w:t xml:space="preserve"> </w:t>
      </w:r>
      <w:r w:rsidR="00EF40E5" w:rsidRPr="00EF40E5">
        <w:rPr>
          <w:rFonts w:asciiTheme="majorHAnsi" w:hAnsiTheme="majorHAnsi" w:cs="Arial"/>
          <w:b/>
          <w:iCs/>
          <w:sz w:val="22"/>
          <w:szCs w:val="22"/>
        </w:rPr>
        <w:t>03/04</w:t>
      </w:r>
      <w:r w:rsidR="005C507A" w:rsidRPr="00EF40E5">
        <w:rPr>
          <w:rFonts w:asciiTheme="majorHAnsi" w:hAnsiTheme="majorHAnsi" w:cs="Arial"/>
          <w:b/>
          <w:iCs/>
          <w:sz w:val="22"/>
          <w:szCs w:val="22"/>
        </w:rPr>
        <w:t>/2026</w:t>
      </w:r>
      <w:r w:rsidRPr="00B96349">
        <w:rPr>
          <w:rFonts w:asciiTheme="majorHAnsi" w:hAnsiTheme="majorHAnsi" w:cs="Arial"/>
          <w:i/>
          <w:iCs/>
          <w:color w:val="FF0000"/>
          <w:sz w:val="22"/>
          <w:szCs w:val="22"/>
        </w:rPr>
        <w:t>_</w:t>
      </w:r>
      <w:r w:rsidRPr="0050543A">
        <w:rPr>
          <w:rFonts w:ascii="Cambria" w:hAnsi="Cambria"/>
          <w:bCs/>
          <w:sz w:val="22"/>
          <w:szCs w:val="22"/>
        </w:rPr>
        <w:t xml:space="preserve">à </w:t>
      </w:r>
      <w:r w:rsidR="003D5B07">
        <w:rPr>
          <w:rFonts w:ascii="Cambria" w:hAnsi="Cambria"/>
          <w:b/>
          <w:bCs/>
          <w:sz w:val="22"/>
          <w:szCs w:val="22"/>
        </w:rPr>
        <w:t>13</w:t>
      </w:r>
      <w:r w:rsidRPr="0050543A">
        <w:rPr>
          <w:rFonts w:ascii="Cambria" w:hAnsi="Cambria"/>
          <w:b/>
          <w:bCs/>
          <w:sz w:val="22"/>
          <w:szCs w:val="22"/>
        </w:rPr>
        <w:t xml:space="preserve"> heures</w:t>
      </w:r>
      <w:r w:rsidRPr="0050543A">
        <w:rPr>
          <w:rFonts w:ascii="Cambria" w:hAnsi="Cambria"/>
          <w:bCs/>
          <w:sz w:val="22"/>
          <w:szCs w:val="22"/>
        </w:rPr>
        <w:t>,</w:t>
      </w:r>
      <w:r w:rsidR="00706922">
        <w:rPr>
          <w:rFonts w:ascii="Cambria" w:hAnsi="Cambria"/>
          <w:bCs/>
          <w:sz w:val="22"/>
          <w:szCs w:val="22"/>
        </w:rPr>
        <w:t xml:space="preserve"> </w:t>
      </w:r>
      <w:r w:rsidRPr="00B96349">
        <w:rPr>
          <w:rFonts w:asciiTheme="majorHAnsi" w:hAnsiTheme="majorHAnsi" w:cs="Arial"/>
          <w:color w:val="000000"/>
          <w:sz w:val="22"/>
          <w:szCs w:val="22"/>
        </w:rPr>
        <w:t>et</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devra</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porter</w:t>
      </w:r>
      <w:r w:rsidR="003D5B07">
        <w:rPr>
          <w:rFonts w:asciiTheme="majorHAnsi" w:hAnsiTheme="majorHAnsi" w:cs="Arial"/>
          <w:color w:val="000000"/>
          <w:sz w:val="22"/>
          <w:szCs w:val="22"/>
        </w:rPr>
        <w:t xml:space="preserve"> </w:t>
      </w:r>
      <w:r w:rsidRPr="00B96349">
        <w:rPr>
          <w:rFonts w:asciiTheme="majorHAnsi" w:hAnsiTheme="majorHAnsi" w:cs="Arial"/>
          <w:color w:val="000000"/>
          <w:sz w:val="22"/>
          <w:szCs w:val="22"/>
        </w:rPr>
        <w:t>la mention:</w:t>
      </w:r>
    </w:p>
    <w:p w14:paraId="40DD5B6C" w14:textId="77777777" w:rsidR="007B240B" w:rsidRPr="00E14AC3" w:rsidRDefault="007B240B" w:rsidP="00E65B9A">
      <w:pPr>
        <w:widowControl w:val="0"/>
        <w:autoSpaceDE w:val="0"/>
        <w:autoSpaceDN w:val="0"/>
        <w:adjustRightInd w:val="0"/>
        <w:ind w:left="142" w:right="-20"/>
        <w:rPr>
          <w:rFonts w:ascii="Cambria" w:hAnsi="Cambria"/>
          <w:bCs/>
          <w:color w:val="FF0000"/>
          <w:sz w:val="22"/>
          <w:szCs w:val="22"/>
        </w:rPr>
      </w:pPr>
    </w:p>
    <w:p w14:paraId="0709069E" w14:textId="77777777" w:rsidR="007B240B" w:rsidRPr="00B23276" w:rsidRDefault="007B240B" w:rsidP="007B240B">
      <w:pPr>
        <w:ind w:left="142" w:hanging="142"/>
        <w:jc w:val="center"/>
        <w:rPr>
          <w:rFonts w:ascii="Cambria" w:hAnsi="Cambria"/>
          <w:b/>
          <w:sz w:val="22"/>
          <w:szCs w:val="22"/>
        </w:rPr>
      </w:pPr>
      <w:r w:rsidRPr="00B23276">
        <w:rPr>
          <w:rFonts w:ascii="Cambria" w:hAnsi="Cambria"/>
          <w:b/>
          <w:sz w:val="22"/>
          <w:szCs w:val="22"/>
        </w:rPr>
        <w:t xml:space="preserve">AVIS D’APPEL D’OFFRES NATIONAL OUVERT </w:t>
      </w:r>
    </w:p>
    <w:p w14:paraId="004FA0B6" w14:textId="44399833" w:rsidR="00E65B9A" w:rsidRPr="00B23276" w:rsidRDefault="00C214F3" w:rsidP="00E65B9A">
      <w:pPr>
        <w:jc w:val="center"/>
        <w:rPr>
          <w:rFonts w:asciiTheme="majorHAnsi" w:hAnsiTheme="majorHAnsi" w:cs="Tahoma"/>
          <w:b/>
        </w:rPr>
      </w:pPr>
      <w:r w:rsidRPr="002C7385">
        <w:rPr>
          <w:rFonts w:asciiTheme="majorHAnsi" w:hAnsiTheme="majorHAnsi" w:cs="Tahoma"/>
          <w:b/>
        </w:rPr>
        <w:t xml:space="preserve">N° </w:t>
      </w:r>
      <w:r w:rsidR="00EF40E5">
        <w:rPr>
          <w:rFonts w:asciiTheme="majorHAnsi" w:hAnsiTheme="majorHAnsi" w:cs="Tahoma"/>
          <w:b/>
        </w:rPr>
        <w:t>11</w:t>
      </w:r>
      <w:r w:rsidR="00FC57B3">
        <w:rPr>
          <w:rFonts w:asciiTheme="majorHAnsi" w:hAnsiTheme="majorHAnsi" w:cs="Tahoma"/>
          <w:b/>
        </w:rPr>
        <w:t>/</w:t>
      </w:r>
      <w:r w:rsidR="00FC57B3" w:rsidRPr="002F7AA8">
        <w:rPr>
          <w:rFonts w:asciiTheme="majorHAnsi" w:hAnsiTheme="majorHAnsi" w:cs="Tahoma"/>
          <w:b/>
        </w:rPr>
        <w:t>AONO/C</w:t>
      </w:r>
      <w:r w:rsidR="00FC57B3">
        <w:rPr>
          <w:rFonts w:asciiTheme="majorHAnsi" w:hAnsiTheme="majorHAnsi" w:cs="Tahoma"/>
          <w:b/>
        </w:rPr>
        <w:t>-TCHATIBALI</w:t>
      </w:r>
      <w:r w:rsidR="00FC57B3" w:rsidRPr="002F7AA8">
        <w:rPr>
          <w:rFonts w:asciiTheme="majorHAnsi" w:hAnsiTheme="majorHAnsi" w:cs="Tahoma"/>
          <w:b/>
        </w:rPr>
        <w:t>/CIPM-TR/202</w:t>
      </w:r>
      <w:r w:rsidR="00FC57B3">
        <w:rPr>
          <w:rFonts w:asciiTheme="majorHAnsi" w:hAnsiTheme="majorHAnsi" w:cs="Tahoma"/>
          <w:b/>
        </w:rPr>
        <w:t>6</w:t>
      </w:r>
      <w:r w:rsidR="00FC57B3" w:rsidRPr="002F7AA8">
        <w:rPr>
          <w:rFonts w:asciiTheme="majorHAnsi" w:hAnsiTheme="majorHAnsi" w:cs="Tahoma"/>
          <w:b/>
        </w:rPr>
        <w:t xml:space="preserve">  DU </w:t>
      </w:r>
      <w:r w:rsidR="00EF40E5">
        <w:rPr>
          <w:rFonts w:asciiTheme="majorHAnsi" w:hAnsiTheme="majorHAnsi" w:cs="Tahoma"/>
          <w:b/>
        </w:rPr>
        <w:t>11/03/2026</w:t>
      </w:r>
      <w:r w:rsidR="00FC57B3" w:rsidRPr="002F7AA8">
        <w:rPr>
          <w:rFonts w:asciiTheme="majorHAnsi" w:hAnsiTheme="majorHAnsi" w:cs="Tahoma"/>
          <w:b/>
        </w:rPr>
        <w:t xml:space="preserve"> POUR L’EXECUTION </w:t>
      </w:r>
      <w:r w:rsidR="00FC57B3" w:rsidRPr="002F7AA8">
        <w:rPr>
          <w:rFonts w:asciiTheme="majorHAnsi" w:hAnsiTheme="majorHAnsi" w:cs="Tahoma"/>
          <w:b/>
          <w:color w:val="000000"/>
        </w:rPr>
        <w:t xml:space="preserve">DES TRAVAUX </w:t>
      </w:r>
      <w:r w:rsidR="00FC57B3">
        <w:rPr>
          <w:rFonts w:asciiTheme="majorHAnsi" w:hAnsiTheme="majorHAnsi" w:cs="Tahoma"/>
          <w:b/>
          <w:color w:val="000000"/>
        </w:rPr>
        <w:t xml:space="preserve"> DE </w:t>
      </w:r>
      <w:r w:rsidR="00FC57B3"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00FC57B3" w:rsidRPr="006E5E21">
        <w:rPr>
          <w:rFonts w:asciiTheme="majorHAnsi" w:hAnsiTheme="majorHAnsi" w:cs="Tahoma"/>
          <w:b/>
          <w:color w:val="000000"/>
        </w:rPr>
        <w:t xml:space="preserve"> DANS L'ARRONDISSEMENT DE TCHATIBALI ,DEPARTEMENT DU MAYO-DANAY,REGION DE L'EXTREME NORD</w:t>
      </w:r>
    </w:p>
    <w:p w14:paraId="09D51A45" w14:textId="77777777" w:rsidR="00B23276" w:rsidRPr="00B23276" w:rsidRDefault="00B23276" w:rsidP="00B23276">
      <w:pPr>
        <w:jc w:val="center"/>
        <w:rPr>
          <w:rFonts w:asciiTheme="majorHAnsi" w:hAnsiTheme="majorHAnsi" w:cs="Tahoma"/>
          <w:color w:val="000000"/>
        </w:rPr>
      </w:pPr>
    </w:p>
    <w:p w14:paraId="4F5D8CBA" w14:textId="77777777" w:rsidR="00E65B9A" w:rsidRPr="00B23276" w:rsidRDefault="00E65B9A" w:rsidP="00E65B9A">
      <w:pPr>
        <w:rPr>
          <w:rFonts w:ascii="Cambria" w:hAnsi="Cambria"/>
          <w:b/>
        </w:rPr>
      </w:pPr>
      <w:r>
        <w:rPr>
          <w:rFonts w:ascii="Cambria" w:hAnsi="Cambria"/>
          <w:b/>
          <w:u w:val="single"/>
        </w:rPr>
        <w:t>FINANCEMENT : BUDGET  MINTP, LIGNE FOND ROUTIER</w:t>
      </w:r>
    </w:p>
    <w:p w14:paraId="52ECA49C" w14:textId="77777777" w:rsidR="00E65B9A" w:rsidRPr="00B23276" w:rsidRDefault="00E65B9A" w:rsidP="00E65B9A">
      <w:pPr>
        <w:ind w:left="142" w:hanging="142"/>
        <w:jc w:val="both"/>
        <w:rPr>
          <w:rFonts w:ascii="Cambria" w:hAnsi="Cambria"/>
        </w:rPr>
      </w:pPr>
    </w:p>
    <w:p w14:paraId="5B73D88D" w14:textId="77777777" w:rsidR="007B240B" w:rsidRPr="0050543A" w:rsidRDefault="007B240B" w:rsidP="007B240B">
      <w:pPr>
        <w:ind w:left="142" w:hanging="142"/>
        <w:jc w:val="center"/>
        <w:rPr>
          <w:rFonts w:ascii="Cambria" w:hAnsi="Cambria"/>
          <w:b/>
          <w:sz w:val="22"/>
          <w:szCs w:val="22"/>
        </w:rPr>
      </w:pPr>
      <w:r w:rsidRPr="0050543A">
        <w:rPr>
          <w:rFonts w:ascii="Cambria" w:hAnsi="Cambria"/>
          <w:b/>
          <w:sz w:val="22"/>
          <w:szCs w:val="22"/>
        </w:rPr>
        <w:t>A N'OUVRIR QU'EN SEANCE DE DEPOUILLEMENT. »</w:t>
      </w:r>
    </w:p>
    <w:p w14:paraId="064777F0" w14:textId="77777777" w:rsidR="007B240B" w:rsidRPr="00E14AC3" w:rsidRDefault="007B240B" w:rsidP="007B240B">
      <w:pPr>
        <w:numPr>
          <w:ilvl w:val="12"/>
          <w:numId w:val="0"/>
        </w:numPr>
        <w:ind w:left="142" w:right="-426" w:hanging="142"/>
        <w:rPr>
          <w:rFonts w:ascii="Cambria" w:hAnsi="Cambria"/>
          <w:b/>
          <w:sz w:val="22"/>
          <w:szCs w:val="22"/>
        </w:rPr>
      </w:pPr>
      <w:r w:rsidRPr="00E14AC3">
        <w:rPr>
          <w:rFonts w:ascii="Cambria" w:hAnsi="Cambria"/>
          <w:b/>
          <w:sz w:val="22"/>
          <w:szCs w:val="22"/>
        </w:rPr>
        <w:t xml:space="preserve">Les offres parvenues après </w:t>
      </w:r>
      <w:r w:rsidR="00E14AC3" w:rsidRPr="00E14AC3">
        <w:rPr>
          <w:rFonts w:ascii="Cambria" w:hAnsi="Cambria"/>
          <w:b/>
          <w:sz w:val="22"/>
          <w:szCs w:val="22"/>
        </w:rPr>
        <w:t>la date</w:t>
      </w:r>
      <w:r w:rsidRPr="00E14AC3">
        <w:rPr>
          <w:rFonts w:ascii="Cambria" w:hAnsi="Cambria"/>
          <w:b/>
          <w:sz w:val="22"/>
          <w:szCs w:val="22"/>
        </w:rPr>
        <w:t xml:space="preserve"> et heure limites de dépôt des offres ne seront pas reçues.</w:t>
      </w:r>
    </w:p>
    <w:p w14:paraId="7ED0D613" w14:textId="77777777" w:rsidR="007B240B" w:rsidRPr="00E14AC3" w:rsidRDefault="007B240B" w:rsidP="007B240B">
      <w:pPr>
        <w:ind w:left="142" w:hanging="142"/>
        <w:jc w:val="center"/>
        <w:rPr>
          <w:rFonts w:ascii="Cambria" w:hAnsi="Cambria"/>
          <w:b/>
          <w:sz w:val="22"/>
          <w:szCs w:val="22"/>
        </w:rPr>
      </w:pPr>
    </w:p>
    <w:p w14:paraId="2CB19755" w14:textId="137F0646" w:rsidR="007B240B" w:rsidRPr="00B14BC1" w:rsidRDefault="007B240B" w:rsidP="00C57C68">
      <w:pPr>
        <w:pStyle w:val="Paragraphedeliste"/>
        <w:keepNext/>
        <w:numPr>
          <w:ilvl w:val="0"/>
          <w:numId w:val="119"/>
        </w:numPr>
        <w:spacing w:after="120"/>
        <w:outlineLvl w:val="3"/>
        <w:rPr>
          <w:rFonts w:ascii="Cambria" w:hAnsi="Cambria"/>
          <w:b/>
          <w:bCs/>
          <w:sz w:val="22"/>
          <w:szCs w:val="22"/>
        </w:rPr>
      </w:pPr>
      <w:r w:rsidRPr="00B14BC1">
        <w:rPr>
          <w:rFonts w:ascii="Cambria" w:hAnsi="Cambria"/>
          <w:b/>
          <w:bCs/>
          <w:sz w:val="22"/>
          <w:szCs w:val="22"/>
          <w:u w:val="single"/>
        </w:rPr>
        <w:t>Recevabilité des offres</w:t>
      </w:r>
    </w:p>
    <w:p w14:paraId="420461CB" w14:textId="77777777" w:rsidR="00434E25" w:rsidRPr="00B14BC1" w:rsidRDefault="00434E25" w:rsidP="00434E25">
      <w:pPr>
        <w:spacing w:line="276" w:lineRule="auto"/>
        <w:ind w:right="66"/>
        <w:jc w:val="both"/>
        <w:rPr>
          <w:rFonts w:asciiTheme="majorHAnsi" w:eastAsia="Arial Narrow" w:hAnsiTheme="majorHAnsi"/>
          <w:sz w:val="22"/>
          <w:szCs w:val="22"/>
        </w:rPr>
      </w:pPr>
      <w:r w:rsidRPr="00B14BC1">
        <w:rPr>
          <w:rFonts w:asciiTheme="majorHAnsi" w:eastAsia="Arial Narrow" w:hAnsiTheme="majorHAnsi"/>
          <w:spacing w:val="1"/>
          <w:sz w:val="22"/>
          <w:szCs w:val="22"/>
        </w:rPr>
        <w:t>Le</w:t>
      </w:r>
      <w:r w:rsidRPr="00B14BC1">
        <w:rPr>
          <w:rFonts w:asciiTheme="majorHAnsi" w:eastAsia="Arial Narrow" w:hAnsiTheme="majorHAnsi"/>
          <w:sz w:val="22"/>
          <w:szCs w:val="22"/>
        </w:rPr>
        <w:t xml:space="preserve">s </w:t>
      </w:r>
      <w:r w:rsidRPr="00B14BC1">
        <w:rPr>
          <w:rFonts w:asciiTheme="majorHAnsi" w:eastAsia="Arial Narrow" w:hAnsiTheme="majorHAnsi"/>
          <w:spacing w:val="17"/>
          <w:sz w:val="22"/>
          <w:szCs w:val="22"/>
        </w:rPr>
        <w:t>pièces</w:t>
      </w:r>
      <w:r w:rsidRPr="00B14BC1">
        <w:rPr>
          <w:rFonts w:asciiTheme="majorHAnsi" w:eastAsia="Arial Narrow" w:hAnsiTheme="majorHAnsi"/>
          <w:sz w:val="22"/>
          <w:szCs w:val="22"/>
        </w:rPr>
        <w:t xml:space="preserve"> </w:t>
      </w:r>
      <w:r w:rsidRPr="00B14BC1">
        <w:rPr>
          <w:rFonts w:asciiTheme="majorHAnsi" w:eastAsia="Arial Narrow" w:hAnsiTheme="majorHAnsi"/>
          <w:spacing w:val="15"/>
          <w:sz w:val="22"/>
          <w:szCs w:val="22"/>
        </w:rPr>
        <w:t>administratives</w:t>
      </w:r>
      <w:r w:rsidRPr="00B14BC1">
        <w:rPr>
          <w:rFonts w:asciiTheme="majorHAnsi" w:eastAsia="Arial Narrow" w:hAnsiTheme="majorHAnsi"/>
          <w:sz w:val="22"/>
          <w:szCs w:val="22"/>
        </w:rPr>
        <w:t xml:space="preserve">, </w:t>
      </w:r>
      <w:r w:rsidRPr="00B14BC1">
        <w:rPr>
          <w:rFonts w:asciiTheme="majorHAnsi" w:eastAsia="Arial Narrow" w:hAnsiTheme="majorHAnsi"/>
          <w:spacing w:val="18"/>
          <w:sz w:val="22"/>
          <w:szCs w:val="22"/>
        </w:rPr>
        <w:t>l’offre</w:t>
      </w:r>
      <w:r w:rsidRPr="00B14BC1">
        <w:rPr>
          <w:rFonts w:asciiTheme="majorHAnsi" w:eastAsia="Arial Narrow" w:hAnsiTheme="majorHAnsi"/>
          <w:sz w:val="22"/>
          <w:szCs w:val="22"/>
        </w:rPr>
        <w:t xml:space="preserve"> </w:t>
      </w:r>
      <w:r w:rsidRPr="00B14BC1">
        <w:rPr>
          <w:rFonts w:asciiTheme="majorHAnsi" w:eastAsia="Arial Narrow" w:hAnsiTheme="majorHAnsi"/>
          <w:spacing w:val="15"/>
          <w:sz w:val="22"/>
          <w:szCs w:val="22"/>
        </w:rPr>
        <w:t>technique</w:t>
      </w:r>
      <w:r w:rsidRPr="00B14BC1">
        <w:rPr>
          <w:rFonts w:asciiTheme="majorHAnsi" w:eastAsia="Arial Narrow" w:hAnsiTheme="majorHAnsi"/>
          <w:sz w:val="22"/>
          <w:szCs w:val="22"/>
        </w:rPr>
        <w:t xml:space="preserve"> </w:t>
      </w:r>
      <w:r w:rsidRPr="00B14BC1">
        <w:rPr>
          <w:rFonts w:asciiTheme="majorHAnsi" w:eastAsia="Arial Narrow" w:hAnsiTheme="majorHAnsi"/>
          <w:spacing w:val="16"/>
          <w:sz w:val="22"/>
          <w:szCs w:val="22"/>
        </w:rPr>
        <w:t>et</w:t>
      </w:r>
      <w:r w:rsidRPr="00B14BC1">
        <w:rPr>
          <w:rFonts w:asciiTheme="majorHAnsi" w:eastAsia="Arial Narrow" w:hAnsiTheme="majorHAnsi"/>
          <w:sz w:val="22"/>
          <w:szCs w:val="22"/>
        </w:rPr>
        <w:t xml:space="preserve"> </w:t>
      </w:r>
      <w:r w:rsidRPr="00B14BC1">
        <w:rPr>
          <w:rFonts w:asciiTheme="majorHAnsi" w:eastAsia="Arial Narrow" w:hAnsiTheme="majorHAnsi"/>
          <w:spacing w:val="18"/>
          <w:sz w:val="22"/>
          <w:szCs w:val="22"/>
        </w:rPr>
        <w:t>l’offre</w:t>
      </w:r>
      <w:r w:rsidRPr="00B14BC1">
        <w:rPr>
          <w:rFonts w:asciiTheme="majorHAnsi" w:eastAsia="Arial Narrow" w:hAnsiTheme="majorHAnsi"/>
          <w:sz w:val="22"/>
          <w:szCs w:val="22"/>
        </w:rPr>
        <w:t xml:space="preserve"> </w:t>
      </w:r>
      <w:r w:rsidRPr="00B14BC1">
        <w:rPr>
          <w:rFonts w:asciiTheme="majorHAnsi" w:eastAsia="Arial Narrow" w:hAnsiTheme="majorHAnsi"/>
          <w:spacing w:val="18"/>
          <w:sz w:val="22"/>
          <w:szCs w:val="22"/>
        </w:rPr>
        <w:t>financière</w:t>
      </w:r>
      <w:r w:rsidRPr="00B14BC1">
        <w:rPr>
          <w:rFonts w:asciiTheme="majorHAnsi" w:eastAsia="Arial Narrow" w:hAnsiTheme="majorHAnsi"/>
          <w:spacing w:val="43"/>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pacing w:val="1"/>
          <w:sz w:val="22"/>
          <w:szCs w:val="22"/>
        </w:rPr>
        <w:t>o</w:t>
      </w:r>
      <w:r w:rsidRPr="00B14BC1">
        <w:rPr>
          <w:rFonts w:asciiTheme="majorHAnsi" w:eastAsia="Arial Narrow" w:hAnsiTheme="majorHAnsi"/>
          <w:sz w:val="22"/>
          <w:szCs w:val="22"/>
        </w:rPr>
        <w:t>ive</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 xml:space="preserve">t </w:t>
      </w:r>
      <w:r w:rsidRPr="00B14BC1">
        <w:rPr>
          <w:rFonts w:asciiTheme="majorHAnsi" w:eastAsia="Arial Narrow" w:hAnsiTheme="majorHAnsi"/>
          <w:spacing w:val="18"/>
          <w:sz w:val="22"/>
          <w:szCs w:val="22"/>
        </w:rPr>
        <w:t>être</w:t>
      </w:r>
      <w:r w:rsidRPr="00B14BC1">
        <w:rPr>
          <w:rFonts w:asciiTheme="majorHAnsi" w:eastAsia="Arial Narrow" w:hAnsiTheme="majorHAnsi"/>
          <w:sz w:val="22"/>
          <w:szCs w:val="22"/>
        </w:rPr>
        <w:t xml:space="preserve"> </w:t>
      </w:r>
      <w:r w:rsidRPr="00B14BC1">
        <w:rPr>
          <w:rFonts w:asciiTheme="majorHAnsi" w:eastAsia="Arial Narrow" w:hAnsiTheme="majorHAnsi"/>
          <w:spacing w:val="3"/>
          <w:sz w:val="22"/>
          <w:szCs w:val="22"/>
        </w:rPr>
        <w:t>placées</w:t>
      </w:r>
      <w:r w:rsidRPr="00B14BC1">
        <w:rPr>
          <w:rFonts w:asciiTheme="majorHAnsi" w:eastAsia="Arial Narrow" w:hAnsiTheme="majorHAnsi"/>
          <w:sz w:val="22"/>
          <w:szCs w:val="22"/>
        </w:rPr>
        <w:t xml:space="preserve"> </w:t>
      </w:r>
      <w:r w:rsidRPr="00B14BC1">
        <w:rPr>
          <w:rFonts w:asciiTheme="majorHAnsi" w:eastAsia="Arial Narrow" w:hAnsiTheme="majorHAnsi"/>
          <w:spacing w:val="11"/>
          <w:sz w:val="22"/>
          <w:szCs w:val="22"/>
        </w:rPr>
        <w:t>dans</w:t>
      </w:r>
      <w:r w:rsidRPr="00B14BC1">
        <w:rPr>
          <w:rFonts w:asciiTheme="majorHAnsi" w:eastAsia="Arial Narrow" w:hAnsiTheme="majorHAnsi"/>
          <w:sz w:val="22"/>
          <w:szCs w:val="22"/>
        </w:rPr>
        <w:t xml:space="preserve"> </w:t>
      </w:r>
      <w:r w:rsidRPr="00B14BC1">
        <w:rPr>
          <w:rFonts w:asciiTheme="majorHAnsi" w:eastAsia="Arial Narrow" w:hAnsiTheme="majorHAnsi"/>
          <w:spacing w:val="9"/>
          <w:sz w:val="22"/>
          <w:szCs w:val="22"/>
        </w:rPr>
        <w:t>des</w:t>
      </w:r>
      <w:r w:rsidRPr="00B14BC1">
        <w:rPr>
          <w:rFonts w:asciiTheme="majorHAnsi" w:eastAsia="Arial Narrow" w:hAnsiTheme="majorHAnsi"/>
          <w:spacing w:val="1"/>
          <w:sz w:val="22"/>
          <w:szCs w:val="22"/>
        </w:rPr>
        <w:t xml:space="preserve"> en</w:t>
      </w:r>
      <w:r w:rsidRPr="00B14BC1">
        <w:rPr>
          <w:rFonts w:asciiTheme="majorHAnsi" w:eastAsia="Arial Narrow" w:hAnsiTheme="majorHAnsi"/>
          <w:sz w:val="22"/>
          <w:szCs w:val="22"/>
        </w:rPr>
        <w:t>v</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l</w:t>
      </w:r>
      <w:r w:rsidRPr="00B14BC1">
        <w:rPr>
          <w:rFonts w:asciiTheme="majorHAnsi" w:eastAsia="Arial Narrow" w:hAnsiTheme="majorHAnsi"/>
          <w:spacing w:val="-2"/>
          <w:sz w:val="22"/>
          <w:szCs w:val="22"/>
        </w:rPr>
        <w:t>o</w:t>
      </w:r>
      <w:r w:rsidRPr="00B14BC1">
        <w:rPr>
          <w:rFonts w:asciiTheme="majorHAnsi" w:eastAsia="Arial Narrow" w:hAnsiTheme="majorHAnsi"/>
          <w:spacing w:val="1"/>
          <w:sz w:val="22"/>
          <w:szCs w:val="22"/>
        </w:rPr>
        <w:t>p</w:t>
      </w:r>
      <w:r w:rsidRPr="00B14BC1">
        <w:rPr>
          <w:rFonts w:asciiTheme="majorHAnsi" w:eastAsia="Arial Narrow" w:hAnsiTheme="majorHAnsi"/>
          <w:spacing w:val="-1"/>
          <w:sz w:val="22"/>
          <w:szCs w:val="22"/>
        </w:rPr>
        <w:t>p</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if</w:t>
      </w:r>
      <w:r w:rsidRPr="00B14BC1">
        <w:rPr>
          <w:rFonts w:asciiTheme="majorHAnsi" w:eastAsia="Arial Narrow" w:hAnsiTheme="majorHAnsi"/>
          <w:spacing w:val="-2"/>
          <w:sz w:val="22"/>
          <w:szCs w:val="22"/>
        </w:rPr>
        <w:t>f</w:t>
      </w:r>
      <w:r w:rsidRPr="00B14BC1">
        <w:rPr>
          <w:rFonts w:asciiTheme="majorHAnsi" w:eastAsia="Arial Narrow" w:hAnsiTheme="majorHAnsi"/>
          <w:spacing w:val="1"/>
          <w:sz w:val="22"/>
          <w:szCs w:val="22"/>
        </w:rPr>
        <w:t>é</w:t>
      </w:r>
      <w:r w:rsidRPr="00B14BC1">
        <w:rPr>
          <w:rFonts w:asciiTheme="majorHAnsi" w:eastAsia="Arial Narrow" w:hAnsiTheme="majorHAnsi"/>
          <w:sz w:val="22"/>
          <w:szCs w:val="22"/>
        </w:rPr>
        <w:t>re</w:t>
      </w:r>
      <w:r w:rsidRPr="00B14BC1">
        <w:rPr>
          <w:rFonts w:asciiTheme="majorHAnsi" w:eastAsia="Arial Narrow" w:hAnsiTheme="majorHAnsi"/>
          <w:spacing w:val="1"/>
          <w:sz w:val="22"/>
          <w:szCs w:val="22"/>
        </w:rPr>
        <w:t>n</w:t>
      </w:r>
      <w:r w:rsidRPr="00B14BC1">
        <w:rPr>
          <w:rFonts w:asciiTheme="majorHAnsi" w:eastAsia="Arial Narrow" w:hAnsiTheme="majorHAnsi"/>
          <w:spacing w:val="-2"/>
          <w:sz w:val="22"/>
          <w:szCs w:val="22"/>
        </w:rPr>
        <w:t>t</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8"/>
          <w:sz w:val="22"/>
          <w:szCs w:val="22"/>
        </w:rPr>
        <w:t xml:space="preserve"> </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ép</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ré</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2"/>
          <w:sz w:val="22"/>
          <w:szCs w:val="22"/>
        </w:rPr>
        <w:t xml:space="preserve"> </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t</w:t>
      </w:r>
      <w:r w:rsidRPr="00B14BC1">
        <w:rPr>
          <w:rFonts w:asciiTheme="majorHAnsi" w:eastAsia="Arial Narrow" w:hAnsiTheme="majorHAnsi"/>
          <w:spacing w:val="-11"/>
          <w:sz w:val="22"/>
          <w:szCs w:val="22"/>
        </w:rPr>
        <w:t xml:space="preserve"> </w:t>
      </w:r>
      <w:r w:rsidRPr="00B14BC1">
        <w:rPr>
          <w:rFonts w:asciiTheme="majorHAnsi" w:eastAsia="Arial Narrow" w:hAnsiTheme="majorHAnsi"/>
          <w:sz w:val="22"/>
          <w:szCs w:val="22"/>
        </w:rPr>
        <w:t>rem</w:t>
      </w:r>
      <w:r w:rsidRPr="00B14BC1">
        <w:rPr>
          <w:rFonts w:asciiTheme="majorHAnsi" w:eastAsia="Arial Narrow" w:hAnsiTheme="majorHAnsi"/>
          <w:spacing w:val="-1"/>
          <w:sz w:val="22"/>
          <w:szCs w:val="22"/>
        </w:rPr>
        <w:t>i</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3"/>
          <w:sz w:val="22"/>
          <w:szCs w:val="22"/>
        </w:rPr>
        <w:t xml:space="preserve"> </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ou</w:t>
      </w:r>
      <w:r w:rsidRPr="00B14BC1">
        <w:rPr>
          <w:rFonts w:asciiTheme="majorHAnsi" w:eastAsia="Arial Narrow" w:hAnsiTheme="majorHAnsi"/>
          <w:sz w:val="22"/>
          <w:szCs w:val="22"/>
        </w:rPr>
        <w:t>s</w:t>
      </w:r>
      <w:r w:rsidRPr="00B14BC1">
        <w:rPr>
          <w:rFonts w:asciiTheme="majorHAnsi" w:eastAsia="Arial Narrow" w:hAnsiTheme="majorHAnsi"/>
          <w:spacing w:val="-9"/>
          <w:sz w:val="22"/>
          <w:szCs w:val="22"/>
        </w:rPr>
        <w:t xml:space="preserve"> </w:t>
      </w:r>
      <w:r w:rsidRPr="00B14BC1">
        <w:rPr>
          <w:rFonts w:asciiTheme="majorHAnsi" w:eastAsia="Arial Narrow" w:hAnsiTheme="majorHAnsi"/>
          <w:spacing w:val="1"/>
          <w:sz w:val="22"/>
          <w:szCs w:val="22"/>
        </w:rPr>
        <w:t>p</w:t>
      </w:r>
      <w:r w:rsidRPr="00B14BC1">
        <w:rPr>
          <w:rFonts w:asciiTheme="majorHAnsi" w:eastAsia="Arial Narrow" w:hAnsiTheme="majorHAnsi"/>
          <w:sz w:val="22"/>
          <w:szCs w:val="22"/>
        </w:rPr>
        <w:t>li</w:t>
      </w:r>
      <w:r w:rsidRPr="00B14BC1">
        <w:rPr>
          <w:rFonts w:asciiTheme="majorHAnsi" w:eastAsia="Arial Narrow" w:hAnsiTheme="majorHAnsi"/>
          <w:spacing w:val="-20"/>
          <w:sz w:val="22"/>
          <w:szCs w:val="22"/>
        </w:rPr>
        <w:t xml:space="preserve"> </w:t>
      </w:r>
      <w:r w:rsidRPr="00B14BC1">
        <w:rPr>
          <w:rFonts w:asciiTheme="majorHAnsi" w:eastAsia="Arial Narrow" w:hAnsiTheme="majorHAnsi"/>
          <w:spacing w:val="-7"/>
          <w:sz w:val="22"/>
          <w:szCs w:val="22"/>
        </w:rPr>
        <w:t>s</w:t>
      </w:r>
      <w:r w:rsidRPr="00B14BC1">
        <w:rPr>
          <w:rFonts w:asciiTheme="majorHAnsi" w:eastAsia="Arial Narrow" w:hAnsiTheme="majorHAnsi"/>
          <w:spacing w:val="-5"/>
          <w:sz w:val="22"/>
          <w:szCs w:val="22"/>
        </w:rPr>
        <w:t>c</w:t>
      </w:r>
      <w:r w:rsidRPr="00B14BC1">
        <w:rPr>
          <w:rFonts w:asciiTheme="majorHAnsi" w:eastAsia="Arial Narrow" w:hAnsiTheme="majorHAnsi"/>
          <w:spacing w:val="-6"/>
          <w:sz w:val="22"/>
          <w:szCs w:val="22"/>
        </w:rPr>
        <w:t>e</w:t>
      </w:r>
      <w:r w:rsidRPr="00B14BC1">
        <w:rPr>
          <w:rFonts w:asciiTheme="majorHAnsi" w:eastAsia="Arial Narrow" w:hAnsiTheme="majorHAnsi"/>
          <w:spacing w:val="-5"/>
          <w:sz w:val="22"/>
          <w:szCs w:val="22"/>
        </w:rPr>
        <w:t>l</w:t>
      </w:r>
      <w:r w:rsidRPr="00B14BC1">
        <w:rPr>
          <w:rFonts w:asciiTheme="majorHAnsi" w:eastAsia="Arial Narrow" w:hAnsiTheme="majorHAnsi"/>
          <w:spacing w:val="-8"/>
          <w:sz w:val="22"/>
          <w:szCs w:val="22"/>
        </w:rPr>
        <w:t>l</w:t>
      </w:r>
      <w:r w:rsidRPr="00B14BC1">
        <w:rPr>
          <w:rFonts w:asciiTheme="majorHAnsi" w:eastAsia="Arial Narrow" w:hAnsiTheme="majorHAnsi"/>
          <w:spacing w:val="-6"/>
          <w:sz w:val="22"/>
          <w:szCs w:val="22"/>
        </w:rPr>
        <w:t>é</w:t>
      </w:r>
      <w:r w:rsidRPr="00B14BC1">
        <w:rPr>
          <w:rFonts w:asciiTheme="majorHAnsi" w:eastAsia="Arial Narrow" w:hAnsiTheme="majorHAnsi"/>
          <w:sz w:val="22"/>
          <w:szCs w:val="22"/>
        </w:rPr>
        <w:t>.</w:t>
      </w:r>
    </w:p>
    <w:p w14:paraId="3D28897B" w14:textId="77777777" w:rsidR="00434E25" w:rsidRPr="00B14BC1" w:rsidRDefault="00434E25" w:rsidP="00434E25">
      <w:pPr>
        <w:spacing w:before="16" w:line="276" w:lineRule="auto"/>
        <w:ind w:right="5764"/>
        <w:jc w:val="both"/>
        <w:rPr>
          <w:rFonts w:asciiTheme="majorHAnsi" w:eastAsia="Arial Narrow" w:hAnsiTheme="majorHAnsi"/>
          <w:sz w:val="22"/>
          <w:szCs w:val="22"/>
        </w:rPr>
      </w:pPr>
      <w:r w:rsidRPr="00B14BC1">
        <w:rPr>
          <w:rFonts w:asciiTheme="majorHAnsi" w:eastAsia="Arial Narrow" w:hAnsiTheme="majorHAnsi"/>
          <w:spacing w:val="-6"/>
          <w:sz w:val="22"/>
          <w:szCs w:val="22"/>
        </w:rPr>
        <w:t>Se</w:t>
      </w:r>
      <w:r w:rsidRPr="00B14BC1">
        <w:rPr>
          <w:rFonts w:asciiTheme="majorHAnsi" w:eastAsia="Arial Narrow" w:hAnsiTheme="majorHAnsi"/>
          <w:spacing w:val="-8"/>
          <w:sz w:val="22"/>
          <w:szCs w:val="22"/>
        </w:rPr>
        <w:t>r</w:t>
      </w:r>
      <w:r w:rsidRPr="00B14BC1">
        <w:rPr>
          <w:rFonts w:asciiTheme="majorHAnsi" w:eastAsia="Arial Narrow" w:hAnsiTheme="majorHAnsi"/>
          <w:spacing w:val="-6"/>
          <w:sz w:val="22"/>
          <w:szCs w:val="22"/>
        </w:rPr>
        <w:t>o</w:t>
      </w:r>
      <w:r w:rsidRPr="00B14BC1">
        <w:rPr>
          <w:rFonts w:asciiTheme="majorHAnsi" w:eastAsia="Arial Narrow" w:hAnsiTheme="majorHAnsi"/>
          <w:spacing w:val="-4"/>
          <w:sz w:val="22"/>
          <w:szCs w:val="22"/>
        </w:rPr>
        <w:t>n</w:t>
      </w:r>
      <w:r w:rsidRPr="00B14BC1">
        <w:rPr>
          <w:rFonts w:asciiTheme="majorHAnsi" w:eastAsia="Arial Narrow" w:hAnsiTheme="majorHAnsi"/>
          <w:sz w:val="22"/>
          <w:szCs w:val="22"/>
        </w:rPr>
        <w:t>t</w:t>
      </w:r>
      <w:r w:rsidRPr="00B14BC1">
        <w:rPr>
          <w:rFonts w:asciiTheme="majorHAnsi" w:eastAsia="Arial Narrow" w:hAnsiTheme="majorHAnsi"/>
          <w:spacing w:val="-11"/>
          <w:sz w:val="22"/>
          <w:szCs w:val="22"/>
        </w:rPr>
        <w:t xml:space="preserve"> </w:t>
      </w:r>
      <w:r w:rsidRPr="00B14BC1">
        <w:rPr>
          <w:rFonts w:asciiTheme="majorHAnsi" w:eastAsia="Arial Narrow" w:hAnsiTheme="majorHAnsi"/>
          <w:spacing w:val="-8"/>
          <w:sz w:val="22"/>
          <w:szCs w:val="22"/>
        </w:rPr>
        <w:t>i</w:t>
      </w:r>
      <w:r w:rsidRPr="00B14BC1">
        <w:rPr>
          <w:rFonts w:asciiTheme="majorHAnsi" w:eastAsia="Arial Narrow" w:hAnsiTheme="majorHAnsi"/>
          <w:spacing w:val="-6"/>
          <w:sz w:val="22"/>
          <w:szCs w:val="22"/>
        </w:rPr>
        <w:t>r</w:t>
      </w:r>
      <w:r w:rsidRPr="00B14BC1">
        <w:rPr>
          <w:rFonts w:asciiTheme="majorHAnsi" w:eastAsia="Arial Narrow" w:hAnsiTheme="majorHAnsi"/>
          <w:spacing w:val="-8"/>
          <w:sz w:val="22"/>
          <w:szCs w:val="22"/>
        </w:rPr>
        <w:t>r</w:t>
      </w:r>
      <w:r w:rsidRPr="00B14BC1">
        <w:rPr>
          <w:rFonts w:asciiTheme="majorHAnsi" w:eastAsia="Arial Narrow" w:hAnsiTheme="majorHAnsi"/>
          <w:spacing w:val="-4"/>
          <w:sz w:val="22"/>
          <w:szCs w:val="22"/>
        </w:rPr>
        <w:t>e</w:t>
      </w:r>
      <w:r w:rsidRPr="00B14BC1">
        <w:rPr>
          <w:rFonts w:asciiTheme="majorHAnsi" w:eastAsia="Arial Narrow" w:hAnsiTheme="majorHAnsi"/>
          <w:spacing w:val="-7"/>
          <w:sz w:val="22"/>
          <w:szCs w:val="22"/>
        </w:rPr>
        <w:t>c</w:t>
      </w:r>
      <w:r w:rsidRPr="00B14BC1">
        <w:rPr>
          <w:rFonts w:asciiTheme="majorHAnsi" w:eastAsia="Arial Narrow" w:hAnsiTheme="majorHAnsi"/>
          <w:spacing w:val="-6"/>
          <w:sz w:val="22"/>
          <w:szCs w:val="22"/>
        </w:rPr>
        <w:t>e</w:t>
      </w:r>
      <w:r w:rsidRPr="00B14BC1">
        <w:rPr>
          <w:rFonts w:asciiTheme="majorHAnsi" w:eastAsia="Arial Narrow" w:hAnsiTheme="majorHAnsi"/>
          <w:spacing w:val="-5"/>
          <w:sz w:val="22"/>
          <w:szCs w:val="22"/>
        </w:rPr>
        <w:t>v</w:t>
      </w:r>
      <w:r w:rsidRPr="00B14BC1">
        <w:rPr>
          <w:rFonts w:asciiTheme="majorHAnsi" w:eastAsia="Arial Narrow" w:hAnsiTheme="majorHAnsi"/>
          <w:spacing w:val="-6"/>
          <w:sz w:val="22"/>
          <w:szCs w:val="22"/>
        </w:rPr>
        <w:t>ab</w:t>
      </w:r>
      <w:r w:rsidRPr="00B14BC1">
        <w:rPr>
          <w:rFonts w:asciiTheme="majorHAnsi" w:eastAsia="Arial Narrow" w:hAnsiTheme="majorHAnsi"/>
          <w:spacing w:val="-5"/>
          <w:sz w:val="22"/>
          <w:szCs w:val="22"/>
        </w:rPr>
        <w:t>l</w:t>
      </w:r>
      <w:r w:rsidRPr="00B14BC1">
        <w:rPr>
          <w:rFonts w:asciiTheme="majorHAnsi" w:eastAsia="Arial Narrow" w:hAnsiTheme="majorHAnsi"/>
          <w:spacing w:val="-6"/>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14"/>
          <w:sz w:val="22"/>
          <w:szCs w:val="22"/>
        </w:rPr>
        <w:t xml:space="preserve"> </w:t>
      </w:r>
      <w:r w:rsidRPr="00B14BC1">
        <w:rPr>
          <w:rFonts w:asciiTheme="majorHAnsi" w:eastAsia="Arial Narrow" w:hAnsiTheme="majorHAnsi"/>
          <w:spacing w:val="-4"/>
          <w:sz w:val="22"/>
          <w:szCs w:val="22"/>
        </w:rPr>
        <w:t>p</w:t>
      </w:r>
      <w:r w:rsidRPr="00B14BC1">
        <w:rPr>
          <w:rFonts w:asciiTheme="majorHAnsi" w:eastAsia="Arial Narrow" w:hAnsiTheme="majorHAnsi"/>
          <w:spacing w:val="-6"/>
          <w:sz w:val="22"/>
          <w:szCs w:val="22"/>
        </w:rPr>
        <w:t>a</w:t>
      </w:r>
      <w:r w:rsidRPr="00B14BC1">
        <w:rPr>
          <w:rFonts w:asciiTheme="majorHAnsi" w:eastAsia="Arial Narrow" w:hAnsiTheme="majorHAnsi"/>
          <w:sz w:val="22"/>
          <w:szCs w:val="22"/>
        </w:rPr>
        <w:t>r</w:t>
      </w:r>
      <w:r w:rsidRPr="00B14BC1">
        <w:rPr>
          <w:rFonts w:asciiTheme="majorHAnsi" w:eastAsia="Arial Narrow" w:hAnsiTheme="majorHAnsi"/>
          <w:spacing w:val="-12"/>
          <w:sz w:val="22"/>
          <w:szCs w:val="22"/>
        </w:rPr>
        <w:t xml:space="preserve"> </w:t>
      </w:r>
      <w:r w:rsidRPr="00B14BC1">
        <w:rPr>
          <w:rFonts w:asciiTheme="majorHAnsi" w:eastAsia="Arial Narrow" w:hAnsiTheme="majorHAnsi"/>
          <w:spacing w:val="-8"/>
          <w:sz w:val="22"/>
          <w:szCs w:val="22"/>
        </w:rPr>
        <w:t>l</w:t>
      </w:r>
      <w:r w:rsidRPr="00B14BC1">
        <w:rPr>
          <w:rFonts w:asciiTheme="majorHAnsi" w:eastAsia="Arial Narrow" w:hAnsiTheme="majorHAnsi"/>
          <w:sz w:val="22"/>
          <w:szCs w:val="22"/>
        </w:rPr>
        <w:t>e</w:t>
      </w:r>
      <w:r w:rsidRPr="00B14BC1">
        <w:rPr>
          <w:rFonts w:asciiTheme="majorHAnsi" w:eastAsia="Arial Narrow" w:hAnsiTheme="majorHAnsi"/>
          <w:spacing w:val="-8"/>
          <w:sz w:val="22"/>
          <w:szCs w:val="22"/>
        </w:rPr>
        <w:t xml:space="preserve"> M</w:t>
      </w:r>
      <w:r w:rsidRPr="00B14BC1">
        <w:rPr>
          <w:rFonts w:asciiTheme="majorHAnsi" w:eastAsia="Arial Narrow" w:hAnsiTheme="majorHAnsi"/>
          <w:spacing w:val="-6"/>
          <w:sz w:val="22"/>
          <w:szCs w:val="22"/>
        </w:rPr>
        <w:t>a</w:t>
      </w:r>
      <w:r w:rsidRPr="00B14BC1">
        <w:rPr>
          <w:rFonts w:asciiTheme="majorHAnsi" w:eastAsia="Arial Narrow" w:hAnsiTheme="majorHAnsi"/>
          <w:spacing w:val="-4"/>
          <w:sz w:val="22"/>
          <w:szCs w:val="22"/>
        </w:rPr>
        <w:t>î</w:t>
      </w:r>
      <w:r w:rsidRPr="00B14BC1">
        <w:rPr>
          <w:rFonts w:asciiTheme="majorHAnsi" w:eastAsia="Arial Narrow" w:hAnsiTheme="majorHAnsi"/>
          <w:spacing w:val="-7"/>
          <w:sz w:val="22"/>
          <w:szCs w:val="22"/>
        </w:rPr>
        <w:t>t</w:t>
      </w:r>
      <w:r w:rsidRPr="00B14BC1">
        <w:rPr>
          <w:rFonts w:asciiTheme="majorHAnsi" w:eastAsia="Arial Narrow" w:hAnsiTheme="majorHAnsi"/>
          <w:spacing w:val="-8"/>
          <w:sz w:val="22"/>
          <w:szCs w:val="22"/>
        </w:rPr>
        <w:t>r</w:t>
      </w:r>
      <w:r w:rsidRPr="00B14BC1">
        <w:rPr>
          <w:rFonts w:asciiTheme="majorHAnsi" w:eastAsia="Arial Narrow" w:hAnsiTheme="majorHAnsi"/>
          <w:sz w:val="22"/>
          <w:szCs w:val="22"/>
        </w:rPr>
        <w:t>e</w:t>
      </w:r>
      <w:r w:rsidRPr="00B14BC1">
        <w:rPr>
          <w:rFonts w:asciiTheme="majorHAnsi" w:eastAsia="Arial Narrow" w:hAnsiTheme="majorHAnsi"/>
          <w:spacing w:val="-11"/>
          <w:sz w:val="22"/>
          <w:szCs w:val="22"/>
        </w:rPr>
        <w:t xml:space="preserve"> </w:t>
      </w:r>
      <w:r w:rsidRPr="00B14BC1">
        <w:rPr>
          <w:rFonts w:asciiTheme="majorHAnsi" w:eastAsia="Arial Narrow" w:hAnsiTheme="majorHAnsi"/>
          <w:spacing w:val="-6"/>
          <w:sz w:val="22"/>
          <w:szCs w:val="22"/>
        </w:rPr>
        <w:t>d</w:t>
      </w:r>
      <w:r w:rsidRPr="00B14BC1">
        <w:rPr>
          <w:rFonts w:asciiTheme="majorHAnsi" w:eastAsia="Arial Narrow" w:hAnsiTheme="majorHAnsi"/>
          <w:spacing w:val="-5"/>
          <w:sz w:val="22"/>
          <w:szCs w:val="22"/>
        </w:rPr>
        <w:t>’</w:t>
      </w:r>
      <w:r w:rsidRPr="00B14BC1">
        <w:rPr>
          <w:rFonts w:asciiTheme="majorHAnsi" w:eastAsia="Arial Narrow" w:hAnsiTheme="majorHAnsi"/>
          <w:spacing w:val="-7"/>
          <w:sz w:val="22"/>
          <w:szCs w:val="22"/>
        </w:rPr>
        <w:t>O</w:t>
      </w:r>
      <w:r w:rsidRPr="00B14BC1">
        <w:rPr>
          <w:rFonts w:asciiTheme="majorHAnsi" w:eastAsia="Arial Narrow" w:hAnsiTheme="majorHAnsi"/>
          <w:spacing w:val="-6"/>
          <w:sz w:val="22"/>
          <w:szCs w:val="22"/>
        </w:rPr>
        <w:t>u</w:t>
      </w:r>
      <w:r w:rsidRPr="00B14BC1">
        <w:rPr>
          <w:rFonts w:asciiTheme="majorHAnsi" w:eastAsia="Arial Narrow" w:hAnsiTheme="majorHAnsi"/>
          <w:spacing w:val="-5"/>
          <w:sz w:val="22"/>
          <w:szCs w:val="22"/>
        </w:rPr>
        <w:t>v</w:t>
      </w:r>
      <w:r w:rsidRPr="00B14BC1">
        <w:rPr>
          <w:rFonts w:asciiTheme="majorHAnsi" w:eastAsia="Arial Narrow" w:hAnsiTheme="majorHAnsi"/>
          <w:spacing w:val="-8"/>
          <w:sz w:val="22"/>
          <w:szCs w:val="22"/>
        </w:rPr>
        <w:t>r</w:t>
      </w:r>
      <w:r w:rsidRPr="00B14BC1">
        <w:rPr>
          <w:rFonts w:asciiTheme="majorHAnsi" w:eastAsia="Arial Narrow" w:hAnsiTheme="majorHAnsi"/>
          <w:spacing w:val="-6"/>
          <w:sz w:val="22"/>
          <w:szCs w:val="22"/>
        </w:rPr>
        <w:t>ag</w:t>
      </w:r>
      <w:r w:rsidRPr="00B14BC1">
        <w:rPr>
          <w:rFonts w:asciiTheme="majorHAnsi" w:eastAsia="Arial Narrow" w:hAnsiTheme="majorHAnsi"/>
          <w:sz w:val="22"/>
          <w:szCs w:val="22"/>
        </w:rPr>
        <w:t>e</w:t>
      </w:r>
      <w:r w:rsidRPr="00B14BC1">
        <w:rPr>
          <w:rFonts w:asciiTheme="majorHAnsi" w:eastAsia="Arial Narrow" w:hAnsiTheme="majorHAnsi"/>
          <w:spacing w:val="-10"/>
          <w:sz w:val="22"/>
          <w:szCs w:val="22"/>
        </w:rPr>
        <w:t xml:space="preserve"> </w:t>
      </w:r>
      <w:r w:rsidRPr="00B14BC1">
        <w:rPr>
          <w:rFonts w:asciiTheme="majorHAnsi" w:eastAsia="Arial Narrow" w:hAnsiTheme="majorHAnsi"/>
          <w:sz w:val="22"/>
          <w:szCs w:val="22"/>
        </w:rPr>
        <w:t>:</w:t>
      </w:r>
    </w:p>
    <w:p w14:paraId="572EFA44" w14:textId="77777777" w:rsidR="00434E25" w:rsidRPr="00B14BC1" w:rsidRDefault="00434E25" w:rsidP="00C57C68">
      <w:pPr>
        <w:numPr>
          <w:ilvl w:val="0"/>
          <w:numId w:val="116"/>
        </w:numPr>
        <w:tabs>
          <w:tab w:val="left" w:pos="709"/>
          <w:tab w:val="left" w:pos="9632"/>
        </w:tabs>
        <w:suppressAutoHyphens/>
        <w:autoSpaceDN w:val="0"/>
        <w:spacing w:line="276" w:lineRule="auto"/>
        <w:ind w:right="-7"/>
        <w:jc w:val="both"/>
        <w:textAlignment w:val="baseline"/>
        <w:rPr>
          <w:rFonts w:asciiTheme="majorHAnsi" w:eastAsia="Arial Narrow" w:hAnsiTheme="majorHAnsi"/>
          <w:sz w:val="22"/>
          <w:szCs w:val="22"/>
        </w:rPr>
      </w:pPr>
      <w:r w:rsidRPr="00B14BC1">
        <w:rPr>
          <w:rFonts w:asciiTheme="majorHAnsi" w:eastAsia="Arial Narrow" w:hAnsiTheme="majorHAnsi"/>
          <w:spacing w:val="1"/>
          <w:sz w:val="22"/>
          <w:szCs w:val="22"/>
        </w:rPr>
        <w:t>Le</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p</w:t>
      </w:r>
      <w:r w:rsidRPr="00B14BC1">
        <w:rPr>
          <w:rFonts w:asciiTheme="majorHAnsi" w:eastAsia="Arial Narrow" w:hAnsiTheme="majorHAnsi"/>
          <w:sz w:val="22"/>
          <w:szCs w:val="22"/>
        </w:rPr>
        <w:t>l</w:t>
      </w:r>
      <w:r w:rsidRPr="00B14BC1">
        <w:rPr>
          <w:rFonts w:asciiTheme="majorHAnsi" w:eastAsia="Arial Narrow" w:hAnsiTheme="majorHAnsi"/>
          <w:spacing w:val="-1"/>
          <w:sz w:val="22"/>
          <w:szCs w:val="22"/>
        </w:rPr>
        <w:t>i</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p</w:t>
      </w:r>
      <w:r w:rsidRPr="00B14BC1">
        <w:rPr>
          <w:rFonts w:asciiTheme="majorHAnsi" w:eastAsia="Arial Narrow" w:hAnsiTheme="majorHAnsi"/>
          <w:spacing w:val="1"/>
          <w:sz w:val="22"/>
          <w:szCs w:val="22"/>
        </w:rPr>
        <w:t>o</w:t>
      </w:r>
      <w:r w:rsidRPr="00B14BC1">
        <w:rPr>
          <w:rFonts w:asciiTheme="majorHAnsi" w:eastAsia="Arial Narrow" w:hAnsiTheme="majorHAnsi"/>
          <w:sz w:val="22"/>
          <w:szCs w:val="22"/>
        </w:rPr>
        <w:t>rt</w:t>
      </w:r>
      <w:r w:rsidRPr="00B14BC1">
        <w:rPr>
          <w:rFonts w:asciiTheme="majorHAnsi" w:eastAsia="Arial Narrow" w:hAnsiTheme="majorHAnsi"/>
          <w:spacing w:val="-2"/>
          <w:sz w:val="22"/>
          <w:szCs w:val="22"/>
        </w:rPr>
        <w:t>a</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t</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les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i</w:t>
      </w:r>
      <w:r w:rsidRPr="00B14BC1">
        <w:rPr>
          <w:rFonts w:asciiTheme="majorHAnsi" w:eastAsia="Arial Narrow" w:hAnsiTheme="majorHAnsi"/>
          <w:spacing w:val="-2"/>
          <w:sz w:val="22"/>
          <w:szCs w:val="22"/>
        </w:rPr>
        <w:t>n</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ica</w:t>
      </w:r>
      <w:r w:rsidRPr="00B14BC1">
        <w:rPr>
          <w:rFonts w:asciiTheme="majorHAnsi" w:eastAsia="Arial Narrow" w:hAnsiTheme="majorHAnsi"/>
          <w:spacing w:val="1"/>
          <w:sz w:val="22"/>
          <w:szCs w:val="22"/>
        </w:rPr>
        <w:t>t</w:t>
      </w:r>
      <w:r w:rsidRPr="00B14BC1">
        <w:rPr>
          <w:rFonts w:asciiTheme="majorHAnsi" w:eastAsia="Arial Narrow" w:hAnsiTheme="majorHAnsi"/>
          <w:sz w:val="22"/>
          <w:szCs w:val="22"/>
        </w:rPr>
        <w:t>i</w:t>
      </w:r>
      <w:r w:rsidRPr="00B14BC1">
        <w:rPr>
          <w:rFonts w:asciiTheme="majorHAnsi" w:eastAsia="Arial Narrow" w:hAnsiTheme="majorHAnsi"/>
          <w:spacing w:val="-2"/>
          <w:sz w:val="22"/>
          <w:szCs w:val="22"/>
        </w:rPr>
        <w:t>o</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s s</w:t>
      </w:r>
      <w:r w:rsidRPr="00B14BC1">
        <w:rPr>
          <w:rFonts w:asciiTheme="majorHAnsi" w:eastAsia="Arial Narrow" w:hAnsiTheme="majorHAnsi"/>
          <w:spacing w:val="1"/>
          <w:sz w:val="22"/>
          <w:szCs w:val="22"/>
        </w:rPr>
        <w:t>u</w:t>
      </w:r>
      <w:r w:rsidRPr="00B14BC1">
        <w:rPr>
          <w:rFonts w:asciiTheme="majorHAnsi" w:eastAsia="Arial Narrow" w:hAnsiTheme="majorHAnsi"/>
          <w:sz w:val="22"/>
          <w:szCs w:val="22"/>
        </w:rPr>
        <w:t>r l'id</w:t>
      </w:r>
      <w:r w:rsidRPr="00B14BC1">
        <w:rPr>
          <w:rFonts w:asciiTheme="majorHAnsi" w:eastAsia="Arial Narrow" w:hAnsiTheme="majorHAnsi"/>
          <w:spacing w:val="-1"/>
          <w:sz w:val="22"/>
          <w:szCs w:val="22"/>
        </w:rPr>
        <w:t>e</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tité</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u</w:t>
      </w:r>
      <w:r w:rsidRPr="00B14BC1">
        <w:rPr>
          <w:rFonts w:asciiTheme="majorHAnsi" w:eastAsia="Arial Narrow" w:hAnsiTheme="majorHAnsi"/>
          <w:spacing w:val="-24"/>
          <w:sz w:val="22"/>
          <w:szCs w:val="22"/>
        </w:rPr>
        <w:t xml:space="preserve"> </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o</w:t>
      </w:r>
      <w:r w:rsidRPr="00B14BC1">
        <w:rPr>
          <w:rFonts w:asciiTheme="majorHAnsi" w:eastAsia="Arial Narrow" w:hAnsiTheme="majorHAnsi"/>
          <w:spacing w:val="1"/>
          <w:sz w:val="22"/>
          <w:szCs w:val="22"/>
        </w:rPr>
        <w:t>u</w:t>
      </w:r>
      <w:r w:rsidRPr="00B14BC1">
        <w:rPr>
          <w:rFonts w:asciiTheme="majorHAnsi" w:eastAsia="Arial Narrow" w:hAnsiTheme="majorHAnsi"/>
          <w:spacing w:val="-1"/>
          <w:sz w:val="22"/>
          <w:szCs w:val="22"/>
        </w:rPr>
        <w:t>m</w:t>
      </w:r>
      <w:r w:rsidRPr="00B14BC1">
        <w:rPr>
          <w:rFonts w:asciiTheme="majorHAnsi" w:eastAsia="Arial Narrow" w:hAnsiTheme="majorHAnsi"/>
          <w:sz w:val="22"/>
          <w:szCs w:val="22"/>
        </w:rPr>
        <w:t>iss</w:t>
      </w:r>
      <w:r w:rsidRPr="00B14BC1">
        <w:rPr>
          <w:rFonts w:asciiTheme="majorHAnsi" w:eastAsia="Arial Narrow" w:hAnsiTheme="majorHAnsi"/>
          <w:spacing w:val="-1"/>
          <w:sz w:val="22"/>
          <w:szCs w:val="22"/>
        </w:rPr>
        <w:t>i</w:t>
      </w:r>
      <w:r w:rsidRPr="00B14BC1">
        <w:rPr>
          <w:rFonts w:asciiTheme="majorHAnsi" w:eastAsia="Arial Narrow" w:hAnsiTheme="majorHAnsi"/>
          <w:spacing w:val="1"/>
          <w:sz w:val="22"/>
          <w:szCs w:val="22"/>
        </w:rPr>
        <w:t>on</w:t>
      </w:r>
      <w:r w:rsidRPr="00B14BC1">
        <w:rPr>
          <w:rFonts w:asciiTheme="majorHAnsi" w:eastAsia="Arial Narrow" w:hAnsiTheme="majorHAnsi"/>
          <w:spacing w:val="-1"/>
          <w:sz w:val="22"/>
          <w:szCs w:val="22"/>
        </w:rPr>
        <w:t>n</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i</w:t>
      </w:r>
      <w:r w:rsidRPr="00B14BC1">
        <w:rPr>
          <w:rFonts w:asciiTheme="majorHAnsi" w:eastAsia="Arial Narrow" w:hAnsiTheme="majorHAnsi"/>
          <w:spacing w:val="-1"/>
          <w:sz w:val="22"/>
          <w:szCs w:val="22"/>
        </w:rPr>
        <w:t>r</w:t>
      </w:r>
      <w:r w:rsidRPr="00B14BC1">
        <w:rPr>
          <w:rFonts w:asciiTheme="majorHAnsi" w:eastAsia="Arial Narrow" w:hAnsiTheme="majorHAnsi"/>
          <w:sz w:val="22"/>
          <w:szCs w:val="22"/>
        </w:rPr>
        <w:t>e</w:t>
      </w:r>
      <w:r w:rsidRPr="00B14BC1">
        <w:rPr>
          <w:rFonts w:asciiTheme="majorHAnsi" w:eastAsia="Arial Narrow" w:hAnsiTheme="majorHAnsi"/>
          <w:spacing w:val="3"/>
          <w:sz w:val="22"/>
          <w:szCs w:val="22"/>
        </w:rPr>
        <w:t xml:space="preserve"> </w:t>
      </w:r>
      <w:r w:rsidRPr="00B14BC1">
        <w:rPr>
          <w:rFonts w:asciiTheme="majorHAnsi" w:eastAsia="Arial Narrow" w:hAnsiTheme="majorHAnsi"/>
          <w:sz w:val="22"/>
          <w:szCs w:val="22"/>
        </w:rPr>
        <w:t>;</w:t>
      </w:r>
    </w:p>
    <w:p w14:paraId="4043E097" w14:textId="77777777" w:rsidR="00434E25" w:rsidRPr="00B14BC1" w:rsidRDefault="00434E25" w:rsidP="00C57C68">
      <w:pPr>
        <w:numPr>
          <w:ilvl w:val="0"/>
          <w:numId w:val="116"/>
        </w:numPr>
        <w:tabs>
          <w:tab w:val="left" w:pos="709"/>
          <w:tab w:val="left" w:pos="9632"/>
        </w:tabs>
        <w:suppressAutoHyphens/>
        <w:autoSpaceDN w:val="0"/>
        <w:spacing w:line="276" w:lineRule="auto"/>
        <w:ind w:right="-7"/>
        <w:jc w:val="both"/>
        <w:textAlignment w:val="baseline"/>
        <w:rPr>
          <w:rFonts w:asciiTheme="majorHAnsi" w:eastAsia="Arial Narrow" w:hAnsiTheme="majorHAnsi"/>
          <w:sz w:val="22"/>
          <w:szCs w:val="22"/>
        </w:rPr>
      </w:pPr>
      <w:r w:rsidRPr="00B14BC1">
        <w:rPr>
          <w:rFonts w:asciiTheme="majorHAnsi" w:eastAsia="Arial Narrow" w:hAnsiTheme="majorHAnsi"/>
          <w:spacing w:val="1"/>
          <w:sz w:val="22"/>
          <w:szCs w:val="22"/>
        </w:rPr>
        <w:t>Le</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p</w:t>
      </w:r>
      <w:r w:rsidRPr="00B14BC1">
        <w:rPr>
          <w:rFonts w:asciiTheme="majorHAnsi" w:eastAsia="Arial Narrow" w:hAnsiTheme="majorHAnsi"/>
          <w:sz w:val="22"/>
          <w:szCs w:val="22"/>
        </w:rPr>
        <w:t>l</w:t>
      </w:r>
      <w:r w:rsidRPr="00B14BC1">
        <w:rPr>
          <w:rFonts w:asciiTheme="majorHAnsi" w:eastAsia="Arial Narrow" w:hAnsiTheme="majorHAnsi"/>
          <w:spacing w:val="-1"/>
          <w:sz w:val="22"/>
          <w:szCs w:val="22"/>
        </w:rPr>
        <w:t>i</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p</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rve</w:t>
      </w:r>
      <w:r w:rsidRPr="00B14BC1">
        <w:rPr>
          <w:rFonts w:asciiTheme="majorHAnsi" w:eastAsia="Arial Narrow" w:hAnsiTheme="majorHAnsi"/>
          <w:spacing w:val="-1"/>
          <w:sz w:val="22"/>
          <w:szCs w:val="22"/>
        </w:rPr>
        <w:t>n</w:t>
      </w:r>
      <w:r w:rsidRPr="00B14BC1">
        <w:rPr>
          <w:rFonts w:asciiTheme="majorHAnsi" w:eastAsia="Arial Narrow" w:hAnsiTheme="majorHAnsi"/>
          <w:spacing w:val="1"/>
          <w:sz w:val="22"/>
          <w:szCs w:val="22"/>
        </w:rPr>
        <w:t>u</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p</w:t>
      </w:r>
      <w:r w:rsidRPr="00B14BC1">
        <w:rPr>
          <w:rFonts w:asciiTheme="majorHAnsi" w:eastAsia="Arial Narrow" w:hAnsiTheme="majorHAnsi"/>
          <w:spacing w:val="1"/>
          <w:sz w:val="22"/>
          <w:szCs w:val="22"/>
        </w:rPr>
        <w:t>o</w:t>
      </w:r>
      <w:r w:rsidRPr="00B14BC1">
        <w:rPr>
          <w:rFonts w:asciiTheme="majorHAnsi" w:eastAsia="Arial Narrow" w:hAnsiTheme="majorHAnsi"/>
          <w:sz w:val="22"/>
          <w:szCs w:val="22"/>
        </w:rPr>
        <w:t>st</w:t>
      </w:r>
      <w:r w:rsidRPr="00B14BC1">
        <w:rPr>
          <w:rFonts w:asciiTheme="majorHAnsi" w:eastAsia="Arial Narrow" w:hAnsiTheme="majorHAnsi"/>
          <w:spacing w:val="1"/>
          <w:sz w:val="22"/>
          <w:szCs w:val="22"/>
        </w:rPr>
        <w:t>é</w:t>
      </w:r>
      <w:r w:rsidRPr="00B14BC1">
        <w:rPr>
          <w:rFonts w:asciiTheme="majorHAnsi" w:eastAsia="Arial Narrow" w:hAnsiTheme="majorHAnsi"/>
          <w:sz w:val="22"/>
          <w:szCs w:val="22"/>
        </w:rPr>
        <w:t>r</w:t>
      </w:r>
      <w:r w:rsidRPr="00B14BC1">
        <w:rPr>
          <w:rFonts w:asciiTheme="majorHAnsi" w:eastAsia="Arial Narrow" w:hAnsiTheme="majorHAnsi"/>
          <w:spacing w:val="-1"/>
          <w:sz w:val="22"/>
          <w:szCs w:val="22"/>
        </w:rPr>
        <w:t>ieu</w:t>
      </w:r>
      <w:r w:rsidRPr="00B14BC1">
        <w:rPr>
          <w:rFonts w:asciiTheme="majorHAnsi" w:eastAsia="Arial Narrow" w:hAnsiTheme="majorHAnsi"/>
          <w:sz w:val="22"/>
          <w:szCs w:val="22"/>
        </w:rPr>
        <w:t>reme</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t</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a</w:t>
      </w:r>
      <w:r w:rsidRPr="00B14BC1">
        <w:rPr>
          <w:rFonts w:asciiTheme="majorHAnsi" w:eastAsia="Arial Narrow" w:hAnsiTheme="majorHAnsi"/>
          <w:spacing w:val="1"/>
          <w:sz w:val="22"/>
          <w:szCs w:val="22"/>
        </w:rPr>
        <w:t>u</w:t>
      </w:r>
      <w:r w:rsidRPr="00B14BC1">
        <w:rPr>
          <w:rFonts w:asciiTheme="majorHAnsi" w:eastAsia="Arial Narrow" w:hAnsiTheme="majorHAnsi"/>
          <w:sz w:val="22"/>
          <w:szCs w:val="22"/>
        </w:rPr>
        <w:t xml:space="preserve">x </w:t>
      </w:r>
      <w:r w:rsidRPr="00B14BC1">
        <w:rPr>
          <w:rFonts w:asciiTheme="majorHAnsi" w:eastAsia="Arial Narrow" w:hAnsiTheme="majorHAnsi"/>
          <w:spacing w:val="-1"/>
          <w:sz w:val="22"/>
          <w:szCs w:val="22"/>
        </w:rPr>
        <w:t>d</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t</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2"/>
          <w:sz w:val="22"/>
          <w:szCs w:val="22"/>
        </w:rPr>
        <w:t xml:space="preserve"> </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t</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heu</w:t>
      </w:r>
      <w:r w:rsidRPr="00B14BC1">
        <w:rPr>
          <w:rFonts w:asciiTheme="majorHAnsi" w:eastAsia="Arial Narrow" w:hAnsiTheme="majorHAnsi"/>
          <w:spacing w:val="-3"/>
          <w:sz w:val="22"/>
          <w:szCs w:val="22"/>
        </w:rPr>
        <w:t>r</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l</w:t>
      </w:r>
      <w:r w:rsidRPr="00B14BC1">
        <w:rPr>
          <w:rFonts w:asciiTheme="majorHAnsi" w:eastAsia="Arial Narrow" w:hAnsiTheme="majorHAnsi"/>
          <w:spacing w:val="-1"/>
          <w:sz w:val="22"/>
          <w:szCs w:val="22"/>
        </w:rPr>
        <w:t>im</w:t>
      </w:r>
      <w:r w:rsidRPr="00B14BC1">
        <w:rPr>
          <w:rFonts w:asciiTheme="majorHAnsi" w:eastAsia="Arial Narrow" w:hAnsiTheme="majorHAnsi"/>
          <w:sz w:val="22"/>
          <w:szCs w:val="22"/>
        </w:rPr>
        <w:t>it</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pacing w:val="1"/>
          <w:sz w:val="22"/>
          <w:szCs w:val="22"/>
        </w:rPr>
        <w:t>ép</w:t>
      </w:r>
      <w:r w:rsidRPr="00B14BC1">
        <w:rPr>
          <w:rFonts w:asciiTheme="majorHAnsi" w:eastAsia="Arial Narrow" w:hAnsiTheme="majorHAnsi"/>
          <w:spacing w:val="-1"/>
          <w:sz w:val="22"/>
          <w:szCs w:val="22"/>
        </w:rPr>
        <w:t>ô</w:t>
      </w:r>
      <w:r w:rsidRPr="00B14BC1">
        <w:rPr>
          <w:rFonts w:asciiTheme="majorHAnsi" w:eastAsia="Arial Narrow" w:hAnsiTheme="majorHAnsi"/>
          <w:sz w:val="22"/>
          <w:szCs w:val="22"/>
        </w:rPr>
        <w:t>t</w:t>
      </w:r>
      <w:r w:rsidRPr="00B14BC1">
        <w:rPr>
          <w:rFonts w:asciiTheme="majorHAnsi" w:eastAsia="Arial Narrow" w:hAnsiTheme="majorHAnsi"/>
          <w:spacing w:val="7"/>
          <w:sz w:val="22"/>
          <w:szCs w:val="22"/>
        </w:rPr>
        <w:t xml:space="preserve"> </w:t>
      </w:r>
      <w:r w:rsidRPr="00B14BC1">
        <w:rPr>
          <w:rFonts w:asciiTheme="majorHAnsi" w:eastAsia="Arial Narrow" w:hAnsiTheme="majorHAnsi"/>
          <w:sz w:val="22"/>
          <w:szCs w:val="22"/>
        </w:rPr>
        <w:t>;</w:t>
      </w:r>
    </w:p>
    <w:p w14:paraId="070BCB30" w14:textId="77777777" w:rsidR="00434E25" w:rsidRPr="00B14BC1" w:rsidRDefault="00434E25" w:rsidP="00C57C68">
      <w:pPr>
        <w:numPr>
          <w:ilvl w:val="0"/>
          <w:numId w:val="116"/>
        </w:numPr>
        <w:tabs>
          <w:tab w:val="left" w:pos="709"/>
          <w:tab w:val="left" w:pos="9632"/>
        </w:tabs>
        <w:suppressAutoHyphens/>
        <w:autoSpaceDN w:val="0"/>
        <w:spacing w:line="276" w:lineRule="auto"/>
        <w:ind w:right="-7"/>
        <w:jc w:val="both"/>
        <w:textAlignment w:val="baseline"/>
        <w:rPr>
          <w:rFonts w:asciiTheme="majorHAnsi" w:eastAsia="Arial Narrow" w:hAnsiTheme="majorHAnsi"/>
          <w:sz w:val="22"/>
          <w:szCs w:val="22"/>
        </w:rPr>
      </w:pPr>
      <w:r w:rsidRPr="00B14BC1">
        <w:rPr>
          <w:rFonts w:asciiTheme="majorHAnsi" w:eastAsia="Arial Narrow" w:hAnsiTheme="majorHAnsi"/>
          <w:spacing w:val="1"/>
          <w:sz w:val="22"/>
          <w:szCs w:val="22"/>
        </w:rPr>
        <w:t>Le</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p</w:t>
      </w:r>
      <w:r w:rsidRPr="00B14BC1">
        <w:rPr>
          <w:rFonts w:asciiTheme="majorHAnsi" w:eastAsia="Arial Narrow" w:hAnsiTheme="majorHAnsi"/>
          <w:sz w:val="22"/>
          <w:szCs w:val="22"/>
        </w:rPr>
        <w:t>l</w:t>
      </w:r>
      <w:r w:rsidRPr="00B14BC1">
        <w:rPr>
          <w:rFonts w:asciiTheme="majorHAnsi" w:eastAsia="Arial Narrow" w:hAnsiTheme="majorHAnsi"/>
          <w:spacing w:val="-1"/>
          <w:sz w:val="22"/>
          <w:szCs w:val="22"/>
        </w:rPr>
        <w:t>i</w:t>
      </w:r>
      <w:r w:rsidRPr="00B14BC1">
        <w:rPr>
          <w:rFonts w:asciiTheme="majorHAnsi" w:eastAsia="Arial Narrow" w:hAnsiTheme="majorHAnsi"/>
          <w:sz w:val="22"/>
          <w:szCs w:val="22"/>
        </w:rPr>
        <w:t xml:space="preserve">s </w:t>
      </w:r>
      <w:r w:rsidRPr="00B14BC1">
        <w:rPr>
          <w:rFonts w:asciiTheme="majorHAnsi" w:eastAsia="Arial Narrow" w:hAnsiTheme="majorHAnsi"/>
          <w:spacing w:val="-1"/>
          <w:sz w:val="22"/>
          <w:szCs w:val="22"/>
        </w:rPr>
        <w:t>n</w:t>
      </w:r>
      <w:r w:rsidRPr="00B14BC1">
        <w:rPr>
          <w:rFonts w:asciiTheme="majorHAnsi" w:eastAsia="Arial Narrow" w:hAnsiTheme="majorHAnsi"/>
          <w:spacing w:val="1"/>
          <w:sz w:val="22"/>
          <w:szCs w:val="22"/>
        </w:rPr>
        <w:t>o</w:t>
      </w:r>
      <w:r w:rsidRPr="00B14BC1">
        <w:rPr>
          <w:rFonts w:asciiTheme="majorHAnsi" w:eastAsia="Arial Narrow" w:hAnsiTheme="majorHAnsi"/>
          <w:spacing w:val="2"/>
          <w:sz w:val="22"/>
          <w:szCs w:val="22"/>
        </w:rPr>
        <w:t>n</w:t>
      </w:r>
      <w:r w:rsidRPr="00B14BC1">
        <w:rPr>
          <w:rFonts w:asciiTheme="majorHAnsi" w:eastAsia="Arial Narrow" w:hAnsiTheme="majorHAnsi"/>
          <w:spacing w:val="-1"/>
          <w:sz w:val="22"/>
          <w:szCs w:val="22"/>
        </w:rPr>
        <w:t>-</w:t>
      </w:r>
      <w:r w:rsidRPr="00B14BC1">
        <w:rPr>
          <w:rFonts w:asciiTheme="majorHAnsi" w:eastAsia="Arial Narrow" w:hAnsiTheme="majorHAnsi"/>
          <w:sz w:val="22"/>
          <w:szCs w:val="22"/>
        </w:rPr>
        <w:t>c</w:t>
      </w:r>
      <w:r w:rsidRPr="00B14BC1">
        <w:rPr>
          <w:rFonts w:asciiTheme="majorHAnsi" w:eastAsia="Arial Narrow" w:hAnsiTheme="majorHAnsi"/>
          <w:spacing w:val="-1"/>
          <w:sz w:val="22"/>
          <w:szCs w:val="22"/>
        </w:rPr>
        <w:t>o</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f</w:t>
      </w:r>
      <w:r w:rsidRPr="00B14BC1">
        <w:rPr>
          <w:rFonts w:asciiTheme="majorHAnsi" w:eastAsia="Arial Narrow" w:hAnsiTheme="majorHAnsi"/>
          <w:spacing w:val="1"/>
          <w:sz w:val="22"/>
          <w:szCs w:val="22"/>
        </w:rPr>
        <w:t>o</w:t>
      </w:r>
      <w:r w:rsidRPr="00B14BC1">
        <w:rPr>
          <w:rFonts w:asciiTheme="majorHAnsi" w:eastAsia="Arial Narrow" w:hAnsiTheme="majorHAnsi"/>
          <w:sz w:val="22"/>
          <w:szCs w:val="22"/>
        </w:rPr>
        <w:t>r</w:t>
      </w:r>
      <w:r w:rsidRPr="00B14BC1">
        <w:rPr>
          <w:rFonts w:asciiTheme="majorHAnsi" w:eastAsia="Arial Narrow" w:hAnsiTheme="majorHAnsi"/>
          <w:spacing w:val="-1"/>
          <w:sz w:val="22"/>
          <w:szCs w:val="22"/>
        </w:rPr>
        <w:t>m</w:t>
      </w:r>
      <w:r w:rsidRPr="00B14BC1">
        <w:rPr>
          <w:rFonts w:asciiTheme="majorHAnsi" w:eastAsia="Arial Narrow" w:hAnsiTheme="majorHAnsi"/>
          <w:spacing w:val="1"/>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2"/>
          <w:sz w:val="22"/>
          <w:szCs w:val="22"/>
        </w:rPr>
        <w:t xml:space="preserve"> </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u</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m</w:t>
      </w:r>
      <w:r w:rsidRPr="00B14BC1">
        <w:rPr>
          <w:rFonts w:asciiTheme="majorHAnsi" w:eastAsia="Arial Narrow" w:hAnsiTheme="majorHAnsi"/>
          <w:spacing w:val="1"/>
          <w:sz w:val="22"/>
          <w:szCs w:val="22"/>
        </w:rPr>
        <w:t>od</w:t>
      </w:r>
      <w:r w:rsidRPr="00B14BC1">
        <w:rPr>
          <w:rFonts w:asciiTheme="majorHAnsi" w:eastAsia="Arial Narrow" w:hAnsiTheme="majorHAnsi"/>
          <w:sz w:val="22"/>
          <w:szCs w:val="22"/>
        </w:rPr>
        <w:t>e</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o</w:t>
      </w:r>
      <w:r w:rsidRPr="00B14BC1">
        <w:rPr>
          <w:rFonts w:asciiTheme="majorHAnsi" w:eastAsia="Arial Narrow" w:hAnsiTheme="majorHAnsi"/>
          <w:spacing w:val="1"/>
          <w:sz w:val="22"/>
          <w:szCs w:val="22"/>
        </w:rPr>
        <w:t>u</w:t>
      </w:r>
      <w:r w:rsidRPr="00B14BC1">
        <w:rPr>
          <w:rFonts w:asciiTheme="majorHAnsi" w:eastAsia="Arial Narrow" w:hAnsiTheme="majorHAnsi"/>
          <w:spacing w:val="-1"/>
          <w:sz w:val="22"/>
          <w:szCs w:val="22"/>
        </w:rPr>
        <w:t>m</w:t>
      </w:r>
      <w:r w:rsidRPr="00B14BC1">
        <w:rPr>
          <w:rFonts w:asciiTheme="majorHAnsi" w:eastAsia="Arial Narrow" w:hAnsiTheme="majorHAnsi"/>
          <w:sz w:val="22"/>
          <w:szCs w:val="22"/>
        </w:rPr>
        <w:t>iss</w:t>
      </w:r>
      <w:r w:rsidRPr="00B14BC1">
        <w:rPr>
          <w:rFonts w:asciiTheme="majorHAnsi" w:eastAsia="Arial Narrow" w:hAnsiTheme="majorHAnsi"/>
          <w:spacing w:val="-1"/>
          <w:sz w:val="22"/>
          <w:szCs w:val="22"/>
        </w:rPr>
        <w:t>i</w:t>
      </w:r>
      <w:r w:rsidRPr="00B14BC1">
        <w:rPr>
          <w:rFonts w:asciiTheme="majorHAnsi" w:eastAsia="Arial Narrow" w:hAnsiTheme="majorHAnsi"/>
          <w:spacing w:val="1"/>
          <w:sz w:val="22"/>
          <w:szCs w:val="22"/>
        </w:rPr>
        <w:t>on</w:t>
      </w:r>
      <w:r w:rsidRPr="00B14BC1">
        <w:rPr>
          <w:rFonts w:asciiTheme="majorHAnsi" w:eastAsia="Arial Narrow" w:hAnsiTheme="majorHAnsi"/>
          <w:sz w:val="22"/>
          <w:szCs w:val="22"/>
        </w:rPr>
        <w:t>.</w:t>
      </w:r>
    </w:p>
    <w:p w14:paraId="6A7EAB1B" w14:textId="77777777" w:rsidR="00434E25" w:rsidRPr="00B14BC1" w:rsidRDefault="00434E25" w:rsidP="00C57C68">
      <w:pPr>
        <w:numPr>
          <w:ilvl w:val="0"/>
          <w:numId w:val="116"/>
        </w:numPr>
        <w:tabs>
          <w:tab w:val="left" w:pos="709"/>
          <w:tab w:val="left" w:pos="9632"/>
        </w:tabs>
        <w:suppressAutoHyphens/>
        <w:autoSpaceDN w:val="0"/>
        <w:spacing w:line="276" w:lineRule="auto"/>
        <w:ind w:right="-7"/>
        <w:jc w:val="both"/>
        <w:textAlignment w:val="baseline"/>
        <w:rPr>
          <w:rFonts w:asciiTheme="majorHAnsi" w:eastAsia="Arial Narrow" w:hAnsiTheme="majorHAnsi"/>
          <w:sz w:val="22"/>
          <w:szCs w:val="22"/>
        </w:rPr>
      </w:pPr>
      <w:r w:rsidRPr="00B14BC1">
        <w:rPr>
          <w:rFonts w:asciiTheme="majorHAnsi" w:eastAsia="Arial Narrow" w:hAnsiTheme="majorHAnsi"/>
          <w:sz w:val="22"/>
          <w:szCs w:val="22"/>
        </w:rPr>
        <w:t>Les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p</w:t>
      </w:r>
      <w:r w:rsidRPr="00B14BC1">
        <w:rPr>
          <w:rFonts w:asciiTheme="majorHAnsi" w:eastAsia="Arial Narrow" w:hAnsiTheme="majorHAnsi"/>
          <w:spacing w:val="-2"/>
          <w:sz w:val="22"/>
          <w:szCs w:val="22"/>
        </w:rPr>
        <w:t>l</w:t>
      </w:r>
      <w:r w:rsidRPr="00B14BC1">
        <w:rPr>
          <w:rFonts w:asciiTheme="majorHAnsi" w:eastAsia="Arial Narrow" w:hAnsiTheme="majorHAnsi"/>
          <w:sz w:val="22"/>
          <w:szCs w:val="22"/>
        </w:rPr>
        <w:t>is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sans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in</w:t>
      </w:r>
      <w:r w:rsidRPr="00B14BC1">
        <w:rPr>
          <w:rFonts w:asciiTheme="majorHAnsi" w:eastAsia="Arial Narrow" w:hAnsiTheme="majorHAnsi"/>
          <w:spacing w:val="-2"/>
          <w:sz w:val="22"/>
          <w:szCs w:val="22"/>
        </w:rPr>
        <w:t>d</w:t>
      </w:r>
      <w:r w:rsidRPr="00B14BC1">
        <w:rPr>
          <w:rFonts w:asciiTheme="majorHAnsi" w:eastAsia="Arial Narrow" w:hAnsiTheme="majorHAnsi"/>
          <w:sz w:val="22"/>
          <w:szCs w:val="22"/>
        </w:rPr>
        <w:t>i</w:t>
      </w:r>
      <w:r w:rsidRPr="00B14BC1">
        <w:rPr>
          <w:rFonts w:asciiTheme="majorHAnsi" w:eastAsia="Arial Narrow" w:hAnsiTheme="majorHAnsi"/>
          <w:spacing w:val="1"/>
          <w:sz w:val="22"/>
          <w:szCs w:val="22"/>
        </w:rPr>
        <w:t>c</w:t>
      </w:r>
      <w:r w:rsidRPr="00B14BC1">
        <w:rPr>
          <w:rFonts w:asciiTheme="majorHAnsi" w:eastAsia="Arial Narrow" w:hAnsiTheme="majorHAnsi"/>
          <w:sz w:val="22"/>
          <w:szCs w:val="22"/>
        </w:rPr>
        <w:t>a</w:t>
      </w:r>
      <w:r w:rsidRPr="00B14BC1">
        <w:rPr>
          <w:rFonts w:asciiTheme="majorHAnsi" w:eastAsia="Arial Narrow" w:hAnsiTheme="majorHAnsi"/>
          <w:spacing w:val="-2"/>
          <w:sz w:val="22"/>
          <w:szCs w:val="22"/>
        </w:rPr>
        <w:t>t</w:t>
      </w:r>
      <w:r w:rsidRPr="00B14BC1">
        <w:rPr>
          <w:rFonts w:asciiTheme="majorHAnsi" w:eastAsia="Arial Narrow" w:hAnsiTheme="majorHAnsi"/>
          <w:sz w:val="22"/>
          <w:szCs w:val="22"/>
        </w:rPr>
        <w:t>ion de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l’</w:t>
      </w:r>
      <w:r w:rsidRPr="00B14BC1">
        <w:rPr>
          <w:rFonts w:asciiTheme="majorHAnsi" w:eastAsia="Arial Narrow" w:hAnsiTheme="majorHAnsi"/>
          <w:spacing w:val="-1"/>
          <w:sz w:val="22"/>
          <w:szCs w:val="22"/>
        </w:rPr>
        <w:t>i</w:t>
      </w:r>
      <w:r w:rsidRPr="00B14BC1">
        <w:rPr>
          <w:rFonts w:asciiTheme="majorHAnsi" w:eastAsia="Arial Narrow" w:hAnsiTheme="majorHAnsi"/>
          <w:sz w:val="22"/>
          <w:szCs w:val="22"/>
        </w:rPr>
        <w:t>d</w:t>
      </w:r>
      <w:r w:rsidRPr="00B14BC1">
        <w:rPr>
          <w:rFonts w:asciiTheme="majorHAnsi" w:eastAsia="Arial Narrow" w:hAnsiTheme="majorHAnsi"/>
          <w:spacing w:val="-2"/>
          <w:sz w:val="22"/>
          <w:szCs w:val="22"/>
        </w:rPr>
        <w:t>e</w:t>
      </w:r>
      <w:r w:rsidRPr="00B14BC1">
        <w:rPr>
          <w:rFonts w:asciiTheme="majorHAnsi" w:eastAsia="Arial Narrow" w:hAnsiTheme="majorHAnsi"/>
          <w:sz w:val="22"/>
          <w:szCs w:val="22"/>
        </w:rPr>
        <w:t>nt</w:t>
      </w:r>
      <w:r w:rsidRPr="00B14BC1">
        <w:rPr>
          <w:rFonts w:asciiTheme="majorHAnsi" w:eastAsia="Arial Narrow" w:hAnsiTheme="majorHAnsi"/>
          <w:spacing w:val="1"/>
          <w:sz w:val="22"/>
          <w:szCs w:val="22"/>
        </w:rPr>
        <w:t>i</w:t>
      </w:r>
      <w:r w:rsidRPr="00B14BC1">
        <w:rPr>
          <w:rFonts w:asciiTheme="majorHAnsi" w:eastAsia="Arial Narrow" w:hAnsiTheme="majorHAnsi"/>
          <w:sz w:val="22"/>
          <w:szCs w:val="22"/>
        </w:rPr>
        <w:t>té de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l</w:t>
      </w:r>
      <w:r w:rsidRPr="00B14BC1">
        <w:rPr>
          <w:rFonts w:asciiTheme="majorHAnsi" w:eastAsia="Arial Narrow" w:hAnsiTheme="majorHAnsi"/>
          <w:spacing w:val="1"/>
          <w:sz w:val="22"/>
          <w:szCs w:val="22"/>
        </w:rPr>
        <w:t>’</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p</w:t>
      </w:r>
      <w:r w:rsidRPr="00B14BC1">
        <w:rPr>
          <w:rFonts w:asciiTheme="majorHAnsi" w:eastAsia="Arial Narrow" w:hAnsiTheme="majorHAnsi"/>
          <w:spacing w:val="-2"/>
          <w:sz w:val="22"/>
          <w:szCs w:val="22"/>
        </w:rPr>
        <w:t>p</w:t>
      </w:r>
      <w:r w:rsidRPr="00B14BC1">
        <w:rPr>
          <w:rFonts w:asciiTheme="majorHAnsi" w:eastAsia="Arial Narrow" w:hAnsiTheme="majorHAnsi"/>
          <w:sz w:val="22"/>
          <w:szCs w:val="22"/>
        </w:rPr>
        <w:t>el</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d</w:t>
      </w:r>
      <w:r w:rsidRPr="00B14BC1">
        <w:rPr>
          <w:rFonts w:asciiTheme="majorHAnsi" w:eastAsia="Arial Narrow" w:hAnsiTheme="majorHAnsi"/>
          <w:spacing w:val="-2"/>
          <w:sz w:val="22"/>
          <w:szCs w:val="22"/>
        </w:rPr>
        <w:t>’</w:t>
      </w:r>
      <w:r w:rsidRPr="00B14BC1">
        <w:rPr>
          <w:rFonts w:asciiTheme="majorHAnsi" w:eastAsia="Arial Narrow" w:hAnsiTheme="majorHAnsi"/>
          <w:sz w:val="22"/>
          <w:szCs w:val="22"/>
        </w:rPr>
        <w:t>Offr</w:t>
      </w:r>
      <w:r w:rsidRPr="00B14BC1">
        <w:rPr>
          <w:rFonts w:asciiTheme="majorHAnsi" w:eastAsia="Arial Narrow" w:hAnsiTheme="majorHAnsi"/>
          <w:spacing w:val="-2"/>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w:t>
      </w:r>
    </w:p>
    <w:p w14:paraId="18770D44" w14:textId="77777777" w:rsidR="00434E25" w:rsidRPr="00B14BC1" w:rsidRDefault="00434E25" w:rsidP="00C57C68">
      <w:pPr>
        <w:numPr>
          <w:ilvl w:val="0"/>
          <w:numId w:val="116"/>
        </w:numPr>
        <w:tabs>
          <w:tab w:val="left" w:pos="709"/>
          <w:tab w:val="left" w:pos="9632"/>
        </w:tabs>
        <w:suppressAutoHyphens/>
        <w:autoSpaceDN w:val="0"/>
        <w:spacing w:line="276" w:lineRule="auto"/>
        <w:ind w:right="-7"/>
        <w:jc w:val="both"/>
        <w:textAlignment w:val="baseline"/>
        <w:rPr>
          <w:rFonts w:asciiTheme="majorHAnsi" w:eastAsia="Arial Narrow" w:hAnsiTheme="majorHAnsi"/>
          <w:sz w:val="22"/>
          <w:szCs w:val="22"/>
        </w:rPr>
      </w:pPr>
      <w:r w:rsidRPr="00B14BC1">
        <w:rPr>
          <w:rFonts w:asciiTheme="majorHAnsi" w:eastAsia="Arial Narrow" w:hAnsiTheme="majorHAnsi"/>
          <w:sz w:val="22"/>
          <w:szCs w:val="22"/>
        </w:rPr>
        <w:t>Le non-r</w:t>
      </w:r>
      <w:r w:rsidRPr="00B14BC1">
        <w:rPr>
          <w:rFonts w:asciiTheme="majorHAnsi" w:eastAsia="Arial Narrow" w:hAnsiTheme="majorHAnsi"/>
          <w:spacing w:val="-3"/>
          <w:sz w:val="22"/>
          <w:szCs w:val="22"/>
        </w:rPr>
        <w:t>e</w:t>
      </w:r>
      <w:r w:rsidRPr="00B14BC1">
        <w:rPr>
          <w:rFonts w:asciiTheme="majorHAnsi" w:eastAsia="Arial Narrow" w:hAnsiTheme="majorHAnsi"/>
          <w:sz w:val="22"/>
          <w:szCs w:val="22"/>
        </w:rPr>
        <w:t>spe</w:t>
      </w:r>
      <w:r w:rsidRPr="00B14BC1">
        <w:rPr>
          <w:rFonts w:asciiTheme="majorHAnsi" w:eastAsia="Arial Narrow" w:hAnsiTheme="majorHAnsi"/>
          <w:spacing w:val="1"/>
          <w:sz w:val="22"/>
          <w:szCs w:val="22"/>
        </w:rPr>
        <w:t>c</w:t>
      </w:r>
      <w:r w:rsidRPr="00B14BC1">
        <w:rPr>
          <w:rFonts w:asciiTheme="majorHAnsi" w:eastAsia="Arial Narrow" w:hAnsiTheme="majorHAnsi"/>
          <w:sz w:val="22"/>
          <w:szCs w:val="22"/>
        </w:rPr>
        <w:t>t</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du n</w:t>
      </w:r>
      <w:r w:rsidRPr="00B14BC1">
        <w:rPr>
          <w:rFonts w:asciiTheme="majorHAnsi" w:eastAsia="Arial Narrow" w:hAnsiTheme="majorHAnsi"/>
          <w:spacing w:val="-2"/>
          <w:sz w:val="22"/>
          <w:szCs w:val="22"/>
        </w:rPr>
        <w:t>o</w:t>
      </w:r>
      <w:r w:rsidRPr="00B14BC1">
        <w:rPr>
          <w:rFonts w:asciiTheme="majorHAnsi" w:eastAsia="Arial Narrow" w:hAnsiTheme="majorHAnsi"/>
          <w:sz w:val="22"/>
          <w:szCs w:val="22"/>
        </w:rPr>
        <w:t xml:space="preserve">mbre </w:t>
      </w:r>
      <w:r w:rsidRPr="00B14BC1">
        <w:rPr>
          <w:rFonts w:asciiTheme="majorHAnsi" w:eastAsia="Arial Narrow" w:hAnsiTheme="majorHAnsi"/>
          <w:spacing w:val="-2"/>
          <w:sz w:val="22"/>
          <w:szCs w:val="22"/>
        </w:rPr>
        <w:t>d</w:t>
      </w:r>
      <w:r w:rsidRPr="00B14BC1">
        <w:rPr>
          <w:rFonts w:asciiTheme="majorHAnsi" w:eastAsia="Arial Narrow" w:hAnsiTheme="majorHAnsi"/>
          <w:sz w:val="22"/>
          <w:szCs w:val="22"/>
        </w:rPr>
        <w:t>’</w:t>
      </w:r>
      <w:r w:rsidRPr="00B14BC1">
        <w:rPr>
          <w:rFonts w:asciiTheme="majorHAnsi" w:eastAsia="Arial Narrow" w:hAnsiTheme="majorHAnsi"/>
          <w:spacing w:val="-2"/>
          <w:sz w:val="22"/>
          <w:szCs w:val="22"/>
        </w:rPr>
        <w:t>e</w:t>
      </w:r>
      <w:r w:rsidRPr="00B14BC1">
        <w:rPr>
          <w:rFonts w:asciiTheme="majorHAnsi" w:eastAsia="Arial Narrow" w:hAnsiTheme="majorHAnsi"/>
          <w:sz w:val="22"/>
          <w:szCs w:val="22"/>
        </w:rPr>
        <w:t>xemp</w:t>
      </w:r>
      <w:r w:rsidRPr="00B14BC1">
        <w:rPr>
          <w:rFonts w:asciiTheme="majorHAnsi" w:eastAsia="Arial Narrow" w:hAnsiTheme="majorHAnsi"/>
          <w:spacing w:val="-1"/>
          <w:sz w:val="22"/>
          <w:szCs w:val="22"/>
        </w:rPr>
        <w:t>l</w:t>
      </w:r>
      <w:r w:rsidRPr="00B14BC1">
        <w:rPr>
          <w:rFonts w:asciiTheme="majorHAnsi" w:eastAsia="Arial Narrow" w:hAnsiTheme="majorHAnsi"/>
          <w:sz w:val="22"/>
          <w:szCs w:val="22"/>
        </w:rPr>
        <w:t>air</w:t>
      </w:r>
      <w:r w:rsidRPr="00B14BC1">
        <w:rPr>
          <w:rFonts w:asciiTheme="majorHAnsi" w:eastAsia="Arial Narrow" w:hAnsiTheme="majorHAnsi"/>
          <w:spacing w:val="-3"/>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in</w:t>
      </w:r>
      <w:r w:rsidRPr="00B14BC1">
        <w:rPr>
          <w:rFonts w:asciiTheme="majorHAnsi" w:eastAsia="Arial Narrow" w:hAnsiTheme="majorHAnsi"/>
          <w:spacing w:val="-2"/>
          <w:sz w:val="22"/>
          <w:szCs w:val="22"/>
        </w:rPr>
        <w:t>d</w:t>
      </w:r>
      <w:r w:rsidRPr="00B14BC1">
        <w:rPr>
          <w:rFonts w:asciiTheme="majorHAnsi" w:eastAsia="Arial Narrow" w:hAnsiTheme="majorHAnsi"/>
          <w:sz w:val="22"/>
          <w:szCs w:val="22"/>
        </w:rPr>
        <w:t xml:space="preserve">iqué </w:t>
      </w:r>
      <w:r w:rsidRPr="00B14BC1">
        <w:rPr>
          <w:rFonts w:asciiTheme="majorHAnsi" w:eastAsia="Arial Narrow" w:hAnsiTheme="majorHAnsi"/>
          <w:spacing w:val="-2"/>
          <w:sz w:val="22"/>
          <w:szCs w:val="22"/>
        </w:rPr>
        <w:t>d</w:t>
      </w:r>
      <w:r w:rsidRPr="00B14BC1">
        <w:rPr>
          <w:rFonts w:asciiTheme="majorHAnsi" w:eastAsia="Arial Narrow" w:hAnsiTheme="majorHAnsi"/>
          <w:sz w:val="22"/>
          <w:szCs w:val="22"/>
        </w:rPr>
        <w:t>ans</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le</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R</w:t>
      </w:r>
      <w:r w:rsidRPr="00B14BC1">
        <w:rPr>
          <w:rFonts w:asciiTheme="majorHAnsi" w:eastAsia="Arial Narrow" w:hAnsiTheme="majorHAnsi"/>
          <w:spacing w:val="-3"/>
          <w:sz w:val="22"/>
          <w:szCs w:val="22"/>
        </w:rPr>
        <w:t>P</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O</w:t>
      </w:r>
      <w:r w:rsidRPr="00B14BC1">
        <w:rPr>
          <w:rFonts w:asciiTheme="majorHAnsi" w:eastAsia="Arial Narrow" w:hAnsiTheme="majorHAnsi"/>
          <w:spacing w:val="5"/>
          <w:sz w:val="22"/>
          <w:szCs w:val="22"/>
        </w:rPr>
        <w:t xml:space="preserve"> </w:t>
      </w:r>
      <w:r w:rsidRPr="00B14BC1">
        <w:rPr>
          <w:rFonts w:asciiTheme="majorHAnsi" w:eastAsia="Arial Narrow" w:hAnsiTheme="majorHAnsi"/>
          <w:sz w:val="22"/>
          <w:szCs w:val="22"/>
        </w:rPr>
        <w:t>ou offre</w:t>
      </w:r>
      <w:r w:rsidRPr="00B14BC1">
        <w:rPr>
          <w:rFonts w:asciiTheme="majorHAnsi" w:eastAsia="Arial Narrow" w:hAnsiTheme="majorHAnsi"/>
          <w:spacing w:val="-2"/>
          <w:sz w:val="22"/>
          <w:szCs w:val="22"/>
        </w:rPr>
        <w:t xml:space="preserve"> </w:t>
      </w:r>
      <w:r w:rsidRPr="00B14BC1">
        <w:rPr>
          <w:rFonts w:asciiTheme="majorHAnsi" w:eastAsia="Arial Narrow" w:hAnsiTheme="majorHAnsi"/>
          <w:sz w:val="22"/>
          <w:szCs w:val="22"/>
        </w:rPr>
        <w:t>un</w:t>
      </w:r>
      <w:r w:rsidRPr="00B14BC1">
        <w:rPr>
          <w:rFonts w:asciiTheme="majorHAnsi" w:eastAsia="Arial Narrow" w:hAnsiTheme="majorHAnsi"/>
          <w:spacing w:val="1"/>
          <w:sz w:val="22"/>
          <w:szCs w:val="22"/>
        </w:rPr>
        <w:t>i</w:t>
      </w:r>
      <w:r w:rsidRPr="00B14BC1">
        <w:rPr>
          <w:rFonts w:asciiTheme="majorHAnsi" w:eastAsia="Arial Narrow" w:hAnsiTheme="majorHAnsi"/>
          <w:spacing w:val="-2"/>
          <w:sz w:val="22"/>
          <w:szCs w:val="22"/>
        </w:rPr>
        <w:t>q</w:t>
      </w:r>
      <w:r w:rsidRPr="00B14BC1">
        <w:rPr>
          <w:rFonts w:asciiTheme="majorHAnsi" w:eastAsia="Arial Narrow" w:hAnsiTheme="majorHAnsi"/>
          <w:sz w:val="22"/>
          <w:szCs w:val="22"/>
        </w:rPr>
        <w:t>uem</w:t>
      </w:r>
      <w:r w:rsidRPr="00B14BC1">
        <w:rPr>
          <w:rFonts w:asciiTheme="majorHAnsi" w:eastAsia="Arial Narrow" w:hAnsiTheme="majorHAnsi"/>
          <w:spacing w:val="-2"/>
          <w:sz w:val="22"/>
          <w:szCs w:val="22"/>
        </w:rPr>
        <w:t>e</w:t>
      </w:r>
      <w:r w:rsidRPr="00B14BC1">
        <w:rPr>
          <w:rFonts w:asciiTheme="majorHAnsi" w:eastAsia="Arial Narrow" w:hAnsiTheme="majorHAnsi"/>
          <w:sz w:val="22"/>
          <w:szCs w:val="22"/>
        </w:rPr>
        <w:t>nt en</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c</w:t>
      </w:r>
      <w:r w:rsidRPr="00B14BC1">
        <w:rPr>
          <w:rFonts w:asciiTheme="majorHAnsi" w:eastAsia="Arial Narrow" w:hAnsiTheme="majorHAnsi"/>
          <w:spacing w:val="-2"/>
          <w:sz w:val="22"/>
          <w:szCs w:val="22"/>
        </w:rPr>
        <w:t>o</w:t>
      </w:r>
      <w:r w:rsidRPr="00B14BC1">
        <w:rPr>
          <w:rFonts w:asciiTheme="majorHAnsi" w:eastAsia="Arial Narrow" w:hAnsiTheme="majorHAnsi"/>
          <w:sz w:val="22"/>
          <w:szCs w:val="22"/>
        </w:rPr>
        <w:t>pies</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w:t>
      </w:r>
    </w:p>
    <w:p w14:paraId="2A44B71B" w14:textId="77777777" w:rsidR="00434E25" w:rsidRPr="00B14BC1" w:rsidRDefault="00C34639" w:rsidP="00434E25">
      <w:pPr>
        <w:spacing w:line="276" w:lineRule="auto"/>
        <w:ind w:right="152"/>
        <w:jc w:val="both"/>
        <w:rPr>
          <w:rFonts w:asciiTheme="majorHAnsi" w:eastAsia="Arial Narrow" w:hAnsiTheme="majorHAnsi"/>
          <w:sz w:val="22"/>
          <w:szCs w:val="22"/>
        </w:rPr>
      </w:pPr>
      <w:r>
        <w:rPr>
          <w:rFonts w:asciiTheme="majorHAnsi" w:hAnsiTheme="majorHAnsi"/>
          <w:sz w:val="22"/>
          <w:szCs w:val="22"/>
          <w:lang w:val="en-US" w:eastAsia="en-US"/>
        </w:rPr>
        <w:pict w14:anchorId="30A4EC27">
          <v:group id="_x0000_s1398" style="position:absolute;left:0;text-align:left;margin-left:411.55pt;margin-top:95.65pt;width:3.25pt;height:0;z-index:-251628544;mso-position-horizontal-relative:page" coordorigin="8231,1913" coordsize="65,0">
            <v:shape id="_x0000_s1399" style="position:absolute;left:8231;top:1913;width:65;height:0" coordorigin="8231,1913" coordsize="65,0" path="m8231,1913r65,e" filled="f" strokeweight=".94pt">
              <v:path arrowok="t"/>
            </v:shape>
            <w10:wrap anchorx="page"/>
          </v:group>
        </w:pict>
      </w:r>
      <w:r w:rsidR="00434E25" w:rsidRPr="00B14BC1">
        <w:rPr>
          <w:rFonts w:asciiTheme="majorHAnsi" w:eastAsia="Arial Narrow" w:hAnsiTheme="majorHAnsi"/>
          <w:b/>
          <w:sz w:val="22"/>
          <w:szCs w:val="22"/>
        </w:rPr>
        <w:t>To</w:t>
      </w:r>
      <w:r w:rsidR="00434E25" w:rsidRPr="00B14BC1">
        <w:rPr>
          <w:rFonts w:asciiTheme="majorHAnsi" w:eastAsia="Arial Narrow" w:hAnsiTheme="majorHAnsi"/>
          <w:b/>
          <w:spacing w:val="-1"/>
          <w:sz w:val="22"/>
          <w:szCs w:val="22"/>
        </w:rPr>
        <w:t>u</w:t>
      </w:r>
      <w:r w:rsidR="00434E25" w:rsidRPr="00B14BC1">
        <w:rPr>
          <w:rFonts w:asciiTheme="majorHAnsi" w:eastAsia="Arial Narrow" w:hAnsiTheme="majorHAnsi"/>
          <w:b/>
          <w:sz w:val="22"/>
          <w:szCs w:val="22"/>
        </w:rPr>
        <w:t>te o</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fre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in</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ompl</w:t>
      </w:r>
      <w:r w:rsidR="00434E25" w:rsidRPr="00B14BC1">
        <w:rPr>
          <w:rFonts w:asciiTheme="majorHAnsi" w:eastAsia="Arial Narrow" w:hAnsiTheme="majorHAnsi"/>
          <w:b/>
          <w:spacing w:val="1"/>
          <w:sz w:val="22"/>
          <w:szCs w:val="22"/>
        </w:rPr>
        <w:t>è</w:t>
      </w:r>
      <w:r w:rsidR="00434E25" w:rsidRPr="00B14BC1">
        <w:rPr>
          <w:rFonts w:asciiTheme="majorHAnsi" w:eastAsia="Arial Narrow" w:hAnsiTheme="majorHAnsi"/>
          <w:b/>
          <w:sz w:val="22"/>
          <w:szCs w:val="22"/>
        </w:rPr>
        <w:t>te</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pacing w:val="-3"/>
          <w:sz w:val="22"/>
          <w:szCs w:val="22"/>
        </w:rPr>
        <w:t>o</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orm</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nt</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ux p</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i</w:t>
      </w:r>
      <w:r w:rsidR="00434E25" w:rsidRPr="00B14BC1">
        <w:rPr>
          <w:rFonts w:asciiTheme="majorHAnsi" w:eastAsia="Arial Narrow" w:hAnsiTheme="majorHAnsi"/>
          <w:b/>
          <w:sz w:val="22"/>
          <w:szCs w:val="22"/>
        </w:rPr>
        <w:t>p</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ions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du Do</w:t>
      </w:r>
      <w:r w:rsidR="00434E25" w:rsidRPr="00B14BC1">
        <w:rPr>
          <w:rFonts w:asciiTheme="majorHAnsi" w:eastAsia="Arial Narrow" w:hAnsiTheme="majorHAnsi"/>
          <w:b/>
          <w:spacing w:val="1"/>
          <w:sz w:val="22"/>
          <w:szCs w:val="22"/>
        </w:rPr>
        <w:t>ss</w:t>
      </w:r>
      <w:r w:rsidR="00434E25" w:rsidRPr="00B14BC1">
        <w:rPr>
          <w:rFonts w:asciiTheme="majorHAnsi" w:eastAsia="Arial Narrow" w:hAnsiTheme="majorHAnsi"/>
          <w:b/>
          <w:spacing w:val="-2"/>
          <w:sz w:val="22"/>
          <w:szCs w:val="22"/>
        </w:rPr>
        <w:t>i</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 xml:space="preserve">r </w:t>
      </w:r>
      <w:r w:rsidR="00434E25" w:rsidRPr="00B14BC1">
        <w:rPr>
          <w:rFonts w:asciiTheme="majorHAnsi" w:eastAsia="Arial Narrow" w:hAnsiTheme="majorHAnsi"/>
          <w:b/>
          <w:spacing w:val="-3"/>
          <w:sz w:val="22"/>
          <w:szCs w:val="22"/>
        </w:rPr>
        <w:t>d</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Ap</w:t>
      </w:r>
      <w:r w:rsidR="00434E25" w:rsidRPr="00B14BC1">
        <w:rPr>
          <w:rFonts w:asciiTheme="majorHAnsi" w:eastAsia="Arial Narrow" w:hAnsiTheme="majorHAnsi"/>
          <w:b/>
          <w:spacing w:val="-1"/>
          <w:sz w:val="22"/>
          <w:szCs w:val="22"/>
        </w:rPr>
        <w:t>p</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7"/>
          <w:sz w:val="22"/>
          <w:szCs w:val="22"/>
        </w:rPr>
        <w:t xml:space="preserve"> </w:t>
      </w:r>
      <w:r w:rsidR="00434E25" w:rsidRPr="00B14BC1">
        <w:rPr>
          <w:rFonts w:asciiTheme="majorHAnsi" w:eastAsia="Arial Narrow" w:hAnsiTheme="majorHAnsi"/>
          <w:b/>
          <w:spacing w:val="-3"/>
          <w:sz w:val="22"/>
          <w:szCs w:val="22"/>
        </w:rPr>
        <w:t>d</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Of</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pacing w:val="1"/>
          <w:sz w:val="22"/>
          <w:szCs w:val="22"/>
        </w:rPr>
        <w:t>se</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z w:val="22"/>
          <w:szCs w:val="22"/>
        </w:rPr>
        <w:t>a</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d</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e i</w:t>
      </w:r>
      <w:r w:rsidR="00434E25" w:rsidRPr="00B14BC1">
        <w:rPr>
          <w:rFonts w:asciiTheme="majorHAnsi" w:eastAsia="Arial Narrow" w:hAnsiTheme="majorHAnsi"/>
          <w:b/>
          <w:spacing w:val="1"/>
          <w:sz w:val="22"/>
          <w:szCs w:val="22"/>
        </w:rPr>
        <w:t>r</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pacing w:val="1"/>
          <w:sz w:val="22"/>
          <w:szCs w:val="22"/>
        </w:rPr>
        <w:t>eva</w:t>
      </w:r>
      <w:r w:rsidR="00434E25" w:rsidRPr="00B14BC1">
        <w:rPr>
          <w:rFonts w:asciiTheme="majorHAnsi" w:eastAsia="Arial Narrow" w:hAnsiTheme="majorHAnsi"/>
          <w:b/>
          <w:sz w:val="22"/>
          <w:szCs w:val="22"/>
        </w:rPr>
        <w:t>b</w:t>
      </w:r>
      <w:r w:rsidR="00434E25" w:rsidRPr="00B14BC1">
        <w:rPr>
          <w:rFonts w:asciiTheme="majorHAnsi" w:eastAsia="Arial Narrow" w:hAnsiTheme="majorHAnsi"/>
          <w:b/>
          <w:spacing w:val="-2"/>
          <w:sz w:val="22"/>
          <w:szCs w:val="22"/>
        </w:rPr>
        <w:t>l</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No</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2"/>
          <w:sz w:val="22"/>
          <w:szCs w:val="22"/>
        </w:rPr>
        <w:t>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nt</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l'ab</w:t>
      </w:r>
      <w:r w:rsidR="00434E25" w:rsidRPr="00B14BC1">
        <w:rPr>
          <w:rFonts w:asciiTheme="majorHAnsi" w:eastAsia="Arial Narrow" w:hAnsiTheme="majorHAnsi"/>
          <w:b/>
          <w:spacing w:val="1"/>
          <w:sz w:val="22"/>
          <w:szCs w:val="22"/>
        </w:rPr>
        <w:t>se</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2"/>
          <w:sz w:val="22"/>
          <w:szCs w:val="22"/>
        </w:rPr>
        <w:t>c</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la</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pacing w:val="1"/>
          <w:sz w:val="22"/>
          <w:szCs w:val="22"/>
        </w:rPr>
        <w:t>ca</w:t>
      </w:r>
      <w:r w:rsidR="00434E25" w:rsidRPr="00B14BC1">
        <w:rPr>
          <w:rFonts w:asciiTheme="majorHAnsi" w:eastAsia="Arial Narrow" w:hAnsiTheme="majorHAnsi"/>
          <w:b/>
          <w:sz w:val="22"/>
          <w:szCs w:val="22"/>
        </w:rPr>
        <w:t>u</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ion</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pacing w:val="-3"/>
          <w:sz w:val="22"/>
          <w:szCs w:val="22"/>
        </w:rPr>
        <w:t>d</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1"/>
          <w:sz w:val="22"/>
          <w:szCs w:val="22"/>
        </w:rPr>
        <w:t xml:space="preserve"> s</w:t>
      </w:r>
      <w:r w:rsidR="00434E25" w:rsidRPr="00B14BC1">
        <w:rPr>
          <w:rFonts w:asciiTheme="majorHAnsi" w:eastAsia="Arial Narrow" w:hAnsiTheme="majorHAnsi"/>
          <w:b/>
          <w:sz w:val="22"/>
          <w:szCs w:val="22"/>
        </w:rPr>
        <w:t>oumi</w:t>
      </w:r>
      <w:r w:rsidR="00434E25" w:rsidRPr="00B14BC1">
        <w:rPr>
          <w:rFonts w:asciiTheme="majorHAnsi" w:eastAsia="Arial Narrow" w:hAnsiTheme="majorHAnsi"/>
          <w:b/>
          <w:spacing w:val="1"/>
          <w:sz w:val="22"/>
          <w:szCs w:val="22"/>
        </w:rPr>
        <w:t>ss</w:t>
      </w:r>
      <w:r w:rsidR="00434E25" w:rsidRPr="00B14BC1">
        <w:rPr>
          <w:rFonts w:asciiTheme="majorHAnsi" w:eastAsia="Arial Narrow" w:hAnsiTheme="majorHAnsi"/>
          <w:b/>
          <w:sz w:val="22"/>
          <w:szCs w:val="22"/>
        </w:rPr>
        <w:t>ion dél</w:t>
      </w:r>
      <w:r w:rsidR="00434E25" w:rsidRPr="00B14BC1">
        <w:rPr>
          <w:rFonts w:asciiTheme="majorHAnsi" w:eastAsia="Arial Narrow" w:hAnsiTheme="majorHAnsi"/>
          <w:b/>
          <w:spacing w:val="-1"/>
          <w:sz w:val="22"/>
          <w:szCs w:val="22"/>
        </w:rPr>
        <w:t>i</w:t>
      </w:r>
      <w:r w:rsidR="00434E25" w:rsidRPr="00B14BC1">
        <w:rPr>
          <w:rFonts w:asciiTheme="majorHAnsi" w:eastAsia="Arial Narrow" w:hAnsiTheme="majorHAnsi"/>
          <w:b/>
          <w:spacing w:val="1"/>
          <w:sz w:val="22"/>
          <w:szCs w:val="22"/>
        </w:rPr>
        <w:t>v</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par</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pacing w:val="-3"/>
          <w:sz w:val="22"/>
          <w:szCs w:val="22"/>
        </w:rPr>
        <w:t>u</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org</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ni</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pacing w:val="-2"/>
          <w:sz w:val="22"/>
          <w:szCs w:val="22"/>
        </w:rPr>
        <w:t>m</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ou</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une in</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ti</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u</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ion</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finan</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i</w:t>
      </w:r>
      <w:r w:rsidR="00434E25" w:rsidRPr="00B14BC1">
        <w:rPr>
          <w:rFonts w:asciiTheme="majorHAnsi" w:eastAsia="Arial Narrow" w:hAnsiTheme="majorHAnsi"/>
          <w:b/>
          <w:spacing w:val="1"/>
          <w:sz w:val="22"/>
          <w:szCs w:val="22"/>
        </w:rPr>
        <w:t>è</w:t>
      </w:r>
      <w:r w:rsidR="00434E25" w:rsidRPr="00B14BC1">
        <w:rPr>
          <w:rFonts w:asciiTheme="majorHAnsi" w:eastAsia="Arial Narrow" w:hAnsiTheme="majorHAnsi"/>
          <w:b/>
          <w:sz w:val="22"/>
          <w:szCs w:val="22"/>
        </w:rPr>
        <w:t>re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g</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par</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le</w:t>
      </w:r>
      <w:r w:rsidR="00434E25" w:rsidRPr="00B14BC1">
        <w:rPr>
          <w:rFonts w:asciiTheme="majorHAnsi" w:eastAsia="Arial Narrow" w:hAnsiTheme="majorHAnsi"/>
          <w:b/>
          <w:spacing w:val="-1"/>
          <w:sz w:val="22"/>
          <w:szCs w:val="22"/>
        </w:rPr>
        <w:t xml:space="preserve"> M</w:t>
      </w:r>
      <w:r w:rsidR="00434E25" w:rsidRPr="00B14BC1">
        <w:rPr>
          <w:rFonts w:asciiTheme="majorHAnsi" w:eastAsia="Arial Narrow" w:hAnsiTheme="majorHAnsi"/>
          <w:b/>
          <w:sz w:val="22"/>
          <w:szCs w:val="22"/>
        </w:rPr>
        <w:t>ini</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t</w:t>
      </w:r>
      <w:r w:rsidR="00434E25" w:rsidRPr="00B14BC1">
        <w:rPr>
          <w:rFonts w:asciiTheme="majorHAnsi" w:eastAsia="Arial Narrow" w:hAnsiTheme="majorHAnsi"/>
          <w:b/>
          <w:spacing w:val="-3"/>
          <w:sz w:val="22"/>
          <w:szCs w:val="22"/>
        </w:rPr>
        <w:t>r</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ha</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z w:val="22"/>
          <w:szCs w:val="22"/>
        </w:rPr>
        <w:t>ge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des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finan</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po</w:t>
      </w:r>
      <w:r w:rsidR="00434E25" w:rsidRPr="00B14BC1">
        <w:rPr>
          <w:rFonts w:asciiTheme="majorHAnsi" w:eastAsia="Arial Narrow" w:hAnsiTheme="majorHAnsi"/>
          <w:b/>
          <w:spacing w:val="-1"/>
          <w:sz w:val="22"/>
          <w:szCs w:val="22"/>
        </w:rPr>
        <w:t>u</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t</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re</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pacing w:val="1"/>
          <w:sz w:val="22"/>
          <w:szCs w:val="22"/>
        </w:rPr>
        <w:t>ca</w:t>
      </w:r>
      <w:r w:rsidR="00434E25" w:rsidRPr="00B14BC1">
        <w:rPr>
          <w:rFonts w:asciiTheme="majorHAnsi" w:eastAsia="Arial Narrow" w:hAnsiTheme="majorHAnsi"/>
          <w:b/>
          <w:sz w:val="22"/>
          <w:szCs w:val="22"/>
        </w:rPr>
        <w:t>u</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ions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dans le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domaine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d</w:t>
      </w:r>
      <w:r w:rsidR="00434E25" w:rsidRPr="00B14BC1">
        <w:rPr>
          <w:rFonts w:asciiTheme="majorHAnsi" w:eastAsia="Arial Narrow" w:hAnsiTheme="majorHAnsi"/>
          <w:b/>
          <w:spacing w:val="-2"/>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pacing w:val="-3"/>
          <w:sz w:val="22"/>
          <w:szCs w:val="22"/>
        </w:rPr>
        <w:t>h</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pu</w:t>
      </w:r>
      <w:r w:rsidR="00434E25" w:rsidRPr="00B14BC1">
        <w:rPr>
          <w:rFonts w:asciiTheme="majorHAnsi" w:eastAsia="Arial Narrow" w:hAnsiTheme="majorHAnsi"/>
          <w:b/>
          <w:spacing w:val="-1"/>
          <w:sz w:val="22"/>
          <w:szCs w:val="22"/>
        </w:rPr>
        <w:t>b</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ic</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ou</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le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5"/>
          <w:sz w:val="22"/>
          <w:szCs w:val="22"/>
        </w:rPr>
        <w:t>o</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es</w:t>
      </w:r>
      <w:r w:rsidR="00434E25" w:rsidRPr="00B14BC1">
        <w:rPr>
          <w:rFonts w:asciiTheme="majorHAnsi" w:eastAsia="Arial Narrow" w:hAnsiTheme="majorHAnsi"/>
          <w:b/>
          <w:sz w:val="22"/>
          <w:szCs w:val="22"/>
        </w:rPr>
        <w:t>pe</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t des</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modèl</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pacing w:val="-3"/>
          <w:sz w:val="22"/>
          <w:szCs w:val="22"/>
        </w:rPr>
        <w:t>d</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pi</w:t>
      </w:r>
      <w:r w:rsidR="00434E25" w:rsidRPr="00B14BC1">
        <w:rPr>
          <w:rFonts w:asciiTheme="majorHAnsi" w:eastAsia="Arial Narrow" w:hAnsiTheme="majorHAnsi"/>
          <w:b/>
          <w:spacing w:val="-1"/>
          <w:sz w:val="22"/>
          <w:szCs w:val="22"/>
        </w:rPr>
        <w:t>è</w:t>
      </w:r>
      <w:r w:rsidR="00434E25" w:rsidRPr="00B14BC1">
        <w:rPr>
          <w:rFonts w:asciiTheme="majorHAnsi" w:eastAsia="Arial Narrow" w:hAnsiTheme="majorHAnsi"/>
          <w:b/>
          <w:spacing w:val="1"/>
          <w:sz w:val="22"/>
          <w:szCs w:val="22"/>
        </w:rPr>
        <w:t>ce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du</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Dos</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i</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d</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Ap</w:t>
      </w:r>
      <w:r w:rsidR="00434E25" w:rsidRPr="00B14BC1">
        <w:rPr>
          <w:rFonts w:asciiTheme="majorHAnsi" w:eastAsia="Arial Narrow" w:hAnsiTheme="majorHAnsi"/>
          <w:b/>
          <w:spacing w:val="-1"/>
          <w:sz w:val="22"/>
          <w:szCs w:val="22"/>
        </w:rPr>
        <w:t>p</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l d</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Of</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es</w:t>
      </w:r>
      <w:r w:rsidR="00434E25" w:rsidRPr="00B14BC1">
        <w:rPr>
          <w:rFonts w:asciiTheme="majorHAnsi" w:eastAsia="Arial Narrow" w:hAnsiTheme="majorHAnsi"/>
          <w:b/>
          <w:sz w:val="22"/>
          <w:szCs w:val="22"/>
        </w:rPr>
        <w:t xml:space="preserve">, </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în</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z w:val="22"/>
          <w:szCs w:val="22"/>
        </w:rPr>
        <w:t>a</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le</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pacing w:val="-2"/>
          <w:sz w:val="22"/>
          <w:szCs w:val="22"/>
        </w:rPr>
        <w:t>j</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t</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pur</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t</w:t>
      </w:r>
      <w:r w:rsidR="00434E25" w:rsidRPr="00B14BC1">
        <w:rPr>
          <w:rFonts w:asciiTheme="majorHAnsi" w:eastAsia="Arial Narrow" w:hAnsiTheme="majorHAnsi"/>
          <w:b/>
          <w:spacing w:val="1"/>
          <w:sz w:val="22"/>
          <w:szCs w:val="22"/>
        </w:rPr>
        <w:t xml:space="preserve"> s</w:t>
      </w:r>
      <w:r w:rsidR="00434E25" w:rsidRPr="00B14BC1">
        <w:rPr>
          <w:rFonts w:asciiTheme="majorHAnsi" w:eastAsia="Arial Narrow" w:hAnsiTheme="majorHAnsi"/>
          <w:b/>
          <w:sz w:val="22"/>
          <w:szCs w:val="22"/>
        </w:rPr>
        <w:t>imple</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pacing w:val="-3"/>
          <w:sz w:val="22"/>
          <w:szCs w:val="22"/>
        </w:rPr>
        <w:t>d</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o</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 xml:space="preserve">fre </w:t>
      </w:r>
      <w:r w:rsidR="00434E25" w:rsidRPr="00B14BC1">
        <w:rPr>
          <w:rFonts w:asciiTheme="majorHAnsi" w:eastAsia="Arial Narrow" w:hAnsiTheme="majorHAnsi"/>
          <w:b/>
          <w:spacing w:val="1"/>
          <w:sz w:val="22"/>
          <w:szCs w:val="22"/>
        </w:rPr>
        <w:t>sa</w:t>
      </w:r>
      <w:r w:rsidR="00434E25" w:rsidRPr="00B14BC1">
        <w:rPr>
          <w:rFonts w:asciiTheme="majorHAnsi" w:eastAsia="Arial Narrow" w:hAnsiTheme="majorHAnsi"/>
          <w:b/>
          <w:sz w:val="22"/>
          <w:szCs w:val="22"/>
        </w:rPr>
        <w:t xml:space="preserve">ns </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ucun</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lastRenderedPageBreak/>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our</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w:t>
      </w:r>
      <w:r w:rsidR="00434E25" w:rsidRPr="00B14BC1">
        <w:rPr>
          <w:rFonts w:asciiTheme="majorHAnsi" w:eastAsia="Arial Narrow" w:hAnsiTheme="majorHAnsi"/>
          <w:b/>
          <w:spacing w:val="12"/>
          <w:sz w:val="22"/>
          <w:szCs w:val="22"/>
        </w:rPr>
        <w:t xml:space="preserve"> </w:t>
      </w:r>
      <w:r w:rsidR="00434E25" w:rsidRPr="00B14BC1">
        <w:rPr>
          <w:rFonts w:asciiTheme="majorHAnsi" w:eastAsia="Arial Narrow" w:hAnsiTheme="majorHAnsi"/>
          <w:sz w:val="22"/>
          <w:szCs w:val="22"/>
        </w:rPr>
        <w:t>U</w:t>
      </w:r>
      <w:r w:rsidR="00434E25" w:rsidRPr="00B14BC1">
        <w:rPr>
          <w:rFonts w:asciiTheme="majorHAnsi" w:eastAsia="Arial Narrow" w:hAnsiTheme="majorHAnsi"/>
          <w:spacing w:val="-2"/>
          <w:sz w:val="22"/>
          <w:szCs w:val="22"/>
        </w:rPr>
        <w:t>n</w:t>
      </w:r>
      <w:r w:rsidR="00434E25" w:rsidRPr="00B14BC1">
        <w:rPr>
          <w:rFonts w:asciiTheme="majorHAnsi" w:eastAsia="Arial Narrow" w:hAnsiTheme="majorHAnsi"/>
          <w:sz w:val="22"/>
          <w:szCs w:val="22"/>
        </w:rPr>
        <w:t>e c</w:t>
      </w:r>
      <w:r w:rsidR="00434E25" w:rsidRPr="00B14BC1">
        <w:rPr>
          <w:rFonts w:asciiTheme="majorHAnsi" w:eastAsia="Arial Narrow" w:hAnsiTheme="majorHAnsi"/>
          <w:spacing w:val="1"/>
          <w:sz w:val="22"/>
          <w:szCs w:val="22"/>
        </w:rPr>
        <w:t>au</w:t>
      </w:r>
      <w:r w:rsidR="00434E25" w:rsidRPr="00B14BC1">
        <w:rPr>
          <w:rFonts w:asciiTheme="majorHAnsi" w:eastAsia="Arial Narrow" w:hAnsiTheme="majorHAnsi"/>
          <w:sz w:val="22"/>
          <w:szCs w:val="22"/>
        </w:rPr>
        <w:t>ti</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z w:val="22"/>
          <w:szCs w:val="22"/>
        </w:rPr>
        <w:t>n</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1"/>
          <w:sz w:val="22"/>
          <w:szCs w:val="22"/>
        </w:rPr>
        <w:t>d</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2"/>
          <w:sz w:val="22"/>
          <w:szCs w:val="22"/>
        </w:rPr>
        <w:t>s</w:t>
      </w:r>
      <w:r w:rsidR="00434E25" w:rsidRPr="00B14BC1">
        <w:rPr>
          <w:rFonts w:asciiTheme="majorHAnsi" w:eastAsia="Arial Narrow" w:hAnsiTheme="majorHAnsi"/>
          <w:spacing w:val="1"/>
          <w:sz w:val="22"/>
          <w:szCs w:val="22"/>
        </w:rPr>
        <w:t>ou</w:t>
      </w:r>
      <w:r w:rsidR="00434E25" w:rsidRPr="00B14BC1">
        <w:rPr>
          <w:rFonts w:asciiTheme="majorHAnsi" w:eastAsia="Arial Narrow" w:hAnsiTheme="majorHAnsi"/>
          <w:spacing w:val="-1"/>
          <w:sz w:val="22"/>
          <w:szCs w:val="22"/>
        </w:rPr>
        <w:t>m</w:t>
      </w:r>
      <w:r w:rsidR="00434E25" w:rsidRPr="00B14BC1">
        <w:rPr>
          <w:rFonts w:asciiTheme="majorHAnsi" w:eastAsia="Arial Narrow" w:hAnsiTheme="majorHAnsi"/>
          <w:sz w:val="22"/>
          <w:szCs w:val="22"/>
        </w:rPr>
        <w:t>iss</w:t>
      </w:r>
      <w:r w:rsidR="00434E25" w:rsidRPr="00B14BC1">
        <w:rPr>
          <w:rFonts w:asciiTheme="majorHAnsi" w:eastAsia="Arial Narrow" w:hAnsiTheme="majorHAnsi"/>
          <w:spacing w:val="-1"/>
          <w:sz w:val="22"/>
          <w:szCs w:val="22"/>
        </w:rPr>
        <w:t>i</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z w:val="22"/>
          <w:szCs w:val="22"/>
        </w:rPr>
        <w:t xml:space="preserve">n </w:t>
      </w:r>
      <w:r w:rsidR="00434E25" w:rsidRPr="00B14BC1">
        <w:rPr>
          <w:rFonts w:asciiTheme="majorHAnsi" w:eastAsia="Arial Narrow" w:hAnsiTheme="majorHAnsi"/>
          <w:spacing w:val="1"/>
          <w:sz w:val="22"/>
          <w:szCs w:val="22"/>
        </w:rPr>
        <w:t>p</w:t>
      </w:r>
      <w:r w:rsidR="00434E25" w:rsidRPr="00B14BC1">
        <w:rPr>
          <w:rFonts w:asciiTheme="majorHAnsi" w:eastAsia="Arial Narrow" w:hAnsiTheme="majorHAnsi"/>
          <w:sz w:val="22"/>
          <w:szCs w:val="22"/>
        </w:rPr>
        <w:t>ro</w:t>
      </w:r>
      <w:r w:rsidR="00434E25" w:rsidRPr="00B14BC1">
        <w:rPr>
          <w:rFonts w:asciiTheme="majorHAnsi" w:eastAsia="Arial Narrow" w:hAnsiTheme="majorHAnsi"/>
          <w:spacing w:val="1"/>
          <w:sz w:val="22"/>
          <w:szCs w:val="22"/>
        </w:rPr>
        <w:t>du</w:t>
      </w:r>
      <w:r w:rsidR="00434E25" w:rsidRPr="00B14BC1">
        <w:rPr>
          <w:rFonts w:asciiTheme="majorHAnsi" w:eastAsia="Arial Narrow" w:hAnsiTheme="majorHAnsi"/>
          <w:sz w:val="22"/>
          <w:szCs w:val="22"/>
        </w:rPr>
        <w:t>i</w:t>
      </w:r>
      <w:r w:rsidR="00434E25" w:rsidRPr="00B14BC1">
        <w:rPr>
          <w:rFonts w:asciiTheme="majorHAnsi" w:eastAsia="Arial Narrow" w:hAnsiTheme="majorHAnsi"/>
          <w:spacing w:val="-2"/>
          <w:sz w:val="22"/>
          <w:szCs w:val="22"/>
        </w:rPr>
        <w:t>t</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1"/>
          <w:sz w:val="22"/>
          <w:szCs w:val="22"/>
        </w:rPr>
        <w:t>m</w:t>
      </w:r>
      <w:r w:rsidR="00434E25" w:rsidRPr="00B14BC1">
        <w:rPr>
          <w:rFonts w:asciiTheme="majorHAnsi" w:eastAsia="Arial Narrow" w:hAnsiTheme="majorHAnsi"/>
          <w:spacing w:val="1"/>
          <w:sz w:val="22"/>
          <w:szCs w:val="22"/>
        </w:rPr>
        <w:t>a</w:t>
      </w:r>
      <w:r w:rsidR="00434E25" w:rsidRPr="00B14BC1">
        <w:rPr>
          <w:rFonts w:asciiTheme="majorHAnsi" w:eastAsia="Arial Narrow" w:hAnsiTheme="majorHAnsi"/>
          <w:sz w:val="22"/>
          <w:szCs w:val="22"/>
        </w:rPr>
        <w:t xml:space="preserve">is </w:t>
      </w:r>
      <w:r w:rsidR="00434E25" w:rsidRPr="00B14BC1">
        <w:rPr>
          <w:rFonts w:asciiTheme="majorHAnsi" w:eastAsia="Arial Narrow" w:hAnsiTheme="majorHAnsi"/>
          <w:spacing w:val="1"/>
          <w:sz w:val="22"/>
          <w:szCs w:val="22"/>
        </w:rPr>
        <w:t>n</w:t>
      </w:r>
      <w:r w:rsidR="00434E25" w:rsidRPr="00B14BC1">
        <w:rPr>
          <w:rFonts w:asciiTheme="majorHAnsi" w:eastAsia="Arial Narrow" w:hAnsiTheme="majorHAnsi"/>
          <w:sz w:val="22"/>
          <w:szCs w:val="22"/>
        </w:rPr>
        <w:t>'</w:t>
      </w:r>
      <w:r w:rsidR="00434E25" w:rsidRPr="00B14BC1">
        <w:rPr>
          <w:rFonts w:asciiTheme="majorHAnsi" w:eastAsia="Arial Narrow" w:hAnsiTheme="majorHAnsi"/>
          <w:spacing w:val="1"/>
          <w:sz w:val="22"/>
          <w:szCs w:val="22"/>
        </w:rPr>
        <w:t>a</w:t>
      </w:r>
      <w:r w:rsidR="00434E25" w:rsidRPr="00B14BC1">
        <w:rPr>
          <w:rFonts w:asciiTheme="majorHAnsi" w:eastAsia="Arial Narrow" w:hAnsiTheme="majorHAnsi"/>
          <w:spacing w:val="-2"/>
          <w:sz w:val="22"/>
          <w:szCs w:val="22"/>
        </w:rPr>
        <w:t>y</w:t>
      </w:r>
      <w:r w:rsidR="00434E25" w:rsidRPr="00B14BC1">
        <w:rPr>
          <w:rFonts w:asciiTheme="majorHAnsi" w:eastAsia="Arial Narrow" w:hAnsiTheme="majorHAnsi"/>
          <w:spacing w:val="1"/>
          <w:sz w:val="22"/>
          <w:szCs w:val="22"/>
        </w:rPr>
        <w:t>an</w:t>
      </w:r>
      <w:r w:rsidR="00434E25" w:rsidRPr="00B14BC1">
        <w:rPr>
          <w:rFonts w:asciiTheme="majorHAnsi" w:eastAsia="Arial Narrow" w:hAnsiTheme="majorHAnsi"/>
          <w:sz w:val="22"/>
          <w:szCs w:val="22"/>
        </w:rPr>
        <w:t>t</w:t>
      </w:r>
      <w:r w:rsidR="00434E25" w:rsidRPr="00B14BC1">
        <w:rPr>
          <w:rFonts w:asciiTheme="majorHAnsi" w:eastAsia="Arial Narrow" w:hAnsiTheme="majorHAnsi"/>
          <w:spacing w:val="1"/>
          <w:sz w:val="22"/>
          <w:szCs w:val="22"/>
        </w:rPr>
        <w:t xml:space="preserve"> au</w:t>
      </w:r>
      <w:r w:rsidR="00434E25" w:rsidRPr="00B14BC1">
        <w:rPr>
          <w:rFonts w:asciiTheme="majorHAnsi" w:eastAsia="Arial Narrow" w:hAnsiTheme="majorHAnsi"/>
          <w:spacing w:val="-2"/>
          <w:sz w:val="22"/>
          <w:szCs w:val="22"/>
        </w:rPr>
        <w:t>c</w:t>
      </w:r>
      <w:r w:rsidR="00434E25" w:rsidRPr="00B14BC1">
        <w:rPr>
          <w:rFonts w:asciiTheme="majorHAnsi" w:eastAsia="Arial Narrow" w:hAnsiTheme="majorHAnsi"/>
          <w:spacing w:val="-1"/>
          <w:sz w:val="22"/>
          <w:szCs w:val="22"/>
        </w:rPr>
        <w:t>u</w:t>
      </w:r>
      <w:r w:rsidR="00434E25" w:rsidRPr="00B14BC1">
        <w:rPr>
          <w:rFonts w:asciiTheme="majorHAnsi" w:eastAsia="Arial Narrow" w:hAnsiTheme="majorHAnsi"/>
          <w:sz w:val="22"/>
          <w:szCs w:val="22"/>
        </w:rPr>
        <w:t>n</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z w:val="22"/>
          <w:szCs w:val="22"/>
        </w:rPr>
        <w:t>ra</w:t>
      </w:r>
      <w:r w:rsidR="00434E25" w:rsidRPr="00B14BC1">
        <w:rPr>
          <w:rFonts w:asciiTheme="majorHAnsi" w:eastAsia="Arial Narrow" w:hAnsiTheme="majorHAnsi"/>
          <w:spacing w:val="-1"/>
          <w:sz w:val="22"/>
          <w:szCs w:val="22"/>
        </w:rPr>
        <w:t>p</w:t>
      </w:r>
      <w:r w:rsidR="00434E25" w:rsidRPr="00B14BC1">
        <w:rPr>
          <w:rFonts w:asciiTheme="majorHAnsi" w:eastAsia="Arial Narrow" w:hAnsiTheme="majorHAnsi"/>
          <w:spacing w:val="1"/>
          <w:sz w:val="22"/>
          <w:szCs w:val="22"/>
        </w:rPr>
        <w:t>po</w:t>
      </w:r>
      <w:r w:rsidR="00434E25" w:rsidRPr="00B14BC1">
        <w:rPr>
          <w:rFonts w:asciiTheme="majorHAnsi" w:eastAsia="Arial Narrow" w:hAnsiTheme="majorHAnsi"/>
          <w:sz w:val="22"/>
          <w:szCs w:val="22"/>
        </w:rPr>
        <w:t xml:space="preserve">rt </w:t>
      </w:r>
      <w:r w:rsidR="00434E25" w:rsidRPr="00B14BC1">
        <w:rPr>
          <w:rFonts w:asciiTheme="majorHAnsi" w:eastAsia="Arial Narrow" w:hAnsiTheme="majorHAnsi"/>
          <w:spacing w:val="1"/>
          <w:sz w:val="22"/>
          <w:szCs w:val="22"/>
        </w:rPr>
        <w:t>a</w:t>
      </w:r>
      <w:r w:rsidR="00434E25" w:rsidRPr="00B14BC1">
        <w:rPr>
          <w:rFonts w:asciiTheme="majorHAnsi" w:eastAsia="Arial Narrow" w:hAnsiTheme="majorHAnsi"/>
          <w:sz w:val="22"/>
          <w:szCs w:val="22"/>
        </w:rPr>
        <w:t>v</w:t>
      </w:r>
      <w:r w:rsidR="00434E25" w:rsidRPr="00B14BC1">
        <w:rPr>
          <w:rFonts w:asciiTheme="majorHAnsi" w:eastAsia="Arial Narrow" w:hAnsiTheme="majorHAnsi"/>
          <w:spacing w:val="1"/>
          <w:sz w:val="22"/>
          <w:szCs w:val="22"/>
        </w:rPr>
        <w:t>e</w:t>
      </w:r>
      <w:r w:rsidR="00434E25" w:rsidRPr="00B14BC1">
        <w:rPr>
          <w:rFonts w:asciiTheme="majorHAnsi" w:eastAsia="Arial Narrow" w:hAnsiTheme="majorHAnsi"/>
          <w:sz w:val="22"/>
          <w:szCs w:val="22"/>
        </w:rPr>
        <w:t>c</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3"/>
          <w:sz w:val="22"/>
          <w:szCs w:val="22"/>
        </w:rPr>
        <w:t>l</w:t>
      </w:r>
      <w:r w:rsidR="00434E25" w:rsidRPr="00B14BC1">
        <w:rPr>
          <w:rFonts w:asciiTheme="majorHAnsi" w:eastAsia="Arial Narrow" w:hAnsiTheme="majorHAnsi"/>
          <w:sz w:val="22"/>
          <w:szCs w:val="22"/>
        </w:rPr>
        <w:t>a</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z w:val="22"/>
          <w:szCs w:val="22"/>
        </w:rPr>
        <w:t>c</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pacing w:val="1"/>
          <w:sz w:val="22"/>
          <w:szCs w:val="22"/>
        </w:rPr>
        <w:t>n</w:t>
      </w:r>
      <w:r w:rsidR="00434E25" w:rsidRPr="00B14BC1">
        <w:rPr>
          <w:rFonts w:asciiTheme="majorHAnsi" w:eastAsia="Arial Narrow" w:hAnsiTheme="majorHAnsi"/>
          <w:sz w:val="22"/>
          <w:szCs w:val="22"/>
        </w:rPr>
        <w:t>s</w:t>
      </w:r>
      <w:r w:rsidR="00434E25" w:rsidRPr="00B14BC1">
        <w:rPr>
          <w:rFonts w:asciiTheme="majorHAnsi" w:eastAsia="Arial Narrow" w:hAnsiTheme="majorHAnsi"/>
          <w:spacing w:val="1"/>
          <w:sz w:val="22"/>
          <w:szCs w:val="22"/>
        </w:rPr>
        <w:t>u</w:t>
      </w:r>
      <w:r w:rsidR="00434E25" w:rsidRPr="00B14BC1">
        <w:rPr>
          <w:rFonts w:asciiTheme="majorHAnsi" w:eastAsia="Arial Narrow" w:hAnsiTheme="majorHAnsi"/>
          <w:sz w:val="22"/>
          <w:szCs w:val="22"/>
        </w:rPr>
        <w:t>l</w:t>
      </w:r>
      <w:r w:rsidR="00434E25" w:rsidRPr="00B14BC1">
        <w:rPr>
          <w:rFonts w:asciiTheme="majorHAnsi" w:eastAsia="Arial Narrow" w:hAnsiTheme="majorHAnsi"/>
          <w:spacing w:val="-2"/>
          <w:sz w:val="22"/>
          <w:szCs w:val="22"/>
        </w:rPr>
        <w:t>t</w:t>
      </w:r>
      <w:r w:rsidR="00434E25" w:rsidRPr="00B14BC1">
        <w:rPr>
          <w:rFonts w:asciiTheme="majorHAnsi" w:eastAsia="Arial Narrow" w:hAnsiTheme="majorHAnsi"/>
          <w:spacing w:val="1"/>
          <w:sz w:val="22"/>
          <w:szCs w:val="22"/>
        </w:rPr>
        <w:t>a</w:t>
      </w:r>
      <w:r w:rsidR="00434E25" w:rsidRPr="00B14BC1">
        <w:rPr>
          <w:rFonts w:asciiTheme="majorHAnsi" w:eastAsia="Arial Narrow" w:hAnsiTheme="majorHAnsi"/>
          <w:sz w:val="22"/>
          <w:szCs w:val="22"/>
        </w:rPr>
        <w:t>t</w:t>
      </w:r>
      <w:r w:rsidR="00434E25" w:rsidRPr="00B14BC1">
        <w:rPr>
          <w:rFonts w:asciiTheme="majorHAnsi" w:eastAsia="Arial Narrow" w:hAnsiTheme="majorHAnsi"/>
          <w:spacing w:val="-2"/>
          <w:sz w:val="22"/>
          <w:szCs w:val="22"/>
        </w:rPr>
        <w:t>i</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z w:val="22"/>
          <w:szCs w:val="22"/>
        </w:rPr>
        <w:t>n</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2"/>
          <w:sz w:val="22"/>
          <w:szCs w:val="22"/>
        </w:rPr>
        <w:t>c</w:t>
      </w:r>
      <w:r w:rsidR="00434E25" w:rsidRPr="00B14BC1">
        <w:rPr>
          <w:rFonts w:asciiTheme="majorHAnsi" w:eastAsia="Arial Narrow" w:hAnsiTheme="majorHAnsi"/>
          <w:spacing w:val="1"/>
          <w:sz w:val="22"/>
          <w:szCs w:val="22"/>
        </w:rPr>
        <w:t>on</w:t>
      </w:r>
      <w:r w:rsidR="00434E25" w:rsidRPr="00B14BC1">
        <w:rPr>
          <w:rFonts w:asciiTheme="majorHAnsi" w:eastAsia="Arial Narrow" w:hAnsiTheme="majorHAnsi"/>
          <w:sz w:val="22"/>
          <w:szCs w:val="22"/>
        </w:rPr>
        <w:t>c</w:t>
      </w:r>
      <w:r w:rsidR="00434E25" w:rsidRPr="00B14BC1">
        <w:rPr>
          <w:rFonts w:asciiTheme="majorHAnsi" w:eastAsia="Arial Narrow" w:hAnsiTheme="majorHAnsi"/>
          <w:spacing w:val="1"/>
          <w:sz w:val="22"/>
          <w:szCs w:val="22"/>
        </w:rPr>
        <w:t>e</w:t>
      </w:r>
      <w:r w:rsidR="00434E25" w:rsidRPr="00B14BC1">
        <w:rPr>
          <w:rFonts w:asciiTheme="majorHAnsi" w:eastAsia="Arial Narrow" w:hAnsiTheme="majorHAnsi"/>
          <w:sz w:val="22"/>
          <w:szCs w:val="22"/>
        </w:rPr>
        <w:t>r</w:t>
      </w:r>
      <w:r w:rsidR="00434E25" w:rsidRPr="00B14BC1">
        <w:rPr>
          <w:rFonts w:asciiTheme="majorHAnsi" w:eastAsia="Arial Narrow" w:hAnsiTheme="majorHAnsi"/>
          <w:spacing w:val="-2"/>
          <w:sz w:val="22"/>
          <w:szCs w:val="22"/>
        </w:rPr>
        <w:t>n</w:t>
      </w:r>
      <w:r w:rsidR="00434E25" w:rsidRPr="00B14BC1">
        <w:rPr>
          <w:rFonts w:asciiTheme="majorHAnsi" w:eastAsia="Arial Narrow" w:hAnsiTheme="majorHAnsi"/>
          <w:spacing w:val="1"/>
          <w:sz w:val="22"/>
          <w:szCs w:val="22"/>
        </w:rPr>
        <w:t>é</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1"/>
          <w:sz w:val="22"/>
          <w:szCs w:val="22"/>
        </w:rPr>
        <w:t xml:space="preserve"> e</w:t>
      </w:r>
      <w:r w:rsidR="00434E25" w:rsidRPr="00B14BC1">
        <w:rPr>
          <w:rFonts w:asciiTheme="majorHAnsi" w:eastAsia="Arial Narrow" w:hAnsiTheme="majorHAnsi"/>
          <w:sz w:val="22"/>
          <w:szCs w:val="22"/>
        </w:rPr>
        <w:t>st</w:t>
      </w:r>
      <w:r w:rsidR="00434E25" w:rsidRPr="00B14BC1">
        <w:rPr>
          <w:rFonts w:asciiTheme="majorHAnsi" w:eastAsia="Arial Narrow" w:hAnsiTheme="majorHAnsi"/>
          <w:spacing w:val="1"/>
          <w:sz w:val="22"/>
          <w:szCs w:val="22"/>
        </w:rPr>
        <w:t xml:space="preserve"> </w:t>
      </w:r>
      <w:r w:rsidR="00434E25" w:rsidRPr="00B14BC1">
        <w:rPr>
          <w:rFonts w:asciiTheme="majorHAnsi" w:eastAsia="Arial Narrow" w:hAnsiTheme="majorHAnsi"/>
          <w:sz w:val="22"/>
          <w:szCs w:val="22"/>
        </w:rPr>
        <w:t>c</w:t>
      </w:r>
      <w:r w:rsidR="00434E25" w:rsidRPr="00B14BC1">
        <w:rPr>
          <w:rFonts w:asciiTheme="majorHAnsi" w:eastAsia="Arial Narrow" w:hAnsiTheme="majorHAnsi"/>
          <w:spacing w:val="1"/>
          <w:sz w:val="22"/>
          <w:szCs w:val="22"/>
        </w:rPr>
        <w:t>on</w:t>
      </w:r>
      <w:r w:rsidR="00434E25" w:rsidRPr="00B14BC1">
        <w:rPr>
          <w:rFonts w:asciiTheme="majorHAnsi" w:eastAsia="Arial Narrow" w:hAnsiTheme="majorHAnsi"/>
          <w:sz w:val="22"/>
          <w:szCs w:val="22"/>
        </w:rPr>
        <w:t>si</w:t>
      </w:r>
      <w:r w:rsidR="00434E25" w:rsidRPr="00B14BC1">
        <w:rPr>
          <w:rFonts w:asciiTheme="majorHAnsi" w:eastAsia="Arial Narrow" w:hAnsiTheme="majorHAnsi"/>
          <w:spacing w:val="-2"/>
          <w:sz w:val="22"/>
          <w:szCs w:val="22"/>
        </w:rPr>
        <w:t>d</w:t>
      </w:r>
      <w:r w:rsidR="00434E25" w:rsidRPr="00B14BC1">
        <w:rPr>
          <w:rFonts w:asciiTheme="majorHAnsi" w:eastAsia="Arial Narrow" w:hAnsiTheme="majorHAnsi"/>
          <w:spacing w:val="1"/>
          <w:sz w:val="22"/>
          <w:szCs w:val="22"/>
        </w:rPr>
        <w:t>é</w:t>
      </w:r>
      <w:r w:rsidR="00434E25" w:rsidRPr="00B14BC1">
        <w:rPr>
          <w:rFonts w:asciiTheme="majorHAnsi" w:eastAsia="Arial Narrow" w:hAnsiTheme="majorHAnsi"/>
          <w:spacing w:val="-3"/>
          <w:sz w:val="22"/>
          <w:szCs w:val="22"/>
        </w:rPr>
        <w:t>r</w:t>
      </w:r>
      <w:r w:rsidR="00434E25" w:rsidRPr="00B14BC1">
        <w:rPr>
          <w:rFonts w:asciiTheme="majorHAnsi" w:eastAsia="Arial Narrow" w:hAnsiTheme="majorHAnsi"/>
          <w:spacing w:val="1"/>
          <w:sz w:val="22"/>
          <w:szCs w:val="22"/>
        </w:rPr>
        <w:t>é</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2"/>
          <w:sz w:val="22"/>
          <w:szCs w:val="22"/>
        </w:rPr>
        <w:t>c</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pacing w:val="-1"/>
          <w:sz w:val="22"/>
          <w:szCs w:val="22"/>
        </w:rPr>
        <w:t>mm</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1"/>
          <w:sz w:val="22"/>
          <w:szCs w:val="22"/>
        </w:rPr>
        <w:t>ab</w:t>
      </w:r>
      <w:r w:rsidR="00434E25" w:rsidRPr="00B14BC1">
        <w:rPr>
          <w:rFonts w:asciiTheme="majorHAnsi" w:eastAsia="Arial Narrow" w:hAnsiTheme="majorHAnsi"/>
          <w:spacing w:val="-2"/>
          <w:sz w:val="22"/>
          <w:szCs w:val="22"/>
        </w:rPr>
        <w:t>s</w:t>
      </w:r>
      <w:r w:rsidR="00434E25" w:rsidRPr="00B14BC1">
        <w:rPr>
          <w:rFonts w:asciiTheme="majorHAnsi" w:eastAsia="Arial Narrow" w:hAnsiTheme="majorHAnsi"/>
          <w:spacing w:val="1"/>
          <w:sz w:val="22"/>
          <w:szCs w:val="22"/>
        </w:rPr>
        <w:t>en</w:t>
      </w:r>
      <w:r w:rsidR="00434E25" w:rsidRPr="00B14BC1">
        <w:rPr>
          <w:rFonts w:asciiTheme="majorHAnsi" w:eastAsia="Arial Narrow" w:hAnsiTheme="majorHAnsi"/>
          <w:spacing w:val="-2"/>
          <w:sz w:val="22"/>
          <w:szCs w:val="22"/>
        </w:rPr>
        <w:t>t</w:t>
      </w:r>
      <w:r w:rsidR="00434E25" w:rsidRPr="00B14BC1">
        <w:rPr>
          <w:rFonts w:asciiTheme="majorHAnsi" w:eastAsia="Arial Narrow" w:hAnsiTheme="majorHAnsi"/>
          <w:spacing w:val="1"/>
          <w:sz w:val="22"/>
          <w:szCs w:val="22"/>
        </w:rPr>
        <w:t>e</w:t>
      </w:r>
      <w:r w:rsidR="00434E25" w:rsidRPr="00B14BC1">
        <w:rPr>
          <w:rFonts w:asciiTheme="majorHAnsi" w:eastAsia="Arial Narrow" w:hAnsiTheme="majorHAnsi"/>
          <w:sz w:val="22"/>
          <w:szCs w:val="22"/>
        </w:rPr>
        <w:t>.</w:t>
      </w:r>
      <w:r w:rsidR="00434E25" w:rsidRPr="00B14BC1">
        <w:rPr>
          <w:rFonts w:asciiTheme="majorHAnsi" w:eastAsia="Arial Narrow" w:hAnsiTheme="majorHAnsi"/>
          <w:spacing w:val="1"/>
          <w:sz w:val="22"/>
          <w:szCs w:val="22"/>
        </w:rPr>
        <w:t xml:space="preserve"> L</w:t>
      </w:r>
      <w:r w:rsidR="00434E25" w:rsidRPr="00B14BC1">
        <w:rPr>
          <w:rFonts w:asciiTheme="majorHAnsi" w:eastAsia="Arial Narrow" w:hAnsiTheme="majorHAnsi"/>
          <w:sz w:val="22"/>
          <w:szCs w:val="22"/>
        </w:rPr>
        <w:t>a c</w:t>
      </w:r>
      <w:r w:rsidR="00434E25" w:rsidRPr="00B14BC1">
        <w:rPr>
          <w:rFonts w:asciiTheme="majorHAnsi" w:eastAsia="Arial Narrow" w:hAnsiTheme="majorHAnsi"/>
          <w:spacing w:val="1"/>
          <w:sz w:val="22"/>
          <w:szCs w:val="22"/>
        </w:rPr>
        <w:t>au</w:t>
      </w:r>
      <w:r w:rsidR="00434E25" w:rsidRPr="00B14BC1">
        <w:rPr>
          <w:rFonts w:asciiTheme="majorHAnsi" w:eastAsia="Arial Narrow" w:hAnsiTheme="majorHAnsi"/>
          <w:sz w:val="22"/>
          <w:szCs w:val="22"/>
        </w:rPr>
        <w:t>ti</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z w:val="22"/>
          <w:szCs w:val="22"/>
        </w:rPr>
        <w:t>n</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pacing w:val="1"/>
          <w:sz w:val="22"/>
          <w:szCs w:val="22"/>
        </w:rPr>
        <w:t>d</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z w:val="22"/>
          <w:szCs w:val="22"/>
        </w:rPr>
        <w:t>s</w:t>
      </w:r>
      <w:r w:rsidR="00434E25" w:rsidRPr="00B14BC1">
        <w:rPr>
          <w:rFonts w:asciiTheme="majorHAnsi" w:eastAsia="Arial Narrow" w:hAnsiTheme="majorHAnsi"/>
          <w:spacing w:val="1"/>
          <w:sz w:val="22"/>
          <w:szCs w:val="22"/>
        </w:rPr>
        <w:t>ou</w:t>
      </w:r>
      <w:r w:rsidR="00434E25" w:rsidRPr="00B14BC1">
        <w:rPr>
          <w:rFonts w:asciiTheme="majorHAnsi" w:eastAsia="Arial Narrow" w:hAnsiTheme="majorHAnsi"/>
          <w:spacing w:val="-1"/>
          <w:sz w:val="22"/>
          <w:szCs w:val="22"/>
        </w:rPr>
        <w:t>m</w:t>
      </w:r>
      <w:r w:rsidR="00434E25" w:rsidRPr="00B14BC1">
        <w:rPr>
          <w:rFonts w:asciiTheme="majorHAnsi" w:eastAsia="Arial Narrow" w:hAnsiTheme="majorHAnsi"/>
          <w:sz w:val="22"/>
          <w:szCs w:val="22"/>
        </w:rPr>
        <w:t>iss</w:t>
      </w:r>
      <w:r w:rsidR="00434E25" w:rsidRPr="00B14BC1">
        <w:rPr>
          <w:rFonts w:asciiTheme="majorHAnsi" w:eastAsia="Arial Narrow" w:hAnsiTheme="majorHAnsi"/>
          <w:spacing w:val="-1"/>
          <w:sz w:val="22"/>
          <w:szCs w:val="22"/>
        </w:rPr>
        <w:t>i</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z w:val="22"/>
          <w:szCs w:val="22"/>
        </w:rPr>
        <w:t>n</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pacing w:val="1"/>
          <w:sz w:val="22"/>
          <w:szCs w:val="22"/>
        </w:rPr>
        <w:t>p</w:t>
      </w:r>
      <w:r w:rsidR="00434E25" w:rsidRPr="00B14BC1">
        <w:rPr>
          <w:rFonts w:asciiTheme="majorHAnsi" w:eastAsia="Arial Narrow" w:hAnsiTheme="majorHAnsi"/>
          <w:sz w:val="22"/>
          <w:szCs w:val="22"/>
        </w:rPr>
        <w:t>ré</w:t>
      </w:r>
      <w:r w:rsidR="00434E25" w:rsidRPr="00B14BC1">
        <w:rPr>
          <w:rFonts w:asciiTheme="majorHAnsi" w:eastAsia="Arial Narrow" w:hAnsiTheme="majorHAnsi"/>
          <w:spacing w:val="-2"/>
          <w:sz w:val="22"/>
          <w:szCs w:val="22"/>
        </w:rPr>
        <w:t>s</w:t>
      </w:r>
      <w:r w:rsidR="00434E25" w:rsidRPr="00B14BC1">
        <w:rPr>
          <w:rFonts w:asciiTheme="majorHAnsi" w:eastAsia="Arial Narrow" w:hAnsiTheme="majorHAnsi"/>
          <w:spacing w:val="1"/>
          <w:sz w:val="22"/>
          <w:szCs w:val="22"/>
        </w:rPr>
        <w:t>en</w:t>
      </w:r>
      <w:r w:rsidR="00434E25" w:rsidRPr="00B14BC1">
        <w:rPr>
          <w:rFonts w:asciiTheme="majorHAnsi" w:eastAsia="Arial Narrow" w:hAnsiTheme="majorHAnsi"/>
          <w:sz w:val="22"/>
          <w:szCs w:val="22"/>
        </w:rPr>
        <w:t>t</w:t>
      </w:r>
      <w:r w:rsidR="00434E25" w:rsidRPr="00B14BC1">
        <w:rPr>
          <w:rFonts w:asciiTheme="majorHAnsi" w:eastAsia="Arial Narrow" w:hAnsiTheme="majorHAnsi"/>
          <w:spacing w:val="-1"/>
          <w:sz w:val="22"/>
          <w:szCs w:val="22"/>
        </w:rPr>
        <w:t>é</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pacing w:val="1"/>
          <w:sz w:val="22"/>
          <w:szCs w:val="22"/>
        </w:rPr>
        <w:t>pa</w:t>
      </w:r>
      <w:r w:rsidR="00434E25" w:rsidRPr="00B14BC1">
        <w:rPr>
          <w:rFonts w:asciiTheme="majorHAnsi" w:eastAsia="Arial Narrow" w:hAnsiTheme="majorHAnsi"/>
          <w:sz w:val="22"/>
          <w:szCs w:val="22"/>
        </w:rPr>
        <w:t xml:space="preserve">r </w:t>
      </w:r>
      <w:r w:rsidR="00434E25" w:rsidRPr="00B14BC1">
        <w:rPr>
          <w:rFonts w:asciiTheme="majorHAnsi" w:eastAsia="Arial Narrow" w:hAnsiTheme="majorHAnsi"/>
          <w:spacing w:val="1"/>
          <w:sz w:val="22"/>
          <w:szCs w:val="22"/>
        </w:rPr>
        <w:t>u</w:t>
      </w:r>
      <w:r w:rsidR="00434E25" w:rsidRPr="00B14BC1">
        <w:rPr>
          <w:rFonts w:asciiTheme="majorHAnsi" w:eastAsia="Arial Narrow" w:hAnsiTheme="majorHAnsi"/>
          <w:sz w:val="22"/>
          <w:szCs w:val="22"/>
        </w:rPr>
        <w:t>n</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z w:val="22"/>
          <w:szCs w:val="22"/>
        </w:rPr>
        <w:t>s</w:t>
      </w:r>
      <w:r w:rsidR="00434E25" w:rsidRPr="00B14BC1">
        <w:rPr>
          <w:rFonts w:asciiTheme="majorHAnsi" w:eastAsia="Arial Narrow" w:hAnsiTheme="majorHAnsi"/>
          <w:spacing w:val="-1"/>
          <w:sz w:val="22"/>
          <w:szCs w:val="22"/>
        </w:rPr>
        <w:t>o</w:t>
      </w:r>
      <w:r w:rsidR="00434E25" w:rsidRPr="00B14BC1">
        <w:rPr>
          <w:rFonts w:asciiTheme="majorHAnsi" w:eastAsia="Arial Narrow" w:hAnsiTheme="majorHAnsi"/>
          <w:spacing w:val="1"/>
          <w:sz w:val="22"/>
          <w:szCs w:val="22"/>
        </w:rPr>
        <w:t>u</w:t>
      </w:r>
      <w:r w:rsidR="00434E25" w:rsidRPr="00B14BC1">
        <w:rPr>
          <w:rFonts w:asciiTheme="majorHAnsi" w:eastAsia="Arial Narrow" w:hAnsiTheme="majorHAnsi"/>
          <w:spacing w:val="-1"/>
          <w:sz w:val="22"/>
          <w:szCs w:val="22"/>
        </w:rPr>
        <w:t>m</w:t>
      </w:r>
      <w:r w:rsidR="00434E25" w:rsidRPr="00B14BC1">
        <w:rPr>
          <w:rFonts w:asciiTheme="majorHAnsi" w:eastAsia="Arial Narrow" w:hAnsiTheme="majorHAnsi"/>
          <w:sz w:val="22"/>
          <w:szCs w:val="22"/>
        </w:rPr>
        <w:t>iss</w:t>
      </w:r>
      <w:r w:rsidR="00434E25" w:rsidRPr="00B14BC1">
        <w:rPr>
          <w:rFonts w:asciiTheme="majorHAnsi" w:eastAsia="Arial Narrow" w:hAnsiTheme="majorHAnsi"/>
          <w:spacing w:val="-1"/>
          <w:sz w:val="22"/>
          <w:szCs w:val="22"/>
        </w:rPr>
        <w:t>i</w:t>
      </w:r>
      <w:r w:rsidR="00434E25" w:rsidRPr="00B14BC1">
        <w:rPr>
          <w:rFonts w:asciiTheme="majorHAnsi" w:eastAsia="Arial Narrow" w:hAnsiTheme="majorHAnsi"/>
          <w:spacing w:val="1"/>
          <w:sz w:val="22"/>
          <w:szCs w:val="22"/>
        </w:rPr>
        <w:t>onna</w:t>
      </w:r>
      <w:r w:rsidR="00434E25" w:rsidRPr="00B14BC1">
        <w:rPr>
          <w:rFonts w:asciiTheme="majorHAnsi" w:eastAsia="Arial Narrow" w:hAnsiTheme="majorHAnsi"/>
          <w:spacing w:val="-3"/>
          <w:sz w:val="22"/>
          <w:szCs w:val="22"/>
        </w:rPr>
        <w:t>i</w:t>
      </w:r>
      <w:r w:rsidR="00434E25" w:rsidRPr="00B14BC1">
        <w:rPr>
          <w:rFonts w:asciiTheme="majorHAnsi" w:eastAsia="Arial Narrow" w:hAnsiTheme="majorHAnsi"/>
          <w:sz w:val="22"/>
          <w:szCs w:val="22"/>
        </w:rPr>
        <w:t>re</w:t>
      </w:r>
      <w:r w:rsidR="00434E25" w:rsidRPr="00B14BC1">
        <w:rPr>
          <w:rFonts w:asciiTheme="majorHAnsi" w:eastAsia="Arial Narrow" w:hAnsiTheme="majorHAnsi"/>
          <w:spacing w:val="3"/>
          <w:sz w:val="22"/>
          <w:szCs w:val="22"/>
        </w:rPr>
        <w:t xml:space="preserve"> </w:t>
      </w:r>
      <w:r w:rsidR="00434E25" w:rsidRPr="00B14BC1">
        <w:rPr>
          <w:rFonts w:asciiTheme="majorHAnsi" w:eastAsia="Arial Narrow" w:hAnsiTheme="majorHAnsi"/>
          <w:spacing w:val="-1"/>
          <w:sz w:val="22"/>
          <w:szCs w:val="22"/>
        </w:rPr>
        <w:t>a</w:t>
      </w:r>
      <w:r w:rsidR="00434E25" w:rsidRPr="00B14BC1">
        <w:rPr>
          <w:rFonts w:asciiTheme="majorHAnsi" w:eastAsia="Arial Narrow" w:hAnsiTheme="majorHAnsi"/>
          <w:sz w:val="22"/>
          <w:szCs w:val="22"/>
        </w:rPr>
        <w:t>u</w:t>
      </w:r>
      <w:r w:rsidR="00434E25" w:rsidRPr="00B14BC1">
        <w:rPr>
          <w:rFonts w:asciiTheme="majorHAnsi" w:eastAsia="Arial Narrow" w:hAnsiTheme="majorHAnsi"/>
          <w:spacing w:val="4"/>
          <w:sz w:val="22"/>
          <w:szCs w:val="22"/>
        </w:rPr>
        <w:t xml:space="preserve"> </w:t>
      </w:r>
      <w:r w:rsidR="00434E25" w:rsidRPr="00B14BC1">
        <w:rPr>
          <w:rFonts w:asciiTheme="majorHAnsi" w:eastAsia="Arial Narrow" w:hAnsiTheme="majorHAnsi"/>
          <w:spacing w:val="-2"/>
          <w:sz w:val="22"/>
          <w:szCs w:val="22"/>
        </w:rPr>
        <w:t>c</w:t>
      </w:r>
      <w:r w:rsidR="00434E25" w:rsidRPr="00B14BC1">
        <w:rPr>
          <w:rFonts w:asciiTheme="majorHAnsi" w:eastAsia="Arial Narrow" w:hAnsiTheme="majorHAnsi"/>
          <w:spacing w:val="1"/>
          <w:sz w:val="22"/>
          <w:szCs w:val="22"/>
        </w:rPr>
        <w:t>ou</w:t>
      </w:r>
      <w:r w:rsidR="00434E25" w:rsidRPr="00B14BC1">
        <w:rPr>
          <w:rFonts w:asciiTheme="majorHAnsi" w:eastAsia="Arial Narrow" w:hAnsiTheme="majorHAnsi"/>
          <w:sz w:val="22"/>
          <w:szCs w:val="22"/>
        </w:rPr>
        <w:t xml:space="preserve">rs </w:t>
      </w:r>
      <w:r w:rsidR="00434E25" w:rsidRPr="00B14BC1">
        <w:rPr>
          <w:rFonts w:asciiTheme="majorHAnsi" w:eastAsia="Arial Narrow" w:hAnsiTheme="majorHAnsi"/>
          <w:spacing w:val="1"/>
          <w:sz w:val="22"/>
          <w:szCs w:val="22"/>
        </w:rPr>
        <w:t>d</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z w:val="22"/>
          <w:szCs w:val="22"/>
        </w:rPr>
        <w:t>la</w:t>
      </w:r>
      <w:r w:rsidR="00434E25" w:rsidRPr="00B14BC1">
        <w:rPr>
          <w:rFonts w:asciiTheme="majorHAnsi" w:eastAsia="Arial Narrow" w:hAnsiTheme="majorHAnsi"/>
          <w:spacing w:val="4"/>
          <w:sz w:val="22"/>
          <w:szCs w:val="22"/>
        </w:rPr>
        <w:t xml:space="preserve"> </w:t>
      </w:r>
      <w:r w:rsidR="00434E25" w:rsidRPr="00B14BC1">
        <w:rPr>
          <w:rFonts w:asciiTheme="majorHAnsi" w:eastAsia="Arial Narrow" w:hAnsiTheme="majorHAnsi"/>
          <w:spacing w:val="-2"/>
          <w:sz w:val="22"/>
          <w:szCs w:val="22"/>
        </w:rPr>
        <w:t>s</w:t>
      </w:r>
      <w:r w:rsidR="00434E25" w:rsidRPr="00B14BC1">
        <w:rPr>
          <w:rFonts w:asciiTheme="majorHAnsi" w:eastAsia="Arial Narrow" w:hAnsiTheme="majorHAnsi"/>
          <w:spacing w:val="1"/>
          <w:sz w:val="22"/>
          <w:szCs w:val="22"/>
        </w:rPr>
        <w:t>é</w:t>
      </w:r>
      <w:r w:rsidR="00434E25" w:rsidRPr="00B14BC1">
        <w:rPr>
          <w:rFonts w:asciiTheme="majorHAnsi" w:eastAsia="Arial Narrow" w:hAnsiTheme="majorHAnsi"/>
          <w:spacing w:val="-1"/>
          <w:sz w:val="22"/>
          <w:szCs w:val="22"/>
        </w:rPr>
        <w:t>a</w:t>
      </w:r>
      <w:r w:rsidR="00434E25" w:rsidRPr="00B14BC1">
        <w:rPr>
          <w:rFonts w:asciiTheme="majorHAnsi" w:eastAsia="Arial Narrow" w:hAnsiTheme="majorHAnsi"/>
          <w:spacing w:val="1"/>
          <w:sz w:val="22"/>
          <w:szCs w:val="22"/>
        </w:rPr>
        <w:t>n</w:t>
      </w:r>
      <w:r w:rsidR="00434E25" w:rsidRPr="00B14BC1">
        <w:rPr>
          <w:rFonts w:asciiTheme="majorHAnsi" w:eastAsia="Arial Narrow" w:hAnsiTheme="majorHAnsi"/>
          <w:sz w:val="22"/>
          <w:szCs w:val="22"/>
        </w:rPr>
        <w:t>ce</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pacing w:val="1"/>
          <w:sz w:val="22"/>
          <w:szCs w:val="22"/>
        </w:rPr>
        <w:t>d</w:t>
      </w:r>
      <w:r w:rsidR="00434E25" w:rsidRPr="00B14BC1">
        <w:rPr>
          <w:rFonts w:asciiTheme="majorHAnsi" w:eastAsia="Arial Narrow" w:hAnsiTheme="majorHAnsi"/>
          <w:spacing w:val="-3"/>
          <w:sz w:val="22"/>
          <w:szCs w:val="22"/>
        </w:rPr>
        <w:t>’</w:t>
      </w:r>
      <w:r w:rsidR="00434E25" w:rsidRPr="00B14BC1">
        <w:rPr>
          <w:rFonts w:asciiTheme="majorHAnsi" w:eastAsia="Arial Narrow" w:hAnsiTheme="majorHAnsi"/>
          <w:spacing w:val="1"/>
          <w:sz w:val="22"/>
          <w:szCs w:val="22"/>
        </w:rPr>
        <w:t>ou</w:t>
      </w:r>
      <w:r w:rsidR="00434E25" w:rsidRPr="00B14BC1">
        <w:rPr>
          <w:rFonts w:asciiTheme="majorHAnsi" w:eastAsia="Arial Narrow" w:hAnsiTheme="majorHAnsi"/>
          <w:sz w:val="22"/>
          <w:szCs w:val="22"/>
        </w:rPr>
        <w:t>v</w:t>
      </w:r>
      <w:r w:rsidR="00434E25" w:rsidRPr="00B14BC1">
        <w:rPr>
          <w:rFonts w:asciiTheme="majorHAnsi" w:eastAsia="Arial Narrow" w:hAnsiTheme="majorHAnsi"/>
          <w:spacing w:val="1"/>
          <w:sz w:val="22"/>
          <w:szCs w:val="22"/>
        </w:rPr>
        <w:t>e</w:t>
      </w:r>
      <w:r w:rsidR="00434E25" w:rsidRPr="00B14BC1">
        <w:rPr>
          <w:rFonts w:asciiTheme="majorHAnsi" w:eastAsia="Arial Narrow" w:hAnsiTheme="majorHAnsi"/>
          <w:sz w:val="22"/>
          <w:szCs w:val="22"/>
        </w:rPr>
        <w:t>rtu</w:t>
      </w:r>
      <w:r w:rsidR="00434E25" w:rsidRPr="00B14BC1">
        <w:rPr>
          <w:rFonts w:asciiTheme="majorHAnsi" w:eastAsia="Arial Narrow" w:hAnsiTheme="majorHAnsi"/>
          <w:spacing w:val="-3"/>
          <w:sz w:val="22"/>
          <w:szCs w:val="22"/>
        </w:rPr>
        <w:t>r</w:t>
      </w:r>
      <w:r w:rsidR="00434E25" w:rsidRPr="00B14BC1">
        <w:rPr>
          <w:rFonts w:asciiTheme="majorHAnsi" w:eastAsia="Arial Narrow" w:hAnsiTheme="majorHAnsi"/>
          <w:sz w:val="22"/>
          <w:szCs w:val="22"/>
        </w:rPr>
        <w:t>e</w:t>
      </w:r>
      <w:r w:rsidR="00434E25" w:rsidRPr="00B14BC1">
        <w:rPr>
          <w:rFonts w:asciiTheme="majorHAnsi" w:eastAsia="Arial Narrow" w:hAnsiTheme="majorHAnsi"/>
          <w:spacing w:val="2"/>
          <w:sz w:val="22"/>
          <w:szCs w:val="22"/>
        </w:rPr>
        <w:t xml:space="preserve"> </w:t>
      </w:r>
      <w:r w:rsidR="00434E25" w:rsidRPr="00B14BC1">
        <w:rPr>
          <w:rFonts w:asciiTheme="majorHAnsi" w:eastAsia="Arial Narrow" w:hAnsiTheme="majorHAnsi"/>
          <w:spacing w:val="1"/>
          <w:sz w:val="22"/>
          <w:szCs w:val="22"/>
        </w:rPr>
        <w:t>de</w:t>
      </w:r>
      <w:r w:rsidR="00434E25" w:rsidRPr="00B14BC1">
        <w:rPr>
          <w:rFonts w:asciiTheme="majorHAnsi" w:eastAsia="Arial Narrow" w:hAnsiTheme="majorHAnsi"/>
          <w:sz w:val="22"/>
          <w:szCs w:val="22"/>
        </w:rPr>
        <w:t>s</w:t>
      </w:r>
      <w:r w:rsidR="00434E25" w:rsidRPr="00B14BC1">
        <w:rPr>
          <w:rFonts w:asciiTheme="majorHAnsi" w:eastAsia="Arial Narrow" w:hAnsiTheme="majorHAnsi"/>
          <w:spacing w:val="1"/>
          <w:sz w:val="22"/>
          <w:szCs w:val="22"/>
        </w:rPr>
        <w:t xml:space="preserve"> p</w:t>
      </w:r>
      <w:r w:rsidR="00434E25" w:rsidRPr="00B14BC1">
        <w:rPr>
          <w:rFonts w:asciiTheme="majorHAnsi" w:eastAsia="Arial Narrow" w:hAnsiTheme="majorHAnsi"/>
          <w:sz w:val="22"/>
          <w:szCs w:val="22"/>
        </w:rPr>
        <w:t>l</w:t>
      </w:r>
      <w:r w:rsidR="00434E25" w:rsidRPr="00B14BC1">
        <w:rPr>
          <w:rFonts w:asciiTheme="majorHAnsi" w:eastAsia="Arial Narrow" w:hAnsiTheme="majorHAnsi"/>
          <w:spacing w:val="-1"/>
          <w:sz w:val="22"/>
          <w:szCs w:val="22"/>
        </w:rPr>
        <w:t>i</w:t>
      </w:r>
      <w:r w:rsidR="00434E25" w:rsidRPr="00B14BC1">
        <w:rPr>
          <w:rFonts w:asciiTheme="majorHAnsi" w:eastAsia="Arial Narrow" w:hAnsiTheme="majorHAnsi"/>
          <w:sz w:val="22"/>
          <w:szCs w:val="22"/>
        </w:rPr>
        <w:t>s</w:t>
      </w:r>
      <w:r w:rsidR="00434E25" w:rsidRPr="00B14BC1">
        <w:rPr>
          <w:rFonts w:asciiTheme="majorHAnsi" w:eastAsia="Arial Narrow" w:hAnsiTheme="majorHAnsi"/>
          <w:spacing w:val="1"/>
          <w:sz w:val="22"/>
          <w:szCs w:val="22"/>
        </w:rPr>
        <w:t xml:space="preserve"> e</w:t>
      </w:r>
      <w:r w:rsidR="00434E25" w:rsidRPr="00B14BC1">
        <w:rPr>
          <w:rFonts w:asciiTheme="majorHAnsi" w:eastAsia="Arial Narrow" w:hAnsiTheme="majorHAnsi"/>
          <w:sz w:val="22"/>
          <w:szCs w:val="22"/>
        </w:rPr>
        <w:t>st i</w:t>
      </w:r>
      <w:r w:rsidR="00434E25" w:rsidRPr="00B14BC1">
        <w:rPr>
          <w:rFonts w:asciiTheme="majorHAnsi" w:eastAsia="Arial Narrow" w:hAnsiTheme="majorHAnsi"/>
          <w:spacing w:val="-1"/>
          <w:sz w:val="22"/>
          <w:szCs w:val="22"/>
        </w:rPr>
        <w:t>r</w:t>
      </w:r>
      <w:r w:rsidR="00434E25" w:rsidRPr="00B14BC1">
        <w:rPr>
          <w:rFonts w:asciiTheme="majorHAnsi" w:eastAsia="Arial Narrow" w:hAnsiTheme="majorHAnsi"/>
          <w:sz w:val="22"/>
          <w:szCs w:val="22"/>
        </w:rPr>
        <w:t>rec</w:t>
      </w:r>
      <w:r w:rsidR="00434E25" w:rsidRPr="00B14BC1">
        <w:rPr>
          <w:rFonts w:asciiTheme="majorHAnsi" w:eastAsia="Arial Narrow" w:hAnsiTheme="majorHAnsi"/>
          <w:spacing w:val="1"/>
          <w:sz w:val="22"/>
          <w:szCs w:val="22"/>
        </w:rPr>
        <w:t>e</w:t>
      </w:r>
      <w:r w:rsidR="00434E25" w:rsidRPr="00B14BC1">
        <w:rPr>
          <w:rFonts w:asciiTheme="majorHAnsi" w:eastAsia="Arial Narrow" w:hAnsiTheme="majorHAnsi"/>
          <w:sz w:val="22"/>
          <w:szCs w:val="22"/>
        </w:rPr>
        <w:t>v</w:t>
      </w:r>
      <w:r w:rsidR="00434E25" w:rsidRPr="00B14BC1">
        <w:rPr>
          <w:rFonts w:asciiTheme="majorHAnsi" w:eastAsia="Arial Narrow" w:hAnsiTheme="majorHAnsi"/>
          <w:spacing w:val="1"/>
          <w:sz w:val="22"/>
          <w:szCs w:val="22"/>
        </w:rPr>
        <w:t>ab</w:t>
      </w:r>
      <w:r w:rsidR="00434E25" w:rsidRPr="00B14BC1">
        <w:rPr>
          <w:rFonts w:asciiTheme="majorHAnsi" w:eastAsia="Arial Narrow" w:hAnsiTheme="majorHAnsi"/>
          <w:sz w:val="22"/>
          <w:szCs w:val="22"/>
        </w:rPr>
        <w:t>le.</w:t>
      </w:r>
    </w:p>
    <w:p w14:paraId="293152A3" w14:textId="77777777" w:rsidR="00434E25" w:rsidRPr="00B14BC1" w:rsidRDefault="00434E25" w:rsidP="00434E25">
      <w:pPr>
        <w:widowControl w:val="0"/>
        <w:shd w:val="clear" w:color="auto" w:fill="FFFFFF"/>
        <w:autoSpaceDE w:val="0"/>
        <w:jc w:val="both"/>
        <w:rPr>
          <w:rFonts w:asciiTheme="majorHAnsi" w:hAnsiTheme="majorHAnsi"/>
          <w:b/>
          <w:bCs/>
          <w:sz w:val="22"/>
          <w:szCs w:val="22"/>
        </w:rPr>
      </w:pPr>
      <w:bookmarkStart w:id="0" w:name="_Hlk190378245"/>
      <w:r w:rsidRPr="00B14BC1">
        <w:rPr>
          <w:rFonts w:asciiTheme="majorHAnsi" w:hAnsiTheme="majorHAnsi"/>
          <w:b/>
          <w:bCs/>
          <w:sz w:val="22"/>
          <w:szCs w:val="22"/>
        </w:rPr>
        <w:t>Les cautionnements émis dans le cadre des Marchés Publics doivent être constitués à cent pour cent 100% et consignés en numéraires à la caisse des dépôts et   consignations (CDEC).</w:t>
      </w:r>
    </w:p>
    <w:bookmarkEnd w:id="0"/>
    <w:p w14:paraId="5B028028" w14:textId="77777777" w:rsidR="007B240B" w:rsidRPr="00B14BC1" w:rsidRDefault="007B240B" w:rsidP="007B240B">
      <w:pPr>
        <w:widowControl w:val="0"/>
        <w:autoSpaceDE w:val="0"/>
        <w:autoSpaceDN w:val="0"/>
        <w:adjustRightInd w:val="0"/>
        <w:spacing w:line="250" w:lineRule="auto"/>
        <w:ind w:left="142" w:right="81" w:hanging="142"/>
        <w:jc w:val="both"/>
        <w:rPr>
          <w:rFonts w:asciiTheme="majorHAnsi" w:hAnsiTheme="majorHAnsi"/>
          <w:sz w:val="22"/>
          <w:szCs w:val="22"/>
        </w:rPr>
      </w:pPr>
    </w:p>
    <w:p w14:paraId="39DA89FF" w14:textId="7F68D9ED" w:rsidR="007B240B" w:rsidRPr="00B14BC1" w:rsidRDefault="00D264BA" w:rsidP="00B14BC1">
      <w:pPr>
        <w:widowControl w:val="0"/>
        <w:suppressAutoHyphens/>
        <w:autoSpaceDE w:val="0"/>
        <w:autoSpaceDN w:val="0"/>
        <w:spacing w:line="244" w:lineRule="auto"/>
        <w:jc w:val="both"/>
        <w:textAlignment w:val="baseline"/>
        <w:rPr>
          <w:b/>
        </w:rPr>
      </w:pPr>
      <w:r w:rsidRPr="00B14BC1">
        <w:rPr>
          <w:rFonts w:asciiTheme="majorHAnsi" w:hAnsiTheme="majorHAnsi"/>
          <w:b/>
          <w:bCs/>
          <w:sz w:val="22"/>
          <w:szCs w:val="22"/>
        </w:rPr>
        <w:t>1</w:t>
      </w:r>
      <w:r w:rsidR="00B14BC1" w:rsidRPr="00B14BC1">
        <w:rPr>
          <w:rFonts w:asciiTheme="majorHAnsi" w:hAnsiTheme="majorHAnsi"/>
          <w:b/>
          <w:bCs/>
          <w:sz w:val="22"/>
          <w:szCs w:val="22"/>
        </w:rPr>
        <w:t>1</w:t>
      </w:r>
      <w:r w:rsidR="007B240B" w:rsidRPr="00B14BC1">
        <w:rPr>
          <w:rFonts w:asciiTheme="majorHAnsi" w:hAnsiTheme="majorHAnsi"/>
          <w:b/>
          <w:bCs/>
          <w:sz w:val="22"/>
          <w:szCs w:val="22"/>
        </w:rPr>
        <w:t xml:space="preserve">. : </w:t>
      </w:r>
      <w:r w:rsidR="00B14BC1" w:rsidRPr="00B14BC1">
        <w:rPr>
          <w:rFonts w:asciiTheme="majorHAnsi" w:hAnsiTheme="majorHAnsi"/>
          <w:b/>
          <w:bCs/>
          <w:sz w:val="22"/>
          <w:szCs w:val="22"/>
        </w:rPr>
        <w:t>Ouverture</w:t>
      </w:r>
      <w:r w:rsidR="00B14BC1" w:rsidRPr="00B14BC1">
        <w:rPr>
          <w:rFonts w:asciiTheme="majorHAnsi" w:hAnsiTheme="majorHAnsi"/>
          <w:b/>
          <w:bCs/>
          <w:spacing w:val="6"/>
          <w:sz w:val="22"/>
          <w:szCs w:val="22"/>
        </w:rPr>
        <w:t xml:space="preserve"> </w:t>
      </w:r>
      <w:r w:rsidR="00B14BC1" w:rsidRPr="00B14BC1">
        <w:rPr>
          <w:rFonts w:asciiTheme="majorHAnsi" w:hAnsiTheme="majorHAnsi"/>
          <w:b/>
          <w:bCs/>
          <w:sz w:val="22"/>
          <w:szCs w:val="22"/>
        </w:rPr>
        <w:t>des</w:t>
      </w:r>
      <w:r w:rsidR="00B14BC1" w:rsidRPr="00B14BC1">
        <w:rPr>
          <w:rFonts w:asciiTheme="majorHAnsi" w:hAnsiTheme="majorHAnsi"/>
          <w:b/>
          <w:bCs/>
          <w:spacing w:val="6"/>
          <w:sz w:val="22"/>
          <w:szCs w:val="22"/>
        </w:rPr>
        <w:t xml:space="preserve"> </w:t>
      </w:r>
      <w:r w:rsidR="00B14BC1" w:rsidRPr="00B14BC1">
        <w:rPr>
          <w:rFonts w:asciiTheme="majorHAnsi" w:hAnsiTheme="majorHAnsi"/>
          <w:b/>
          <w:bCs/>
          <w:sz w:val="22"/>
          <w:szCs w:val="22"/>
        </w:rPr>
        <w:t>plis</w:t>
      </w:r>
    </w:p>
    <w:p w14:paraId="6D04E8F6" w14:textId="7974D40B" w:rsidR="00434E25" w:rsidRDefault="00434E25" w:rsidP="00434E25">
      <w:pPr>
        <w:widowControl w:val="0"/>
        <w:autoSpaceDE w:val="0"/>
        <w:jc w:val="both"/>
        <w:rPr>
          <w:rFonts w:asciiTheme="majorHAnsi" w:hAnsiTheme="majorHAnsi"/>
          <w:sz w:val="22"/>
          <w:szCs w:val="22"/>
        </w:rPr>
      </w:pPr>
      <w:r w:rsidRPr="00B14BC1">
        <w:rPr>
          <w:rFonts w:asciiTheme="majorHAnsi" w:hAnsiTheme="majorHAnsi"/>
          <w:sz w:val="22"/>
          <w:szCs w:val="22"/>
        </w:rPr>
        <w:t>L’ouverture</w:t>
      </w:r>
      <w:r w:rsidRPr="00B14BC1">
        <w:rPr>
          <w:rFonts w:asciiTheme="majorHAnsi" w:hAnsiTheme="majorHAnsi"/>
          <w:spacing w:val="6"/>
          <w:sz w:val="22"/>
          <w:szCs w:val="22"/>
        </w:rPr>
        <w:t xml:space="preserve"> </w:t>
      </w:r>
      <w:r w:rsidRPr="00B14BC1">
        <w:rPr>
          <w:rFonts w:asciiTheme="majorHAnsi" w:hAnsiTheme="majorHAnsi"/>
          <w:sz w:val="22"/>
          <w:szCs w:val="22"/>
        </w:rPr>
        <w:t>des</w:t>
      </w:r>
      <w:r w:rsidRPr="00B14BC1">
        <w:rPr>
          <w:rFonts w:asciiTheme="majorHAnsi" w:hAnsiTheme="majorHAnsi"/>
          <w:spacing w:val="6"/>
          <w:sz w:val="22"/>
          <w:szCs w:val="22"/>
        </w:rPr>
        <w:t xml:space="preserve"> </w:t>
      </w:r>
      <w:r w:rsidRPr="00B14BC1">
        <w:rPr>
          <w:rFonts w:asciiTheme="majorHAnsi" w:hAnsiTheme="majorHAnsi"/>
          <w:sz w:val="22"/>
          <w:szCs w:val="22"/>
        </w:rPr>
        <w:t>plis</w:t>
      </w:r>
      <w:r w:rsidRPr="00B14BC1">
        <w:rPr>
          <w:rFonts w:asciiTheme="majorHAnsi" w:hAnsiTheme="majorHAnsi"/>
          <w:spacing w:val="6"/>
          <w:sz w:val="22"/>
          <w:szCs w:val="22"/>
        </w:rPr>
        <w:t xml:space="preserve"> </w:t>
      </w:r>
      <w:r w:rsidRPr="00B14BC1">
        <w:rPr>
          <w:rFonts w:asciiTheme="majorHAnsi" w:hAnsiTheme="majorHAnsi"/>
          <w:sz w:val="22"/>
          <w:szCs w:val="22"/>
        </w:rPr>
        <w:t>se</w:t>
      </w:r>
      <w:r w:rsidRPr="00B14BC1">
        <w:rPr>
          <w:rFonts w:asciiTheme="majorHAnsi" w:hAnsiTheme="majorHAnsi"/>
          <w:spacing w:val="6"/>
          <w:sz w:val="22"/>
          <w:szCs w:val="22"/>
        </w:rPr>
        <w:t xml:space="preserve"> </w:t>
      </w:r>
      <w:r w:rsidRPr="00B14BC1">
        <w:rPr>
          <w:rFonts w:asciiTheme="majorHAnsi" w:hAnsiTheme="majorHAnsi"/>
          <w:sz w:val="22"/>
          <w:szCs w:val="22"/>
        </w:rPr>
        <w:t>fera en un temps.</w:t>
      </w:r>
      <w:r w:rsidRPr="00B14BC1">
        <w:rPr>
          <w:rFonts w:asciiTheme="majorHAnsi" w:hAnsiTheme="majorHAnsi"/>
          <w:i/>
          <w:iCs/>
          <w:sz w:val="22"/>
          <w:szCs w:val="22"/>
        </w:rPr>
        <w:t xml:space="preserve"> </w:t>
      </w:r>
      <w:r w:rsidRPr="00B14BC1">
        <w:rPr>
          <w:rFonts w:asciiTheme="majorHAnsi" w:hAnsiTheme="majorHAnsi"/>
          <w:sz w:val="22"/>
          <w:szCs w:val="22"/>
        </w:rPr>
        <w:t>L'ouverture</w:t>
      </w:r>
      <w:r w:rsidRPr="00B14BC1">
        <w:rPr>
          <w:rFonts w:asciiTheme="majorHAnsi" w:hAnsiTheme="majorHAnsi"/>
          <w:spacing w:val="13"/>
          <w:sz w:val="22"/>
          <w:szCs w:val="22"/>
        </w:rPr>
        <w:t xml:space="preserve"> </w:t>
      </w:r>
      <w:r w:rsidRPr="00B14BC1">
        <w:rPr>
          <w:rFonts w:asciiTheme="majorHAnsi" w:hAnsiTheme="majorHAnsi"/>
          <w:sz w:val="22"/>
          <w:szCs w:val="22"/>
        </w:rPr>
        <w:t>des</w:t>
      </w:r>
      <w:r w:rsidRPr="00B14BC1">
        <w:rPr>
          <w:rFonts w:asciiTheme="majorHAnsi" w:hAnsiTheme="majorHAnsi"/>
          <w:spacing w:val="13"/>
          <w:sz w:val="22"/>
          <w:szCs w:val="22"/>
        </w:rPr>
        <w:t xml:space="preserve"> </w:t>
      </w:r>
      <w:r w:rsidRPr="00B14BC1">
        <w:rPr>
          <w:rFonts w:asciiTheme="majorHAnsi" w:hAnsiTheme="majorHAnsi"/>
          <w:sz w:val="22"/>
          <w:szCs w:val="22"/>
        </w:rPr>
        <w:t>pièces</w:t>
      </w:r>
      <w:r w:rsidRPr="00B14BC1">
        <w:rPr>
          <w:rFonts w:asciiTheme="majorHAnsi" w:hAnsiTheme="majorHAnsi"/>
          <w:spacing w:val="13"/>
          <w:sz w:val="22"/>
          <w:szCs w:val="22"/>
        </w:rPr>
        <w:t xml:space="preserve"> </w:t>
      </w:r>
      <w:r w:rsidRPr="00B14BC1">
        <w:rPr>
          <w:rFonts w:asciiTheme="majorHAnsi" w:hAnsiTheme="majorHAnsi"/>
          <w:sz w:val="22"/>
          <w:szCs w:val="22"/>
        </w:rPr>
        <w:t>administratives, des</w:t>
      </w:r>
      <w:r w:rsidRPr="00B14BC1">
        <w:rPr>
          <w:rFonts w:asciiTheme="majorHAnsi" w:hAnsiTheme="majorHAnsi"/>
          <w:spacing w:val="13"/>
          <w:sz w:val="22"/>
          <w:szCs w:val="22"/>
        </w:rPr>
        <w:t xml:space="preserve"> </w:t>
      </w:r>
      <w:r w:rsidRPr="00B14BC1">
        <w:rPr>
          <w:rFonts w:asciiTheme="majorHAnsi" w:hAnsiTheme="majorHAnsi"/>
          <w:sz w:val="22"/>
          <w:szCs w:val="22"/>
        </w:rPr>
        <w:t>offres techniques et financières aura</w:t>
      </w:r>
      <w:r w:rsidRPr="00B14BC1">
        <w:rPr>
          <w:rFonts w:asciiTheme="majorHAnsi" w:hAnsiTheme="majorHAnsi"/>
          <w:spacing w:val="-6"/>
          <w:sz w:val="22"/>
          <w:szCs w:val="22"/>
        </w:rPr>
        <w:t xml:space="preserve"> </w:t>
      </w:r>
      <w:r w:rsidRPr="00B14BC1">
        <w:rPr>
          <w:rFonts w:asciiTheme="majorHAnsi" w:hAnsiTheme="majorHAnsi"/>
          <w:sz w:val="22"/>
          <w:szCs w:val="22"/>
        </w:rPr>
        <w:t>lieu</w:t>
      </w:r>
      <w:r w:rsidRPr="00B14BC1">
        <w:rPr>
          <w:rFonts w:asciiTheme="majorHAnsi" w:hAnsiTheme="majorHAnsi"/>
          <w:spacing w:val="-6"/>
          <w:sz w:val="22"/>
          <w:szCs w:val="22"/>
        </w:rPr>
        <w:t xml:space="preserve"> </w:t>
      </w:r>
      <w:r w:rsidRPr="00B14BC1">
        <w:rPr>
          <w:rFonts w:asciiTheme="majorHAnsi" w:hAnsiTheme="majorHAnsi"/>
          <w:sz w:val="22"/>
          <w:szCs w:val="22"/>
        </w:rPr>
        <w:t>le</w:t>
      </w:r>
      <w:r w:rsidRPr="00B14BC1">
        <w:rPr>
          <w:rFonts w:asciiTheme="majorHAnsi" w:hAnsiTheme="majorHAnsi"/>
          <w:spacing w:val="-6"/>
          <w:sz w:val="22"/>
          <w:szCs w:val="22"/>
        </w:rPr>
        <w:t xml:space="preserve"> </w:t>
      </w:r>
      <w:r w:rsidR="00EF40E5">
        <w:rPr>
          <w:rFonts w:asciiTheme="majorHAnsi" w:hAnsiTheme="majorHAnsi"/>
          <w:b/>
          <w:sz w:val="22"/>
          <w:szCs w:val="22"/>
        </w:rPr>
        <w:t>03/04</w:t>
      </w:r>
      <w:r w:rsidRPr="00B14BC1">
        <w:rPr>
          <w:rFonts w:asciiTheme="majorHAnsi" w:hAnsiTheme="majorHAnsi"/>
          <w:b/>
          <w:sz w:val="22"/>
          <w:szCs w:val="22"/>
        </w:rPr>
        <w:t xml:space="preserve"> /2026</w:t>
      </w:r>
      <w:r w:rsidRPr="00B14BC1">
        <w:rPr>
          <w:rFonts w:asciiTheme="majorHAnsi" w:hAnsiTheme="majorHAnsi"/>
          <w:sz w:val="22"/>
          <w:szCs w:val="22"/>
        </w:rPr>
        <w:t xml:space="preserve">   à</w:t>
      </w:r>
      <w:r w:rsidRPr="00B14BC1">
        <w:rPr>
          <w:rFonts w:asciiTheme="majorHAnsi" w:hAnsiTheme="majorHAnsi"/>
          <w:spacing w:val="-6"/>
          <w:sz w:val="22"/>
          <w:szCs w:val="22"/>
        </w:rPr>
        <w:t xml:space="preserve"> </w:t>
      </w:r>
      <w:r w:rsidRPr="00B14BC1">
        <w:rPr>
          <w:rFonts w:asciiTheme="majorHAnsi" w:hAnsiTheme="majorHAnsi"/>
          <w:b/>
          <w:spacing w:val="-6"/>
          <w:sz w:val="22"/>
          <w:szCs w:val="22"/>
        </w:rPr>
        <w:t>14 heures</w:t>
      </w:r>
      <w:r w:rsidRPr="00B14BC1">
        <w:rPr>
          <w:rFonts w:asciiTheme="majorHAnsi" w:hAnsiTheme="majorHAnsi"/>
          <w:sz w:val="22"/>
          <w:szCs w:val="22"/>
        </w:rPr>
        <w:t xml:space="preserve"> 00 </w:t>
      </w:r>
      <w:r w:rsidRPr="00B14BC1">
        <w:rPr>
          <w:rFonts w:asciiTheme="majorHAnsi" w:hAnsiTheme="majorHAnsi"/>
          <w:spacing w:val="2"/>
          <w:sz w:val="22"/>
          <w:szCs w:val="22"/>
        </w:rPr>
        <w:t>pa</w:t>
      </w:r>
      <w:r w:rsidRPr="00B14BC1">
        <w:rPr>
          <w:rFonts w:asciiTheme="majorHAnsi" w:hAnsiTheme="majorHAnsi"/>
          <w:sz w:val="22"/>
          <w:szCs w:val="22"/>
        </w:rPr>
        <w:t xml:space="preserve">r </w:t>
      </w:r>
      <w:r w:rsidRPr="00B14BC1">
        <w:rPr>
          <w:rFonts w:asciiTheme="majorHAnsi" w:hAnsiTheme="majorHAnsi"/>
          <w:spacing w:val="2"/>
          <w:sz w:val="22"/>
          <w:szCs w:val="22"/>
        </w:rPr>
        <w:t>l</w:t>
      </w:r>
      <w:r w:rsidRPr="00B14BC1">
        <w:rPr>
          <w:rFonts w:asciiTheme="majorHAnsi" w:hAnsiTheme="majorHAnsi"/>
          <w:sz w:val="22"/>
          <w:szCs w:val="22"/>
        </w:rPr>
        <w:t xml:space="preserve">a </w:t>
      </w:r>
      <w:r w:rsidRPr="00B14BC1">
        <w:rPr>
          <w:rFonts w:asciiTheme="majorHAnsi" w:hAnsiTheme="majorHAnsi"/>
          <w:spacing w:val="2"/>
          <w:sz w:val="22"/>
          <w:szCs w:val="22"/>
        </w:rPr>
        <w:t>Commission Interne de</w:t>
      </w:r>
      <w:r w:rsidRPr="00B14BC1">
        <w:rPr>
          <w:rFonts w:asciiTheme="majorHAnsi" w:hAnsiTheme="majorHAnsi"/>
          <w:sz w:val="22"/>
          <w:szCs w:val="22"/>
        </w:rPr>
        <w:t xml:space="preserve"> </w:t>
      </w:r>
      <w:r w:rsidRPr="00B14BC1">
        <w:rPr>
          <w:rFonts w:asciiTheme="majorHAnsi" w:hAnsiTheme="majorHAnsi"/>
          <w:spacing w:val="-28"/>
          <w:sz w:val="22"/>
          <w:szCs w:val="22"/>
        </w:rPr>
        <w:t>Passation</w:t>
      </w:r>
      <w:r w:rsidRPr="00B14BC1">
        <w:rPr>
          <w:rFonts w:asciiTheme="majorHAnsi" w:hAnsiTheme="majorHAnsi"/>
          <w:sz w:val="22"/>
          <w:szCs w:val="22"/>
        </w:rPr>
        <w:t xml:space="preserve"> </w:t>
      </w:r>
      <w:r w:rsidRPr="00B14BC1">
        <w:rPr>
          <w:rFonts w:asciiTheme="majorHAnsi" w:hAnsiTheme="majorHAnsi"/>
          <w:spacing w:val="-28"/>
          <w:sz w:val="22"/>
          <w:szCs w:val="22"/>
        </w:rPr>
        <w:t>des</w:t>
      </w:r>
      <w:r w:rsidRPr="00B14BC1">
        <w:rPr>
          <w:rFonts w:asciiTheme="majorHAnsi" w:hAnsiTheme="majorHAnsi"/>
          <w:spacing w:val="2"/>
          <w:sz w:val="22"/>
          <w:szCs w:val="22"/>
        </w:rPr>
        <w:t xml:space="preserve"> </w:t>
      </w:r>
      <w:r w:rsidRPr="00B14BC1">
        <w:rPr>
          <w:rFonts w:asciiTheme="majorHAnsi" w:hAnsiTheme="majorHAnsi"/>
          <w:sz w:val="22"/>
          <w:szCs w:val="22"/>
        </w:rPr>
        <w:t>Marchés</w:t>
      </w:r>
      <w:r w:rsidRPr="00B14BC1">
        <w:rPr>
          <w:rFonts w:asciiTheme="majorHAnsi" w:hAnsiTheme="majorHAnsi"/>
          <w:spacing w:val="-5"/>
          <w:sz w:val="22"/>
          <w:szCs w:val="22"/>
        </w:rPr>
        <w:t xml:space="preserve"> aupres </w:t>
      </w:r>
      <w:r w:rsidRPr="00B14BC1">
        <w:rPr>
          <w:rFonts w:asciiTheme="majorHAnsi" w:hAnsiTheme="majorHAnsi"/>
          <w:sz w:val="22"/>
          <w:szCs w:val="22"/>
        </w:rPr>
        <w:t>de la Commune de TCHATIBALI.</w:t>
      </w:r>
    </w:p>
    <w:p w14:paraId="6ABD68C2" w14:textId="77777777" w:rsidR="00B14BC1" w:rsidRPr="00B14BC1" w:rsidRDefault="00B14BC1" w:rsidP="00434E25">
      <w:pPr>
        <w:widowControl w:val="0"/>
        <w:autoSpaceDE w:val="0"/>
        <w:jc w:val="both"/>
        <w:rPr>
          <w:rFonts w:asciiTheme="majorHAnsi" w:hAnsiTheme="majorHAnsi"/>
          <w:sz w:val="22"/>
          <w:szCs w:val="22"/>
        </w:rPr>
      </w:pPr>
    </w:p>
    <w:p w14:paraId="706A1528" w14:textId="77777777" w:rsidR="00434E25" w:rsidRPr="00B14BC1" w:rsidRDefault="00434E25" w:rsidP="00434E25">
      <w:pPr>
        <w:widowControl w:val="0"/>
        <w:autoSpaceDE w:val="0"/>
        <w:jc w:val="both"/>
        <w:rPr>
          <w:rFonts w:asciiTheme="majorHAnsi" w:hAnsiTheme="majorHAnsi"/>
          <w:sz w:val="22"/>
          <w:szCs w:val="22"/>
        </w:rPr>
      </w:pPr>
      <w:r w:rsidRPr="00B14BC1">
        <w:rPr>
          <w:rFonts w:asciiTheme="majorHAnsi" w:hAnsiTheme="majorHAnsi"/>
          <w:sz w:val="22"/>
          <w:szCs w:val="22"/>
        </w:rPr>
        <w:t>Seuls</w:t>
      </w:r>
      <w:r w:rsidRPr="00B14BC1">
        <w:rPr>
          <w:rFonts w:asciiTheme="majorHAnsi" w:hAnsiTheme="majorHAnsi"/>
          <w:spacing w:val="8"/>
          <w:sz w:val="22"/>
          <w:szCs w:val="22"/>
        </w:rPr>
        <w:t xml:space="preserve"> </w:t>
      </w:r>
      <w:r w:rsidRPr="00B14BC1">
        <w:rPr>
          <w:rFonts w:asciiTheme="majorHAnsi" w:hAnsiTheme="majorHAnsi"/>
          <w:sz w:val="22"/>
          <w:szCs w:val="22"/>
        </w:rPr>
        <w:t>les</w:t>
      </w:r>
      <w:r w:rsidRPr="00B14BC1">
        <w:rPr>
          <w:rFonts w:asciiTheme="majorHAnsi" w:hAnsiTheme="majorHAnsi"/>
          <w:spacing w:val="8"/>
          <w:sz w:val="22"/>
          <w:szCs w:val="22"/>
        </w:rPr>
        <w:t xml:space="preserve"> </w:t>
      </w:r>
      <w:r w:rsidRPr="00B14BC1">
        <w:rPr>
          <w:rFonts w:asciiTheme="majorHAnsi" w:hAnsiTheme="majorHAnsi"/>
          <w:sz w:val="22"/>
          <w:szCs w:val="22"/>
        </w:rPr>
        <w:t>soumissionnaires</w:t>
      </w:r>
      <w:r w:rsidRPr="00B14BC1">
        <w:rPr>
          <w:rFonts w:asciiTheme="majorHAnsi" w:hAnsiTheme="majorHAnsi"/>
          <w:spacing w:val="8"/>
          <w:sz w:val="22"/>
          <w:szCs w:val="22"/>
        </w:rPr>
        <w:t xml:space="preserve"> </w:t>
      </w:r>
      <w:r w:rsidRPr="00B14BC1">
        <w:rPr>
          <w:rFonts w:asciiTheme="majorHAnsi" w:hAnsiTheme="majorHAnsi"/>
          <w:sz w:val="22"/>
          <w:szCs w:val="22"/>
        </w:rPr>
        <w:t>peuvent</w:t>
      </w:r>
      <w:r w:rsidRPr="00B14BC1">
        <w:rPr>
          <w:rFonts w:asciiTheme="majorHAnsi" w:hAnsiTheme="majorHAnsi"/>
          <w:spacing w:val="8"/>
          <w:sz w:val="22"/>
          <w:szCs w:val="22"/>
        </w:rPr>
        <w:t xml:space="preserve"> </w:t>
      </w:r>
      <w:r w:rsidRPr="00B14BC1">
        <w:rPr>
          <w:rFonts w:asciiTheme="majorHAnsi" w:hAnsiTheme="majorHAnsi"/>
          <w:sz w:val="22"/>
          <w:szCs w:val="22"/>
        </w:rPr>
        <w:t>assister</w:t>
      </w:r>
      <w:r w:rsidRPr="00B14BC1">
        <w:rPr>
          <w:rFonts w:asciiTheme="majorHAnsi" w:hAnsiTheme="majorHAnsi"/>
          <w:spacing w:val="8"/>
          <w:sz w:val="22"/>
          <w:szCs w:val="22"/>
        </w:rPr>
        <w:t xml:space="preserve"> </w:t>
      </w:r>
      <w:r w:rsidRPr="00B14BC1">
        <w:rPr>
          <w:rFonts w:asciiTheme="majorHAnsi" w:hAnsiTheme="majorHAnsi"/>
          <w:sz w:val="22"/>
          <w:szCs w:val="22"/>
        </w:rPr>
        <w:t>à</w:t>
      </w:r>
      <w:r w:rsidRPr="00B14BC1">
        <w:rPr>
          <w:rFonts w:asciiTheme="majorHAnsi" w:hAnsiTheme="majorHAnsi"/>
          <w:spacing w:val="8"/>
          <w:sz w:val="22"/>
          <w:szCs w:val="22"/>
        </w:rPr>
        <w:t xml:space="preserve"> </w:t>
      </w:r>
      <w:r w:rsidRPr="00B14BC1">
        <w:rPr>
          <w:rFonts w:asciiTheme="majorHAnsi" w:hAnsiTheme="majorHAnsi"/>
          <w:sz w:val="22"/>
          <w:szCs w:val="22"/>
        </w:rPr>
        <w:t>cette séance</w:t>
      </w:r>
      <w:r w:rsidRPr="00B14BC1">
        <w:rPr>
          <w:rFonts w:asciiTheme="majorHAnsi" w:hAnsiTheme="majorHAnsi"/>
          <w:spacing w:val="15"/>
          <w:sz w:val="22"/>
          <w:szCs w:val="22"/>
        </w:rPr>
        <w:t xml:space="preserve"> </w:t>
      </w:r>
      <w:r w:rsidRPr="00B14BC1">
        <w:rPr>
          <w:rFonts w:asciiTheme="majorHAnsi" w:hAnsiTheme="majorHAnsi"/>
          <w:sz w:val="22"/>
          <w:szCs w:val="22"/>
        </w:rPr>
        <w:t>d'ouverture</w:t>
      </w:r>
      <w:r w:rsidRPr="00B14BC1">
        <w:rPr>
          <w:rFonts w:asciiTheme="majorHAnsi" w:hAnsiTheme="majorHAnsi"/>
          <w:spacing w:val="15"/>
          <w:sz w:val="22"/>
          <w:szCs w:val="22"/>
        </w:rPr>
        <w:t xml:space="preserve"> </w:t>
      </w:r>
      <w:r w:rsidRPr="00B14BC1">
        <w:rPr>
          <w:rFonts w:asciiTheme="majorHAnsi" w:hAnsiTheme="majorHAnsi"/>
          <w:sz w:val="22"/>
          <w:szCs w:val="22"/>
        </w:rPr>
        <w:t>ou</w:t>
      </w:r>
      <w:r w:rsidRPr="00B14BC1">
        <w:rPr>
          <w:rFonts w:asciiTheme="majorHAnsi" w:hAnsiTheme="majorHAnsi"/>
          <w:spacing w:val="15"/>
          <w:sz w:val="22"/>
          <w:szCs w:val="22"/>
        </w:rPr>
        <w:t xml:space="preserve"> </w:t>
      </w:r>
      <w:r w:rsidRPr="00B14BC1">
        <w:rPr>
          <w:rFonts w:asciiTheme="majorHAnsi" w:hAnsiTheme="majorHAnsi"/>
          <w:sz w:val="22"/>
          <w:szCs w:val="22"/>
        </w:rPr>
        <w:t>s'y</w:t>
      </w:r>
      <w:r w:rsidRPr="00B14BC1">
        <w:rPr>
          <w:rFonts w:asciiTheme="majorHAnsi" w:hAnsiTheme="majorHAnsi"/>
          <w:spacing w:val="15"/>
          <w:sz w:val="22"/>
          <w:szCs w:val="22"/>
        </w:rPr>
        <w:t xml:space="preserve"> </w:t>
      </w:r>
      <w:r w:rsidRPr="00B14BC1">
        <w:rPr>
          <w:rFonts w:asciiTheme="majorHAnsi" w:hAnsiTheme="majorHAnsi"/>
          <w:sz w:val="22"/>
          <w:szCs w:val="22"/>
        </w:rPr>
        <w:t>faire</w:t>
      </w:r>
      <w:r w:rsidRPr="00B14BC1">
        <w:rPr>
          <w:rFonts w:asciiTheme="majorHAnsi" w:hAnsiTheme="majorHAnsi"/>
          <w:spacing w:val="15"/>
          <w:sz w:val="22"/>
          <w:szCs w:val="22"/>
        </w:rPr>
        <w:t xml:space="preserve"> </w:t>
      </w:r>
      <w:r w:rsidRPr="00B14BC1">
        <w:rPr>
          <w:rFonts w:asciiTheme="majorHAnsi" w:hAnsiTheme="majorHAnsi"/>
          <w:sz w:val="22"/>
          <w:szCs w:val="22"/>
        </w:rPr>
        <w:t>représenter</w:t>
      </w:r>
      <w:r w:rsidRPr="00B14BC1">
        <w:rPr>
          <w:rFonts w:asciiTheme="majorHAnsi" w:hAnsiTheme="majorHAnsi"/>
          <w:spacing w:val="15"/>
          <w:sz w:val="22"/>
          <w:szCs w:val="22"/>
        </w:rPr>
        <w:t xml:space="preserve"> </w:t>
      </w:r>
      <w:r w:rsidRPr="00B14BC1">
        <w:rPr>
          <w:rFonts w:asciiTheme="majorHAnsi" w:hAnsiTheme="majorHAnsi"/>
          <w:sz w:val="22"/>
          <w:szCs w:val="22"/>
        </w:rPr>
        <w:t>par</w:t>
      </w:r>
      <w:r w:rsidRPr="00B14BC1">
        <w:rPr>
          <w:rFonts w:asciiTheme="majorHAnsi" w:hAnsiTheme="majorHAnsi"/>
          <w:spacing w:val="15"/>
          <w:sz w:val="22"/>
          <w:szCs w:val="22"/>
        </w:rPr>
        <w:t xml:space="preserve"> </w:t>
      </w:r>
      <w:r w:rsidRPr="00B14BC1">
        <w:rPr>
          <w:rFonts w:asciiTheme="majorHAnsi" w:hAnsiTheme="majorHAnsi"/>
          <w:sz w:val="22"/>
          <w:szCs w:val="22"/>
        </w:rPr>
        <w:t>une personne</w:t>
      </w:r>
      <w:r w:rsidRPr="00B14BC1">
        <w:rPr>
          <w:rFonts w:asciiTheme="majorHAnsi" w:hAnsiTheme="majorHAnsi"/>
          <w:spacing w:val="6"/>
          <w:sz w:val="22"/>
          <w:szCs w:val="22"/>
        </w:rPr>
        <w:t xml:space="preserve"> </w:t>
      </w:r>
      <w:r w:rsidRPr="00B14BC1">
        <w:rPr>
          <w:rFonts w:asciiTheme="majorHAnsi" w:hAnsiTheme="majorHAnsi"/>
          <w:sz w:val="22"/>
          <w:szCs w:val="22"/>
        </w:rPr>
        <w:t>de</w:t>
      </w:r>
      <w:r w:rsidRPr="00B14BC1">
        <w:rPr>
          <w:rFonts w:asciiTheme="majorHAnsi" w:hAnsiTheme="majorHAnsi"/>
          <w:spacing w:val="6"/>
          <w:sz w:val="22"/>
          <w:szCs w:val="22"/>
        </w:rPr>
        <w:t xml:space="preserve"> </w:t>
      </w:r>
      <w:r w:rsidRPr="00B14BC1">
        <w:rPr>
          <w:rFonts w:asciiTheme="majorHAnsi" w:hAnsiTheme="majorHAnsi"/>
          <w:sz w:val="22"/>
          <w:szCs w:val="22"/>
        </w:rPr>
        <w:t>leur</w:t>
      </w:r>
      <w:r w:rsidRPr="00B14BC1">
        <w:rPr>
          <w:rFonts w:asciiTheme="majorHAnsi" w:hAnsiTheme="majorHAnsi"/>
          <w:spacing w:val="6"/>
          <w:sz w:val="22"/>
          <w:szCs w:val="22"/>
        </w:rPr>
        <w:t xml:space="preserve"> </w:t>
      </w:r>
      <w:r w:rsidRPr="00B14BC1">
        <w:rPr>
          <w:rFonts w:asciiTheme="majorHAnsi" w:hAnsiTheme="majorHAnsi"/>
          <w:sz w:val="22"/>
          <w:szCs w:val="22"/>
        </w:rPr>
        <w:t>choix dûment mandatée.</w:t>
      </w:r>
    </w:p>
    <w:p w14:paraId="30BAA009" w14:textId="77777777" w:rsidR="00434E25" w:rsidRPr="00B14BC1" w:rsidRDefault="00C34639" w:rsidP="00434E25">
      <w:pPr>
        <w:widowControl w:val="0"/>
        <w:autoSpaceDE w:val="0"/>
        <w:jc w:val="both"/>
        <w:rPr>
          <w:rFonts w:asciiTheme="majorHAnsi" w:hAnsiTheme="majorHAnsi"/>
          <w:sz w:val="22"/>
          <w:szCs w:val="22"/>
        </w:rPr>
      </w:pPr>
      <w:r>
        <w:rPr>
          <w:rFonts w:asciiTheme="majorHAnsi" w:hAnsiTheme="majorHAnsi"/>
          <w:sz w:val="22"/>
          <w:szCs w:val="22"/>
          <w:lang w:val="en-US" w:eastAsia="en-US"/>
        </w:rPr>
        <w:pict w14:anchorId="268F92F1">
          <v:group id="_x0000_s1400" style="position:absolute;left:0;text-align:left;margin-left:535.7pt;margin-top:29.1pt;width:2.65pt;height:0;z-index:-251626496;mso-position-horizontal-relative:page" coordorigin="10714,582" coordsize="53,0">
            <v:shape id="_x0000_s1401" style="position:absolute;left:10714;top:582;width:53;height:0" coordorigin="10714,582" coordsize="53,0" path="m10714,582r52,e" filled="f" strokeweight=".7pt">
              <v:path arrowok="t"/>
            </v:shape>
            <w10:wrap anchorx="page"/>
          </v:group>
        </w:pic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ous</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peine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19"/>
          <w:sz w:val="22"/>
          <w:szCs w:val="22"/>
        </w:rPr>
        <w:t xml:space="preserve"> </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j</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t,</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20"/>
          <w:sz w:val="22"/>
          <w:szCs w:val="22"/>
        </w:rPr>
        <w:t xml:space="preserve"> </w:t>
      </w:r>
      <w:r w:rsidR="00434E25" w:rsidRPr="00B14BC1">
        <w:rPr>
          <w:rFonts w:asciiTheme="majorHAnsi" w:eastAsia="Arial Narrow" w:hAnsiTheme="majorHAnsi"/>
          <w:b/>
          <w:sz w:val="22"/>
          <w:szCs w:val="22"/>
        </w:rPr>
        <w:t>p</w:t>
      </w:r>
      <w:r w:rsidR="00434E25" w:rsidRPr="00B14BC1">
        <w:rPr>
          <w:rFonts w:asciiTheme="majorHAnsi" w:eastAsia="Arial Narrow" w:hAnsiTheme="majorHAnsi"/>
          <w:b/>
          <w:spacing w:val="-2"/>
          <w:sz w:val="22"/>
          <w:szCs w:val="22"/>
        </w:rPr>
        <w:t>i</w:t>
      </w:r>
      <w:r w:rsidR="00434E25" w:rsidRPr="00B14BC1">
        <w:rPr>
          <w:rFonts w:asciiTheme="majorHAnsi" w:eastAsia="Arial Narrow" w:hAnsiTheme="majorHAnsi"/>
          <w:b/>
          <w:spacing w:val="1"/>
          <w:sz w:val="22"/>
          <w:szCs w:val="22"/>
        </w:rPr>
        <w:t>èc</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5"/>
          <w:sz w:val="22"/>
          <w:szCs w:val="22"/>
        </w:rPr>
        <w:t xml:space="preserve"> </w:t>
      </w:r>
      <w:r w:rsidR="00434E25" w:rsidRPr="00B14BC1">
        <w:rPr>
          <w:rFonts w:asciiTheme="majorHAnsi" w:eastAsia="Arial Narrow" w:hAnsiTheme="majorHAnsi"/>
          <w:b/>
          <w:spacing w:val="-24"/>
          <w:sz w:val="22"/>
          <w:szCs w:val="22"/>
        </w:rPr>
        <w:t>d</w:t>
      </w:r>
      <w:r w:rsidR="00434E25" w:rsidRPr="00B14BC1">
        <w:rPr>
          <w:rFonts w:asciiTheme="majorHAnsi" w:eastAsia="Arial Narrow" w:hAnsiTheme="majorHAnsi"/>
          <w:b/>
          <w:spacing w:val="9"/>
          <w:sz w:val="22"/>
          <w:szCs w:val="22"/>
        </w:rPr>
        <w:t xml:space="preserve">u </w:t>
      </w:r>
      <w:r w:rsidR="00434E25" w:rsidRPr="00B14BC1">
        <w:rPr>
          <w:rFonts w:asciiTheme="majorHAnsi" w:eastAsia="Arial Narrow" w:hAnsiTheme="majorHAnsi"/>
          <w:b/>
          <w:spacing w:val="-22"/>
          <w:sz w:val="22"/>
          <w:szCs w:val="22"/>
        </w:rPr>
        <w:t>d</w:t>
      </w:r>
      <w:r w:rsidR="00434E25" w:rsidRPr="00B14BC1">
        <w:rPr>
          <w:rFonts w:asciiTheme="majorHAnsi" w:eastAsia="Arial Narrow" w:hAnsiTheme="majorHAnsi"/>
          <w:b/>
          <w:spacing w:val="-24"/>
          <w:sz w:val="22"/>
          <w:szCs w:val="22"/>
        </w:rPr>
        <w:t>o</w:t>
      </w:r>
      <w:r w:rsidR="00434E25" w:rsidRPr="00B14BC1">
        <w:rPr>
          <w:rFonts w:asciiTheme="majorHAnsi" w:eastAsia="Arial Narrow" w:hAnsiTheme="majorHAnsi"/>
          <w:b/>
          <w:spacing w:val="-23"/>
          <w:sz w:val="22"/>
          <w:szCs w:val="22"/>
        </w:rPr>
        <w:t>ss</w:t>
      </w:r>
      <w:r w:rsidR="00434E25" w:rsidRPr="00B14BC1">
        <w:rPr>
          <w:rFonts w:asciiTheme="majorHAnsi" w:eastAsia="Arial Narrow" w:hAnsiTheme="majorHAnsi"/>
          <w:b/>
          <w:spacing w:val="-24"/>
          <w:sz w:val="22"/>
          <w:szCs w:val="22"/>
        </w:rPr>
        <w:t>i</w:t>
      </w:r>
      <w:r w:rsidR="00434E25" w:rsidRPr="00B14BC1">
        <w:rPr>
          <w:rFonts w:asciiTheme="majorHAnsi" w:eastAsia="Arial Narrow" w:hAnsiTheme="majorHAnsi"/>
          <w:b/>
          <w:spacing w:val="-23"/>
          <w:sz w:val="22"/>
          <w:szCs w:val="22"/>
        </w:rPr>
        <w:t>e</w:t>
      </w:r>
      <w:r w:rsidR="00434E25" w:rsidRPr="00B14BC1">
        <w:rPr>
          <w:rFonts w:asciiTheme="majorHAnsi" w:eastAsia="Arial Narrow" w:hAnsiTheme="majorHAnsi"/>
          <w:b/>
          <w:spacing w:val="12"/>
          <w:sz w:val="22"/>
          <w:szCs w:val="22"/>
        </w:rPr>
        <w:t xml:space="preserve">r </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dmini</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trat</w:t>
      </w:r>
      <w:r w:rsidR="00434E25" w:rsidRPr="00B14BC1">
        <w:rPr>
          <w:rFonts w:asciiTheme="majorHAnsi" w:eastAsia="Arial Narrow" w:hAnsiTheme="majorHAnsi"/>
          <w:b/>
          <w:spacing w:val="-2"/>
          <w:sz w:val="22"/>
          <w:szCs w:val="22"/>
        </w:rPr>
        <w:t>i</w:t>
      </w:r>
      <w:r w:rsidR="00434E25" w:rsidRPr="00B14BC1">
        <w:rPr>
          <w:rFonts w:asciiTheme="majorHAnsi" w:eastAsia="Arial Narrow" w:hAnsiTheme="majorHAnsi"/>
          <w:b/>
          <w:sz w:val="22"/>
          <w:szCs w:val="22"/>
        </w:rPr>
        <w:t>f</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qui</w:t>
      </w:r>
      <w:r w:rsidR="00434E25" w:rsidRPr="00B14BC1">
        <w:rPr>
          <w:rFonts w:asciiTheme="majorHAnsi" w:eastAsia="Arial Narrow" w:hAnsiTheme="majorHAnsi"/>
          <w:b/>
          <w:spacing w:val="1"/>
          <w:sz w:val="22"/>
          <w:szCs w:val="22"/>
        </w:rPr>
        <w:t>se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doi</w:t>
      </w:r>
      <w:r w:rsidR="00434E25" w:rsidRPr="00B14BC1">
        <w:rPr>
          <w:rFonts w:asciiTheme="majorHAnsi" w:eastAsia="Arial Narrow" w:hAnsiTheme="majorHAnsi"/>
          <w:b/>
          <w:spacing w:val="1"/>
          <w:sz w:val="22"/>
          <w:szCs w:val="22"/>
        </w:rPr>
        <w:t>ve</w:t>
      </w:r>
      <w:r w:rsidR="00434E25" w:rsidRPr="00B14BC1">
        <w:rPr>
          <w:rFonts w:asciiTheme="majorHAnsi" w:eastAsia="Arial Narrow" w:hAnsiTheme="majorHAnsi"/>
          <w:b/>
          <w:sz w:val="22"/>
          <w:szCs w:val="22"/>
        </w:rPr>
        <w:t>nt</w:t>
      </w:r>
      <w:r w:rsidR="00434E25" w:rsidRPr="00B14BC1">
        <w:rPr>
          <w:rFonts w:asciiTheme="majorHAnsi" w:eastAsia="Arial Narrow" w:hAnsiTheme="majorHAnsi"/>
          <w:b/>
          <w:spacing w:val="-5"/>
          <w:sz w:val="22"/>
          <w:szCs w:val="22"/>
        </w:rPr>
        <w:t xml:space="preserve"> </w:t>
      </w:r>
      <w:r w:rsidR="00434E25" w:rsidRPr="00B14BC1">
        <w:rPr>
          <w:rFonts w:asciiTheme="majorHAnsi" w:eastAsia="Arial Narrow" w:hAnsiTheme="majorHAnsi"/>
          <w:b/>
          <w:spacing w:val="1"/>
          <w:sz w:val="22"/>
          <w:szCs w:val="22"/>
        </w:rPr>
        <w:t>ê</w:t>
      </w:r>
      <w:r w:rsidR="00434E25" w:rsidRPr="00B14BC1">
        <w:rPr>
          <w:rFonts w:asciiTheme="majorHAnsi" w:eastAsia="Arial Narrow" w:hAnsiTheme="majorHAnsi"/>
          <w:b/>
          <w:sz w:val="22"/>
          <w:szCs w:val="22"/>
        </w:rPr>
        <w:t>tre</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produi</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orig</w:t>
      </w:r>
      <w:r w:rsidR="00434E25" w:rsidRPr="00B14BC1">
        <w:rPr>
          <w:rFonts w:asciiTheme="majorHAnsi" w:eastAsia="Arial Narrow" w:hAnsiTheme="majorHAnsi"/>
          <w:b/>
          <w:spacing w:val="1"/>
          <w:sz w:val="22"/>
          <w:szCs w:val="22"/>
        </w:rPr>
        <w:t>i</w:t>
      </w:r>
      <w:r w:rsidR="00434E25" w:rsidRPr="00B14BC1">
        <w:rPr>
          <w:rFonts w:asciiTheme="majorHAnsi" w:eastAsia="Arial Narrow" w:hAnsiTheme="majorHAnsi"/>
          <w:b/>
          <w:sz w:val="22"/>
          <w:szCs w:val="22"/>
        </w:rPr>
        <w:t>na</w:t>
      </w:r>
      <w:r w:rsidR="00434E25" w:rsidRPr="00B14BC1">
        <w:rPr>
          <w:rFonts w:asciiTheme="majorHAnsi" w:eastAsia="Arial Narrow" w:hAnsiTheme="majorHAnsi"/>
          <w:b/>
          <w:spacing w:val="-3"/>
          <w:sz w:val="22"/>
          <w:szCs w:val="22"/>
        </w:rPr>
        <w:t>u</w:t>
      </w:r>
      <w:r w:rsidR="00434E25" w:rsidRPr="00B14BC1">
        <w:rPr>
          <w:rFonts w:asciiTheme="majorHAnsi" w:eastAsia="Arial Narrow" w:hAnsiTheme="majorHAnsi"/>
          <w:b/>
          <w:sz w:val="22"/>
          <w:szCs w:val="22"/>
        </w:rPr>
        <w:t>x</w:t>
      </w:r>
      <w:r w:rsidR="00434E25" w:rsidRPr="00B14BC1">
        <w:rPr>
          <w:rFonts w:asciiTheme="majorHAnsi" w:eastAsia="Arial Narrow" w:hAnsiTheme="majorHAnsi"/>
          <w:b/>
          <w:spacing w:val="-3"/>
          <w:sz w:val="22"/>
          <w:szCs w:val="22"/>
        </w:rPr>
        <w:t xml:space="preserve"> </w:t>
      </w:r>
      <w:r w:rsidR="00434E25" w:rsidRPr="00B14BC1">
        <w:rPr>
          <w:rFonts w:asciiTheme="majorHAnsi" w:eastAsia="Arial Narrow" w:hAnsiTheme="majorHAnsi"/>
          <w:b/>
          <w:sz w:val="22"/>
          <w:szCs w:val="22"/>
        </w:rPr>
        <w:t>ou</w:t>
      </w:r>
      <w:r w:rsidR="00434E25" w:rsidRPr="00B14BC1">
        <w:rPr>
          <w:rFonts w:asciiTheme="majorHAnsi" w:eastAsia="Arial Narrow" w:hAnsiTheme="majorHAnsi"/>
          <w:b/>
          <w:spacing w:val="-5"/>
          <w:sz w:val="22"/>
          <w:szCs w:val="22"/>
        </w:rPr>
        <w:t xml:space="preserve"> </w:t>
      </w:r>
      <w:r w:rsidR="00434E25" w:rsidRPr="00B14BC1">
        <w:rPr>
          <w:rFonts w:asciiTheme="majorHAnsi" w:eastAsia="Arial Narrow" w:hAnsiTheme="majorHAnsi"/>
          <w:b/>
          <w:spacing w:val="-1"/>
          <w:sz w:val="22"/>
          <w:szCs w:val="22"/>
        </w:rPr>
        <w:t xml:space="preserve">en </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opi</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pacing w:val="1"/>
          <w:sz w:val="22"/>
          <w:szCs w:val="22"/>
        </w:rPr>
        <w:t>ce</w:t>
      </w:r>
      <w:r w:rsidR="00434E25" w:rsidRPr="00B14BC1">
        <w:rPr>
          <w:rFonts w:asciiTheme="majorHAnsi" w:eastAsia="Arial Narrow" w:hAnsiTheme="majorHAnsi"/>
          <w:b/>
          <w:sz w:val="22"/>
          <w:szCs w:val="22"/>
        </w:rPr>
        <w:t>rtifi</w:t>
      </w:r>
      <w:r w:rsidR="00434E25" w:rsidRPr="00B14BC1">
        <w:rPr>
          <w:rFonts w:asciiTheme="majorHAnsi" w:eastAsia="Arial Narrow" w:hAnsiTheme="majorHAnsi"/>
          <w:b/>
          <w:spacing w:val="-2"/>
          <w:sz w:val="22"/>
          <w:szCs w:val="22"/>
        </w:rPr>
        <w:t>é</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1"/>
          <w:sz w:val="22"/>
          <w:szCs w:val="22"/>
        </w:rPr>
        <w:t xml:space="preserve"> c</w:t>
      </w:r>
      <w:r w:rsidR="00434E25" w:rsidRPr="00B14BC1">
        <w:rPr>
          <w:rFonts w:asciiTheme="majorHAnsi" w:eastAsia="Arial Narrow" w:hAnsiTheme="majorHAnsi"/>
          <w:b/>
          <w:sz w:val="22"/>
          <w:szCs w:val="22"/>
        </w:rPr>
        <w:t>on</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orm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par le</w:t>
      </w:r>
      <w:r w:rsidR="00434E25" w:rsidRPr="00B14BC1">
        <w:rPr>
          <w:rFonts w:asciiTheme="majorHAnsi" w:eastAsia="Arial Narrow" w:hAnsiTheme="majorHAnsi"/>
          <w:b/>
          <w:spacing w:val="15"/>
          <w:sz w:val="22"/>
          <w:szCs w:val="22"/>
        </w:rPr>
        <w:t xml:space="preserve"> </w:t>
      </w:r>
      <w:r w:rsidR="00434E25" w:rsidRPr="00B14BC1">
        <w:rPr>
          <w:rFonts w:asciiTheme="majorHAnsi" w:eastAsia="Arial Narrow" w:hAnsiTheme="majorHAnsi"/>
          <w:b/>
          <w:spacing w:val="1"/>
          <w:sz w:val="22"/>
          <w:szCs w:val="22"/>
        </w:rPr>
        <w:t>se</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v</w:t>
      </w:r>
      <w:r w:rsidR="00434E25" w:rsidRPr="00B14BC1">
        <w:rPr>
          <w:rFonts w:asciiTheme="majorHAnsi" w:eastAsia="Arial Narrow" w:hAnsiTheme="majorHAnsi"/>
          <w:b/>
          <w:sz w:val="22"/>
          <w:szCs w:val="22"/>
        </w:rPr>
        <w:t>i</w:t>
      </w:r>
      <w:r w:rsidR="00434E25" w:rsidRPr="00B14BC1">
        <w:rPr>
          <w:rFonts w:asciiTheme="majorHAnsi" w:eastAsia="Arial Narrow" w:hAnsiTheme="majorHAnsi"/>
          <w:b/>
          <w:spacing w:val="2"/>
          <w:sz w:val="22"/>
          <w:szCs w:val="22"/>
        </w:rPr>
        <w:t>c</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15"/>
          <w:sz w:val="22"/>
          <w:szCs w:val="22"/>
        </w:rPr>
        <w:t xml:space="preserve"> </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et</w:t>
      </w:r>
      <w:r w:rsidR="00434E25" w:rsidRPr="00B14BC1">
        <w:rPr>
          <w:rFonts w:asciiTheme="majorHAnsi" w:eastAsia="Arial Narrow" w:hAnsiTheme="majorHAnsi"/>
          <w:b/>
          <w:sz w:val="22"/>
          <w:szCs w:val="22"/>
        </w:rPr>
        <w:t>te</w:t>
      </w:r>
      <w:r w:rsidR="00434E25" w:rsidRPr="00B14BC1">
        <w:rPr>
          <w:rFonts w:asciiTheme="majorHAnsi" w:eastAsia="Arial Narrow" w:hAnsiTheme="majorHAnsi"/>
          <w:b/>
          <w:spacing w:val="1"/>
          <w:sz w:val="22"/>
          <w:szCs w:val="22"/>
        </w:rPr>
        <w:t>u</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4"/>
          <w:sz w:val="22"/>
          <w:szCs w:val="22"/>
        </w:rPr>
        <w:t xml:space="preserve"> </w:t>
      </w:r>
      <w:r w:rsidR="00434E25" w:rsidRPr="00B14BC1">
        <w:rPr>
          <w:rFonts w:asciiTheme="majorHAnsi" w:eastAsia="Arial Narrow" w:hAnsiTheme="majorHAnsi"/>
          <w:b/>
          <w:sz w:val="22"/>
          <w:szCs w:val="22"/>
        </w:rPr>
        <w:t>ou</w:t>
      </w:r>
      <w:r w:rsidR="00434E25" w:rsidRPr="00B14BC1">
        <w:rPr>
          <w:rFonts w:asciiTheme="majorHAnsi" w:eastAsia="Arial Narrow" w:hAnsiTheme="majorHAnsi"/>
          <w:b/>
          <w:spacing w:val="14"/>
          <w:sz w:val="22"/>
          <w:szCs w:val="22"/>
        </w:rPr>
        <w:t xml:space="preserve"> </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u</w:t>
      </w:r>
      <w:r w:rsidR="00434E25" w:rsidRPr="00B14BC1">
        <w:rPr>
          <w:rFonts w:asciiTheme="majorHAnsi" w:eastAsia="Arial Narrow" w:hAnsiTheme="majorHAnsi"/>
          <w:b/>
          <w:spacing w:val="-1"/>
          <w:sz w:val="22"/>
          <w:szCs w:val="22"/>
        </w:rPr>
        <w:t>t</w:t>
      </w:r>
      <w:r w:rsidR="00434E25" w:rsidRPr="00B14BC1">
        <w:rPr>
          <w:rFonts w:asciiTheme="majorHAnsi" w:eastAsia="Arial Narrow" w:hAnsiTheme="majorHAnsi"/>
          <w:b/>
          <w:sz w:val="22"/>
          <w:szCs w:val="22"/>
        </w:rPr>
        <w:t>orité</w:t>
      </w:r>
      <w:r w:rsidR="00434E25" w:rsidRPr="00B14BC1">
        <w:rPr>
          <w:rFonts w:asciiTheme="majorHAnsi" w:eastAsia="Arial Narrow" w:hAnsiTheme="majorHAnsi"/>
          <w:b/>
          <w:spacing w:val="14"/>
          <w:sz w:val="22"/>
          <w:szCs w:val="22"/>
        </w:rPr>
        <w:t xml:space="preserve"> </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dmini</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trati</w:t>
      </w:r>
      <w:r w:rsidR="00434E25" w:rsidRPr="00B14BC1">
        <w:rPr>
          <w:rFonts w:asciiTheme="majorHAnsi" w:eastAsia="Arial Narrow" w:hAnsiTheme="majorHAnsi"/>
          <w:b/>
          <w:spacing w:val="-1"/>
          <w:sz w:val="22"/>
          <w:szCs w:val="22"/>
        </w:rPr>
        <w:t>v</w:t>
      </w:r>
      <w:r w:rsidR="00434E25" w:rsidRPr="00B14BC1">
        <w:rPr>
          <w:rFonts w:asciiTheme="majorHAnsi" w:eastAsia="Arial Narrow" w:hAnsiTheme="majorHAnsi"/>
          <w:b/>
          <w:sz w:val="22"/>
          <w:szCs w:val="22"/>
        </w:rPr>
        <w:t>e</w:t>
      </w:r>
      <w:r w:rsidR="00434E25" w:rsidRPr="00B14BC1">
        <w:rPr>
          <w:rFonts w:asciiTheme="majorHAnsi" w:eastAsia="Arial Narrow" w:hAnsiTheme="majorHAnsi"/>
          <w:b/>
          <w:spacing w:val="15"/>
          <w:sz w:val="22"/>
          <w:szCs w:val="22"/>
        </w:rPr>
        <w:t xml:space="preserve"> </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ompéten</w:t>
      </w:r>
      <w:r w:rsidR="00434E25" w:rsidRPr="00B14BC1">
        <w:rPr>
          <w:rFonts w:asciiTheme="majorHAnsi" w:eastAsia="Arial Narrow" w:hAnsiTheme="majorHAnsi"/>
          <w:b/>
          <w:spacing w:val="-3"/>
          <w:sz w:val="22"/>
          <w:szCs w:val="22"/>
        </w:rPr>
        <w:t>t</w:t>
      </w:r>
      <w:r w:rsidR="00434E25" w:rsidRPr="00B14BC1">
        <w:rPr>
          <w:rFonts w:asciiTheme="majorHAnsi" w:eastAsia="Arial Narrow" w:hAnsiTheme="majorHAnsi"/>
          <w:b/>
          <w:spacing w:val="2"/>
          <w:sz w:val="22"/>
          <w:szCs w:val="22"/>
        </w:rPr>
        <w:t>e</w:t>
      </w:r>
      <w:r w:rsidR="00434E25" w:rsidRPr="00B14BC1">
        <w:rPr>
          <w:rFonts w:asciiTheme="majorHAnsi" w:eastAsia="Arial Narrow" w:hAnsiTheme="majorHAnsi"/>
          <w:b/>
          <w:sz w:val="22"/>
          <w:szCs w:val="22"/>
        </w:rPr>
        <w:t xml:space="preserve">, </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on</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orm</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 xml:space="preserve">nt </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pacing w:val="-3"/>
          <w:sz w:val="22"/>
          <w:szCs w:val="22"/>
        </w:rPr>
        <w:t>u</w:t>
      </w:r>
      <w:r w:rsidR="00434E25" w:rsidRPr="00B14BC1">
        <w:rPr>
          <w:rFonts w:asciiTheme="majorHAnsi" w:eastAsia="Arial Narrow" w:hAnsiTheme="majorHAnsi"/>
          <w:b/>
          <w:sz w:val="22"/>
          <w:szCs w:val="22"/>
        </w:rPr>
        <w:t>x</w:t>
      </w:r>
      <w:r w:rsidR="00434E25" w:rsidRPr="00B14BC1">
        <w:rPr>
          <w:rFonts w:asciiTheme="majorHAnsi" w:eastAsia="Arial Narrow" w:hAnsiTheme="majorHAnsi"/>
          <w:b/>
          <w:spacing w:val="4"/>
          <w:sz w:val="22"/>
          <w:szCs w:val="22"/>
        </w:rPr>
        <w:t xml:space="preserve"> </w:t>
      </w:r>
      <w:r w:rsidR="00434E25" w:rsidRPr="00B14BC1">
        <w:rPr>
          <w:rFonts w:asciiTheme="majorHAnsi" w:eastAsia="Arial Narrow" w:hAnsiTheme="majorHAnsi"/>
          <w:b/>
          <w:sz w:val="22"/>
          <w:szCs w:val="22"/>
        </w:rPr>
        <w:t>di</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p</w:t>
      </w:r>
      <w:r w:rsidR="00434E25" w:rsidRPr="00B14BC1">
        <w:rPr>
          <w:rFonts w:asciiTheme="majorHAnsi" w:eastAsia="Arial Narrow" w:hAnsiTheme="majorHAnsi"/>
          <w:b/>
          <w:spacing w:val="-3"/>
          <w:sz w:val="22"/>
          <w:szCs w:val="22"/>
        </w:rPr>
        <w:t>o</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itions</w:t>
      </w:r>
      <w:r w:rsidR="00434E25" w:rsidRPr="00B14BC1">
        <w:rPr>
          <w:rFonts w:asciiTheme="majorHAnsi" w:eastAsia="Arial Narrow" w:hAnsiTheme="majorHAnsi"/>
          <w:b/>
          <w:spacing w:val="15"/>
          <w:sz w:val="22"/>
          <w:szCs w:val="22"/>
        </w:rPr>
        <w:t xml:space="preserve"> </w:t>
      </w:r>
      <w:r w:rsidR="00434E25" w:rsidRPr="00B14BC1">
        <w:rPr>
          <w:rFonts w:asciiTheme="majorHAnsi" w:eastAsia="Arial Narrow" w:hAnsiTheme="majorHAnsi"/>
          <w:b/>
          <w:sz w:val="22"/>
          <w:szCs w:val="22"/>
        </w:rPr>
        <w:t>du</w:t>
      </w:r>
      <w:r w:rsidR="00434E25" w:rsidRPr="00B14BC1">
        <w:rPr>
          <w:rFonts w:asciiTheme="majorHAnsi" w:eastAsia="Arial Narrow" w:hAnsiTheme="majorHAnsi"/>
          <w:b/>
          <w:spacing w:val="13"/>
          <w:sz w:val="22"/>
          <w:szCs w:val="22"/>
        </w:rPr>
        <w:t xml:space="preserve"> </w:t>
      </w:r>
      <w:r w:rsidR="00434E25" w:rsidRPr="00B14BC1">
        <w:rPr>
          <w:rFonts w:asciiTheme="majorHAnsi" w:eastAsia="Arial Narrow" w:hAnsiTheme="majorHAnsi"/>
          <w:b/>
          <w:sz w:val="22"/>
          <w:szCs w:val="22"/>
        </w:rPr>
        <w:t>Règ</w:t>
      </w:r>
      <w:r w:rsidR="00434E25" w:rsidRPr="00B14BC1">
        <w:rPr>
          <w:rFonts w:asciiTheme="majorHAnsi" w:eastAsia="Arial Narrow" w:hAnsiTheme="majorHAnsi"/>
          <w:b/>
          <w:spacing w:val="1"/>
          <w:sz w:val="22"/>
          <w:szCs w:val="22"/>
        </w:rPr>
        <w:t>le</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nt</w:t>
      </w:r>
      <w:r w:rsidR="00434E25" w:rsidRPr="00B14BC1">
        <w:rPr>
          <w:rFonts w:asciiTheme="majorHAnsi" w:eastAsia="Arial Narrow" w:hAnsiTheme="majorHAnsi"/>
          <w:b/>
          <w:spacing w:val="13"/>
          <w:sz w:val="22"/>
          <w:szCs w:val="22"/>
        </w:rPr>
        <w:t xml:space="preserve"> </w:t>
      </w:r>
      <w:r w:rsidR="00434E25" w:rsidRPr="00B14BC1">
        <w:rPr>
          <w:rFonts w:asciiTheme="majorHAnsi" w:eastAsia="Arial Narrow" w:hAnsiTheme="majorHAnsi"/>
          <w:b/>
          <w:spacing w:val="1"/>
          <w:sz w:val="22"/>
          <w:szCs w:val="22"/>
        </w:rPr>
        <w:t>P</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rti</w:t>
      </w:r>
      <w:r w:rsidR="00434E25" w:rsidRPr="00B14BC1">
        <w:rPr>
          <w:rFonts w:asciiTheme="majorHAnsi" w:eastAsia="Arial Narrow" w:hAnsiTheme="majorHAnsi"/>
          <w:b/>
          <w:spacing w:val="1"/>
          <w:sz w:val="22"/>
          <w:szCs w:val="22"/>
        </w:rPr>
        <w:t>c</w:t>
      </w:r>
      <w:r w:rsidR="00434E25" w:rsidRPr="00B14BC1">
        <w:rPr>
          <w:rFonts w:asciiTheme="majorHAnsi" w:eastAsia="Arial Narrow" w:hAnsiTheme="majorHAnsi"/>
          <w:b/>
          <w:sz w:val="22"/>
          <w:szCs w:val="22"/>
        </w:rPr>
        <w:t>uli</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5"/>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14"/>
          <w:sz w:val="22"/>
          <w:szCs w:val="22"/>
        </w:rPr>
        <w:t xml:space="preserve"> </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z w:val="22"/>
          <w:szCs w:val="22"/>
        </w:rPr>
        <w:t>Ap</w:t>
      </w:r>
      <w:r w:rsidR="00434E25" w:rsidRPr="00B14BC1">
        <w:rPr>
          <w:rFonts w:asciiTheme="majorHAnsi" w:eastAsia="Arial Narrow" w:hAnsiTheme="majorHAnsi"/>
          <w:b/>
          <w:spacing w:val="-1"/>
          <w:sz w:val="22"/>
          <w:szCs w:val="22"/>
        </w:rPr>
        <w:t>p</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4"/>
          <w:sz w:val="22"/>
          <w:szCs w:val="22"/>
        </w:rPr>
        <w:t xml:space="preserve"> </w:t>
      </w:r>
      <w:r w:rsidR="00434E25" w:rsidRPr="00B14BC1">
        <w:rPr>
          <w:rFonts w:asciiTheme="majorHAnsi" w:eastAsia="Arial Narrow" w:hAnsiTheme="majorHAnsi"/>
          <w:b/>
          <w:sz w:val="22"/>
          <w:szCs w:val="22"/>
        </w:rPr>
        <w:t>d’Of</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pacing w:val="-2"/>
          <w:sz w:val="22"/>
          <w:szCs w:val="22"/>
        </w:rPr>
        <w:t>r</w:t>
      </w:r>
      <w:r w:rsidR="00434E25" w:rsidRPr="00B14BC1">
        <w:rPr>
          <w:rFonts w:asciiTheme="majorHAnsi" w:eastAsia="Arial Narrow" w:hAnsiTheme="majorHAnsi"/>
          <w:b/>
          <w:spacing w:val="1"/>
          <w:sz w:val="22"/>
          <w:szCs w:val="22"/>
        </w:rPr>
        <w:t>es</w:t>
      </w:r>
      <w:r w:rsidR="00434E25" w:rsidRPr="00B14BC1">
        <w:rPr>
          <w:rFonts w:asciiTheme="majorHAnsi" w:eastAsia="Arial Narrow" w:hAnsiTheme="majorHAnsi"/>
          <w:b/>
          <w:sz w:val="22"/>
          <w:szCs w:val="22"/>
        </w:rPr>
        <w:t xml:space="preserve">. </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l</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2"/>
          <w:sz w:val="22"/>
          <w:szCs w:val="22"/>
        </w:rPr>
        <w:t xml:space="preserve"> </w:t>
      </w:r>
      <w:r w:rsidR="00434E25" w:rsidRPr="00B14BC1">
        <w:rPr>
          <w:rFonts w:asciiTheme="majorHAnsi" w:eastAsia="Arial Narrow" w:hAnsiTheme="majorHAnsi"/>
          <w:b/>
          <w:sz w:val="22"/>
          <w:szCs w:val="22"/>
        </w:rPr>
        <w:t>do</w:t>
      </w:r>
      <w:r w:rsidR="00434E25" w:rsidRPr="00B14BC1">
        <w:rPr>
          <w:rFonts w:asciiTheme="majorHAnsi" w:eastAsia="Arial Narrow" w:hAnsiTheme="majorHAnsi"/>
          <w:b/>
          <w:spacing w:val="-2"/>
          <w:sz w:val="22"/>
          <w:szCs w:val="22"/>
        </w:rPr>
        <w:t>i</w:t>
      </w:r>
      <w:r w:rsidR="00434E25" w:rsidRPr="00B14BC1">
        <w:rPr>
          <w:rFonts w:asciiTheme="majorHAnsi" w:eastAsia="Arial Narrow" w:hAnsiTheme="majorHAnsi"/>
          <w:b/>
          <w:spacing w:val="1"/>
          <w:sz w:val="22"/>
          <w:szCs w:val="22"/>
        </w:rPr>
        <w:t>ve</w:t>
      </w:r>
      <w:r w:rsidR="00434E25" w:rsidRPr="00B14BC1">
        <w:rPr>
          <w:rFonts w:asciiTheme="majorHAnsi" w:eastAsia="Arial Narrow" w:hAnsiTheme="majorHAnsi"/>
          <w:b/>
          <w:sz w:val="22"/>
          <w:szCs w:val="22"/>
        </w:rPr>
        <w:t>nt dat</w:t>
      </w:r>
      <w:r w:rsidR="00434E25" w:rsidRPr="00B14BC1">
        <w:rPr>
          <w:rFonts w:asciiTheme="majorHAnsi" w:eastAsia="Arial Narrow" w:hAnsiTheme="majorHAnsi"/>
          <w:b/>
          <w:spacing w:val="-2"/>
          <w:sz w:val="22"/>
          <w:szCs w:val="22"/>
        </w:rPr>
        <w:t>e</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 xml:space="preserve"> </w:t>
      </w:r>
      <w:r w:rsidR="00434E25" w:rsidRPr="00B14BC1">
        <w:rPr>
          <w:rFonts w:asciiTheme="majorHAnsi" w:eastAsia="Arial Narrow" w:hAnsiTheme="majorHAnsi"/>
          <w:b/>
          <w:sz w:val="22"/>
          <w:szCs w:val="22"/>
        </w:rPr>
        <w:t>de moins</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z w:val="22"/>
          <w:szCs w:val="22"/>
        </w:rPr>
        <w:t>trois</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z w:val="22"/>
          <w:szCs w:val="22"/>
        </w:rPr>
        <w:t>(0</w:t>
      </w:r>
      <w:r w:rsidR="00434E25" w:rsidRPr="00B14BC1">
        <w:rPr>
          <w:rFonts w:asciiTheme="majorHAnsi" w:eastAsia="Arial Narrow" w:hAnsiTheme="majorHAnsi"/>
          <w:b/>
          <w:spacing w:val="1"/>
          <w:sz w:val="22"/>
          <w:szCs w:val="22"/>
        </w:rPr>
        <w:t>3</w:t>
      </w:r>
      <w:r w:rsidR="00434E25" w:rsidRPr="00B14BC1">
        <w:rPr>
          <w:rFonts w:asciiTheme="majorHAnsi" w:eastAsia="Arial Narrow" w:hAnsiTheme="majorHAnsi"/>
          <w:b/>
          <w:sz w:val="22"/>
          <w:szCs w:val="22"/>
        </w:rPr>
        <w:t>)</w:t>
      </w:r>
      <w:r w:rsidR="00434E25" w:rsidRPr="00B14BC1">
        <w:rPr>
          <w:rFonts w:asciiTheme="majorHAnsi" w:eastAsia="Arial Narrow" w:hAnsiTheme="majorHAnsi"/>
          <w:b/>
          <w:spacing w:val="-10"/>
          <w:sz w:val="22"/>
          <w:szCs w:val="22"/>
        </w:rPr>
        <w:t xml:space="preserve"> </w:t>
      </w:r>
      <w:r w:rsidR="00434E25" w:rsidRPr="00B14BC1">
        <w:rPr>
          <w:rFonts w:asciiTheme="majorHAnsi" w:eastAsia="Arial Narrow" w:hAnsiTheme="majorHAnsi"/>
          <w:b/>
          <w:sz w:val="22"/>
          <w:szCs w:val="22"/>
        </w:rPr>
        <w:t>mois</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pacing w:val="-3"/>
          <w:sz w:val="22"/>
          <w:szCs w:val="22"/>
        </w:rPr>
        <w:t>o</w:t>
      </w:r>
      <w:r w:rsidR="00434E25" w:rsidRPr="00B14BC1">
        <w:rPr>
          <w:rFonts w:asciiTheme="majorHAnsi" w:eastAsia="Arial Narrow" w:hAnsiTheme="majorHAnsi"/>
          <w:b/>
          <w:sz w:val="22"/>
          <w:szCs w:val="22"/>
        </w:rPr>
        <w:t>u</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pacing w:val="1"/>
          <w:sz w:val="22"/>
          <w:szCs w:val="22"/>
        </w:rPr>
        <w:t>av</w:t>
      </w:r>
      <w:r w:rsidR="00434E25" w:rsidRPr="00B14BC1">
        <w:rPr>
          <w:rFonts w:asciiTheme="majorHAnsi" w:eastAsia="Arial Narrow" w:hAnsiTheme="majorHAnsi"/>
          <w:b/>
          <w:sz w:val="22"/>
          <w:szCs w:val="22"/>
        </w:rPr>
        <w:t>oir</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té</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tab</w:t>
      </w:r>
      <w:r w:rsidR="00434E25" w:rsidRPr="00B14BC1">
        <w:rPr>
          <w:rFonts w:asciiTheme="majorHAnsi" w:eastAsia="Arial Narrow" w:hAnsiTheme="majorHAnsi"/>
          <w:b/>
          <w:spacing w:val="-2"/>
          <w:sz w:val="22"/>
          <w:szCs w:val="22"/>
        </w:rPr>
        <w:t>l</w:t>
      </w:r>
      <w:r w:rsidR="00434E25" w:rsidRPr="00B14BC1">
        <w:rPr>
          <w:rFonts w:asciiTheme="majorHAnsi" w:eastAsia="Arial Narrow" w:hAnsiTheme="majorHAnsi"/>
          <w:b/>
          <w:sz w:val="22"/>
          <w:szCs w:val="22"/>
        </w:rPr>
        <w:t>i</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z w:val="22"/>
          <w:szCs w:val="22"/>
        </w:rPr>
        <w:t>pos</w:t>
      </w:r>
      <w:r w:rsidR="00434E25" w:rsidRPr="00B14BC1">
        <w:rPr>
          <w:rFonts w:asciiTheme="majorHAnsi" w:eastAsia="Arial Narrow" w:hAnsiTheme="majorHAnsi"/>
          <w:b/>
          <w:spacing w:val="-3"/>
          <w:sz w:val="22"/>
          <w:szCs w:val="22"/>
        </w:rPr>
        <w:t>t</w:t>
      </w:r>
      <w:r w:rsidR="00434E25" w:rsidRPr="00B14BC1">
        <w:rPr>
          <w:rFonts w:asciiTheme="majorHAnsi" w:eastAsia="Arial Narrow" w:hAnsiTheme="majorHAnsi"/>
          <w:b/>
          <w:spacing w:val="1"/>
          <w:sz w:val="22"/>
          <w:szCs w:val="22"/>
        </w:rPr>
        <w:t>é</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2"/>
          <w:sz w:val="22"/>
          <w:szCs w:val="22"/>
        </w:rPr>
        <w:t>i</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ur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m</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nt</w:t>
      </w:r>
      <w:r w:rsidR="00434E25" w:rsidRPr="00B14BC1">
        <w:rPr>
          <w:rFonts w:asciiTheme="majorHAnsi" w:eastAsia="Arial Narrow" w:hAnsiTheme="majorHAnsi"/>
          <w:b/>
          <w:spacing w:val="-10"/>
          <w:sz w:val="22"/>
          <w:szCs w:val="22"/>
        </w:rPr>
        <w:t xml:space="preserve"> </w:t>
      </w:r>
      <w:r w:rsidR="00434E25" w:rsidRPr="00B14BC1">
        <w:rPr>
          <w:rFonts w:asciiTheme="majorHAnsi" w:eastAsia="Arial Narrow" w:hAnsiTheme="majorHAnsi"/>
          <w:b/>
          <w:sz w:val="22"/>
          <w:szCs w:val="22"/>
        </w:rPr>
        <w:t>à</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pacing w:val="-2"/>
          <w:sz w:val="22"/>
          <w:szCs w:val="22"/>
        </w:rPr>
        <w:t>l</w:t>
      </w:r>
      <w:r w:rsidR="00434E25" w:rsidRPr="00B14BC1">
        <w:rPr>
          <w:rFonts w:asciiTheme="majorHAnsi" w:eastAsia="Arial Narrow" w:hAnsiTheme="majorHAnsi"/>
          <w:b/>
          <w:sz w:val="22"/>
          <w:szCs w:val="22"/>
        </w:rPr>
        <w:t>a</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z w:val="22"/>
          <w:szCs w:val="22"/>
        </w:rPr>
        <w:t>date</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pacing w:val="1"/>
          <w:sz w:val="22"/>
          <w:szCs w:val="22"/>
        </w:rPr>
        <w:t>s</w:t>
      </w:r>
      <w:r w:rsidR="00434E25" w:rsidRPr="00B14BC1">
        <w:rPr>
          <w:rFonts w:asciiTheme="majorHAnsi" w:eastAsia="Arial Narrow" w:hAnsiTheme="majorHAnsi"/>
          <w:b/>
          <w:sz w:val="22"/>
          <w:szCs w:val="22"/>
        </w:rPr>
        <w:t>ig</w:t>
      </w:r>
      <w:r w:rsidR="00434E25" w:rsidRPr="00B14BC1">
        <w:rPr>
          <w:rFonts w:asciiTheme="majorHAnsi" w:eastAsia="Arial Narrow" w:hAnsiTheme="majorHAnsi"/>
          <w:b/>
          <w:spacing w:val="-2"/>
          <w:sz w:val="22"/>
          <w:szCs w:val="22"/>
        </w:rPr>
        <w:t>n</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z w:val="22"/>
          <w:szCs w:val="22"/>
        </w:rPr>
        <w:t>t</w:t>
      </w:r>
      <w:r w:rsidR="00434E25" w:rsidRPr="00B14BC1">
        <w:rPr>
          <w:rFonts w:asciiTheme="majorHAnsi" w:eastAsia="Arial Narrow" w:hAnsiTheme="majorHAnsi"/>
          <w:b/>
          <w:spacing w:val="-1"/>
          <w:sz w:val="22"/>
          <w:szCs w:val="22"/>
        </w:rPr>
        <w:t>u</w:t>
      </w:r>
      <w:r w:rsidR="00434E25" w:rsidRPr="00B14BC1">
        <w:rPr>
          <w:rFonts w:asciiTheme="majorHAnsi" w:eastAsia="Arial Narrow" w:hAnsiTheme="majorHAnsi"/>
          <w:b/>
          <w:sz w:val="22"/>
          <w:szCs w:val="22"/>
        </w:rPr>
        <w:t>re</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z w:val="22"/>
          <w:szCs w:val="22"/>
        </w:rPr>
        <w:t>l</w:t>
      </w:r>
      <w:r w:rsidR="00434E25" w:rsidRPr="00B14BC1">
        <w:rPr>
          <w:rFonts w:asciiTheme="majorHAnsi" w:eastAsia="Arial Narrow" w:hAnsiTheme="majorHAnsi"/>
          <w:b/>
          <w:spacing w:val="1"/>
          <w:sz w:val="22"/>
          <w:szCs w:val="22"/>
        </w:rPr>
        <w:t>’</w:t>
      </w:r>
      <w:r w:rsidR="00434E25" w:rsidRPr="00B14BC1">
        <w:rPr>
          <w:rFonts w:asciiTheme="majorHAnsi" w:eastAsia="Arial Narrow" w:hAnsiTheme="majorHAnsi"/>
          <w:b/>
          <w:spacing w:val="-1"/>
          <w:sz w:val="22"/>
          <w:szCs w:val="22"/>
        </w:rPr>
        <w:t>a</w:t>
      </w:r>
      <w:r w:rsidR="00434E25" w:rsidRPr="00B14BC1">
        <w:rPr>
          <w:rFonts w:asciiTheme="majorHAnsi" w:eastAsia="Arial Narrow" w:hAnsiTheme="majorHAnsi"/>
          <w:b/>
          <w:spacing w:val="1"/>
          <w:sz w:val="22"/>
          <w:szCs w:val="22"/>
        </w:rPr>
        <w:t>v</w:t>
      </w:r>
      <w:r w:rsidR="00434E25" w:rsidRPr="00B14BC1">
        <w:rPr>
          <w:rFonts w:asciiTheme="majorHAnsi" w:eastAsia="Arial Narrow" w:hAnsiTheme="majorHAnsi"/>
          <w:b/>
          <w:sz w:val="22"/>
          <w:szCs w:val="22"/>
        </w:rPr>
        <w:t>is</w:t>
      </w:r>
      <w:r w:rsidR="00434E25" w:rsidRPr="00B14BC1">
        <w:rPr>
          <w:rFonts w:asciiTheme="majorHAnsi" w:eastAsia="Arial Narrow" w:hAnsiTheme="majorHAnsi"/>
          <w:b/>
          <w:spacing w:val="-8"/>
          <w:sz w:val="22"/>
          <w:szCs w:val="22"/>
        </w:rPr>
        <w:t xml:space="preserve"> </w:t>
      </w:r>
      <w:r w:rsidR="00434E25" w:rsidRPr="00B14BC1">
        <w:rPr>
          <w:rFonts w:asciiTheme="majorHAnsi" w:eastAsia="Arial Narrow" w:hAnsiTheme="majorHAnsi"/>
          <w:b/>
          <w:sz w:val="22"/>
          <w:szCs w:val="22"/>
        </w:rPr>
        <w:t>de</w:t>
      </w:r>
      <w:r w:rsidR="00434E25" w:rsidRPr="00B14BC1">
        <w:rPr>
          <w:rFonts w:asciiTheme="majorHAnsi" w:eastAsia="Arial Narrow" w:hAnsiTheme="majorHAnsi"/>
          <w:b/>
          <w:spacing w:val="-9"/>
          <w:sz w:val="22"/>
          <w:szCs w:val="22"/>
        </w:rPr>
        <w:t xml:space="preserve"> </w:t>
      </w:r>
      <w:r w:rsidR="00434E25" w:rsidRPr="00B14BC1">
        <w:rPr>
          <w:rFonts w:asciiTheme="majorHAnsi" w:eastAsia="Arial Narrow" w:hAnsiTheme="majorHAnsi"/>
          <w:b/>
          <w:sz w:val="22"/>
          <w:szCs w:val="22"/>
        </w:rPr>
        <w:t>D’Ap</w:t>
      </w:r>
      <w:r w:rsidR="00434E25" w:rsidRPr="00B14BC1">
        <w:rPr>
          <w:rFonts w:asciiTheme="majorHAnsi" w:eastAsia="Arial Narrow" w:hAnsiTheme="majorHAnsi"/>
          <w:b/>
          <w:spacing w:val="-1"/>
          <w:sz w:val="22"/>
          <w:szCs w:val="22"/>
        </w:rPr>
        <w:t>p</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l d’Of</w:t>
      </w:r>
      <w:r w:rsidR="00434E25" w:rsidRPr="00B14BC1">
        <w:rPr>
          <w:rFonts w:asciiTheme="majorHAnsi" w:eastAsia="Arial Narrow" w:hAnsiTheme="majorHAnsi"/>
          <w:b/>
          <w:spacing w:val="-1"/>
          <w:sz w:val="22"/>
          <w:szCs w:val="22"/>
        </w:rPr>
        <w:t>f</w:t>
      </w:r>
      <w:r w:rsidR="00434E25" w:rsidRPr="00B14BC1">
        <w:rPr>
          <w:rFonts w:asciiTheme="majorHAnsi" w:eastAsia="Arial Narrow" w:hAnsiTheme="majorHAnsi"/>
          <w:b/>
          <w:sz w:val="22"/>
          <w:szCs w:val="22"/>
        </w:rPr>
        <w:t>r</w:t>
      </w:r>
      <w:r w:rsidR="00434E25" w:rsidRPr="00B14BC1">
        <w:rPr>
          <w:rFonts w:asciiTheme="majorHAnsi" w:eastAsia="Arial Narrow" w:hAnsiTheme="majorHAnsi"/>
          <w:b/>
          <w:spacing w:val="1"/>
          <w:sz w:val="22"/>
          <w:szCs w:val="22"/>
        </w:rPr>
        <w:t>e</w:t>
      </w:r>
      <w:r w:rsidR="00434E25" w:rsidRPr="00B14BC1">
        <w:rPr>
          <w:rFonts w:asciiTheme="majorHAnsi" w:eastAsia="Arial Narrow" w:hAnsiTheme="majorHAnsi"/>
          <w:b/>
          <w:sz w:val="22"/>
          <w:szCs w:val="22"/>
        </w:rPr>
        <w:t>s</w:t>
      </w:r>
    </w:p>
    <w:p w14:paraId="029A4088" w14:textId="50F4C113" w:rsidR="00434E25" w:rsidRDefault="00434E25" w:rsidP="00434E25">
      <w:pPr>
        <w:spacing w:line="276" w:lineRule="auto"/>
        <w:ind w:right="76"/>
        <w:jc w:val="both"/>
        <w:rPr>
          <w:rFonts w:asciiTheme="majorHAnsi" w:eastAsia="Arial Narrow" w:hAnsiTheme="majorHAnsi"/>
          <w:w w:val="108"/>
          <w:sz w:val="22"/>
          <w:szCs w:val="22"/>
        </w:rPr>
      </w:pPr>
      <w:r w:rsidRPr="00B14BC1">
        <w:rPr>
          <w:rFonts w:asciiTheme="majorHAnsi" w:eastAsia="Arial Narrow" w:hAnsiTheme="majorHAnsi"/>
          <w:spacing w:val="2"/>
          <w:sz w:val="22"/>
          <w:szCs w:val="22"/>
        </w:rPr>
        <w:t>E</w:t>
      </w:r>
      <w:r w:rsidRPr="00B14BC1">
        <w:rPr>
          <w:rFonts w:asciiTheme="majorHAnsi" w:eastAsia="Arial Narrow" w:hAnsiTheme="majorHAnsi"/>
          <w:sz w:val="22"/>
          <w:szCs w:val="22"/>
        </w:rPr>
        <w:t>n</w:t>
      </w:r>
      <w:r w:rsidRPr="00B14BC1">
        <w:rPr>
          <w:rFonts w:asciiTheme="majorHAnsi" w:eastAsia="Arial Narrow" w:hAnsiTheme="majorHAnsi"/>
          <w:spacing w:val="17"/>
          <w:sz w:val="22"/>
          <w:szCs w:val="22"/>
        </w:rPr>
        <w:t xml:space="preserve"> </w:t>
      </w:r>
      <w:r w:rsidRPr="00B14BC1">
        <w:rPr>
          <w:rFonts w:asciiTheme="majorHAnsi" w:eastAsia="Arial Narrow" w:hAnsiTheme="majorHAnsi"/>
          <w:spacing w:val="-1"/>
          <w:sz w:val="22"/>
          <w:szCs w:val="22"/>
        </w:rPr>
        <w:t>c</w:t>
      </w:r>
      <w:r w:rsidRPr="00B14BC1">
        <w:rPr>
          <w:rFonts w:asciiTheme="majorHAnsi" w:eastAsia="Arial Narrow" w:hAnsiTheme="majorHAnsi"/>
          <w:spacing w:val="4"/>
          <w:sz w:val="22"/>
          <w:szCs w:val="22"/>
        </w:rPr>
        <w:t>a</w:t>
      </w:r>
      <w:r w:rsidRPr="00B14BC1">
        <w:rPr>
          <w:rFonts w:asciiTheme="majorHAnsi" w:eastAsia="Arial Narrow" w:hAnsiTheme="majorHAnsi"/>
          <w:sz w:val="22"/>
          <w:szCs w:val="22"/>
        </w:rPr>
        <w:t>s</w:t>
      </w:r>
      <w:r w:rsidRPr="00B14BC1">
        <w:rPr>
          <w:rFonts w:asciiTheme="majorHAnsi" w:eastAsia="Arial Narrow" w:hAnsiTheme="majorHAnsi"/>
          <w:spacing w:val="17"/>
          <w:sz w:val="22"/>
          <w:szCs w:val="22"/>
        </w:rPr>
        <w:t xml:space="preserve"> </w:t>
      </w:r>
      <w:r w:rsidRPr="00B14BC1">
        <w:rPr>
          <w:rFonts w:asciiTheme="majorHAnsi" w:eastAsia="Arial Narrow" w:hAnsiTheme="majorHAnsi"/>
          <w:spacing w:val="1"/>
          <w:w w:val="107"/>
          <w:sz w:val="22"/>
          <w:szCs w:val="22"/>
        </w:rPr>
        <w:t>d</w:t>
      </w:r>
      <w:r w:rsidRPr="00B14BC1">
        <w:rPr>
          <w:rFonts w:asciiTheme="majorHAnsi" w:eastAsia="Arial Narrow" w:hAnsiTheme="majorHAnsi"/>
          <w:w w:val="107"/>
          <w:sz w:val="22"/>
          <w:szCs w:val="22"/>
        </w:rPr>
        <w:t>’</w:t>
      </w:r>
      <w:r w:rsidRPr="00B14BC1">
        <w:rPr>
          <w:rFonts w:asciiTheme="majorHAnsi" w:eastAsia="Arial Narrow" w:hAnsiTheme="majorHAnsi"/>
          <w:spacing w:val="2"/>
          <w:w w:val="107"/>
          <w:sz w:val="22"/>
          <w:szCs w:val="22"/>
        </w:rPr>
        <w:t>a</w:t>
      </w:r>
      <w:r w:rsidRPr="00B14BC1">
        <w:rPr>
          <w:rFonts w:asciiTheme="majorHAnsi" w:eastAsia="Arial Narrow" w:hAnsiTheme="majorHAnsi"/>
          <w:spacing w:val="4"/>
          <w:w w:val="107"/>
          <w:sz w:val="22"/>
          <w:szCs w:val="22"/>
        </w:rPr>
        <w:t>b</w:t>
      </w:r>
      <w:r w:rsidRPr="00B14BC1">
        <w:rPr>
          <w:rFonts w:asciiTheme="majorHAnsi" w:eastAsia="Arial Narrow" w:hAnsiTheme="majorHAnsi"/>
          <w:spacing w:val="1"/>
          <w:w w:val="107"/>
          <w:sz w:val="22"/>
          <w:szCs w:val="22"/>
        </w:rPr>
        <w:t>se</w:t>
      </w:r>
      <w:r w:rsidRPr="00B14BC1">
        <w:rPr>
          <w:rFonts w:asciiTheme="majorHAnsi" w:eastAsia="Arial Narrow" w:hAnsiTheme="majorHAnsi"/>
          <w:spacing w:val="4"/>
          <w:w w:val="107"/>
          <w:sz w:val="22"/>
          <w:szCs w:val="22"/>
        </w:rPr>
        <w:t>n</w:t>
      </w:r>
      <w:r w:rsidRPr="00B14BC1">
        <w:rPr>
          <w:rFonts w:asciiTheme="majorHAnsi" w:eastAsia="Arial Narrow" w:hAnsiTheme="majorHAnsi"/>
          <w:spacing w:val="-1"/>
          <w:w w:val="107"/>
          <w:sz w:val="22"/>
          <w:szCs w:val="22"/>
        </w:rPr>
        <w:t>c</w:t>
      </w:r>
      <w:r w:rsidRPr="00B14BC1">
        <w:rPr>
          <w:rFonts w:asciiTheme="majorHAnsi" w:eastAsia="Arial Narrow" w:hAnsiTheme="majorHAnsi"/>
          <w:w w:val="107"/>
          <w:sz w:val="22"/>
          <w:szCs w:val="22"/>
        </w:rPr>
        <w:t xml:space="preserve">e </w:t>
      </w:r>
      <w:r w:rsidRPr="00B14BC1">
        <w:rPr>
          <w:rFonts w:asciiTheme="majorHAnsi" w:eastAsia="Arial Narrow" w:hAnsiTheme="majorHAnsi"/>
          <w:spacing w:val="4"/>
          <w:sz w:val="22"/>
          <w:szCs w:val="22"/>
        </w:rPr>
        <w:t>o</w:t>
      </w:r>
      <w:r w:rsidRPr="00B14BC1">
        <w:rPr>
          <w:rFonts w:asciiTheme="majorHAnsi" w:eastAsia="Arial Narrow" w:hAnsiTheme="majorHAnsi"/>
          <w:sz w:val="22"/>
          <w:szCs w:val="22"/>
        </w:rPr>
        <w:t>u</w:t>
      </w:r>
      <w:r w:rsidRPr="00B14BC1">
        <w:rPr>
          <w:rFonts w:asciiTheme="majorHAnsi" w:eastAsia="Arial Narrow" w:hAnsiTheme="majorHAnsi"/>
          <w:spacing w:val="13"/>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13"/>
          <w:sz w:val="22"/>
          <w:szCs w:val="22"/>
        </w:rPr>
        <w:t xml:space="preserve"> </w:t>
      </w:r>
      <w:r w:rsidRPr="00B14BC1">
        <w:rPr>
          <w:rFonts w:asciiTheme="majorHAnsi" w:eastAsia="Arial Narrow" w:hAnsiTheme="majorHAnsi"/>
          <w:spacing w:val="1"/>
          <w:w w:val="108"/>
          <w:sz w:val="22"/>
          <w:szCs w:val="22"/>
        </w:rPr>
        <w:t>n</w:t>
      </w:r>
      <w:r w:rsidRPr="00B14BC1">
        <w:rPr>
          <w:rFonts w:asciiTheme="majorHAnsi" w:eastAsia="Arial Narrow" w:hAnsiTheme="majorHAnsi"/>
          <w:spacing w:val="-1"/>
          <w:w w:val="108"/>
          <w:sz w:val="22"/>
          <w:szCs w:val="22"/>
        </w:rPr>
        <w:t>o</w:t>
      </w:r>
      <w:r w:rsidRPr="00B14BC1">
        <w:rPr>
          <w:rFonts w:asciiTheme="majorHAnsi" w:eastAsia="Arial Narrow" w:hAnsiTheme="majorHAnsi"/>
          <w:w w:val="108"/>
          <w:sz w:val="22"/>
          <w:szCs w:val="22"/>
        </w:rPr>
        <w:t>n</w:t>
      </w:r>
      <w:r w:rsidRPr="00B14BC1">
        <w:rPr>
          <w:rFonts w:asciiTheme="majorHAnsi" w:eastAsia="Arial Narrow" w:hAnsiTheme="majorHAnsi"/>
          <w:spacing w:val="-4"/>
          <w:w w:val="108"/>
          <w:sz w:val="22"/>
          <w:szCs w:val="22"/>
        </w:rPr>
        <w:t>-</w:t>
      </w:r>
      <w:r w:rsidRPr="00B14BC1">
        <w:rPr>
          <w:rFonts w:asciiTheme="majorHAnsi" w:eastAsia="Arial Narrow" w:hAnsiTheme="majorHAnsi"/>
          <w:spacing w:val="-3"/>
          <w:w w:val="108"/>
          <w:sz w:val="22"/>
          <w:szCs w:val="22"/>
        </w:rPr>
        <w:t>c</w:t>
      </w:r>
      <w:r w:rsidRPr="00B14BC1">
        <w:rPr>
          <w:rFonts w:asciiTheme="majorHAnsi" w:eastAsia="Arial Narrow" w:hAnsiTheme="majorHAnsi"/>
          <w:spacing w:val="-1"/>
          <w:w w:val="108"/>
          <w:sz w:val="22"/>
          <w:szCs w:val="22"/>
        </w:rPr>
        <w:t>on</w:t>
      </w:r>
      <w:r w:rsidRPr="00B14BC1">
        <w:rPr>
          <w:rFonts w:asciiTheme="majorHAnsi" w:eastAsia="Arial Narrow" w:hAnsiTheme="majorHAnsi"/>
          <w:spacing w:val="-2"/>
          <w:w w:val="108"/>
          <w:sz w:val="22"/>
          <w:szCs w:val="22"/>
        </w:rPr>
        <w:t>f</w:t>
      </w:r>
      <w:r w:rsidRPr="00B14BC1">
        <w:rPr>
          <w:rFonts w:asciiTheme="majorHAnsi" w:eastAsia="Arial Narrow" w:hAnsiTheme="majorHAnsi"/>
          <w:spacing w:val="1"/>
          <w:w w:val="108"/>
          <w:sz w:val="22"/>
          <w:szCs w:val="22"/>
        </w:rPr>
        <w:t>o</w:t>
      </w:r>
      <w:r w:rsidRPr="00B14BC1">
        <w:rPr>
          <w:rFonts w:asciiTheme="majorHAnsi" w:eastAsia="Arial Narrow" w:hAnsiTheme="majorHAnsi"/>
          <w:spacing w:val="-1"/>
          <w:w w:val="108"/>
          <w:sz w:val="22"/>
          <w:szCs w:val="22"/>
        </w:rPr>
        <w:t>r</w:t>
      </w:r>
      <w:r w:rsidRPr="00B14BC1">
        <w:rPr>
          <w:rFonts w:asciiTheme="majorHAnsi" w:eastAsia="Arial Narrow" w:hAnsiTheme="majorHAnsi"/>
          <w:spacing w:val="-2"/>
          <w:w w:val="108"/>
          <w:sz w:val="22"/>
          <w:szCs w:val="22"/>
        </w:rPr>
        <w:t>mit</w:t>
      </w:r>
      <w:r w:rsidRPr="00B14BC1">
        <w:rPr>
          <w:rFonts w:asciiTheme="majorHAnsi" w:eastAsia="Arial Narrow" w:hAnsiTheme="majorHAnsi"/>
          <w:w w:val="108"/>
          <w:sz w:val="22"/>
          <w:szCs w:val="22"/>
        </w:rPr>
        <w:t>é</w:t>
      </w:r>
      <w:r w:rsidRPr="00B14BC1">
        <w:rPr>
          <w:rFonts w:asciiTheme="majorHAnsi" w:eastAsia="Arial Narrow" w:hAnsiTheme="majorHAnsi"/>
          <w:spacing w:val="-11"/>
          <w:w w:val="108"/>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w:t>
      </w:r>
      <w:r w:rsidRPr="00B14BC1">
        <w:rPr>
          <w:rFonts w:asciiTheme="majorHAnsi" w:eastAsia="Arial Narrow" w:hAnsiTheme="majorHAnsi"/>
          <w:spacing w:val="2"/>
          <w:sz w:val="22"/>
          <w:szCs w:val="22"/>
        </w:rPr>
        <w:t>u</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e</w:t>
      </w:r>
      <w:r w:rsidRPr="00B14BC1">
        <w:rPr>
          <w:rFonts w:asciiTheme="majorHAnsi" w:eastAsia="Arial Narrow" w:hAnsiTheme="majorHAnsi"/>
          <w:spacing w:val="33"/>
          <w:sz w:val="22"/>
          <w:szCs w:val="22"/>
        </w:rPr>
        <w:t xml:space="preserve"> </w:t>
      </w:r>
      <w:r w:rsidRPr="00B14BC1">
        <w:rPr>
          <w:rFonts w:asciiTheme="majorHAnsi" w:eastAsia="Arial Narrow" w:hAnsiTheme="majorHAnsi"/>
          <w:spacing w:val="1"/>
          <w:sz w:val="22"/>
          <w:szCs w:val="22"/>
        </w:rPr>
        <w:t>p</w:t>
      </w:r>
      <w:r w:rsidRPr="00B14BC1">
        <w:rPr>
          <w:rFonts w:asciiTheme="majorHAnsi" w:eastAsia="Arial Narrow" w:hAnsiTheme="majorHAnsi"/>
          <w:sz w:val="22"/>
          <w:szCs w:val="22"/>
        </w:rPr>
        <w:t>i</w:t>
      </w:r>
      <w:r w:rsidRPr="00B14BC1">
        <w:rPr>
          <w:rFonts w:asciiTheme="majorHAnsi" w:eastAsia="Arial Narrow" w:hAnsiTheme="majorHAnsi"/>
          <w:spacing w:val="4"/>
          <w:sz w:val="22"/>
          <w:szCs w:val="22"/>
        </w:rPr>
        <w:t>è</w:t>
      </w:r>
      <w:r w:rsidRPr="00B14BC1">
        <w:rPr>
          <w:rFonts w:asciiTheme="majorHAnsi" w:eastAsia="Arial Narrow" w:hAnsiTheme="majorHAnsi"/>
          <w:spacing w:val="1"/>
          <w:sz w:val="22"/>
          <w:szCs w:val="22"/>
        </w:rPr>
        <w:t>c</w:t>
      </w:r>
      <w:r w:rsidRPr="00B14BC1">
        <w:rPr>
          <w:rFonts w:asciiTheme="majorHAnsi" w:eastAsia="Arial Narrow" w:hAnsiTheme="majorHAnsi"/>
          <w:sz w:val="22"/>
          <w:szCs w:val="22"/>
        </w:rPr>
        <w:t>e</w:t>
      </w:r>
      <w:r w:rsidRPr="00B14BC1">
        <w:rPr>
          <w:rFonts w:asciiTheme="majorHAnsi" w:eastAsia="Arial Narrow" w:hAnsiTheme="majorHAnsi"/>
          <w:spacing w:val="36"/>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u</w:t>
      </w:r>
      <w:r w:rsidRPr="00B14BC1">
        <w:rPr>
          <w:rFonts w:asciiTheme="majorHAnsi" w:eastAsia="Arial Narrow" w:hAnsiTheme="majorHAnsi"/>
          <w:spacing w:val="13"/>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pacing w:val="4"/>
          <w:sz w:val="22"/>
          <w:szCs w:val="22"/>
        </w:rPr>
        <w:t>o</w:t>
      </w:r>
      <w:r w:rsidRPr="00B14BC1">
        <w:rPr>
          <w:rFonts w:asciiTheme="majorHAnsi" w:eastAsia="Arial Narrow" w:hAnsiTheme="majorHAnsi"/>
          <w:spacing w:val="1"/>
          <w:sz w:val="22"/>
          <w:szCs w:val="22"/>
        </w:rPr>
        <w:t>s</w:t>
      </w:r>
      <w:r w:rsidRPr="00B14BC1">
        <w:rPr>
          <w:rFonts w:asciiTheme="majorHAnsi" w:eastAsia="Arial Narrow" w:hAnsiTheme="majorHAnsi"/>
          <w:spacing w:val="-1"/>
          <w:sz w:val="22"/>
          <w:szCs w:val="22"/>
        </w:rPr>
        <w:t>s</w:t>
      </w:r>
      <w:r w:rsidRPr="00B14BC1">
        <w:rPr>
          <w:rFonts w:asciiTheme="majorHAnsi" w:eastAsia="Arial Narrow" w:hAnsiTheme="majorHAnsi"/>
          <w:sz w:val="22"/>
          <w:szCs w:val="22"/>
        </w:rPr>
        <w:t>i</w:t>
      </w:r>
      <w:r w:rsidRPr="00B14BC1">
        <w:rPr>
          <w:rFonts w:asciiTheme="majorHAnsi" w:eastAsia="Arial Narrow" w:hAnsiTheme="majorHAnsi"/>
          <w:spacing w:val="4"/>
          <w:sz w:val="22"/>
          <w:szCs w:val="22"/>
        </w:rPr>
        <w:t>e</w:t>
      </w:r>
      <w:r w:rsidRPr="00B14BC1">
        <w:rPr>
          <w:rFonts w:asciiTheme="majorHAnsi" w:eastAsia="Arial Narrow" w:hAnsiTheme="majorHAnsi"/>
          <w:sz w:val="22"/>
          <w:szCs w:val="22"/>
        </w:rPr>
        <w:t>r</w:t>
      </w:r>
      <w:r w:rsidRPr="00B14BC1">
        <w:rPr>
          <w:rFonts w:asciiTheme="majorHAnsi" w:eastAsia="Arial Narrow" w:hAnsiTheme="majorHAnsi"/>
          <w:spacing w:val="49"/>
          <w:sz w:val="22"/>
          <w:szCs w:val="22"/>
        </w:rPr>
        <w:t xml:space="preserve"> </w:t>
      </w:r>
      <w:r w:rsidRPr="00B14BC1">
        <w:rPr>
          <w:rFonts w:asciiTheme="majorHAnsi" w:eastAsia="Arial Narrow" w:hAnsiTheme="majorHAnsi"/>
          <w:spacing w:val="-1"/>
          <w:w w:val="108"/>
          <w:sz w:val="22"/>
          <w:szCs w:val="22"/>
        </w:rPr>
        <w:t>a</w:t>
      </w:r>
      <w:r w:rsidRPr="00B14BC1">
        <w:rPr>
          <w:rFonts w:asciiTheme="majorHAnsi" w:eastAsia="Arial Narrow" w:hAnsiTheme="majorHAnsi"/>
          <w:spacing w:val="1"/>
          <w:w w:val="108"/>
          <w:sz w:val="22"/>
          <w:szCs w:val="22"/>
        </w:rPr>
        <w:t>d</w:t>
      </w:r>
      <w:r w:rsidRPr="00B14BC1">
        <w:rPr>
          <w:rFonts w:asciiTheme="majorHAnsi" w:eastAsia="Arial Narrow" w:hAnsiTheme="majorHAnsi"/>
          <w:spacing w:val="-2"/>
          <w:w w:val="108"/>
          <w:sz w:val="22"/>
          <w:szCs w:val="22"/>
        </w:rPr>
        <w:t>mi</w:t>
      </w:r>
      <w:r w:rsidRPr="00B14BC1">
        <w:rPr>
          <w:rFonts w:asciiTheme="majorHAnsi" w:eastAsia="Arial Narrow" w:hAnsiTheme="majorHAnsi"/>
          <w:spacing w:val="-1"/>
          <w:w w:val="108"/>
          <w:sz w:val="22"/>
          <w:szCs w:val="22"/>
        </w:rPr>
        <w:t>n</w:t>
      </w:r>
      <w:r w:rsidRPr="00B14BC1">
        <w:rPr>
          <w:rFonts w:asciiTheme="majorHAnsi" w:eastAsia="Arial Narrow" w:hAnsiTheme="majorHAnsi"/>
          <w:spacing w:val="-2"/>
          <w:w w:val="108"/>
          <w:sz w:val="22"/>
          <w:szCs w:val="22"/>
        </w:rPr>
        <w:t>i</w:t>
      </w:r>
      <w:r w:rsidRPr="00B14BC1">
        <w:rPr>
          <w:rFonts w:asciiTheme="majorHAnsi" w:eastAsia="Arial Narrow" w:hAnsiTheme="majorHAnsi"/>
          <w:spacing w:val="-3"/>
          <w:w w:val="108"/>
          <w:sz w:val="22"/>
          <w:szCs w:val="22"/>
        </w:rPr>
        <w:t>s</w:t>
      </w:r>
      <w:r w:rsidRPr="00B14BC1">
        <w:rPr>
          <w:rFonts w:asciiTheme="majorHAnsi" w:eastAsia="Arial Narrow" w:hAnsiTheme="majorHAnsi"/>
          <w:w w:val="108"/>
          <w:sz w:val="22"/>
          <w:szCs w:val="22"/>
        </w:rPr>
        <w:t>t</w:t>
      </w:r>
      <w:r w:rsidRPr="00B14BC1">
        <w:rPr>
          <w:rFonts w:asciiTheme="majorHAnsi" w:eastAsia="Arial Narrow" w:hAnsiTheme="majorHAnsi"/>
          <w:spacing w:val="-3"/>
          <w:w w:val="108"/>
          <w:sz w:val="22"/>
          <w:szCs w:val="22"/>
        </w:rPr>
        <w:t>r</w:t>
      </w:r>
      <w:r w:rsidRPr="00B14BC1">
        <w:rPr>
          <w:rFonts w:asciiTheme="majorHAnsi" w:eastAsia="Arial Narrow" w:hAnsiTheme="majorHAnsi"/>
          <w:spacing w:val="-1"/>
          <w:w w:val="108"/>
          <w:sz w:val="22"/>
          <w:szCs w:val="22"/>
        </w:rPr>
        <w:t>a</w:t>
      </w:r>
      <w:r w:rsidRPr="00B14BC1">
        <w:rPr>
          <w:rFonts w:asciiTheme="majorHAnsi" w:eastAsia="Arial Narrow" w:hAnsiTheme="majorHAnsi"/>
          <w:spacing w:val="-2"/>
          <w:w w:val="108"/>
          <w:sz w:val="22"/>
          <w:szCs w:val="22"/>
        </w:rPr>
        <w:t>ti</w:t>
      </w:r>
      <w:r w:rsidRPr="00B14BC1">
        <w:rPr>
          <w:rFonts w:asciiTheme="majorHAnsi" w:eastAsia="Arial Narrow" w:hAnsiTheme="majorHAnsi"/>
          <w:w w:val="108"/>
          <w:sz w:val="22"/>
          <w:szCs w:val="22"/>
        </w:rPr>
        <w:t>f</w:t>
      </w:r>
      <w:r w:rsidRPr="00B14BC1">
        <w:rPr>
          <w:rFonts w:asciiTheme="majorHAnsi" w:eastAsia="Arial Narrow" w:hAnsiTheme="majorHAnsi"/>
          <w:spacing w:val="-8"/>
          <w:w w:val="108"/>
          <w:sz w:val="22"/>
          <w:szCs w:val="22"/>
        </w:rPr>
        <w:t xml:space="preserve"> </w:t>
      </w:r>
      <w:r w:rsidRPr="00B14BC1">
        <w:rPr>
          <w:rFonts w:asciiTheme="majorHAnsi" w:eastAsia="Arial Narrow" w:hAnsiTheme="majorHAnsi"/>
          <w:sz w:val="22"/>
          <w:szCs w:val="22"/>
        </w:rPr>
        <w:t>l</w:t>
      </w:r>
      <w:r w:rsidRPr="00B14BC1">
        <w:rPr>
          <w:rFonts w:asciiTheme="majorHAnsi" w:eastAsia="Arial Narrow" w:hAnsiTheme="majorHAnsi"/>
          <w:spacing w:val="2"/>
          <w:sz w:val="22"/>
          <w:szCs w:val="22"/>
        </w:rPr>
        <w:t>o</w:t>
      </w:r>
      <w:r w:rsidRPr="00B14BC1">
        <w:rPr>
          <w:rFonts w:asciiTheme="majorHAnsi" w:eastAsia="Arial Narrow" w:hAnsiTheme="majorHAnsi"/>
          <w:spacing w:val="1"/>
          <w:sz w:val="22"/>
          <w:szCs w:val="22"/>
        </w:rPr>
        <w:t>r</w:t>
      </w:r>
      <w:r w:rsidRPr="00B14BC1">
        <w:rPr>
          <w:rFonts w:asciiTheme="majorHAnsi" w:eastAsia="Arial Narrow" w:hAnsiTheme="majorHAnsi"/>
          <w:sz w:val="22"/>
          <w:szCs w:val="22"/>
        </w:rPr>
        <w:t>s</w:t>
      </w:r>
      <w:r w:rsidRPr="00B14BC1">
        <w:rPr>
          <w:rFonts w:asciiTheme="majorHAnsi" w:eastAsia="Arial Narrow" w:hAnsiTheme="majorHAnsi"/>
          <w:spacing w:val="22"/>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18"/>
          <w:sz w:val="22"/>
          <w:szCs w:val="22"/>
        </w:rPr>
        <w:t xml:space="preserve"> </w:t>
      </w:r>
      <w:r w:rsidRPr="00B14BC1">
        <w:rPr>
          <w:rFonts w:asciiTheme="majorHAnsi" w:eastAsia="Arial Narrow" w:hAnsiTheme="majorHAnsi"/>
          <w:spacing w:val="-2"/>
          <w:w w:val="108"/>
          <w:sz w:val="22"/>
          <w:szCs w:val="22"/>
        </w:rPr>
        <w:t>l’</w:t>
      </w:r>
      <w:r w:rsidRPr="00B14BC1">
        <w:rPr>
          <w:rFonts w:asciiTheme="majorHAnsi" w:eastAsia="Arial Narrow" w:hAnsiTheme="majorHAnsi"/>
          <w:spacing w:val="-1"/>
          <w:w w:val="108"/>
          <w:sz w:val="22"/>
          <w:szCs w:val="22"/>
        </w:rPr>
        <w:t>o</w:t>
      </w:r>
      <w:r w:rsidRPr="00B14BC1">
        <w:rPr>
          <w:rFonts w:asciiTheme="majorHAnsi" w:eastAsia="Arial Narrow" w:hAnsiTheme="majorHAnsi"/>
          <w:spacing w:val="1"/>
          <w:w w:val="108"/>
          <w:sz w:val="22"/>
          <w:szCs w:val="22"/>
        </w:rPr>
        <w:t>u</w:t>
      </w:r>
      <w:r w:rsidRPr="00B14BC1">
        <w:rPr>
          <w:rFonts w:asciiTheme="majorHAnsi" w:eastAsia="Arial Narrow" w:hAnsiTheme="majorHAnsi"/>
          <w:spacing w:val="-3"/>
          <w:w w:val="108"/>
          <w:sz w:val="22"/>
          <w:szCs w:val="22"/>
        </w:rPr>
        <w:t>v</w:t>
      </w:r>
      <w:r w:rsidRPr="00B14BC1">
        <w:rPr>
          <w:rFonts w:asciiTheme="majorHAnsi" w:eastAsia="Arial Narrow" w:hAnsiTheme="majorHAnsi"/>
          <w:spacing w:val="-1"/>
          <w:w w:val="108"/>
          <w:sz w:val="22"/>
          <w:szCs w:val="22"/>
        </w:rPr>
        <w:t>e</w:t>
      </w:r>
      <w:r w:rsidRPr="00B14BC1">
        <w:rPr>
          <w:rFonts w:asciiTheme="majorHAnsi" w:eastAsia="Arial Narrow" w:hAnsiTheme="majorHAnsi"/>
          <w:spacing w:val="-4"/>
          <w:w w:val="108"/>
          <w:sz w:val="22"/>
          <w:szCs w:val="22"/>
        </w:rPr>
        <w:t>r</w:t>
      </w:r>
      <w:r w:rsidRPr="00B14BC1">
        <w:rPr>
          <w:rFonts w:asciiTheme="majorHAnsi" w:eastAsia="Arial Narrow" w:hAnsiTheme="majorHAnsi"/>
          <w:spacing w:val="-2"/>
          <w:w w:val="108"/>
          <w:sz w:val="22"/>
          <w:szCs w:val="22"/>
        </w:rPr>
        <w:t>t</w:t>
      </w:r>
      <w:r w:rsidRPr="00B14BC1">
        <w:rPr>
          <w:rFonts w:asciiTheme="majorHAnsi" w:eastAsia="Arial Narrow" w:hAnsiTheme="majorHAnsi"/>
          <w:spacing w:val="1"/>
          <w:w w:val="108"/>
          <w:sz w:val="22"/>
          <w:szCs w:val="22"/>
        </w:rPr>
        <w:t>u</w:t>
      </w:r>
      <w:r w:rsidRPr="00B14BC1">
        <w:rPr>
          <w:rFonts w:asciiTheme="majorHAnsi" w:eastAsia="Arial Narrow" w:hAnsiTheme="majorHAnsi"/>
          <w:spacing w:val="-4"/>
          <w:w w:val="108"/>
          <w:sz w:val="22"/>
          <w:szCs w:val="22"/>
        </w:rPr>
        <w:t>r</w:t>
      </w:r>
      <w:r w:rsidRPr="00B14BC1">
        <w:rPr>
          <w:rFonts w:asciiTheme="majorHAnsi" w:eastAsia="Arial Narrow" w:hAnsiTheme="majorHAnsi"/>
          <w:w w:val="108"/>
          <w:sz w:val="22"/>
          <w:szCs w:val="22"/>
        </w:rPr>
        <w:t>e</w:t>
      </w:r>
      <w:r w:rsidRPr="00B14BC1">
        <w:rPr>
          <w:rFonts w:asciiTheme="majorHAnsi" w:eastAsia="Arial Narrow" w:hAnsiTheme="majorHAnsi"/>
          <w:spacing w:val="-8"/>
          <w:w w:val="108"/>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pacing w:val="4"/>
          <w:sz w:val="22"/>
          <w:szCs w:val="22"/>
        </w:rPr>
        <w:t>e</w:t>
      </w:r>
      <w:r w:rsidRPr="00B14BC1">
        <w:rPr>
          <w:rFonts w:asciiTheme="majorHAnsi" w:eastAsia="Arial Narrow" w:hAnsiTheme="majorHAnsi"/>
          <w:sz w:val="22"/>
          <w:szCs w:val="22"/>
        </w:rPr>
        <w:t>s</w:t>
      </w:r>
      <w:r w:rsidRPr="00B14BC1">
        <w:rPr>
          <w:rFonts w:asciiTheme="majorHAnsi" w:eastAsia="Arial Narrow" w:hAnsiTheme="majorHAnsi"/>
          <w:spacing w:val="22"/>
          <w:sz w:val="22"/>
          <w:szCs w:val="22"/>
        </w:rPr>
        <w:t xml:space="preserve"> </w:t>
      </w:r>
      <w:r w:rsidRPr="00B14BC1">
        <w:rPr>
          <w:rFonts w:asciiTheme="majorHAnsi" w:eastAsia="Arial Narrow" w:hAnsiTheme="majorHAnsi"/>
          <w:spacing w:val="1"/>
          <w:w w:val="108"/>
          <w:sz w:val="22"/>
          <w:szCs w:val="22"/>
        </w:rPr>
        <w:t>p</w:t>
      </w:r>
      <w:r w:rsidRPr="00B14BC1">
        <w:rPr>
          <w:rFonts w:asciiTheme="majorHAnsi" w:eastAsia="Arial Narrow" w:hAnsiTheme="majorHAnsi"/>
          <w:w w:val="108"/>
          <w:sz w:val="22"/>
          <w:szCs w:val="22"/>
        </w:rPr>
        <w:t>l</w:t>
      </w:r>
      <w:r w:rsidRPr="00B14BC1">
        <w:rPr>
          <w:rFonts w:asciiTheme="majorHAnsi" w:eastAsia="Arial Narrow" w:hAnsiTheme="majorHAnsi"/>
          <w:spacing w:val="3"/>
          <w:w w:val="108"/>
          <w:sz w:val="22"/>
          <w:szCs w:val="22"/>
        </w:rPr>
        <w:t>i</w:t>
      </w:r>
      <w:r w:rsidRPr="00B14BC1">
        <w:rPr>
          <w:rFonts w:asciiTheme="majorHAnsi" w:eastAsia="Arial Narrow" w:hAnsiTheme="majorHAnsi"/>
          <w:spacing w:val="-1"/>
          <w:w w:val="108"/>
          <w:sz w:val="22"/>
          <w:szCs w:val="22"/>
        </w:rPr>
        <w:t>s</w:t>
      </w:r>
      <w:r w:rsidRPr="00B14BC1">
        <w:rPr>
          <w:rFonts w:asciiTheme="majorHAnsi" w:eastAsia="Arial Narrow" w:hAnsiTheme="majorHAnsi"/>
          <w:w w:val="108"/>
          <w:sz w:val="22"/>
          <w:szCs w:val="22"/>
        </w:rPr>
        <w:t xml:space="preserve">, </w:t>
      </w:r>
      <w:r w:rsidRPr="00B14BC1">
        <w:rPr>
          <w:rFonts w:asciiTheme="majorHAnsi" w:eastAsia="Arial Narrow" w:hAnsiTheme="majorHAnsi"/>
          <w:spacing w:val="1"/>
          <w:sz w:val="22"/>
          <w:szCs w:val="22"/>
        </w:rPr>
        <w:t>ap</w:t>
      </w:r>
      <w:r w:rsidRPr="00B14BC1">
        <w:rPr>
          <w:rFonts w:asciiTheme="majorHAnsi" w:eastAsia="Arial Narrow" w:hAnsiTheme="majorHAnsi"/>
          <w:spacing w:val="-1"/>
          <w:sz w:val="22"/>
          <w:szCs w:val="22"/>
        </w:rPr>
        <w:t>r</w:t>
      </w:r>
      <w:r w:rsidRPr="00B14BC1">
        <w:rPr>
          <w:rFonts w:asciiTheme="majorHAnsi" w:eastAsia="Arial Narrow" w:hAnsiTheme="majorHAnsi"/>
          <w:spacing w:val="4"/>
          <w:sz w:val="22"/>
          <w:szCs w:val="22"/>
        </w:rPr>
        <w:t>è</w:t>
      </w:r>
      <w:r w:rsidRPr="00B14BC1">
        <w:rPr>
          <w:rFonts w:asciiTheme="majorHAnsi" w:eastAsia="Arial Narrow" w:hAnsiTheme="majorHAnsi"/>
          <w:sz w:val="22"/>
          <w:szCs w:val="22"/>
        </w:rPr>
        <w:t>s</w:t>
      </w:r>
      <w:r w:rsidRPr="00B14BC1">
        <w:rPr>
          <w:rFonts w:asciiTheme="majorHAnsi" w:eastAsia="Arial Narrow" w:hAnsiTheme="majorHAnsi"/>
          <w:spacing w:val="45"/>
          <w:sz w:val="22"/>
          <w:szCs w:val="22"/>
        </w:rPr>
        <w:t xml:space="preserve"> </w:t>
      </w:r>
      <w:r w:rsidRPr="00B14BC1">
        <w:rPr>
          <w:rFonts w:asciiTheme="majorHAnsi" w:eastAsia="Arial Narrow" w:hAnsiTheme="majorHAnsi"/>
          <w:spacing w:val="2"/>
          <w:sz w:val="22"/>
          <w:szCs w:val="22"/>
        </w:rPr>
        <w:t>u</w:t>
      </w:r>
      <w:r w:rsidRPr="00B14BC1">
        <w:rPr>
          <w:rFonts w:asciiTheme="majorHAnsi" w:eastAsia="Arial Narrow" w:hAnsiTheme="majorHAnsi"/>
          <w:sz w:val="22"/>
          <w:szCs w:val="22"/>
        </w:rPr>
        <w:t>n</w:t>
      </w:r>
      <w:r w:rsidRPr="00B14BC1">
        <w:rPr>
          <w:rFonts w:asciiTheme="majorHAnsi" w:eastAsia="Arial Narrow" w:hAnsiTheme="majorHAnsi"/>
          <w:spacing w:val="23"/>
          <w:sz w:val="22"/>
          <w:szCs w:val="22"/>
        </w:rPr>
        <w:t xml:space="preserve"> </w:t>
      </w:r>
      <w:r w:rsidRPr="00B14BC1">
        <w:rPr>
          <w:rFonts w:asciiTheme="majorHAnsi" w:eastAsia="Arial Narrow" w:hAnsiTheme="majorHAnsi"/>
          <w:spacing w:val="2"/>
          <w:sz w:val="22"/>
          <w:szCs w:val="22"/>
        </w:rPr>
        <w:t>d</w:t>
      </w:r>
      <w:r w:rsidRPr="00B14BC1">
        <w:rPr>
          <w:rFonts w:asciiTheme="majorHAnsi" w:eastAsia="Arial Narrow" w:hAnsiTheme="majorHAnsi"/>
          <w:spacing w:val="1"/>
          <w:sz w:val="22"/>
          <w:szCs w:val="22"/>
        </w:rPr>
        <w:t>é</w:t>
      </w:r>
      <w:r w:rsidRPr="00B14BC1">
        <w:rPr>
          <w:rFonts w:asciiTheme="majorHAnsi" w:eastAsia="Arial Narrow" w:hAnsiTheme="majorHAnsi"/>
          <w:spacing w:val="3"/>
          <w:sz w:val="22"/>
          <w:szCs w:val="22"/>
        </w:rPr>
        <w:t>l</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i</w:t>
      </w:r>
      <w:r w:rsidRPr="00B14BC1">
        <w:rPr>
          <w:rFonts w:asciiTheme="majorHAnsi" w:eastAsia="Arial Narrow" w:hAnsiTheme="majorHAnsi"/>
          <w:spacing w:val="39"/>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23"/>
          <w:sz w:val="22"/>
          <w:szCs w:val="22"/>
        </w:rPr>
        <w:t xml:space="preserve"> </w:t>
      </w:r>
      <w:r w:rsidRPr="00B14BC1">
        <w:rPr>
          <w:rFonts w:asciiTheme="majorHAnsi" w:eastAsia="Arial Narrow" w:hAnsiTheme="majorHAnsi"/>
          <w:spacing w:val="2"/>
          <w:sz w:val="22"/>
          <w:szCs w:val="22"/>
        </w:rPr>
        <w:t>4</w:t>
      </w:r>
      <w:r w:rsidRPr="00B14BC1">
        <w:rPr>
          <w:rFonts w:asciiTheme="majorHAnsi" w:eastAsia="Arial Narrow" w:hAnsiTheme="majorHAnsi"/>
          <w:sz w:val="22"/>
          <w:szCs w:val="22"/>
        </w:rPr>
        <w:t>8</w:t>
      </w:r>
      <w:r w:rsidRPr="00B14BC1">
        <w:rPr>
          <w:rFonts w:asciiTheme="majorHAnsi" w:eastAsia="Arial Narrow" w:hAnsiTheme="majorHAnsi"/>
          <w:spacing w:val="26"/>
          <w:sz w:val="22"/>
          <w:szCs w:val="22"/>
        </w:rPr>
        <w:t xml:space="preserve"> </w:t>
      </w:r>
      <w:r w:rsidRPr="00B14BC1">
        <w:rPr>
          <w:rFonts w:asciiTheme="majorHAnsi" w:eastAsia="Arial Narrow" w:hAnsiTheme="majorHAnsi"/>
          <w:spacing w:val="1"/>
          <w:sz w:val="22"/>
          <w:szCs w:val="22"/>
        </w:rPr>
        <w:t>he</w:t>
      </w:r>
      <w:r w:rsidRPr="00B14BC1">
        <w:rPr>
          <w:rFonts w:asciiTheme="majorHAnsi" w:eastAsia="Arial Narrow" w:hAnsiTheme="majorHAnsi"/>
          <w:spacing w:val="4"/>
          <w:sz w:val="22"/>
          <w:szCs w:val="22"/>
        </w:rPr>
        <w:t>u</w:t>
      </w:r>
      <w:r w:rsidRPr="00B14BC1">
        <w:rPr>
          <w:rFonts w:asciiTheme="majorHAnsi" w:eastAsia="Arial Narrow" w:hAnsiTheme="majorHAnsi"/>
          <w:spacing w:val="1"/>
          <w:sz w:val="22"/>
          <w:szCs w:val="22"/>
        </w:rPr>
        <w:t>r</w:t>
      </w:r>
      <w:r w:rsidRPr="00B14BC1">
        <w:rPr>
          <w:rFonts w:asciiTheme="majorHAnsi" w:eastAsia="Arial Narrow" w:hAnsiTheme="majorHAnsi"/>
          <w:sz w:val="22"/>
          <w:szCs w:val="22"/>
        </w:rPr>
        <w:t>e</w:t>
      </w:r>
      <w:r w:rsidRPr="00B14BC1">
        <w:rPr>
          <w:rFonts w:asciiTheme="majorHAnsi" w:eastAsia="Arial Narrow" w:hAnsiTheme="majorHAnsi"/>
          <w:spacing w:val="46"/>
          <w:sz w:val="22"/>
          <w:szCs w:val="22"/>
        </w:rPr>
        <w:t xml:space="preserve"> accordé</w:t>
      </w:r>
      <w:r w:rsidRPr="00B14BC1">
        <w:rPr>
          <w:rFonts w:asciiTheme="majorHAnsi" w:eastAsia="Arial Narrow" w:hAnsiTheme="majorHAnsi"/>
          <w:spacing w:val="7"/>
          <w:sz w:val="22"/>
          <w:szCs w:val="22"/>
        </w:rPr>
        <w:t xml:space="preserve"> </w:t>
      </w:r>
      <w:r w:rsidRPr="00B14BC1">
        <w:rPr>
          <w:rFonts w:asciiTheme="majorHAnsi" w:eastAsia="Arial Narrow" w:hAnsiTheme="majorHAnsi"/>
          <w:spacing w:val="4"/>
          <w:sz w:val="22"/>
          <w:szCs w:val="22"/>
        </w:rPr>
        <w:t>pa</w:t>
      </w:r>
      <w:r w:rsidRPr="00B14BC1">
        <w:rPr>
          <w:rFonts w:asciiTheme="majorHAnsi" w:eastAsia="Arial Narrow" w:hAnsiTheme="majorHAnsi"/>
          <w:sz w:val="22"/>
          <w:szCs w:val="22"/>
        </w:rPr>
        <w:t>r</w:t>
      </w:r>
      <w:r w:rsidRPr="00B14BC1">
        <w:rPr>
          <w:rFonts w:asciiTheme="majorHAnsi" w:eastAsia="Arial Narrow" w:hAnsiTheme="majorHAnsi"/>
          <w:spacing w:val="26"/>
          <w:sz w:val="22"/>
          <w:szCs w:val="22"/>
        </w:rPr>
        <w:t xml:space="preserve"> </w:t>
      </w:r>
      <w:r w:rsidRPr="00B14BC1">
        <w:rPr>
          <w:rFonts w:asciiTheme="majorHAnsi" w:eastAsia="Arial Narrow" w:hAnsiTheme="majorHAnsi"/>
          <w:spacing w:val="1"/>
          <w:sz w:val="22"/>
          <w:szCs w:val="22"/>
        </w:rPr>
        <w:t>l</w:t>
      </w:r>
      <w:r w:rsidRPr="00B14BC1">
        <w:rPr>
          <w:rFonts w:asciiTheme="majorHAnsi" w:eastAsia="Arial Narrow" w:hAnsiTheme="majorHAnsi"/>
          <w:sz w:val="22"/>
          <w:szCs w:val="22"/>
        </w:rPr>
        <w:t>a</w:t>
      </w:r>
      <w:r w:rsidRPr="00B14BC1">
        <w:rPr>
          <w:rFonts w:asciiTheme="majorHAnsi" w:eastAsia="Arial Narrow" w:hAnsiTheme="majorHAnsi"/>
          <w:spacing w:val="21"/>
          <w:sz w:val="22"/>
          <w:szCs w:val="22"/>
        </w:rPr>
        <w:t xml:space="preserve"> </w:t>
      </w:r>
      <w:r w:rsidRPr="00B14BC1">
        <w:rPr>
          <w:rFonts w:asciiTheme="majorHAnsi" w:eastAsia="Arial Narrow" w:hAnsiTheme="majorHAnsi"/>
          <w:w w:val="107"/>
          <w:sz w:val="22"/>
          <w:szCs w:val="22"/>
        </w:rPr>
        <w:t>C</w:t>
      </w:r>
      <w:r w:rsidRPr="00B14BC1">
        <w:rPr>
          <w:rFonts w:asciiTheme="majorHAnsi" w:eastAsia="Arial Narrow" w:hAnsiTheme="majorHAnsi"/>
          <w:spacing w:val="3"/>
          <w:w w:val="107"/>
          <w:sz w:val="22"/>
          <w:szCs w:val="22"/>
        </w:rPr>
        <w:t>o</w:t>
      </w:r>
      <w:r w:rsidRPr="00B14BC1">
        <w:rPr>
          <w:rFonts w:asciiTheme="majorHAnsi" w:eastAsia="Arial Narrow" w:hAnsiTheme="majorHAnsi"/>
          <w:spacing w:val="2"/>
          <w:w w:val="107"/>
          <w:sz w:val="22"/>
          <w:szCs w:val="22"/>
        </w:rPr>
        <w:t>m</w:t>
      </w:r>
      <w:r w:rsidRPr="00B14BC1">
        <w:rPr>
          <w:rFonts w:asciiTheme="majorHAnsi" w:eastAsia="Arial Narrow" w:hAnsiTheme="majorHAnsi"/>
          <w:w w:val="107"/>
          <w:sz w:val="22"/>
          <w:szCs w:val="22"/>
        </w:rPr>
        <w:t>m</w:t>
      </w:r>
      <w:r w:rsidRPr="00B14BC1">
        <w:rPr>
          <w:rFonts w:asciiTheme="majorHAnsi" w:eastAsia="Arial Narrow" w:hAnsiTheme="majorHAnsi"/>
          <w:spacing w:val="3"/>
          <w:w w:val="107"/>
          <w:sz w:val="22"/>
          <w:szCs w:val="22"/>
        </w:rPr>
        <w:t>i</w:t>
      </w:r>
      <w:r w:rsidRPr="00B14BC1">
        <w:rPr>
          <w:rFonts w:asciiTheme="majorHAnsi" w:eastAsia="Arial Narrow" w:hAnsiTheme="majorHAnsi"/>
          <w:spacing w:val="4"/>
          <w:w w:val="107"/>
          <w:sz w:val="22"/>
          <w:szCs w:val="22"/>
        </w:rPr>
        <w:t>s</w:t>
      </w:r>
      <w:r w:rsidRPr="00B14BC1">
        <w:rPr>
          <w:rFonts w:asciiTheme="majorHAnsi" w:eastAsia="Arial Narrow" w:hAnsiTheme="majorHAnsi"/>
          <w:spacing w:val="-1"/>
          <w:w w:val="107"/>
          <w:sz w:val="22"/>
          <w:szCs w:val="22"/>
        </w:rPr>
        <w:t>s</w:t>
      </w:r>
      <w:r w:rsidRPr="00B14BC1">
        <w:rPr>
          <w:rFonts w:asciiTheme="majorHAnsi" w:eastAsia="Arial Narrow" w:hAnsiTheme="majorHAnsi"/>
          <w:w w:val="107"/>
          <w:sz w:val="22"/>
          <w:szCs w:val="22"/>
        </w:rPr>
        <w:t>i</w:t>
      </w:r>
      <w:r w:rsidRPr="00B14BC1">
        <w:rPr>
          <w:rFonts w:asciiTheme="majorHAnsi" w:eastAsia="Arial Narrow" w:hAnsiTheme="majorHAnsi"/>
          <w:spacing w:val="2"/>
          <w:w w:val="107"/>
          <w:sz w:val="22"/>
          <w:szCs w:val="22"/>
        </w:rPr>
        <w:t>o</w:t>
      </w:r>
      <w:r w:rsidRPr="00B14BC1">
        <w:rPr>
          <w:rFonts w:asciiTheme="majorHAnsi" w:eastAsia="Arial Narrow" w:hAnsiTheme="majorHAnsi"/>
          <w:spacing w:val="4"/>
          <w:w w:val="107"/>
          <w:sz w:val="22"/>
          <w:szCs w:val="22"/>
        </w:rPr>
        <w:t>n</w:t>
      </w:r>
      <w:r w:rsidRPr="00B14BC1">
        <w:rPr>
          <w:rFonts w:asciiTheme="majorHAnsi" w:eastAsia="Arial Narrow" w:hAnsiTheme="majorHAnsi"/>
          <w:w w:val="107"/>
          <w:sz w:val="22"/>
          <w:szCs w:val="22"/>
        </w:rPr>
        <w:t>,</w:t>
      </w:r>
      <w:r w:rsidRPr="00B14BC1">
        <w:rPr>
          <w:rFonts w:asciiTheme="majorHAnsi" w:eastAsia="Arial Narrow" w:hAnsiTheme="majorHAnsi"/>
          <w:spacing w:val="12"/>
          <w:w w:val="107"/>
          <w:sz w:val="22"/>
          <w:szCs w:val="22"/>
        </w:rPr>
        <w:t xml:space="preserve"> </w:t>
      </w:r>
      <w:r w:rsidRPr="00B14BC1">
        <w:rPr>
          <w:rFonts w:asciiTheme="majorHAnsi" w:eastAsia="Arial Narrow" w:hAnsiTheme="majorHAnsi"/>
          <w:sz w:val="22"/>
          <w:szCs w:val="22"/>
        </w:rPr>
        <w:t>l'</w:t>
      </w:r>
      <w:r w:rsidRPr="00B14BC1">
        <w:rPr>
          <w:rFonts w:asciiTheme="majorHAnsi" w:eastAsia="Arial Narrow" w:hAnsiTheme="majorHAnsi"/>
          <w:spacing w:val="2"/>
          <w:sz w:val="22"/>
          <w:szCs w:val="22"/>
        </w:rPr>
        <w:t>o</w:t>
      </w:r>
      <w:r w:rsidRPr="00B14BC1">
        <w:rPr>
          <w:rFonts w:asciiTheme="majorHAnsi" w:eastAsia="Arial Narrow" w:hAnsiTheme="majorHAnsi"/>
          <w:sz w:val="22"/>
          <w:szCs w:val="22"/>
        </w:rPr>
        <w:t>f</w:t>
      </w:r>
      <w:r w:rsidRPr="00B14BC1">
        <w:rPr>
          <w:rFonts w:asciiTheme="majorHAnsi" w:eastAsia="Arial Narrow" w:hAnsiTheme="majorHAnsi"/>
          <w:spacing w:val="4"/>
          <w:sz w:val="22"/>
          <w:szCs w:val="22"/>
        </w:rPr>
        <w:t>f</w:t>
      </w:r>
      <w:r w:rsidRPr="00B14BC1">
        <w:rPr>
          <w:rFonts w:asciiTheme="majorHAnsi" w:eastAsia="Arial Narrow" w:hAnsiTheme="majorHAnsi"/>
          <w:spacing w:val="-1"/>
          <w:sz w:val="22"/>
          <w:szCs w:val="22"/>
        </w:rPr>
        <w:t>r</w:t>
      </w:r>
      <w:r w:rsidRPr="00B14BC1">
        <w:rPr>
          <w:rFonts w:asciiTheme="majorHAnsi" w:eastAsia="Arial Narrow" w:hAnsiTheme="majorHAnsi"/>
          <w:sz w:val="22"/>
          <w:szCs w:val="22"/>
        </w:rPr>
        <w:t>e</w:t>
      </w:r>
      <w:r w:rsidRPr="00B14BC1">
        <w:rPr>
          <w:rFonts w:asciiTheme="majorHAnsi" w:eastAsia="Arial Narrow" w:hAnsiTheme="majorHAnsi"/>
          <w:spacing w:val="49"/>
          <w:sz w:val="22"/>
          <w:szCs w:val="22"/>
        </w:rPr>
        <w:t xml:space="preserve"> </w:t>
      </w:r>
      <w:r w:rsidRPr="00B14BC1">
        <w:rPr>
          <w:rFonts w:asciiTheme="majorHAnsi" w:eastAsia="Arial Narrow" w:hAnsiTheme="majorHAnsi"/>
          <w:spacing w:val="-1"/>
          <w:sz w:val="22"/>
          <w:szCs w:val="22"/>
        </w:rPr>
        <w:t>s</w:t>
      </w:r>
      <w:r w:rsidRPr="00B14BC1">
        <w:rPr>
          <w:rFonts w:asciiTheme="majorHAnsi" w:eastAsia="Arial Narrow" w:hAnsiTheme="majorHAnsi"/>
          <w:spacing w:val="4"/>
          <w:sz w:val="22"/>
          <w:szCs w:val="22"/>
        </w:rPr>
        <w:t>e</w:t>
      </w:r>
      <w:r w:rsidRPr="00B14BC1">
        <w:rPr>
          <w:rFonts w:asciiTheme="majorHAnsi" w:eastAsia="Arial Narrow" w:hAnsiTheme="majorHAnsi"/>
          <w:spacing w:val="-1"/>
          <w:sz w:val="22"/>
          <w:szCs w:val="22"/>
        </w:rPr>
        <w:t>r</w:t>
      </w:r>
      <w:r w:rsidRPr="00B14BC1">
        <w:rPr>
          <w:rFonts w:asciiTheme="majorHAnsi" w:eastAsia="Arial Narrow" w:hAnsiTheme="majorHAnsi"/>
          <w:sz w:val="22"/>
          <w:szCs w:val="22"/>
        </w:rPr>
        <w:t>a</w:t>
      </w:r>
      <w:r w:rsidRPr="00B14BC1">
        <w:rPr>
          <w:rFonts w:asciiTheme="majorHAnsi" w:eastAsia="Arial Narrow" w:hAnsiTheme="majorHAnsi"/>
          <w:spacing w:val="40"/>
          <w:sz w:val="22"/>
          <w:szCs w:val="22"/>
        </w:rPr>
        <w:t xml:space="preserve"> </w:t>
      </w:r>
      <w:r w:rsidRPr="00B14BC1">
        <w:rPr>
          <w:rFonts w:asciiTheme="majorHAnsi" w:eastAsia="Arial Narrow" w:hAnsiTheme="majorHAnsi"/>
          <w:spacing w:val="-1"/>
          <w:w w:val="108"/>
          <w:sz w:val="22"/>
          <w:szCs w:val="22"/>
        </w:rPr>
        <w:t>r</w:t>
      </w:r>
      <w:r w:rsidRPr="00B14BC1">
        <w:rPr>
          <w:rFonts w:asciiTheme="majorHAnsi" w:eastAsia="Arial Narrow" w:hAnsiTheme="majorHAnsi"/>
          <w:spacing w:val="1"/>
          <w:w w:val="108"/>
          <w:sz w:val="22"/>
          <w:szCs w:val="22"/>
        </w:rPr>
        <w:t>e</w:t>
      </w:r>
      <w:r w:rsidRPr="00B14BC1">
        <w:rPr>
          <w:rFonts w:asciiTheme="majorHAnsi" w:eastAsia="Arial Narrow" w:hAnsiTheme="majorHAnsi"/>
          <w:w w:val="108"/>
          <w:sz w:val="22"/>
          <w:szCs w:val="22"/>
        </w:rPr>
        <w:t>j</w:t>
      </w:r>
      <w:r w:rsidRPr="00B14BC1">
        <w:rPr>
          <w:rFonts w:asciiTheme="majorHAnsi" w:eastAsia="Arial Narrow" w:hAnsiTheme="majorHAnsi"/>
          <w:spacing w:val="4"/>
          <w:w w:val="108"/>
          <w:sz w:val="22"/>
          <w:szCs w:val="22"/>
        </w:rPr>
        <w:t>e</w:t>
      </w:r>
      <w:r w:rsidRPr="00B14BC1">
        <w:rPr>
          <w:rFonts w:asciiTheme="majorHAnsi" w:eastAsia="Arial Narrow" w:hAnsiTheme="majorHAnsi"/>
          <w:w w:val="108"/>
          <w:sz w:val="22"/>
          <w:szCs w:val="22"/>
        </w:rPr>
        <w:t>t</w:t>
      </w:r>
      <w:r w:rsidRPr="00B14BC1">
        <w:rPr>
          <w:rFonts w:asciiTheme="majorHAnsi" w:eastAsia="Arial Narrow" w:hAnsiTheme="majorHAnsi"/>
          <w:spacing w:val="2"/>
          <w:w w:val="108"/>
          <w:sz w:val="22"/>
          <w:szCs w:val="22"/>
        </w:rPr>
        <w:t>é</w:t>
      </w:r>
      <w:r w:rsidRPr="00B14BC1">
        <w:rPr>
          <w:rFonts w:asciiTheme="majorHAnsi" w:eastAsia="Arial Narrow" w:hAnsiTheme="majorHAnsi"/>
          <w:spacing w:val="1"/>
          <w:w w:val="108"/>
          <w:sz w:val="22"/>
          <w:szCs w:val="22"/>
        </w:rPr>
        <w:t>e</w:t>
      </w:r>
      <w:r w:rsidRPr="00B14BC1">
        <w:rPr>
          <w:rFonts w:asciiTheme="majorHAnsi" w:eastAsia="Arial Narrow" w:hAnsiTheme="majorHAnsi"/>
          <w:w w:val="108"/>
          <w:sz w:val="22"/>
          <w:szCs w:val="22"/>
        </w:rPr>
        <w:t>.</w:t>
      </w:r>
    </w:p>
    <w:p w14:paraId="589FDA74" w14:textId="77777777" w:rsidR="00515D43" w:rsidRPr="00B14BC1" w:rsidRDefault="00515D43" w:rsidP="00434E25">
      <w:pPr>
        <w:spacing w:line="276" w:lineRule="auto"/>
        <w:ind w:right="76"/>
        <w:jc w:val="both"/>
        <w:rPr>
          <w:rFonts w:asciiTheme="majorHAnsi" w:eastAsia="Arial Narrow" w:hAnsiTheme="majorHAnsi"/>
          <w:sz w:val="22"/>
          <w:szCs w:val="22"/>
        </w:rPr>
      </w:pPr>
    </w:p>
    <w:p w14:paraId="0A08E4FB" w14:textId="7AEA216A" w:rsidR="00434E25" w:rsidRPr="00B14BC1" w:rsidRDefault="00434E25" w:rsidP="00434E25">
      <w:pPr>
        <w:widowControl w:val="0"/>
        <w:suppressAutoHyphens/>
        <w:autoSpaceDE w:val="0"/>
        <w:autoSpaceDN w:val="0"/>
        <w:jc w:val="both"/>
        <w:textAlignment w:val="baseline"/>
        <w:rPr>
          <w:rFonts w:asciiTheme="majorHAnsi" w:hAnsiTheme="majorHAnsi"/>
          <w:b/>
          <w:i/>
          <w:sz w:val="22"/>
          <w:szCs w:val="22"/>
        </w:rPr>
      </w:pPr>
      <w:r w:rsidRPr="00B14BC1">
        <w:rPr>
          <w:rFonts w:asciiTheme="majorHAnsi" w:hAnsiTheme="majorHAnsi"/>
          <w:b/>
          <w:i/>
          <w:iCs/>
          <w:sz w:val="22"/>
          <w:szCs w:val="22"/>
        </w:rPr>
        <w:t xml:space="preserve">          Critères éliminatoires</w:t>
      </w:r>
    </w:p>
    <w:p w14:paraId="12451FDE" w14:textId="77777777" w:rsidR="00434E25" w:rsidRPr="00B14BC1" w:rsidRDefault="00434E25" w:rsidP="00434E25">
      <w:pPr>
        <w:spacing w:before="120" w:line="276" w:lineRule="auto"/>
        <w:rPr>
          <w:rFonts w:asciiTheme="majorHAnsi" w:hAnsiTheme="majorHAnsi"/>
          <w:sz w:val="22"/>
          <w:szCs w:val="22"/>
          <w:lang w:val="fr-CA"/>
        </w:rPr>
      </w:pPr>
      <w:r w:rsidRPr="00B14BC1">
        <w:rPr>
          <w:rFonts w:asciiTheme="majorHAnsi" w:hAnsiTheme="majorHAnsi"/>
          <w:sz w:val="22"/>
          <w:szCs w:val="22"/>
          <w:lang w:val="fr-CA"/>
        </w:rPr>
        <w:t>Les critères éliminatoires porteront essentiellement sur :</w:t>
      </w:r>
    </w:p>
    <w:p w14:paraId="00E44159"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L'absence d’une pièce dans le dossier Administratif 48h après l’ouverture des offres;</w:t>
      </w:r>
    </w:p>
    <w:p w14:paraId="4FABA190"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 xml:space="preserve">La non -production au-delà du délai de 48 h après l’ouverture des plis, d’une pièce du dossier administratif jugée non conforme ou absente lors de l’ouverture des plis, (excepté le cautionnement de soumission) ; </w:t>
      </w:r>
    </w:p>
    <w:p w14:paraId="0661EDEE"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Les fausses déclarations, manœuvres frauduleuses ou des pièces falsifiées ;</w:t>
      </w:r>
    </w:p>
    <w:p w14:paraId="75F16F84"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L’absence de la déclaration sur l’honneur de non abandon des chantiers au cours des trois dernières années ;</w:t>
      </w:r>
    </w:p>
    <w:p w14:paraId="4A5013AA"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L’absence d’un prix unitaire quantifié dans l’Offre financière ;</w:t>
      </w:r>
    </w:p>
    <w:p w14:paraId="7D0F2C35"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L’absence de possession en propre ou en location d’un matériel minimum (à préciser par le maître d’Ouvrage) ;</w:t>
      </w:r>
    </w:p>
    <w:p w14:paraId="4A1FEA16"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L’absence de l’attestation de catégorisation ;</w:t>
      </w:r>
    </w:p>
    <w:p w14:paraId="45641925"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L’absence d’un élément de l’offre financière (la soumission, les BPU, le DQE) ;</w:t>
      </w:r>
    </w:p>
    <w:p w14:paraId="2C258166"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La note technique inférieure à 70% des oui ;</w:t>
      </w:r>
    </w:p>
    <w:p w14:paraId="35E2018B" w14:textId="77777777" w:rsidR="00434E25" w:rsidRPr="00B14BC1" w:rsidRDefault="00434E25" w:rsidP="00C57C68">
      <w:pPr>
        <w:widowControl w:val="0"/>
        <w:numPr>
          <w:ilvl w:val="0"/>
          <w:numId w:val="118"/>
        </w:numPr>
        <w:suppressAutoHyphens/>
        <w:autoSpaceDE w:val="0"/>
        <w:autoSpaceDN w:val="0"/>
        <w:jc w:val="both"/>
        <w:textAlignment w:val="baseline"/>
        <w:rPr>
          <w:rFonts w:asciiTheme="majorHAnsi" w:hAnsiTheme="majorHAnsi"/>
          <w:sz w:val="22"/>
          <w:szCs w:val="22"/>
          <w:lang w:val="fr-CA"/>
        </w:rPr>
      </w:pPr>
      <w:r w:rsidRPr="00B14BC1">
        <w:rPr>
          <w:rFonts w:asciiTheme="majorHAnsi" w:hAnsiTheme="majorHAnsi"/>
          <w:sz w:val="22"/>
          <w:szCs w:val="22"/>
          <w:lang w:val="fr-CA"/>
        </w:rPr>
        <w:t>Absence d’un sous détail des prix.</w:t>
      </w:r>
    </w:p>
    <w:p w14:paraId="3A620305" w14:textId="77777777" w:rsidR="00434E25" w:rsidRPr="00B14BC1" w:rsidRDefault="00434E25" w:rsidP="00434E25">
      <w:pPr>
        <w:widowControl w:val="0"/>
        <w:autoSpaceDE w:val="0"/>
        <w:jc w:val="both"/>
        <w:rPr>
          <w:rFonts w:asciiTheme="majorHAnsi" w:hAnsiTheme="majorHAnsi"/>
          <w:sz w:val="22"/>
          <w:szCs w:val="22"/>
          <w:lang w:val="fr-CA"/>
        </w:rPr>
      </w:pPr>
    </w:p>
    <w:p w14:paraId="5D1AA245" w14:textId="77777777" w:rsidR="00434E25" w:rsidRPr="00B14BC1" w:rsidRDefault="00434E25" w:rsidP="00434E25">
      <w:pPr>
        <w:widowControl w:val="0"/>
        <w:autoSpaceDE w:val="0"/>
        <w:jc w:val="both"/>
        <w:rPr>
          <w:rFonts w:asciiTheme="majorHAnsi" w:hAnsiTheme="majorHAnsi"/>
          <w:sz w:val="22"/>
          <w:szCs w:val="22"/>
          <w:lang w:val="fr-CA"/>
        </w:rPr>
      </w:pPr>
      <w:r w:rsidRPr="00B14BC1">
        <w:rPr>
          <w:rFonts w:asciiTheme="majorHAnsi" w:hAnsiTheme="majorHAnsi"/>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61D00788" w14:textId="77777777" w:rsidR="00434E25" w:rsidRPr="00B14BC1" w:rsidRDefault="00434E25" w:rsidP="00434E25">
      <w:pPr>
        <w:widowControl w:val="0"/>
        <w:autoSpaceDE w:val="0"/>
        <w:jc w:val="both"/>
        <w:rPr>
          <w:rFonts w:asciiTheme="majorHAnsi" w:hAnsiTheme="majorHAnsi"/>
          <w:i/>
          <w:iCs/>
          <w:sz w:val="22"/>
          <w:szCs w:val="22"/>
          <w:lang w:val="fr-CA"/>
        </w:rPr>
      </w:pPr>
    </w:p>
    <w:p w14:paraId="04BDDDC7" w14:textId="68F0CC6E" w:rsidR="00434E25" w:rsidRPr="00B14BC1" w:rsidRDefault="00515D43" w:rsidP="00515D43">
      <w:pPr>
        <w:widowControl w:val="0"/>
        <w:suppressAutoHyphens/>
        <w:autoSpaceDE w:val="0"/>
        <w:autoSpaceDN w:val="0"/>
        <w:jc w:val="both"/>
        <w:textAlignment w:val="baseline"/>
        <w:rPr>
          <w:rFonts w:asciiTheme="majorHAnsi" w:hAnsiTheme="majorHAnsi"/>
          <w:b/>
          <w:i/>
          <w:sz w:val="22"/>
          <w:szCs w:val="22"/>
        </w:rPr>
      </w:pPr>
      <w:r>
        <w:rPr>
          <w:rFonts w:asciiTheme="majorHAnsi" w:hAnsiTheme="majorHAnsi"/>
          <w:b/>
          <w:i/>
          <w:iCs/>
          <w:sz w:val="22"/>
          <w:szCs w:val="22"/>
        </w:rPr>
        <w:t xml:space="preserve">         </w:t>
      </w:r>
      <w:r w:rsidR="00434E25" w:rsidRPr="00B14BC1">
        <w:rPr>
          <w:rFonts w:asciiTheme="majorHAnsi" w:hAnsiTheme="majorHAnsi"/>
          <w:b/>
          <w:i/>
          <w:iCs/>
          <w:sz w:val="22"/>
          <w:szCs w:val="22"/>
        </w:rPr>
        <w:t>Critères essentiels</w:t>
      </w:r>
    </w:p>
    <w:p w14:paraId="02F1C7F4" w14:textId="77777777" w:rsidR="00434E25" w:rsidRPr="00B14BC1" w:rsidRDefault="00434E25" w:rsidP="00434E25">
      <w:pPr>
        <w:widowControl w:val="0"/>
        <w:autoSpaceDE w:val="0"/>
        <w:jc w:val="both"/>
        <w:rPr>
          <w:rFonts w:asciiTheme="majorHAnsi" w:hAnsiTheme="majorHAnsi"/>
          <w:sz w:val="22"/>
          <w:szCs w:val="22"/>
          <w:lang w:val="fr-CA"/>
        </w:rPr>
      </w:pPr>
      <w:r w:rsidRPr="00B14BC1">
        <w:rPr>
          <w:rFonts w:asciiTheme="majorHAnsi" w:hAnsiTheme="majorHAnsi"/>
          <w:sz w:val="22"/>
          <w:szCs w:val="22"/>
          <w:lang w:val="fr-CA"/>
        </w:rPr>
        <w:t>Les critères relatifs à la qualification des candidats porteront à titre indicatif sur :</w:t>
      </w:r>
    </w:p>
    <w:p w14:paraId="10909903"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La</w:t>
      </w:r>
      <w:r w:rsidRPr="00B14BC1">
        <w:rPr>
          <w:rFonts w:asciiTheme="majorHAnsi" w:eastAsia="Arial Narrow" w:hAnsiTheme="majorHAnsi"/>
          <w:spacing w:val="1"/>
          <w:sz w:val="22"/>
          <w:szCs w:val="22"/>
        </w:rPr>
        <w:t xml:space="preserve"> p</w:t>
      </w:r>
      <w:r w:rsidRPr="00B14BC1">
        <w:rPr>
          <w:rFonts w:asciiTheme="majorHAnsi" w:eastAsia="Arial Narrow" w:hAnsiTheme="majorHAnsi"/>
          <w:sz w:val="22"/>
          <w:szCs w:val="22"/>
        </w:rPr>
        <w:t>rés</w:t>
      </w:r>
      <w:r w:rsidRPr="00B14BC1">
        <w:rPr>
          <w:rFonts w:asciiTheme="majorHAnsi" w:eastAsia="Arial Narrow" w:hAnsiTheme="majorHAnsi"/>
          <w:spacing w:val="-1"/>
          <w:sz w:val="22"/>
          <w:szCs w:val="22"/>
        </w:rPr>
        <w:t>e</w:t>
      </w:r>
      <w:r w:rsidRPr="00B14BC1">
        <w:rPr>
          <w:rFonts w:asciiTheme="majorHAnsi" w:eastAsia="Arial Narrow" w:hAnsiTheme="majorHAnsi"/>
          <w:spacing w:val="1"/>
          <w:sz w:val="22"/>
          <w:szCs w:val="22"/>
        </w:rPr>
        <w:t>n</w:t>
      </w:r>
      <w:r w:rsidRPr="00B14BC1">
        <w:rPr>
          <w:rFonts w:asciiTheme="majorHAnsi" w:eastAsia="Arial Narrow" w:hAnsiTheme="majorHAnsi"/>
          <w:sz w:val="22"/>
          <w:szCs w:val="22"/>
        </w:rPr>
        <w:t>t</w:t>
      </w:r>
      <w:r w:rsidRPr="00B14BC1">
        <w:rPr>
          <w:rFonts w:asciiTheme="majorHAnsi" w:eastAsia="Arial Narrow" w:hAnsiTheme="majorHAnsi"/>
          <w:spacing w:val="1"/>
          <w:sz w:val="22"/>
          <w:szCs w:val="22"/>
        </w:rPr>
        <w:t>a</w:t>
      </w:r>
      <w:r w:rsidRPr="00B14BC1">
        <w:rPr>
          <w:rFonts w:asciiTheme="majorHAnsi" w:eastAsia="Arial Narrow" w:hAnsiTheme="majorHAnsi"/>
          <w:sz w:val="22"/>
          <w:szCs w:val="22"/>
        </w:rPr>
        <w:t>t</w:t>
      </w:r>
      <w:r w:rsidRPr="00B14BC1">
        <w:rPr>
          <w:rFonts w:asciiTheme="majorHAnsi" w:eastAsia="Arial Narrow" w:hAnsiTheme="majorHAnsi"/>
          <w:spacing w:val="-2"/>
          <w:sz w:val="22"/>
          <w:szCs w:val="22"/>
        </w:rPr>
        <w:t>i</w:t>
      </w:r>
      <w:r w:rsidRPr="00B14BC1">
        <w:rPr>
          <w:rFonts w:asciiTheme="majorHAnsi" w:eastAsia="Arial Narrow" w:hAnsiTheme="majorHAnsi"/>
          <w:spacing w:val="1"/>
          <w:sz w:val="22"/>
          <w:szCs w:val="22"/>
        </w:rPr>
        <w:t>o</w:t>
      </w:r>
      <w:r w:rsidRPr="00B14BC1">
        <w:rPr>
          <w:rFonts w:asciiTheme="majorHAnsi" w:eastAsia="Arial Narrow" w:hAnsiTheme="majorHAnsi"/>
          <w:sz w:val="22"/>
          <w:szCs w:val="22"/>
        </w:rPr>
        <w:t>n</w:t>
      </w:r>
      <w:r w:rsidRPr="00B14BC1">
        <w:rPr>
          <w:rFonts w:asciiTheme="majorHAnsi" w:eastAsia="Arial Narrow" w:hAnsiTheme="majorHAnsi"/>
          <w:spacing w:val="-1"/>
          <w:sz w:val="22"/>
          <w:szCs w:val="22"/>
        </w:rPr>
        <w:t xml:space="preserve"> </w:t>
      </w:r>
      <w:r w:rsidRPr="00B14BC1">
        <w:rPr>
          <w:rFonts w:asciiTheme="majorHAnsi" w:eastAsia="Arial Narrow" w:hAnsiTheme="majorHAnsi"/>
          <w:spacing w:val="1"/>
          <w:sz w:val="22"/>
          <w:szCs w:val="22"/>
        </w:rPr>
        <w:t>d</w:t>
      </w:r>
      <w:r w:rsidRPr="00B14BC1">
        <w:rPr>
          <w:rFonts w:asciiTheme="majorHAnsi" w:eastAsia="Arial Narrow" w:hAnsiTheme="majorHAnsi"/>
          <w:sz w:val="22"/>
          <w:szCs w:val="22"/>
        </w:rPr>
        <w:t>e</w:t>
      </w:r>
      <w:r w:rsidRPr="00B14BC1">
        <w:rPr>
          <w:rFonts w:asciiTheme="majorHAnsi" w:eastAsia="Arial Narrow" w:hAnsiTheme="majorHAnsi"/>
          <w:spacing w:val="1"/>
          <w:sz w:val="22"/>
          <w:szCs w:val="22"/>
        </w:rPr>
        <w:t xml:space="preserve"> </w:t>
      </w:r>
      <w:r w:rsidRPr="00B14BC1">
        <w:rPr>
          <w:rFonts w:asciiTheme="majorHAnsi" w:eastAsia="Arial Narrow" w:hAnsiTheme="majorHAnsi"/>
          <w:sz w:val="22"/>
          <w:szCs w:val="22"/>
        </w:rPr>
        <w:t>l’o</w:t>
      </w:r>
      <w:r w:rsidRPr="00B14BC1">
        <w:rPr>
          <w:rFonts w:asciiTheme="majorHAnsi" w:eastAsia="Arial Narrow" w:hAnsiTheme="majorHAnsi"/>
          <w:spacing w:val="1"/>
          <w:sz w:val="22"/>
          <w:szCs w:val="22"/>
        </w:rPr>
        <w:t>f</w:t>
      </w:r>
      <w:r w:rsidRPr="00B14BC1">
        <w:rPr>
          <w:rFonts w:asciiTheme="majorHAnsi" w:eastAsia="Arial Narrow" w:hAnsiTheme="majorHAnsi"/>
          <w:sz w:val="22"/>
          <w:szCs w:val="22"/>
        </w:rPr>
        <w:t>f</w:t>
      </w:r>
      <w:r w:rsidRPr="00B14BC1">
        <w:rPr>
          <w:rFonts w:asciiTheme="majorHAnsi" w:eastAsia="Arial Narrow" w:hAnsiTheme="majorHAnsi"/>
          <w:spacing w:val="-3"/>
          <w:sz w:val="22"/>
          <w:szCs w:val="22"/>
        </w:rPr>
        <w:t>r</w:t>
      </w:r>
      <w:r w:rsidRPr="00B14BC1">
        <w:rPr>
          <w:rFonts w:asciiTheme="majorHAnsi" w:eastAsia="Arial Narrow" w:hAnsiTheme="majorHAnsi"/>
          <w:sz w:val="22"/>
          <w:szCs w:val="22"/>
        </w:rPr>
        <w:t>e</w:t>
      </w:r>
      <w:r w:rsidRPr="00B14BC1">
        <w:rPr>
          <w:rFonts w:asciiTheme="majorHAnsi" w:eastAsia="Arial Narrow" w:hAnsiTheme="majorHAnsi"/>
          <w:spacing w:val="4"/>
          <w:sz w:val="22"/>
          <w:szCs w:val="22"/>
        </w:rPr>
        <w:t xml:space="preserve"> </w:t>
      </w:r>
      <w:r w:rsidRPr="00B14BC1">
        <w:rPr>
          <w:rFonts w:asciiTheme="majorHAnsi" w:eastAsia="Arial Narrow" w:hAnsiTheme="majorHAnsi"/>
          <w:sz w:val="22"/>
          <w:szCs w:val="22"/>
        </w:rPr>
        <w:t>;</w:t>
      </w:r>
    </w:p>
    <w:p w14:paraId="164AB281"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Les références du soumissionnaire ;</w:t>
      </w:r>
    </w:p>
    <w:p w14:paraId="4AAEC200"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Le service après-vente (disponibilité des pièces de rechange, atelier de réparation, personnel technique), le cas échéant ;</w:t>
      </w:r>
    </w:p>
    <w:p w14:paraId="2D554A40"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La capacité financière (l’accès à une ligne de crédit ou autres ressources financières, le chiffre d’affaires, attestation de solvabilité financière) ;</w:t>
      </w:r>
    </w:p>
    <w:p w14:paraId="3C0E4155"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La qualification et l’expérience du personnel ;</w:t>
      </w:r>
    </w:p>
    <w:p w14:paraId="09ED29AE"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Les moyens logistiques ;</w:t>
      </w:r>
    </w:p>
    <w:p w14:paraId="6A64BCD8" w14:textId="77777777" w:rsidR="00434E25" w:rsidRPr="00B14BC1" w:rsidRDefault="00434E25" w:rsidP="00C57C68">
      <w:pPr>
        <w:numPr>
          <w:ilvl w:val="1"/>
          <w:numId w:val="117"/>
        </w:numPr>
        <w:suppressAutoHyphens/>
        <w:autoSpaceDN w:val="0"/>
        <w:spacing w:before="45"/>
        <w:textAlignment w:val="baseline"/>
        <w:rPr>
          <w:rFonts w:asciiTheme="majorHAnsi" w:eastAsia="Arial Narrow" w:hAnsiTheme="majorHAnsi"/>
          <w:sz w:val="22"/>
          <w:szCs w:val="22"/>
        </w:rPr>
      </w:pPr>
      <w:r w:rsidRPr="00B14BC1">
        <w:rPr>
          <w:rFonts w:asciiTheme="majorHAnsi" w:eastAsia="Arial Narrow" w:hAnsiTheme="majorHAnsi"/>
          <w:sz w:val="22"/>
          <w:szCs w:val="22"/>
        </w:rPr>
        <w:t>La méthodologie.</w:t>
      </w:r>
    </w:p>
    <w:p w14:paraId="35AD92FF" w14:textId="77777777" w:rsidR="00434E25" w:rsidRPr="00B14BC1" w:rsidRDefault="00434E25" w:rsidP="00434E25">
      <w:pPr>
        <w:widowControl w:val="0"/>
        <w:autoSpaceDE w:val="0"/>
        <w:jc w:val="both"/>
        <w:rPr>
          <w:rFonts w:asciiTheme="majorHAnsi" w:hAnsiTheme="majorHAnsi"/>
          <w:sz w:val="22"/>
          <w:szCs w:val="22"/>
        </w:rPr>
      </w:pPr>
    </w:p>
    <w:p w14:paraId="5EED0306" w14:textId="77777777" w:rsidR="00434E25" w:rsidRPr="00B14BC1" w:rsidRDefault="00434E25" w:rsidP="00434E25">
      <w:pPr>
        <w:widowControl w:val="0"/>
        <w:autoSpaceDE w:val="0"/>
        <w:jc w:val="both"/>
        <w:rPr>
          <w:rFonts w:asciiTheme="majorHAnsi" w:hAnsiTheme="majorHAnsi"/>
          <w:b/>
          <w:i/>
          <w:sz w:val="22"/>
          <w:szCs w:val="22"/>
        </w:rPr>
      </w:pPr>
      <w:r w:rsidRPr="00B14BC1">
        <w:rPr>
          <w:rFonts w:asciiTheme="majorHAnsi" w:hAnsiTheme="majorHAnsi"/>
          <w:b/>
          <w:i/>
          <w:sz w:val="22"/>
          <w:szCs w:val="22"/>
        </w:rPr>
        <w:lastRenderedPageBreak/>
        <w:t>Seuls les soumissionnaires ayant obtenu une note d’au moins 70% de oui à l’évaluation technique seront admis à l’analyse de l’offre financière.</w:t>
      </w:r>
    </w:p>
    <w:p w14:paraId="32753503" w14:textId="77777777" w:rsidR="00434E25" w:rsidRPr="00B14BC1" w:rsidRDefault="00434E25" w:rsidP="007B240B">
      <w:pPr>
        <w:spacing w:after="120"/>
        <w:ind w:left="142" w:hanging="142"/>
        <w:jc w:val="both"/>
        <w:rPr>
          <w:rFonts w:asciiTheme="majorHAnsi" w:hAnsiTheme="majorHAnsi"/>
          <w:b/>
          <w:bCs/>
          <w:sz w:val="22"/>
          <w:szCs w:val="22"/>
        </w:rPr>
      </w:pPr>
    </w:p>
    <w:p w14:paraId="7534894F" w14:textId="77777777" w:rsidR="007B240B" w:rsidRPr="00B14BC1" w:rsidRDefault="007B240B" w:rsidP="00C57C68">
      <w:pPr>
        <w:widowControl w:val="0"/>
        <w:numPr>
          <w:ilvl w:val="0"/>
          <w:numId w:val="119"/>
        </w:numPr>
        <w:autoSpaceDE w:val="0"/>
        <w:autoSpaceDN w:val="0"/>
        <w:adjustRightInd w:val="0"/>
        <w:spacing w:after="120" w:line="276" w:lineRule="auto"/>
        <w:ind w:left="142" w:right="-20" w:hanging="142"/>
        <w:rPr>
          <w:rFonts w:asciiTheme="majorHAnsi" w:hAnsiTheme="majorHAnsi"/>
          <w:b/>
          <w:bCs/>
          <w:sz w:val="22"/>
          <w:szCs w:val="22"/>
          <w:u w:val="single"/>
        </w:rPr>
      </w:pPr>
      <w:r w:rsidRPr="00B14BC1">
        <w:rPr>
          <w:rFonts w:asciiTheme="majorHAnsi" w:hAnsiTheme="majorHAnsi"/>
          <w:b/>
          <w:bCs/>
          <w:sz w:val="22"/>
          <w:szCs w:val="22"/>
          <w:u w:val="single"/>
        </w:rPr>
        <w:t>Attribution du Marché</w:t>
      </w:r>
    </w:p>
    <w:p w14:paraId="7B84A471" w14:textId="77777777" w:rsidR="007B240B" w:rsidRPr="00B14BC1" w:rsidRDefault="00A6673C" w:rsidP="007B240B">
      <w:pPr>
        <w:widowControl w:val="0"/>
        <w:autoSpaceDE w:val="0"/>
        <w:autoSpaceDN w:val="0"/>
        <w:adjustRightInd w:val="0"/>
        <w:spacing w:before="19" w:line="276" w:lineRule="auto"/>
        <w:ind w:right="-10" w:firstLine="708"/>
        <w:jc w:val="both"/>
        <w:rPr>
          <w:rFonts w:asciiTheme="majorHAnsi" w:hAnsiTheme="majorHAnsi"/>
          <w:iCs/>
          <w:sz w:val="22"/>
          <w:szCs w:val="22"/>
        </w:rPr>
      </w:pPr>
      <w:r w:rsidRPr="00B14BC1">
        <w:rPr>
          <w:rFonts w:asciiTheme="majorHAnsi" w:hAnsiTheme="majorHAnsi"/>
          <w:iCs/>
          <w:sz w:val="22"/>
          <w:szCs w:val="22"/>
        </w:rPr>
        <w:t xml:space="preserve">Le </w:t>
      </w:r>
      <w:r w:rsidR="00857CC8" w:rsidRPr="00B14BC1">
        <w:rPr>
          <w:rFonts w:asciiTheme="majorHAnsi" w:hAnsiTheme="majorHAnsi"/>
          <w:iCs/>
          <w:sz w:val="22"/>
          <w:szCs w:val="22"/>
        </w:rPr>
        <w:t xml:space="preserve">Maire de la Commune de </w:t>
      </w:r>
      <w:r w:rsidR="006E5E21" w:rsidRPr="00B14BC1">
        <w:rPr>
          <w:rFonts w:asciiTheme="majorHAnsi" w:hAnsiTheme="majorHAnsi"/>
          <w:iCs/>
          <w:sz w:val="22"/>
          <w:szCs w:val="22"/>
        </w:rPr>
        <w:t>TCHATIBALI</w:t>
      </w:r>
      <w:r w:rsidR="007B240B" w:rsidRPr="00B14BC1">
        <w:rPr>
          <w:rFonts w:asciiTheme="majorHAnsi" w:hAnsiTheme="majorHAnsi"/>
          <w:iCs/>
          <w:sz w:val="22"/>
          <w:szCs w:val="22"/>
        </w:rPr>
        <w:t xml:space="preserve">, Autorité </w:t>
      </w:r>
      <w:r w:rsidR="00250C20" w:rsidRPr="00B14BC1">
        <w:rPr>
          <w:rFonts w:asciiTheme="majorHAnsi" w:hAnsiTheme="majorHAnsi"/>
          <w:iCs/>
          <w:sz w:val="22"/>
          <w:szCs w:val="22"/>
        </w:rPr>
        <w:t>Contractante attribuera</w:t>
      </w:r>
      <w:r w:rsidR="007B240B" w:rsidRPr="00B14BC1">
        <w:rPr>
          <w:rFonts w:asciiTheme="majorHAnsi" w:hAnsiTheme="majorHAnsi"/>
          <w:iCs/>
          <w:sz w:val="22"/>
          <w:szCs w:val="22"/>
        </w:rPr>
        <w:t xml:space="preserve"> le marché au soumissionnaire dont l’offre</w:t>
      </w:r>
      <w:r w:rsidR="007B240B" w:rsidRPr="00B14BC1">
        <w:rPr>
          <w:rFonts w:asciiTheme="majorHAnsi" w:hAnsiTheme="majorHAnsi"/>
          <w:iCs/>
          <w:sz w:val="22"/>
          <w:szCs w:val="22"/>
          <w:shd w:val="clear" w:color="auto" w:fill="FFFFFF"/>
        </w:rPr>
        <w:t>, qualifiée techniquement,</w:t>
      </w:r>
      <w:r w:rsidR="007B240B" w:rsidRPr="00B14BC1">
        <w:rPr>
          <w:rFonts w:asciiTheme="majorHAnsi" w:hAnsiTheme="majorHAnsi"/>
          <w:iCs/>
          <w:sz w:val="22"/>
          <w:szCs w:val="22"/>
        </w:rPr>
        <w:t xml:space="preserve"> aura été évaluée </w:t>
      </w:r>
      <w:r w:rsidR="007B240B" w:rsidRPr="00B14BC1">
        <w:rPr>
          <w:rFonts w:asciiTheme="majorHAnsi" w:hAnsiTheme="majorHAnsi"/>
          <w:b/>
          <w:iCs/>
          <w:sz w:val="22"/>
          <w:szCs w:val="22"/>
        </w:rPr>
        <w:t>la moins-</w:t>
      </w:r>
      <w:r w:rsidRPr="00B14BC1">
        <w:rPr>
          <w:rFonts w:asciiTheme="majorHAnsi" w:hAnsiTheme="majorHAnsi"/>
          <w:b/>
          <w:iCs/>
          <w:sz w:val="22"/>
          <w:szCs w:val="22"/>
        </w:rPr>
        <w:t>disant</w:t>
      </w:r>
      <w:r w:rsidR="007B240B" w:rsidRPr="00B14BC1">
        <w:rPr>
          <w:rFonts w:asciiTheme="majorHAnsi" w:hAnsiTheme="majorHAnsi"/>
          <w:iCs/>
          <w:sz w:val="22"/>
          <w:szCs w:val="22"/>
        </w:rPr>
        <w:t xml:space="preserve"> après vérifications de ses prix et jugée substantiellement conforme au Dossier d’Appel d’Offres.</w:t>
      </w:r>
    </w:p>
    <w:p w14:paraId="2AA56FEC" w14:textId="77777777" w:rsidR="007B240B" w:rsidRPr="00B14BC1" w:rsidRDefault="007B240B" w:rsidP="007B240B">
      <w:pPr>
        <w:widowControl w:val="0"/>
        <w:autoSpaceDE w:val="0"/>
        <w:autoSpaceDN w:val="0"/>
        <w:adjustRightInd w:val="0"/>
        <w:spacing w:before="19" w:line="250" w:lineRule="auto"/>
        <w:ind w:left="142" w:right="-10" w:hanging="142"/>
        <w:rPr>
          <w:rFonts w:asciiTheme="majorHAnsi" w:hAnsiTheme="majorHAnsi"/>
          <w:sz w:val="22"/>
          <w:szCs w:val="22"/>
        </w:rPr>
      </w:pPr>
    </w:p>
    <w:p w14:paraId="27C387BA" w14:textId="77777777" w:rsidR="007B240B" w:rsidRPr="00B14BC1" w:rsidRDefault="007B240B" w:rsidP="00C57C68">
      <w:pPr>
        <w:keepNext/>
        <w:numPr>
          <w:ilvl w:val="0"/>
          <w:numId w:val="119"/>
        </w:numPr>
        <w:spacing w:after="120"/>
        <w:ind w:left="142" w:hanging="142"/>
        <w:outlineLvl w:val="3"/>
        <w:rPr>
          <w:rFonts w:asciiTheme="majorHAnsi" w:hAnsiTheme="majorHAnsi"/>
          <w:b/>
          <w:bCs/>
          <w:sz w:val="22"/>
          <w:szCs w:val="22"/>
        </w:rPr>
      </w:pPr>
      <w:r w:rsidRPr="00B14BC1">
        <w:rPr>
          <w:rFonts w:asciiTheme="majorHAnsi" w:hAnsiTheme="majorHAnsi"/>
          <w:b/>
          <w:bCs/>
          <w:sz w:val="22"/>
          <w:szCs w:val="22"/>
          <w:u w:val="single"/>
        </w:rPr>
        <w:t>Délai de validité des offres</w:t>
      </w:r>
    </w:p>
    <w:p w14:paraId="133ABFFE" w14:textId="77777777" w:rsidR="007B240B" w:rsidRDefault="007B240B" w:rsidP="007B240B">
      <w:pPr>
        <w:spacing w:before="120" w:after="120"/>
        <w:ind w:firstLine="708"/>
        <w:jc w:val="both"/>
        <w:rPr>
          <w:rFonts w:asciiTheme="majorHAnsi" w:hAnsiTheme="majorHAnsi"/>
          <w:bCs/>
          <w:sz w:val="22"/>
          <w:szCs w:val="22"/>
        </w:rPr>
      </w:pPr>
      <w:r w:rsidRPr="00B14BC1">
        <w:rPr>
          <w:rFonts w:asciiTheme="majorHAnsi" w:hAnsiTheme="majorHAnsi"/>
          <w:bCs/>
          <w:sz w:val="22"/>
          <w:szCs w:val="22"/>
        </w:rPr>
        <w:t xml:space="preserve">Les soumissionnaires restent engagés par leurs offres pendant une période de </w:t>
      </w:r>
      <w:r w:rsidRPr="00B14BC1">
        <w:rPr>
          <w:rFonts w:asciiTheme="majorHAnsi" w:hAnsiTheme="majorHAnsi"/>
          <w:b/>
          <w:bCs/>
          <w:sz w:val="22"/>
          <w:szCs w:val="22"/>
        </w:rPr>
        <w:t>quatre -vingt -dix (90) jours</w:t>
      </w:r>
      <w:r w:rsidRPr="00B14BC1">
        <w:rPr>
          <w:rFonts w:asciiTheme="majorHAnsi" w:hAnsiTheme="majorHAnsi"/>
          <w:bCs/>
          <w:sz w:val="22"/>
          <w:szCs w:val="22"/>
        </w:rPr>
        <w:t xml:space="preserve">, à compter de la date limite fixée pour la remise des offres. </w:t>
      </w:r>
    </w:p>
    <w:p w14:paraId="2AA81969" w14:textId="77777777" w:rsidR="007E7D7A" w:rsidRPr="00B14BC1" w:rsidRDefault="007E7D7A" w:rsidP="007B240B">
      <w:pPr>
        <w:spacing w:before="120" w:after="120"/>
        <w:ind w:firstLine="708"/>
        <w:jc w:val="both"/>
        <w:rPr>
          <w:rFonts w:asciiTheme="majorHAnsi" w:hAnsiTheme="majorHAnsi"/>
          <w:bCs/>
          <w:sz w:val="22"/>
          <w:szCs w:val="22"/>
        </w:rPr>
      </w:pPr>
    </w:p>
    <w:p w14:paraId="71F6D94F" w14:textId="0DE3963B" w:rsidR="007E7D7A" w:rsidRPr="007E7D7A" w:rsidRDefault="007E7D7A" w:rsidP="007E7D7A">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2"/>
          <w:szCs w:val="22"/>
          <w:u w:val="single"/>
        </w:rPr>
      </w:pPr>
      <w:r w:rsidRPr="007E7D7A">
        <w:rPr>
          <w:rFonts w:ascii="Cambria" w:hAnsi="Cambria"/>
          <w:b/>
          <w:bCs/>
          <w:color w:val="221F1F"/>
          <w:spacing w:val="5"/>
          <w:sz w:val="22"/>
          <w:szCs w:val="22"/>
          <w:u w:val="single"/>
        </w:rPr>
        <w:t>Délai</w:t>
      </w:r>
      <w:r w:rsidRPr="007E7D7A">
        <w:rPr>
          <w:rFonts w:ascii="Cambria" w:hAnsi="Cambria"/>
          <w:b/>
          <w:bCs/>
          <w:color w:val="221F1F"/>
          <w:sz w:val="22"/>
          <w:szCs w:val="22"/>
          <w:u w:val="single"/>
        </w:rPr>
        <w:t xml:space="preserve">s </w:t>
      </w:r>
      <w:r w:rsidRPr="007E7D7A">
        <w:rPr>
          <w:rFonts w:ascii="Cambria" w:hAnsi="Cambria"/>
          <w:b/>
          <w:bCs/>
          <w:color w:val="221F1F"/>
          <w:spacing w:val="5"/>
          <w:sz w:val="22"/>
          <w:szCs w:val="22"/>
          <w:u w:val="single"/>
        </w:rPr>
        <w:t>d’exécutio</w:t>
      </w:r>
      <w:r w:rsidRPr="007E7D7A">
        <w:rPr>
          <w:rFonts w:ascii="Cambria" w:hAnsi="Cambria"/>
          <w:b/>
          <w:bCs/>
          <w:color w:val="221F1F"/>
          <w:sz w:val="22"/>
          <w:szCs w:val="22"/>
          <w:u w:val="single"/>
        </w:rPr>
        <w:t xml:space="preserve">n </w:t>
      </w:r>
      <w:r w:rsidRPr="007E7D7A">
        <w:rPr>
          <w:rFonts w:ascii="Cambria" w:hAnsi="Cambria"/>
          <w:b/>
          <w:bCs/>
          <w:color w:val="221F1F"/>
          <w:spacing w:val="5"/>
          <w:sz w:val="22"/>
          <w:szCs w:val="22"/>
          <w:u w:val="single"/>
        </w:rPr>
        <w:t>d</w:t>
      </w:r>
      <w:r w:rsidRPr="007E7D7A">
        <w:rPr>
          <w:rFonts w:ascii="Cambria" w:hAnsi="Cambria"/>
          <w:b/>
          <w:bCs/>
          <w:color w:val="221F1F"/>
          <w:sz w:val="22"/>
          <w:szCs w:val="22"/>
          <w:u w:val="single"/>
        </w:rPr>
        <w:t xml:space="preserve">u </w:t>
      </w:r>
      <w:r w:rsidRPr="007E7D7A">
        <w:rPr>
          <w:rFonts w:ascii="Cambria" w:hAnsi="Cambria"/>
          <w:b/>
          <w:bCs/>
          <w:color w:val="221F1F"/>
          <w:spacing w:val="5"/>
          <w:sz w:val="22"/>
          <w:szCs w:val="22"/>
          <w:u w:val="single"/>
        </w:rPr>
        <w:t>marché</w:t>
      </w:r>
    </w:p>
    <w:p w14:paraId="25FBAC0E" w14:textId="1740C3E6" w:rsidR="007E7D7A" w:rsidRPr="0050543A" w:rsidRDefault="007E7D7A" w:rsidP="007E7D7A">
      <w:pPr>
        <w:widowControl w:val="0"/>
        <w:autoSpaceDE w:val="0"/>
        <w:autoSpaceDN w:val="0"/>
        <w:adjustRightInd w:val="0"/>
        <w:spacing w:line="250" w:lineRule="auto"/>
        <w:ind w:left="738" w:right="-146" w:hanging="624"/>
        <w:rPr>
          <w:rFonts w:ascii="Cambria" w:hAnsi="Cambria"/>
          <w:sz w:val="22"/>
          <w:szCs w:val="22"/>
        </w:rPr>
      </w:pPr>
      <w:r w:rsidRPr="0050543A">
        <w:rPr>
          <w:rFonts w:ascii="Cambria" w:hAnsi="Cambria"/>
          <w:color w:val="221F1F"/>
          <w:sz w:val="22"/>
          <w:szCs w:val="22"/>
        </w:rPr>
        <w:t xml:space="preserve">Le délai d’exécution des travaux objet du </w:t>
      </w:r>
      <w:r w:rsidRPr="0050543A">
        <w:rPr>
          <w:rFonts w:ascii="Cambria" w:hAnsi="Cambria"/>
          <w:color w:val="221F1F"/>
          <w:spacing w:val="1"/>
          <w:sz w:val="22"/>
          <w:szCs w:val="22"/>
        </w:rPr>
        <w:t>présen</w:t>
      </w:r>
      <w:r w:rsidRPr="0050543A">
        <w:rPr>
          <w:rFonts w:ascii="Cambria" w:hAnsi="Cambria"/>
          <w:color w:val="221F1F"/>
          <w:sz w:val="22"/>
          <w:szCs w:val="22"/>
        </w:rPr>
        <w:t xml:space="preserve">t  </w:t>
      </w:r>
      <w:r w:rsidRPr="0050543A">
        <w:rPr>
          <w:rFonts w:ascii="Cambria" w:hAnsi="Cambria"/>
          <w:color w:val="221F1F"/>
          <w:spacing w:val="1"/>
          <w:sz w:val="22"/>
          <w:szCs w:val="22"/>
        </w:rPr>
        <w:t>march</w:t>
      </w:r>
      <w:r w:rsidRPr="0050543A">
        <w:rPr>
          <w:rFonts w:ascii="Cambria" w:hAnsi="Cambria"/>
          <w:color w:val="221F1F"/>
          <w:sz w:val="22"/>
          <w:szCs w:val="22"/>
        </w:rPr>
        <w:t xml:space="preserve">é  </w:t>
      </w:r>
      <w:r w:rsidRPr="0050543A">
        <w:rPr>
          <w:rFonts w:ascii="Cambria" w:hAnsi="Cambria"/>
          <w:color w:val="221F1F"/>
          <w:spacing w:val="1"/>
          <w:sz w:val="22"/>
          <w:szCs w:val="22"/>
        </w:rPr>
        <w:t>es</w:t>
      </w:r>
      <w:r w:rsidRPr="0050543A">
        <w:rPr>
          <w:rFonts w:ascii="Cambria" w:hAnsi="Cambria"/>
          <w:color w:val="221F1F"/>
          <w:sz w:val="22"/>
          <w:szCs w:val="22"/>
        </w:rPr>
        <w:t xml:space="preserve">t  </w:t>
      </w:r>
      <w:r w:rsidRPr="0050543A">
        <w:rPr>
          <w:rFonts w:ascii="Cambria" w:hAnsi="Cambria"/>
          <w:spacing w:val="1"/>
          <w:sz w:val="22"/>
          <w:szCs w:val="22"/>
        </w:rPr>
        <w:t>d</w:t>
      </w:r>
      <w:r w:rsidRPr="0050543A">
        <w:rPr>
          <w:rFonts w:ascii="Cambria" w:hAnsi="Cambria"/>
          <w:sz w:val="22"/>
          <w:szCs w:val="22"/>
        </w:rPr>
        <w:t xml:space="preserve">e </w:t>
      </w:r>
      <w:r>
        <w:rPr>
          <w:rFonts w:ascii="Cambria" w:hAnsi="Cambria"/>
          <w:b/>
          <w:sz w:val="22"/>
          <w:szCs w:val="22"/>
        </w:rPr>
        <w:t>Six</w:t>
      </w:r>
      <w:r w:rsidRPr="0050543A">
        <w:rPr>
          <w:rFonts w:ascii="Cambria" w:hAnsi="Cambria"/>
          <w:b/>
          <w:sz w:val="22"/>
          <w:szCs w:val="22"/>
        </w:rPr>
        <w:t xml:space="preserve"> (0</w:t>
      </w:r>
      <w:r>
        <w:rPr>
          <w:rFonts w:ascii="Cambria" w:hAnsi="Cambria"/>
          <w:b/>
          <w:sz w:val="22"/>
          <w:szCs w:val="22"/>
        </w:rPr>
        <w:t>6</w:t>
      </w:r>
      <w:r w:rsidRPr="0050543A">
        <w:rPr>
          <w:rFonts w:ascii="Cambria" w:hAnsi="Cambria"/>
          <w:b/>
          <w:sz w:val="22"/>
          <w:szCs w:val="22"/>
        </w:rPr>
        <w:t>) mois</w:t>
      </w:r>
      <w:r w:rsidRPr="0050543A">
        <w:rPr>
          <w:rFonts w:ascii="Cambria" w:hAnsi="Cambria"/>
          <w:sz w:val="22"/>
          <w:szCs w:val="22"/>
        </w:rPr>
        <w:t>.</w:t>
      </w:r>
    </w:p>
    <w:p w14:paraId="4FE42972" w14:textId="61F2FCCC" w:rsidR="007B240B" w:rsidRPr="00B14BC1" w:rsidRDefault="007E7D7A" w:rsidP="007E7D7A">
      <w:pPr>
        <w:spacing w:before="120" w:after="120"/>
        <w:ind w:firstLine="709"/>
        <w:jc w:val="both"/>
        <w:rPr>
          <w:rFonts w:asciiTheme="majorHAnsi" w:hAnsiTheme="majorHAnsi"/>
          <w:bCs/>
          <w:sz w:val="22"/>
          <w:szCs w:val="22"/>
        </w:rPr>
      </w:pPr>
      <w:r w:rsidRPr="0050543A">
        <w:rPr>
          <w:rFonts w:ascii="Cambria" w:hAnsi="Cambria"/>
          <w:color w:val="221F1F"/>
          <w:sz w:val="22"/>
          <w:szCs w:val="22"/>
        </w:rPr>
        <w:t>Ce</w:t>
      </w:r>
      <w:r>
        <w:rPr>
          <w:rFonts w:ascii="Cambria" w:hAnsi="Cambria"/>
          <w:color w:val="221F1F"/>
          <w:sz w:val="22"/>
          <w:szCs w:val="22"/>
        </w:rPr>
        <w:t xml:space="preserve"> </w:t>
      </w:r>
      <w:r w:rsidRPr="0050543A">
        <w:rPr>
          <w:rFonts w:ascii="Cambria" w:hAnsi="Cambria"/>
          <w:color w:val="221F1F"/>
          <w:sz w:val="22"/>
          <w:szCs w:val="22"/>
        </w:rPr>
        <w:t>délai</w:t>
      </w:r>
      <w:r>
        <w:rPr>
          <w:rFonts w:ascii="Cambria" w:hAnsi="Cambria"/>
          <w:color w:val="221F1F"/>
          <w:sz w:val="22"/>
          <w:szCs w:val="22"/>
        </w:rPr>
        <w:t xml:space="preserve"> </w:t>
      </w:r>
      <w:r w:rsidRPr="0050543A">
        <w:rPr>
          <w:rFonts w:ascii="Cambria" w:hAnsi="Cambria"/>
          <w:color w:val="221F1F"/>
          <w:sz w:val="22"/>
          <w:szCs w:val="22"/>
        </w:rPr>
        <w:t>court</w:t>
      </w:r>
      <w:r>
        <w:rPr>
          <w:rFonts w:ascii="Cambria" w:hAnsi="Cambria"/>
          <w:color w:val="221F1F"/>
          <w:sz w:val="22"/>
          <w:szCs w:val="22"/>
        </w:rPr>
        <w:t xml:space="preserve"> </w:t>
      </w:r>
      <w:r w:rsidRPr="0050543A">
        <w:rPr>
          <w:rFonts w:ascii="Cambria" w:hAnsi="Cambria"/>
          <w:color w:val="221F1F"/>
          <w:sz w:val="22"/>
          <w:szCs w:val="22"/>
        </w:rPr>
        <w:t>à</w:t>
      </w:r>
      <w:r>
        <w:rPr>
          <w:rFonts w:ascii="Cambria" w:hAnsi="Cambria"/>
          <w:color w:val="221F1F"/>
          <w:sz w:val="22"/>
          <w:szCs w:val="22"/>
        </w:rPr>
        <w:t xml:space="preserve"> </w:t>
      </w:r>
      <w:r w:rsidRPr="0050543A">
        <w:rPr>
          <w:rFonts w:ascii="Cambria" w:hAnsi="Cambria"/>
          <w:color w:val="221F1F"/>
          <w:sz w:val="22"/>
          <w:szCs w:val="22"/>
        </w:rPr>
        <w:t>compter</w:t>
      </w:r>
      <w:r>
        <w:rPr>
          <w:rFonts w:ascii="Cambria" w:hAnsi="Cambria"/>
          <w:color w:val="221F1F"/>
          <w:sz w:val="22"/>
          <w:szCs w:val="22"/>
        </w:rPr>
        <w:t xml:space="preserve"> </w:t>
      </w:r>
      <w:r w:rsidRPr="0050543A">
        <w:rPr>
          <w:rFonts w:ascii="Cambria" w:hAnsi="Cambria"/>
          <w:color w:val="221F1F"/>
          <w:sz w:val="22"/>
          <w:szCs w:val="22"/>
        </w:rPr>
        <w:t>de</w:t>
      </w:r>
      <w:r>
        <w:rPr>
          <w:rFonts w:ascii="Cambria" w:hAnsi="Cambria"/>
          <w:color w:val="221F1F"/>
          <w:sz w:val="22"/>
          <w:szCs w:val="22"/>
        </w:rPr>
        <w:t xml:space="preserve"> </w:t>
      </w:r>
      <w:r w:rsidRPr="0050543A">
        <w:rPr>
          <w:rFonts w:ascii="Cambria" w:hAnsi="Cambria"/>
          <w:color w:val="221F1F"/>
          <w:sz w:val="22"/>
          <w:szCs w:val="22"/>
        </w:rPr>
        <w:t>la</w:t>
      </w:r>
      <w:r>
        <w:rPr>
          <w:rFonts w:ascii="Cambria" w:hAnsi="Cambria"/>
          <w:color w:val="221F1F"/>
          <w:sz w:val="22"/>
          <w:szCs w:val="22"/>
        </w:rPr>
        <w:t xml:space="preserve"> </w:t>
      </w:r>
      <w:r w:rsidRPr="0050543A">
        <w:rPr>
          <w:rFonts w:ascii="Cambria" w:hAnsi="Cambria"/>
          <w:color w:val="221F1F"/>
          <w:sz w:val="22"/>
          <w:szCs w:val="22"/>
        </w:rPr>
        <w:t>date</w:t>
      </w:r>
      <w:r>
        <w:rPr>
          <w:rFonts w:ascii="Cambria" w:hAnsi="Cambria"/>
          <w:color w:val="221F1F"/>
          <w:sz w:val="22"/>
          <w:szCs w:val="22"/>
        </w:rPr>
        <w:t xml:space="preserve"> </w:t>
      </w:r>
      <w:r w:rsidRPr="0050543A">
        <w:rPr>
          <w:rFonts w:ascii="Cambria" w:hAnsi="Cambria"/>
          <w:color w:val="221F1F"/>
          <w:sz w:val="22"/>
          <w:szCs w:val="22"/>
        </w:rPr>
        <w:t>de</w:t>
      </w:r>
      <w:r>
        <w:rPr>
          <w:rFonts w:ascii="Cambria" w:hAnsi="Cambria"/>
          <w:color w:val="221F1F"/>
          <w:sz w:val="22"/>
          <w:szCs w:val="22"/>
        </w:rPr>
        <w:t xml:space="preserve"> </w:t>
      </w:r>
      <w:r w:rsidRPr="0050543A">
        <w:rPr>
          <w:rFonts w:ascii="Cambria" w:hAnsi="Cambria"/>
          <w:color w:val="221F1F"/>
          <w:sz w:val="22"/>
          <w:szCs w:val="22"/>
        </w:rPr>
        <w:t>notification</w:t>
      </w:r>
      <w:r>
        <w:rPr>
          <w:rFonts w:ascii="Cambria" w:hAnsi="Cambria"/>
          <w:color w:val="221F1F"/>
          <w:sz w:val="22"/>
          <w:szCs w:val="22"/>
        </w:rPr>
        <w:t xml:space="preserve"> </w:t>
      </w:r>
      <w:r w:rsidRPr="0050543A">
        <w:rPr>
          <w:rFonts w:ascii="Cambria" w:hAnsi="Cambria"/>
          <w:color w:val="221F1F"/>
          <w:sz w:val="22"/>
          <w:szCs w:val="22"/>
        </w:rPr>
        <w:t>de</w:t>
      </w:r>
      <w:r>
        <w:rPr>
          <w:rFonts w:ascii="Cambria" w:hAnsi="Cambria"/>
          <w:color w:val="221F1F"/>
          <w:sz w:val="22"/>
          <w:szCs w:val="22"/>
        </w:rPr>
        <w:t xml:space="preserve"> </w:t>
      </w:r>
      <w:r w:rsidRPr="0050543A">
        <w:rPr>
          <w:rFonts w:ascii="Cambria" w:hAnsi="Cambria"/>
          <w:color w:val="221F1F"/>
          <w:sz w:val="22"/>
          <w:szCs w:val="22"/>
        </w:rPr>
        <w:t>l’ordre</w:t>
      </w:r>
      <w:r>
        <w:rPr>
          <w:rFonts w:ascii="Cambria" w:hAnsi="Cambria"/>
          <w:color w:val="221F1F"/>
          <w:sz w:val="22"/>
          <w:szCs w:val="22"/>
        </w:rPr>
        <w:t xml:space="preserve"> </w:t>
      </w:r>
      <w:r w:rsidRPr="0050543A">
        <w:rPr>
          <w:rFonts w:ascii="Cambria" w:hAnsi="Cambria"/>
          <w:color w:val="221F1F"/>
          <w:sz w:val="22"/>
          <w:szCs w:val="22"/>
        </w:rPr>
        <w:t>de</w:t>
      </w:r>
      <w:r>
        <w:rPr>
          <w:rFonts w:ascii="Cambria" w:hAnsi="Cambria"/>
          <w:color w:val="221F1F"/>
          <w:sz w:val="22"/>
          <w:szCs w:val="22"/>
        </w:rPr>
        <w:t xml:space="preserve"> </w:t>
      </w:r>
      <w:r w:rsidRPr="0050543A">
        <w:rPr>
          <w:rFonts w:ascii="Cambria" w:hAnsi="Cambria"/>
          <w:color w:val="221F1F"/>
          <w:sz w:val="22"/>
          <w:szCs w:val="22"/>
        </w:rPr>
        <w:t>service</w:t>
      </w:r>
      <w:r>
        <w:rPr>
          <w:rFonts w:ascii="Cambria" w:hAnsi="Cambria"/>
          <w:color w:val="221F1F"/>
          <w:sz w:val="22"/>
          <w:szCs w:val="22"/>
        </w:rPr>
        <w:t xml:space="preserve"> </w:t>
      </w:r>
      <w:r w:rsidRPr="0050543A">
        <w:rPr>
          <w:rFonts w:ascii="Cambria" w:hAnsi="Cambria"/>
          <w:color w:val="221F1F"/>
          <w:sz w:val="22"/>
          <w:szCs w:val="22"/>
        </w:rPr>
        <w:t>decommencer</w:t>
      </w:r>
      <w:r>
        <w:rPr>
          <w:rFonts w:ascii="Cambria" w:hAnsi="Cambria"/>
          <w:color w:val="221F1F"/>
          <w:sz w:val="22"/>
          <w:szCs w:val="22"/>
        </w:rPr>
        <w:t xml:space="preserve"> </w:t>
      </w:r>
      <w:r w:rsidRPr="0050543A">
        <w:rPr>
          <w:rFonts w:ascii="Cambria" w:hAnsi="Cambria"/>
          <w:color w:val="221F1F"/>
          <w:sz w:val="22"/>
          <w:szCs w:val="22"/>
        </w:rPr>
        <w:t>les travaux.</w:t>
      </w:r>
    </w:p>
    <w:p w14:paraId="7F16E0C3" w14:textId="77777777" w:rsidR="007B240B" w:rsidRPr="00B14BC1" w:rsidRDefault="007B240B" w:rsidP="00C57C68">
      <w:pPr>
        <w:keepNext/>
        <w:numPr>
          <w:ilvl w:val="0"/>
          <w:numId w:val="119"/>
        </w:numPr>
        <w:spacing w:after="120"/>
        <w:ind w:left="142" w:hanging="142"/>
        <w:outlineLvl w:val="3"/>
        <w:rPr>
          <w:rFonts w:asciiTheme="majorHAnsi" w:hAnsiTheme="majorHAnsi"/>
          <w:b/>
          <w:bCs/>
          <w:sz w:val="22"/>
          <w:szCs w:val="22"/>
        </w:rPr>
      </w:pPr>
      <w:r w:rsidRPr="00B14BC1">
        <w:rPr>
          <w:rFonts w:asciiTheme="majorHAnsi" w:hAnsiTheme="majorHAnsi"/>
          <w:b/>
          <w:bCs/>
          <w:sz w:val="22"/>
          <w:szCs w:val="22"/>
          <w:u w:val="single"/>
        </w:rPr>
        <w:t>Renseignements complémentaires</w:t>
      </w:r>
    </w:p>
    <w:p w14:paraId="2BB99DB0" w14:textId="78265C0B" w:rsidR="00A6673C" w:rsidRPr="00B14BC1" w:rsidRDefault="007B240B" w:rsidP="00A6673C">
      <w:pPr>
        <w:jc w:val="both"/>
        <w:rPr>
          <w:rFonts w:asciiTheme="majorHAnsi" w:hAnsiTheme="majorHAnsi"/>
          <w:sz w:val="22"/>
          <w:szCs w:val="22"/>
        </w:rPr>
      </w:pPr>
      <w:r w:rsidRPr="00B14BC1">
        <w:rPr>
          <w:rFonts w:asciiTheme="majorHAnsi" w:hAnsiTheme="majorHAnsi"/>
          <w:bCs/>
          <w:sz w:val="22"/>
          <w:szCs w:val="22"/>
        </w:rPr>
        <w:tab/>
        <w:t xml:space="preserve">Les renseignements complémentaires d'ordre technique peuvent être obtenus tous les jours, aux heures ouvrables, auprès de la </w:t>
      </w:r>
      <w:r w:rsidR="00857CC8" w:rsidRPr="00B14BC1">
        <w:rPr>
          <w:rFonts w:asciiTheme="majorHAnsi" w:hAnsiTheme="majorHAnsi"/>
          <w:bCs/>
          <w:sz w:val="22"/>
          <w:szCs w:val="22"/>
        </w:rPr>
        <w:t xml:space="preserve">Commune de </w:t>
      </w:r>
      <w:r w:rsidR="006E5E21" w:rsidRPr="00B14BC1">
        <w:rPr>
          <w:rFonts w:asciiTheme="majorHAnsi" w:hAnsiTheme="majorHAnsi"/>
          <w:bCs/>
          <w:sz w:val="22"/>
          <w:szCs w:val="22"/>
        </w:rPr>
        <w:t>TCHATIBALI</w:t>
      </w:r>
      <w:r w:rsidR="00A6673C" w:rsidRPr="00B14BC1">
        <w:rPr>
          <w:rFonts w:asciiTheme="majorHAnsi" w:hAnsiTheme="majorHAnsi" w:cs="Arial"/>
          <w:color w:val="000000"/>
          <w:sz w:val="22"/>
          <w:szCs w:val="22"/>
        </w:rPr>
        <w:t>,</w:t>
      </w:r>
      <w:r w:rsidR="00857CC8" w:rsidRPr="00B14BC1">
        <w:rPr>
          <w:rFonts w:asciiTheme="majorHAnsi" w:hAnsiTheme="majorHAnsi"/>
          <w:sz w:val="22"/>
          <w:szCs w:val="22"/>
        </w:rPr>
        <w:t xml:space="preserve"> à </w:t>
      </w:r>
      <w:r w:rsidR="006E5E21" w:rsidRPr="00B14BC1">
        <w:rPr>
          <w:rFonts w:asciiTheme="majorHAnsi" w:hAnsiTheme="majorHAnsi"/>
          <w:sz w:val="22"/>
          <w:szCs w:val="22"/>
        </w:rPr>
        <w:t>TCHATIBALI</w:t>
      </w:r>
      <w:r w:rsidR="00A6673C" w:rsidRPr="00B14BC1">
        <w:rPr>
          <w:rFonts w:asciiTheme="majorHAnsi" w:hAnsiTheme="majorHAnsi"/>
          <w:sz w:val="22"/>
          <w:szCs w:val="22"/>
        </w:rPr>
        <w:t>,</w:t>
      </w:r>
      <w:r w:rsidR="009F598D" w:rsidRPr="00B14BC1">
        <w:rPr>
          <w:rFonts w:asciiTheme="majorHAnsi" w:hAnsiTheme="majorHAnsi"/>
          <w:sz w:val="22"/>
          <w:szCs w:val="22"/>
        </w:rPr>
        <w:t xml:space="preserve"> </w:t>
      </w:r>
      <w:r w:rsidR="00A6673C" w:rsidRPr="00B14BC1">
        <w:rPr>
          <w:rFonts w:asciiTheme="majorHAnsi" w:hAnsiTheme="majorHAnsi" w:cs="Arial"/>
          <w:color w:val="000000"/>
          <w:sz w:val="22"/>
          <w:szCs w:val="22"/>
        </w:rPr>
        <w:t xml:space="preserve">à partir </w:t>
      </w:r>
      <w:r w:rsidR="00285A2D" w:rsidRPr="00B14BC1">
        <w:rPr>
          <w:rFonts w:asciiTheme="majorHAnsi" w:hAnsiTheme="majorHAnsi" w:cs="Arial"/>
          <w:color w:val="000000"/>
          <w:sz w:val="22"/>
          <w:szCs w:val="22"/>
        </w:rPr>
        <w:t>des</w:t>
      </w:r>
      <w:r w:rsidR="00A6673C" w:rsidRPr="00B14BC1">
        <w:rPr>
          <w:rFonts w:asciiTheme="majorHAnsi" w:hAnsiTheme="majorHAnsi" w:cs="Arial"/>
          <w:color w:val="000000"/>
          <w:sz w:val="22"/>
          <w:szCs w:val="22"/>
        </w:rPr>
        <w:t xml:space="preserve"> 07 heures à 15 heures</w:t>
      </w:r>
      <w:r w:rsidR="00A6673C" w:rsidRPr="00B14BC1">
        <w:rPr>
          <w:rFonts w:asciiTheme="majorHAnsi" w:hAnsiTheme="majorHAnsi"/>
          <w:sz w:val="22"/>
          <w:szCs w:val="22"/>
        </w:rPr>
        <w:t xml:space="preserve"> Tél/Fax :………….</w:t>
      </w:r>
    </w:p>
    <w:p w14:paraId="72A607A1" w14:textId="77777777" w:rsidR="00A05140" w:rsidRPr="00B14BC1" w:rsidRDefault="00A05140" w:rsidP="00A6673C">
      <w:pPr>
        <w:jc w:val="both"/>
        <w:rPr>
          <w:rFonts w:asciiTheme="majorHAnsi" w:hAnsiTheme="majorHAnsi"/>
          <w:sz w:val="22"/>
          <w:szCs w:val="22"/>
        </w:rPr>
      </w:pPr>
    </w:p>
    <w:p w14:paraId="7F4C4E98" w14:textId="07AC9297" w:rsidR="00A05140" w:rsidRPr="00B14BC1" w:rsidRDefault="00A05140" w:rsidP="00A05140">
      <w:pPr>
        <w:pStyle w:val="Paragraphedeliste"/>
        <w:widowControl w:val="0"/>
        <w:autoSpaceDE w:val="0"/>
        <w:ind w:left="0"/>
        <w:jc w:val="both"/>
        <w:rPr>
          <w:rFonts w:asciiTheme="majorHAnsi" w:hAnsiTheme="majorHAnsi"/>
          <w:b/>
          <w:bCs/>
          <w:sz w:val="22"/>
          <w:szCs w:val="22"/>
        </w:rPr>
      </w:pPr>
      <w:r w:rsidRPr="00B14BC1">
        <w:rPr>
          <w:rFonts w:asciiTheme="majorHAnsi" w:hAnsiTheme="majorHAnsi"/>
          <w:sz w:val="22"/>
          <w:szCs w:val="22"/>
        </w:rPr>
        <w:t xml:space="preserve">      1</w:t>
      </w:r>
      <w:r w:rsidR="00B14BC1">
        <w:rPr>
          <w:rFonts w:asciiTheme="majorHAnsi" w:hAnsiTheme="majorHAnsi"/>
          <w:sz w:val="22"/>
          <w:szCs w:val="22"/>
        </w:rPr>
        <w:t>4</w:t>
      </w:r>
      <w:r w:rsidRPr="00B14BC1">
        <w:rPr>
          <w:rFonts w:asciiTheme="majorHAnsi" w:hAnsiTheme="majorHAnsi"/>
          <w:sz w:val="22"/>
          <w:szCs w:val="22"/>
        </w:rPr>
        <w:t>.</w:t>
      </w:r>
      <w:r w:rsidRPr="00B14BC1">
        <w:rPr>
          <w:rFonts w:asciiTheme="majorHAnsi" w:hAnsiTheme="majorHAnsi"/>
          <w:b/>
          <w:bCs/>
          <w:sz w:val="22"/>
          <w:szCs w:val="22"/>
        </w:rPr>
        <w:t xml:space="preserve"> Lutte contre la corruption et les mauvaises pratiques</w:t>
      </w:r>
    </w:p>
    <w:p w14:paraId="2D70169B" w14:textId="77777777" w:rsidR="00A05140" w:rsidRPr="00B14BC1" w:rsidRDefault="00A05140" w:rsidP="00A05140">
      <w:pPr>
        <w:widowControl w:val="0"/>
        <w:autoSpaceDE w:val="0"/>
        <w:spacing w:line="276" w:lineRule="auto"/>
        <w:jc w:val="both"/>
        <w:rPr>
          <w:rFonts w:asciiTheme="majorHAnsi" w:hAnsiTheme="majorHAnsi"/>
          <w:sz w:val="22"/>
          <w:szCs w:val="22"/>
        </w:rPr>
      </w:pPr>
      <w:r w:rsidRPr="00B14BC1">
        <w:rPr>
          <w:rFonts w:asciiTheme="majorHAnsi" w:hAnsiTheme="majorHAnsi"/>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w:t>
      </w:r>
    </w:p>
    <w:p w14:paraId="35FB2878" w14:textId="77777777" w:rsidR="00A05140" w:rsidRPr="00B14BC1" w:rsidRDefault="00A05140" w:rsidP="00A6673C">
      <w:pPr>
        <w:jc w:val="both"/>
        <w:rPr>
          <w:rFonts w:asciiTheme="majorHAnsi" w:hAnsiTheme="majorHAnsi"/>
          <w:color w:val="FF0000"/>
          <w:sz w:val="22"/>
          <w:szCs w:val="22"/>
        </w:rPr>
      </w:pPr>
    </w:p>
    <w:p w14:paraId="0AE344BA" w14:textId="77777777" w:rsidR="007B240B" w:rsidRPr="0050543A" w:rsidRDefault="007B240B" w:rsidP="007B240B">
      <w:pPr>
        <w:jc w:val="both"/>
        <w:rPr>
          <w:rFonts w:ascii="Cambria" w:hAnsi="Cambria"/>
          <w:b/>
          <w:bCs/>
          <w:sz w:val="22"/>
          <w:szCs w:val="22"/>
        </w:rPr>
      </w:pPr>
    </w:p>
    <w:p w14:paraId="4BD05A9A" w14:textId="6666E7FB" w:rsidR="007B240B" w:rsidRPr="0050543A" w:rsidRDefault="00A05140" w:rsidP="007B240B">
      <w:pPr>
        <w:jc w:val="both"/>
        <w:rPr>
          <w:rFonts w:ascii="Cambria" w:hAnsi="Cambria"/>
          <w:b/>
          <w:bCs/>
          <w:sz w:val="22"/>
          <w:szCs w:val="22"/>
        </w:rPr>
      </w:pPr>
      <w:r>
        <w:rPr>
          <w:rFonts w:ascii="Cambria" w:hAnsi="Cambria"/>
          <w:bCs/>
          <w:sz w:val="22"/>
          <w:szCs w:val="22"/>
        </w:rPr>
        <w:t xml:space="preserve">                                                                                                                                                   </w:t>
      </w:r>
      <w:r w:rsidR="006E5E21">
        <w:rPr>
          <w:rFonts w:ascii="Cambria" w:hAnsi="Cambria"/>
          <w:bCs/>
          <w:sz w:val="22"/>
          <w:szCs w:val="22"/>
        </w:rPr>
        <w:t>TCHATIBALI</w:t>
      </w:r>
      <w:r w:rsidR="007B240B" w:rsidRPr="0050543A">
        <w:rPr>
          <w:rFonts w:ascii="Cambria" w:hAnsi="Cambria"/>
          <w:bCs/>
          <w:sz w:val="22"/>
          <w:szCs w:val="22"/>
        </w:rPr>
        <w:t>, le</w:t>
      </w:r>
      <w:r w:rsidR="007B240B">
        <w:rPr>
          <w:rFonts w:ascii="Cambria" w:hAnsi="Cambria"/>
          <w:b/>
          <w:bCs/>
          <w:sz w:val="22"/>
          <w:szCs w:val="22"/>
        </w:rPr>
        <w:t xml:space="preserve"> ___________</w:t>
      </w:r>
    </w:p>
    <w:p w14:paraId="1330A748" w14:textId="77777777" w:rsidR="007B240B" w:rsidRDefault="007B240B" w:rsidP="007B240B">
      <w:pPr>
        <w:jc w:val="both"/>
        <w:rPr>
          <w:rFonts w:ascii="Cambria" w:hAnsi="Cambria"/>
          <w:b/>
          <w:bCs/>
          <w:sz w:val="22"/>
          <w:szCs w:val="22"/>
        </w:rPr>
      </w:pPr>
    </w:p>
    <w:p w14:paraId="4C8E26C2" w14:textId="77777777" w:rsidR="00285A2D" w:rsidRPr="00285A2D" w:rsidRDefault="00285A2D" w:rsidP="00285A2D">
      <w:pPr>
        <w:widowControl w:val="0"/>
        <w:autoSpaceDE w:val="0"/>
        <w:autoSpaceDN w:val="0"/>
        <w:adjustRightInd w:val="0"/>
        <w:spacing w:before="73"/>
        <w:ind w:left="4320" w:right="-20"/>
        <w:jc w:val="both"/>
        <w:rPr>
          <w:rFonts w:asciiTheme="majorHAnsi" w:hAnsiTheme="majorHAnsi" w:cs="Arial"/>
          <w:iCs/>
          <w:color w:val="000000"/>
          <w:spacing w:val="5"/>
          <w:sz w:val="22"/>
          <w:szCs w:val="22"/>
        </w:rPr>
      </w:pPr>
      <w:r>
        <w:rPr>
          <w:rFonts w:asciiTheme="majorHAnsi" w:hAnsiTheme="majorHAnsi" w:cs="Arial"/>
          <w:iCs/>
          <w:color w:val="000000"/>
          <w:sz w:val="22"/>
          <w:szCs w:val="22"/>
        </w:rPr>
        <w:t xml:space="preserve">Le </w:t>
      </w:r>
      <w:r w:rsidR="00857CC8">
        <w:rPr>
          <w:rFonts w:asciiTheme="majorHAnsi" w:hAnsiTheme="majorHAnsi" w:cs="Arial"/>
          <w:iCs/>
          <w:color w:val="000000"/>
          <w:sz w:val="22"/>
          <w:szCs w:val="22"/>
        </w:rPr>
        <w:t xml:space="preserve">Maire de la commune de </w:t>
      </w:r>
      <w:r w:rsidR="006E5E21">
        <w:rPr>
          <w:rFonts w:asciiTheme="majorHAnsi" w:hAnsiTheme="majorHAnsi" w:cs="Arial"/>
          <w:iCs/>
          <w:color w:val="000000"/>
          <w:sz w:val="22"/>
          <w:szCs w:val="22"/>
        </w:rPr>
        <w:t>TCHATIBALI</w:t>
      </w:r>
    </w:p>
    <w:p w14:paraId="0471C3C3" w14:textId="77777777" w:rsidR="007B240B" w:rsidRPr="00D264BA" w:rsidRDefault="00285A2D" w:rsidP="00D264BA">
      <w:pPr>
        <w:widowControl w:val="0"/>
        <w:autoSpaceDE w:val="0"/>
        <w:autoSpaceDN w:val="0"/>
        <w:adjustRightInd w:val="0"/>
        <w:spacing w:before="73"/>
        <w:ind w:left="4320" w:right="-20" w:firstLine="720"/>
        <w:jc w:val="both"/>
        <w:rPr>
          <w:rFonts w:asciiTheme="majorHAnsi" w:hAnsiTheme="majorHAnsi" w:cs="Arial"/>
          <w:iCs/>
          <w:color w:val="000000"/>
          <w:sz w:val="22"/>
          <w:szCs w:val="22"/>
        </w:rPr>
      </w:pPr>
      <w:r w:rsidRPr="00285A2D">
        <w:rPr>
          <w:rFonts w:asciiTheme="majorHAnsi" w:hAnsiTheme="majorHAnsi" w:cs="Arial"/>
          <w:iCs/>
          <w:color w:val="000000"/>
          <w:spacing w:val="5"/>
          <w:sz w:val="22"/>
          <w:szCs w:val="22"/>
        </w:rPr>
        <w:t xml:space="preserve">  (</w:t>
      </w:r>
      <w:r w:rsidRPr="00285A2D">
        <w:rPr>
          <w:rFonts w:asciiTheme="majorHAnsi" w:hAnsiTheme="majorHAnsi" w:cs="Arial"/>
          <w:iCs/>
          <w:color w:val="000000"/>
          <w:sz w:val="22"/>
          <w:szCs w:val="22"/>
        </w:rPr>
        <w:t>Autorité Contractante</w:t>
      </w:r>
    </w:p>
    <w:p w14:paraId="1B6FB6CE" w14:textId="77777777" w:rsidR="007B240B" w:rsidRPr="00D264BA" w:rsidRDefault="007B240B" w:rsidP="007B240B">
      <w:pPr>
        <w:ind w:left="6521"/>
        <w:outlineLvl w:val="7"/>
        <w:rPr>
          <w:rFonts w:asciiTheme="majorHAnsi" w:hAnsiTheme="majorHAnsi"/>
          <w:b/>
          <w:i/>
          <w:iCs/>
          <w:color w:val="FF0000"/>
          <w:sz w:val="22"/>
          <w:szCs w:val="22"/>
        </w:rPr>
      </w:pPr>
    </w:p>
    <w:p w14:paraId="27C4C1B2" w14:textId="77777777" w:rsidR="00B80A79" w:rsidRPr="000A71F9"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0A71F9">
        <w:rPr>
          <w:rFonts w:asciiTheme="majorHAnsi" w:hAnsiTheme="majorHAnsi"/>
          <w:b/>
          <w:i/>
          <w:iCs/>
          <w:sz w:val="22"/>
          <w:szCs w:val="22"/>
          <w:u w:val="single"/>
        </w:rPr>
        <w:t>Ampliations</w:t>
      </w:r>
    </w:p>
    <w:p w14:paraId="4247A0BB" w14:textId="77777777" w:rsidR="000A71F9" w:rsidRPr="000A71F9" w:rsidRDefault="000A71F9" w:rsidP="00C57C68">
      <w:pPr>
        <w:numPr>
          <w:ilvl w:val="0"/>
          <w:numId w:val="101"/>
        </w:numPr>
        <w:jc w:val="both"/>
        <w:rPr>
          <w:rFonts w:asciiTheme="majorHAnsi" w:hAnsiTheme="majorHAnsi"/>
          <w:sz w:val="22"/>
          <w:szCs w:val="22"/>
        </w:rPr>
      </w:pPr>
      <w:r w:rsidRPr="000A71F9">
        <w:rPr>
          <w:rFonts w:asciiTheme="majorHAnsi" w:hAnsiTheme="majorHAnsi"/>
          <w:sz w:val="22"/>
          <w:szCs w:val="22"/>
        </w:rPr>
        <w:t>PREFECTURE DE YAGOUA</w:t>
      </w:r>
    </w:p>
    <w:p w14:paraId="50EE0252" w14:textId="77777777" w:rsidR="00B80A79" w:rsidRPr="000A71F9" w:rsidRDefault="00857CC8" w:rsidP="00C57C68">
      <w:pPr>
        <w:numPr>
          <w:ilvl w:val="0"/>
          <w:numId w:val="101"/>
        </w:numPr>
        <w:jc w:val="both"/>
        <w:rPr>
          <w:rFonts w:asciiTheme="majorHAnsi" w:hAnsiTheme="majorHAnsi"/>
          <w:sz w:val="22"/>
          <w:szCs w:val="22"/>
        </w:rPr>
      </w:pPr>
      <w:r w:rsidRPr="000A71F9">
        <w:rPr>
          <w:rFonts w:asciiTheme="majorHAnsi" w:hAnsiTheme="majorHAnsi"/>
          <w:sz w:val="22"/>
          <w:szCs w:val="22"/>
        </w:rPr>
        <w:t>DDMAP</w:t>
      </w:r>
      <w:r w:rsidR="00B80A79" w:rsidRPr="000A71F9">
        <w:rPr>
          <w:rFonts w:asciiTheme="majorHAnsi" w:hAnsiTheme="majorHAnsi"/>
          <w:sz w:val="22"/>
          <w:szCs w:val="22"/>
        </w:rPr>
        <w:t>/</w:t>
      </w:r>
      <w:r w:rsidR="000A71F9" w:rsidRPr="000A71F9">
        <w:rPr>
          <w:rFonts w:asciiTheme="majorHAnsi" w:hAnsiTheme="majorHAnsi"/>
          <w:sz w:val="22"/>
          <w:szCs w:val="22"/>
        </w:rPr>
        <w:t>MD (</w:t>
      </w:r>
      <w:r w:rsidRPr="000A71F9">
        <w:rPr>
          <w:rFonts w:asciiTheme="majorHAnsi" w:hAnsiTheme="majorHAnsi"/>
          <w:sz w:val="22"/>
          <w:szCs w:val="22"/>
        </w:rPr>
        <w:t>pour information)</w:t>
      </w:r>
    </w:p>
    <w:p w14:paraId="55DBDC34" w14:textId="77777777" w:rsidR="00B80A79" w:rsidRPr="000A71F9" w:rsidRDefault="00B80A79" w:rsidP="00C57C68">
      <w:pPr>
        <w:numPr>
          <w:ilvl w:val="0"/>
          <w:numId w:val="101"/>
        </w:numPr>
        <w:jc w:val="both"/>
        <w:rPr>
          <w:rFonts w:asciiTheme="majorHAnsi" w:hAnsiTheme="majorHAnsi"/>
          <w:sz w:val="22"/>
          <w:szCs w:val="22"/>
        </w:rPr>
      </w:pPr>
      <w:r w:rsidRPr="000A71F9">
        <w:rPr>
          <w:rFonts w:asciiTheme="majorHAnsi" w:hAnsiTheme="majorHAnsi"/>
          <w:sz w:val="22"/>
          <w:szCs w:val="22"/>
        </w:rPr>
        <w:t>ARMP (pour publication et archivage)</w:t>
      </w:r>
    </w:p>
    <w:p w14:paraId="6E9B9D9D" w14:textId="77777777" w:rsidR="00B80A79" w:rsidRPr="000A71F9" w:rsidRDefault="00B80A79" w:rsidP="00C57C68">
      <w:pPr>
        <w:numPr>
          <w:ilvl w:val="0"/>
          <w:numId w:val="101"/>
        </w:numPr>
        <w:jc w:val="both"/>
        <w:rPr>
          <w:rFonts w:asciiTheme="majorHAnsi" w:hAnsiTheme="majorHAnsi"/>
          <w:sz w:val="22"/>
          <w:szCs w:val="22"/>
        </w:rPr>
      </w:pPr>
      <w:r w:rsidRPr="000A71F9">
        <w:rPr>
          <w:rFonts w:asciiTheme="majorHAnsi" w:hAnsiTheme="majorHAnsi"/>
          <w:sz w:val="22"/>
          <w:szCs w:val="22"/>
        </w:rPr>
        <w:t>DDTP/MD</w:t>
      </w:r>
    </w:p>
    <w:p w14:paraId="62FA915C" w14:textId="77777777" w:rsidR="00B80A79" w:rsidRPr="000A71F9" w:rsidRDefault="00B80A79" w:rsidP="00C57C68">
      <w:pPr>
        <w:numPr>
          <w:ilvl w:val="0"/>
          <w:numId w:val="101"/>
        </w:numPr>
        <w:jc w:val="both"/>
        <w:rPr>
          <w:rFonts w:asciiTheme="majorHAnsi" w:hAnsiTheme="majorHAnsi"/>
          <w:sz w:val="22"/>
          <w:szCs w:val="22"/>
        </w:rPr>
      </w:pPr>
      <w:r w:rsidRPr="000A71F9">
        <w:rPr>
          <w:rFonts w:asciiTheme="majorHAnsi" w:hAnsiTheme="majorHAnsi"/>
          <w:sz w:val="22"/>
          <w:szCs w:val="22"/>
        </w:rPr>
        <w:t>Affichage (pour information)</w:t>
      </w:r>
    </w:p>
    <w:p w14:paraId="41A7640B" w14:textId="77777777" w:rsidR="007B240B" w:rsidRPr="00D264BA" w:rsidRDefault="00B80A79" w:rsidP="00B80A79">
      <w:pPr>
        <w:widowControl w:val="0"/>
        <w:autoSpaceDE w:val="0"/>
        <w:autoSpaceDN w:val="0"/>
        <w:adjustRightInd w:val="0"/>
        <w:spacing w:after="120"/>
        <w:ind w:right="-20"/>
        <w:rPr>
          <w:rFonts w:asciiTheme="majorHAnsi" w:hAnsiTheme="majorHAnsi"/>
          <w:b/>
          <w:sz w:val="22"/>
          <w:szCs w:val="22"/>
        </w:rPr>
      </w:pPr>
      <w:r w:rsidRPr="00D264BA">
        <w:rPr>
          <w:rFonts w:asciiTheme="majorHAnsi" w:hAnsiTheme="majorHAnsi" w:cs="Arial"/>
          <w:color w:val="FF0000"/>
          <w:sz w:val="22"/>
          <w:szCs w:val="22"/>
        </w:rPr>
        <w:br w:type="page"/>
      </w:r>
    </w:p>
    <w:p w14:paraId="4DB5C9DF" w14:textId="77777777" w:rsidR="00020A10" w:rsidRPr="0050543A" w:rsidRDefault="00020A10" w:rsidP="00173C9E">
      <w:pPr>
        <w:jc w:val="center"/>
        <w:rPr>
          <w:b/>
          <w:bCs/>
          <w:sz w:val="22"/>
          <w:szCs w:val="22"/>
          <w:u w:val="single"/>
        </w:rPr>
      </w:pPr>
    </w:p>
    <w:p w14:paraId="520E3B9D" w14:textId="77777777" w:rsidR="00020A10" w:rsidRPr="0050543A" w:rsidRDefault="00020A10" w:rsidP="00173C9E">
      <w:pPr>
        <w:jc w:val="center"/>
        <w:rPr>
          <w:b/>
          <w:bCs/>
          <w:sz w:val="22"/>
          <w:szCs w:val="22"/>
          <w:u w:val="single"/>
        </w:rPr>
      </w:pPr>
    </w:p>
    <w:p w14:paraId="0711DA71" w14:textId="77777777" w:rsidR="00020A10" w:rsidRPr="0050543A" w:rsidRDefault="00020A10" w:rsidP="00173C9E">
      <w:pPr>
        <w:jc w:val="center"/>
        <w:rPr>
          <w:b/>
          <w:bCs/>
          <w:sz w:val="22"/>
          <w:szCs w:val="22"/>
          <w:u w:val="single"/>
        </w:rPr>
      </w:pPr>
    </w:p>
    <w:p w14:paraId="52F5E3D0" w14:textId="77777777" w:rsidR="00020A10" w:rsidRPr="0050543A" w:rsidRDefault="00020A10" w:rsidP="00173C9E">
      <w:pPr>
        <w:jc w:val="center"/>
        <w:rPr>
          <w:b/>
          <w:bCs/>
          <w:sz w:val="22"/>
          <w:szCs w:val="22"/>
          <w:u w:val="single"/>
        </w:rPr>
      </w:pPr>
    </w:p>
    <w:p w14:paraId="3E317655" w14:textId="77777777" w:rsidR="00CE5F9A" w:rsidRPr="0050543A" w:rsidRDefault="00CE5F9A" w:rsidP="00173C9E">
      <w:pPr>
        <w:jc w:val="center"/>
        <w:rPr>
          <w:b/>
          <w:bCs/>
          <w:sz w:val="22"/>
          <w:szCs w:val="22"/>
          <w:u w:val="single"/>
        </w:rPr>
      </w:pPr>
    </w:p>
    <w:p w14:paraId="0A957792" w14:textId="77777777" w:rsidR="00557A77" w:rsidRPr="0050543A" w:rsidRDefault="00557A77" w:rsidP="00173C9E">
      <w:pPr>
        <w:jc w:val="center"/>
        <w:rPr>
          <w:b/>
          <w:bCs/>
          <w:sz w:val="22"/>
          <w:szCs w:val="22"/>
          <w:u w:val="single"/>
        </w:rPr>
      </w:pPr>
    </w:p>
    <w:p w14:paraId="2318C39A" w14:textId="77777777" w:rsidR="00557A77" w:rsidRPr="0050543A" w:rsidRDefault="00557A77" w:rsidP="00173C9E">
      <w:pPr>
        <w:jc w:val="center"/>
        <w:rPr>
          <w:b/>
          <w:bCs/>
          <w:sz w:val="22"/>
          <w:szCs w:val="22"/>
          <w:u w:val="single"/>
        </w:rPr>
      </w:pPr>
    </w:p>
    <w:p w14:paraId="0814C131" w14:textId="77777777" w:rsidR="00557A77" w:rsidRPr="0050543A" w:rsidRDefault="00557A77" w:rsidP="00173C9E">
      <w:pPr>
        <w:jc w:val="center"/>
        <w:rPr>
          <w:b/>
          <w:bCs/>
          <w:sz w:val="22"/>
          <w:szCs w:val="22"/>
          <w:u w:val="single"/>
        </w:rPr>
      </w:pPr>
    </w:p>
    <w:p w14:paraId="1F442AE7" w14:textId="77777777" w:rsidR="00DE1F73" w:rsidRPr="0050543A" w:rsidRDefault="00DE1F73" w:rsidP="00DE1F73">
      <w:pPr>
        <w:pStyle w:val="Titre6"/>
        <w:rPr>
          <w:sz w:val="22"/>
          <w:szCs w:val="22"/>
        </w:rPr>
      </w:pPr>
    </w:p>
    <w:p w14:paraId="152E98F1" w14:textId="77777777" w:rsidR="0017339B" w:rsidRPr="0050543A" w:rsidRDefault="0017339B" w:rsidP="0017339B">
      <w:pPr>
        <w:rPr>
          <w:sz w:val="22"/>
          <w:szCs w:val="22"/>
        </w:rPr>
      </w:pPr>
    </w:p>
    <w:p w14:paraId="37AE11CB" w14:textId="77777777" w:rsidR="0017339B" w:rsidRPr="0050543A" w:rsidRDefault="0017339B" w:rsidP="0017339B">
      <w:pPr>
        <w:rPr>
          <w:sz w:val="22"/>
          <w:szCs w:val="22"/>
        </w:rPr>
      </w:pPr>
    </w:p>
    <w:p w14:paraId="2BED7416" w14:textId="77777777" w:rsidR="0017339B" w:rsidRPr="0050543A" w:rsidRDefault="0017339B" w:rsidP="0017339B">
      <w:pPr>
        <w:rPr>
          <w:sz w:val="22"/>
          <w:szCs w:val="22"/>
        </w:rPr>
      </w:pPr>
    </w:p>
    <w:p w14:paraId="4F8B3394" w14:textId="77777777" w:rsidR="0017339B" w:rsidRPr="0050543A" w:rsidRDefault="0017339B" w:rsidP="0017339B">
      <w:pPr>
        <w:rPr>
          <w:sz w:val="22"/>
          <w:szCs w:val="22"/>
        </w:rPr>
      </w:pPr>
    </w:p>
    <w:p w14:paraId="2A468876" w14:textId="77777777" w:rsidR="0017339B" w:rsidRPr="0050543A" w:rsidRDefault="0017339B" w:rsidP="0017339B">
      <w:pPr>
        <w:rPr>
          <w:sz w:val="22"/>
          <w:szCs w:val="22"/>
        </w:rPr>
      </w:pPr>
    </w:p>
    <w:p w14:paraId="6EEDEC95" w14:textId="77777777" w:rsidR="0017339B" w:rsidRPr="0050543A" w:rsidRDefault="0017339B" w:rsidP="0017339B">
      <w:pPr>
        <w:rPr>
          <w:sz w:val="22"/>
          <w:szCs w:val="22"/>
        </w:rPr>
      </w:pPr>
    </w:p>
    <w:p w14:paraId="389A088A" w14:textId="77777777" w:rsidR="0017339B" w:rsidRPr="0050543A" w:rsidRDefault="0017339B" w:rsidP="0017339B">
      <w:pPr>
        <w:rPr>
          <w:sz w:val="22"/>
          <w:szCs w:val="22"/>
        </w:rPr>
      </w:pPr>
    </w:p>
    <w:p w14:paraId="08466C14" w14:textId="77777777" w:rsidR="00DE1F73" w:rsidRPr="0050543A" w:rsidRDefault="00DE1F73" w:rsidP="00DE1F73">
      <w:pPr>
        <w:rPr>
          <w:sz w:val="22"/>
          <w:szCs w:val="22"/>
        </w:rPr>
      </w:pPr>
    </w:p>
    <w:p w14:paraId="10ACFBDB" w14:textId="77777777" w:rsidR="00DE1F73" w:rsidRPr="0050543A" w:rsidRDefault="00DE1F73" w:rsidP="00DE1F73">
      <w:pPr>
        <w:rPr>
          <w:sz w:val="22"/>
          <w:szCs w:val="22"/>
        </w:rPr>
      </w:pPr>
    </w:p>
    <w:p w14:paraId="5746CA10" w14:textId="77777777" w:rsidR="00DE1F73" w:rsidRPr="0050543A" w:rsidRDefault="00DE1F73" w:rsidP="00DE1F73">
      <w:pPr>
        <w:rPr>
          <w:sz w:val="22"/>
          <w:szCs w:val="22"/>
        </w:rPr>
      </w:pPr>
    </w:p>
    <w:p w14:paraId="51C2A8EB" w14:textId="77777777" w:rsidR="00DE1F73" w:rsidRPr="0050543A" w:rsidRDefault="00DE1F73" w:rsidP="00DE1F73">
      <w:pPr>
        <w:rPr>
          <w:sz w:val="22"/>
          <w:szCs w:val="22"/>
        </w:rPr>
      </w:pPr>
    </w:p>
    <w:p w14:paraId="33D728CC" w14:textId="77777777" w:rsidR="00DE1F73" w:rsidRPr="0050543A" w:rsidRDefault="00DE1F73" w:rsidP="00DE1F73">
      <w:pPr>
        <w:rPr>
          <w:sz w:val="22"/>
          <w:szCs w:val="22"/>
        </w:rPr>
      </w:pPr>
    </w:p>
    <w:p w14:paraId="6044E363" w14:textId="77777777" w:rsidR="00DE1F73" w:rsidRDefault="00DE1F73" w:rsidP="00DE1F73">
      <w:pPr>
        <w:pStyle w:val="Titre6"/>
        <w:rPr>
          <w:sz w:val="22"/>
          <w:szCs w:val="22"/>
        </w:rPr>
      </w:pPr>
    </w:p>
    <w:p w14:paraId="4DD43F88" w14:textId="77777777" w:rsidR="0050543A" w:rsidRDefault="0050543A" w:rsidP="0050543A"/>
    <w:p w14:paraId="629613D4" w14:textId="77777777" w:rsidR="0050543A" w:rsidRDefault="0050543A" w:rsidP="0050543A"/>
    <w:p w14:paraId="32839A89" w14:textId="77777777" w:rsidR="0050543A" w:rsidRDefault="0050543A" w:rsidP="0050543A"/>
    <w:p w14:paraId="7DCC5088" w14:textId="77777777" w:rsidR="0050543A" w:rsidRDefault="0050543A" w:rsidP="0050543A"/>
    <w:p w14:paraId="223A7EA6" w14:textId="77777777" w:rsidR="00DE1F73" w:rsidRPr="0050543A" w:rsidRDefault="00DE1F73" w:rsidP="00DE1F73">
      <w:pPr>
        <w:pStyle w:val="Titre6"/>
        <w:rPr>
          <w:rFonts w:eastAsia="Arial Unicode MS"/>
          <w:sz w:val="22"/>
          <w:szCs w:val="22"/>
        </w:rPr>
      </w:pPr>
      <w:r w:rsidRPr="0050543A">
        <w:rPr>
          <w:sz w:val="22"/>
          <w:szCs w:val="22"/>
        </w:rPr>
        <w:t>Pièce 1</w:t>
      </w:r>
    </w:p>
    <w:p w14:paraId="391968EB" w14:textId="77777777" w:rsidR="00DE1F73" w:rsidRPr="0050543A" w:rsidRDefault="00DE1F73" w:rsidP="00DE1F73">
      <w:pPr>
        <w:jc w:val="center"/>
        <w:rPr>
          <w:sz w:val="22"/>
          <w:szCs w:val="22"/>
        </w:rPr>
      </w:pPr>
    </w:p>
    <w:p w14:paraId="1EDAC535" w14:textId="77777777"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14:paraId="4663BE43" w14:textId="77777777"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49CC40D2" w14:textId="77777777" w:rsidR="00DE1F73" w:rsidRPr="0050543A" w:rsidRDefault="00DE1F73" w:rsidP="001A2045">
            <w:pPr>
              <w:jc w:val="center"/>
              <w:rPr>
                <w:sz w:val="22"/>
                <w:szCs w:val="22"/>
              </w:rPr>
            </w:pPr>
          </w:p>
          <w:p w14:paraId="3BDF8577" w14:textId="77777777" w:rsidR="00DE1F73" w:rsidRPr="0050543A" w:rsidRDefault="00DE1F73" w:rsidP="001A2045">
            <w:pPr>
              <w:jc w:val="center"/>
              <w:rPr>
                <w:b/>
                <w:bCs/>
                <w:sz w:val="22"/>
                <w:szCs w:val="22"/>
              </w:rPr>
            </w:pPr>
            <w:r w:rsidRPr="0050543A">
              <w:rPr>
                <w:b/>
                <w:bCs/>
                <w:sz w:val="22"/>
                <w:szCs w:val="22"/>
              </w:rPr>
              <w:t xml:space="preserve">AVIS D’APPEL D’OFFRES [A.A.O] </w:t>
            </w:r>
          </w:p>
          <w:p w14:paraId="09100385" w14:textId="77777777" w:rsidR="00DE1F73" w:rsidRPr="0050543A" w:rsidRDefault="00DE1F73" w:rsidP="001A2045">
            <w:pPr>
              <w:jc w:val="center"/>
              <w:rPr>
                <w:sz w:val="22"/>
                <w:szCs w:val="22"/>
              </w:rPr>
            </w:pPr>
          </w:p>
        </w:tc>
      </w:tr>
    </w:tbl>
    <w:p w14:paraId="7B86EBF9" w14:textId="77777777" w:rsidR="00DE1F73" w:rsidRPr="0050543A" w:rsidRDefault="00DE1F73" w:rsidP="00DE1F73">
      <w:pPr>
        <w:jc w:val="both"/>
        <w:rPr>
          <w:sz w:val="22"/>
          <w:szCs w:val="22"/>
        </w:rPr>
      </w:pPr>
    </w:p>
    <w:p w14:paraId="0217B548" w14:textId="77777777" w:rsidR="00DE1F73" w:rsidRPr="0050543A" w:rsidRDefault="00DE1F73" w:rsidP="00DE1F73">
      <w:pPr>
        <w:jc w:val="center"/>
        <w:rPr>
          <w:rFonts w:ascii="Cambria" w:hAnsi="Cambria"/>
          <w:sz w:val="22"/>
          <w:szCs w:val="22"/>
        </w:rPr>
      </w:pPr>
      <w:r w:rsidRPr="0050543A">
        <w:rPr>
          <w:rFonts w:ascii="Cambria" w:hAnsi="Cambria"/>
          <w:sz w:val="22"/>
          <w:szCs w:val="22"/>
        </w:rPr>
        <w:t>VERSION ANGLAISE</w:t>
      </w:r>
    </w:p>
    <w:p w14:paraId="62924E84" w14:textId="77777777" w:rsidR="00DE1F73" w:rsidRPr="0050543A" w:rsidRDefault="00DE1F73" w:rsidP="00DE1F73">
      <w:pPr>
        <w:rPr>
          <w:sz w:val="22"/>
          <w:szCs w:val="22"/>
        </w:rPr>
      </w:pPr>
    </w:p>
    <w:p w14:paraId="21DB031C" w14:textId="77777777" w:rsidR="00DE1F73" w:rsidRPr="0050543A" w:rsidRDefault="00DE1F73" w:rsidP="00DE1F73">
      <w:pPr>
        <w:rPr>
          <w:sz w:val="22"/>
          <w:szCs w:val="22"/>
        </w:rPr>
      </w:pPr>
    </w:p>
    <w:p w14:paraId="6A131BE4" w14:textId="77777777" w:rsidR="00DE1F73" w:rsidRPr="0050543A" w:rsidRDefault="00DE1F73" w:rsidP="00DE1F73">
      <w:pPr>
        <w:rPr>
          <w:sz w:val="22"/>
          <w:szCs w:val="22"/>
        </w:rPr>
      </w:pPr>
    </w:p>
    <w:p w14:paraId="7A21E80B" w14:textId="77777777" w:rsidR="00DE1F73" w:rsidRPr="0050543A" w:rsidRDefault="00DE1F73" w:rsidP="00DE1F73">
      <w:pPr>
        <w:rPr>
          <w:sz w:val="22"/>
          <w:szCs w:val="22"/>
        </w:rPr>
      </w:pPr>
    </w:p>
    <w:p w14:paraId="01CFF59F" w14:textId="77777777" w:rsidR="00DE1F73" w:rsidRPr="0050543A" w:rsidRDefault="00DE1F73" w:rsidP="00DE1F73">
      <w:pPr>
        <w:rPr>
          <w:sz w:val="22"/>
          <w:szCs w:val="22"/>
        </w:rPr>
      </w:pPr>
    </w:p>
    <w:p w14:paraId="220E7F8C" w14:textId="77777777" w:rsidR="00DE1F73" w:rsidRPr="005346CF" w:rsidRDefault="002E648E" w:rsidP="00806A42">
      <w:pPr>
        <w:jc w:val="center"/>
        <w:rPr>
          <w:color w:val="FF0000"/>
          <w:sz w:val="22"/>
          <w:szCs w:val="22"/>
          <w:lang w:val="en-US"/>
        </w:rPr>
      </w:pPr>
      <w:r w:rsidRPr="005346CF">
        <w:rPr>
          <w:b/>
          <w:bCs/>
          <w:color w:val="FF0000"/>
          <w:sz w:val="22"/>
          <w:szCs w:val="22"/>
          <w:u w:val="single"/>
        </w:rPr>
        <w:br w:type="page"/>
      </w:r>
    </w:p>
    <w:p w14:paraId="060AAD92" w14:textId="52963395" w:rsidR="007F2EDC" w:rsidRPr="00B14BC1" w:rsidRDefault="00C34639" w:rsidP="00B14BC1">
      <w:pPr>
        <w:rPr>
          <w:b/>
          <w:bCs/>
          <w:sz w:val="22"/>
          <w:szCs w:val="22"/>
          <w:u w:val="single"/>
          <w:lang w:val="en-US"/>
        </w:rPr>
      </w:pPr>
      <w:r>
        <w:rPr>
          <w:rFonts w:ascii="Arial Narrow" w:hAnsi="Arial Narrow"/>
          <w:noProof/>
        </w:rPr>
        <w:lastRenderedPageBreak/>
        <w:pict w14:anchorId="21F774D7">
          <v:shape id="Zone de texte 13" o:spid="_x0000_s1389" type="#_x0000_t202" style="position:absolute;margin-left:319.5pt;margin-top:.95pt;width:191.15pt;height:132.6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sQjQIAAB4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" stroked="f">
            <v:textbox>
              <w:txbxContent>
                <w:p w14:paraId="188758C2" w14:textId="77777777" w:rsidR="00C34639" w:rsidRPr="006847C7" w:rsidRDefault="00C34639" w:rsidP="007F2EDC">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1B64C705" w14:textId="77777777" w:rsidR="00C34639" w:rsidRPr="006847C7" w:rsidRDefault="00C34639" w:rsidP="007F2EDC">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Pr>
                      <w:rFonts w:ascii="Tahoma" w:hAnsi="Tahoma" w:cs="Tahoma"/>
                      <w:b/>
                      <w:sz w:val="18"/>
                      <w:szCs w:val="16"/>
                      <w:lang w:val="en-US"/>
                    </w:rPr>
                    <w:t>MAYO-DANAY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0433DBAB" w14:textId="77777777" w:rsidR="00C34639" w:rsidRPr="006847C7" w:rsidRDefault="00C34639" w:rsidP="007F2EDC">
                  <w:pPr>
                    <w:jc w:val="center"/>
                    <w:rPr>
                      <w:rFonts w:ascii="Tahoma" w:hAnsi="Tahoma" w:cs="Tahoma"/>
                      <w:b/>
                      <w:sz w:val="18"/>
                      <w:szCs w:val="16"/>
                      <w:lang w:val="en-US"/>
                    </w:rPr>
                  </w:pPr>
                  <w:r>
                    <w:rPr>
                      <w:rFonts w:ascii="Tahoma" w:hAnsi="Tahoma" w:cs="Tahoma"/>
                      <w:b/>
                      <w:sz w:val="18"/>
                      <w:szCs w:val="16"/>
                      <w:lang w:val="en-US"/>
                    </w:rPr>
                    <w:t>TCHATIBALI</w:t>
                  </w:r>
                  <w:r w:rsidRPr="006847C7">
                    <w:rPr>
                      <w:rFonts w:ascii="Tahoma" w:hAnsi="Tahoma" w:cs="Tahoma"/>
                      <w:b/>
                      <w:sz w:val="18"/>
                      <w:szCs w:val="16"/>
                      <w:lang w:val="en-US"/>
                    </w:rPr>
                    <w:t xml:space="preserve"> COUNCIL</w:t>
                  </w:r>
                </w:p>
                <w:p w14:paraId="547EE239" w14:textId="77777777" w:rsidR="00C34639" w:rsidRPr="006847C7" w:rsidRDefault="00C34639" w:rsidP="007F2EDC">
                  <w:pPr>
                    <w:jc w:val="center"/>
                    <w:rPr>
                      <w:rFonts w:ascii="Tahoma" w:hAnsi="Tahoma" w:cs="Tahoma"/>
                      <w:sz w:val="18"/>
                      <w:szCs w:val="16"/>
                      <w:lang w:val="en-US"/>
                    </w:rPr>
                  </w:pPr>
                  <w:r w:rsidRPr="006847C7">
                    <w:rPr>
                      <w:rFonts w:ascii="Tahoma" w:hAnsi="Tahoma" w:cs="Tahoma"/>
                      <w:sz w:val="18"/>
                      <w:szCs w:val="16"/>
                      <w:lang w:val="en-US"/>
                    </w:rPr>
                    <w:t>---------------</w:t>
                  </w:r>
                </w:p>
                <w:p w14:paraId="22B979E7" w14:textId="77777777" w:rsidR="00C34639" w:rsidRPr="006847C7" w:rsidRDefault="00C34639" w:rsidP="007F2EDC">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40865A8D" w14:textId="77777777" w:rsidR="00C34639" w:rsidRPr="006847C7" w:rsidRDefault="00C34639" w:rsidP="007F2EDC">
                  <w:pPr>
                    <w:jc w:val="center"/>
                    <w:rPr>
                      <w:lang w:val="en-US"/>
                    </w:rPr>
                  </w:pPr>
                  <w:r w:rsidRPr="006847C7">
                    <w:rPr>
                      <w:rFonts w:ascii="Tahoma" w:hAnsi="Tahoma" w:cs="Tahoma"/>
                      <w:sz w:val="18"/>
                      <w:szCs w:val="16"/>
                      <w:lang w:val="en-US"/>
                    </w:rPr>
                    <w:t xml:space="preserve">---------------          </w:t>
                  </w:r>
                </w:p>
              </w:txbxContent>
            </v:textbox>
          </v:shape>
        </w:pict>
      </w:r>
      <w:r>
        <w:rPr>
          <w:rFonts w:ascii="Arial Narrow" w:hAnsi="Arial Narrow"/>
          <w:noProof/>
        </w:rPr>
        <w:pict w14:anchorId="2D4A1E32">
          <v:shape id="Zone de texte 10" o:spid="_x0000_s1388" type="#_x0000_t202" style="position:absolute;margin-left:-32.1pt;margin-top:-4.95pt;width:216.75pt;height:138.5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OViwIAAB4FAAAOAAAAZHJzL2Uyb0RvYy54bWysVMlu2zAQvRfoPxC8O1ogR5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" stroked="f">
            <v:textbox>
              <w:txbxContent>
                <w:p w14:paraId="7F92A7C2" w14:textId="77777777" w:rsidR="00C34639" w:rsidRPr="000039AD" w:rsidRDefault="00C34639" w:rsidP="007F2EDC">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383ACA45" w14:textId="77777777" w:rsidR="00C34639" w:rsidRPr="000039AD" w:rsidRDefault="00C34639" w:rsidP="007F2EDC">
                  <w:pPr>
                    <w:jc w:val="center"/>
                    <w:rPr>
                      <w:rFonts w:ascii="Tahoma" w:hAnsi="Tahoma" w:cs="Tahoma"/>
                      <w:sz w:val="18"/>
                      <w:szCs w:val="16"/>
                    </w:rPr>
                  </w:pPr>
                  <w:r w:rsidRPr="000039AD">
                    <w:rPr>
                      <w:rFonts w:ascii="Tahoma" w:hAnsi="Tahoma" w:cs="Tahoma"/>
                      <w:sz w:val="18"/>
                      <w:szCs w:val="16"/>
                    </w:rPr>
                    <w:t xml:space="preserve">REGION DE L’EXTREME-NORD                 </w:t>
                  </w:r>
                </w:p>
                <w:p w14:paraId="426E783B" w14:textId="77777777" w:rsidR="00C34639" w:rsidRPr="000039AD" w:rsidRDefault="00C34639" w:rsidP="007F2EDC">
                  <w:pPr>
                    <w:jc w:val="center"/>
                    <w:rPr>
                      <w:rFonts w:ascii="Tahoma" w:hAnsi="Tahoma" w:cs="Tahoma"/>
                      <w:sz w:val="18"/>
                      <w:szCs w:val="16"/>
                    </w:rPr>
                  </w:pPr>
                  <w:r w:rsidRPr="000039AD">
                    <w:rPr>
                      <w:rFonts w:ascii="Tahoma" w:hAnsi="Tahoma" w:cs="Tahoma"/>
                      <w:sz w:val="18"/>
                      <w:szCs w:val="16"/>
                    </w:rPr>
                    <w:t>---------------</w:t>
                  </w:r>
                </w:p>
                <w:p w14:paraId="23074DFF" w14:textId="77777777" w:rsidR="00C34639" w:rsidRPr="000039AD" w:rsidRDefault="00C34639" w:rsidP="007F2EDC">
                  <w:pPr>
                    <w:jc w:val="center"/>
                    <w:rPr>
                      <w:rFonts w:ascii="Tahoma" w:hAnsi="Tahoma" w:cs="Tahoma"/>
                      <w:b/>
                      <w:sz w:val="18"/>
                      <w:szCs w:val="16"/>
                    </w:rPr>
                  </w:pPr>
                  <w:r>
                    <w:rPr>
                      <w:rFonts w:ascii="Tahoma" w:hAnsi="Tahoma" w:cs="Tahoma"/>
                      <w:b/>
                      <w:sz w:val="18"/>
                      <w:szCs w:val="16"/>
                    </w:rPr>
                    <w:t>DEPARTEMENT DU MAYO DANAY</w:t>
                  </w:r>
                </w:p>
                <w:p w14:paraId="6A47EBF4" w14:textId="77777777" w:rsidR="00C34639" w:rsidRPr="000039AD" w:rsidRDefault="00C34639" w:rsidP="007F2EDC">
                  <w:pPr>
                    <w:jc w:val="center"/>
                    <w:rPr>
                      <w:rFonts w:ascii="Tahoma" w:hAnsi="Tahoma" w:cs="Tahoma"/>
                      <w:sz w:val="18"/>
                      <w:szCs w:val="16"/>
                    </w:rPr>
                  </w:pPr>
                  <w:r w:rsidRPr="000039AD">
                    <w:rPr>
                      <w:rFonts w:ascii="Tahoma" w:hAnsi="Tahoma" w:cs="Tahoma"/>
                      <w:sz w:val="18"/>
                      <w:szCs w:val="16"/>
                    </w:rPr>
                    <w:t>---------------</w:t>
                  </w:r>
                </w:p>
                <w:p w14:paraId="6433D1F2" w14:textId="77777777" w:rsidR="00C34639" w:rsidRPr="000039AD" w:rsidRDefault="00C34639" w:rsidP="007F2EDC">
                  <w:pPr>
                    <w:jc w:val="center"/>
                    <w:rPr>
                      <w:rFonts w:ascii="Tahoma" w:hAnsi="Tahoma" w:cs="Tahoma"/>
                      <w:b/>
                      <w:sz w:val="18"/>
                      <w:szCs w:val="16"/>
                    </w:rPr>
                  </w:pPr>
                  <w:r>
                    <w:rPr>
                      <w:rFonts w:ascii="Tahoma" w:hAnsi="Tahoma" w:cs="Tahoma"/>
                      <w:b/>
                      <w:sz w:val="18"/>
                      <w:szCs w:val="16"/>
                    </w:rPr>
                    <w:t>COMMUNE DE TCHATIBALI</w:t>
                  </w:r>
                </w:p>
                <w:p w14:paraId="330A16BE" w14:textId="77777777" w:rsidR="00C34639" w:rsidRPr="000039AD" w:rsidRDefault="00C34639" w:rsidP="007F2EDC">
                  <w:pPr>
                    <w:jc w:val="center"/>
                    <w:rPr>
                      <w:sz w:val="28"/>
                    </w:rPr>
                  </w:pPr>
                  <w:r w:rsidRPr="000039AD">
                    <w:rPr>
                      <w:rFonts w:ascii="Tahoma" w:hAnsi="Tahoma" w:cs="Tahoma"/>
                      <w:sz w:val="18"/>
                      <w:szCs w:val="16"/>
                    </w:rPr>
                    <w:t xml:space="preserve">---------------                                                                                 </w:t>
                  </w:r>
                </w:p>
                <w:p w14:paraId="25174B18" w14:textId="77777777" w:rsidR="00C34639" w:rsidRPr="000039AD" w:rsidRDefault="00C34639" w:rsidP="007F2EDC">
                  <w:pPr>
                    <w:jc w:val="center"/>
                    <w:rPr>
                      <w:rFonts w:ascii="Tahoma" w:hAnsi="Tahoma" w:cs="Tahoma"/>
                      <w:sz w:val="18"/>
                      <w:szCs w:val="16"/>
                    </w:rPr>
                  </w:pPr>
                  <w:r w:rsidRPr="000039AD">
                    <w:rPr>
                      <w:rFonts w:ascii="Tahoma" w:hAnsi="Tahoma" w:cs="Tahoma"/>
                      <w:sz w:val="18"/>
                      <w:szCs w:val="16"/>
                    </w:rPr>
                    <w:t xml:space="preserve">COMMISSION INTERNE </w:t>
                  </w:r>
                </w:p>
                <w:p w14:paraId="09A8A9EB" w14:textId="77777777" w:rsidR="00C34639" w:rsidRPr="000039AD" w:rsidRDefault="00C34639" w:rsidP="007F2EDC">
                  <w:pPr>
                    <w:jc w:val="center"/>
                    <w:rPr>
                      <w:rFonts w:ascii="Tahoma" w:hAnsi="Tahoma" w:cs="Tahoma"/>
                      <w:sz w:val="18"/>
                      <w:szCs w:val="16"/>
                    </w:rPr>
                  </w:pPr>
                  <w:r w:rsidRPr="000039AD">
                    <w:rPr>
                      <w:rFonts w:ascii="Tahoma" w:hAnsi="Tahoma" w:cs="Tahoma"/>
                      <w:sz w:val="18"/>
                      <w:szCs w:val="16"/>
                    </w:rPr>
                    <w:t xml:space="preserve"> DE PASSATION DES MARCHES                           </w:t>
                  </w:r>
                </w:p>
                <w:p w14:paraId="268B59D0" w14:textId="77777777" w:rsidR="00C34639" w:rsidRPr="007E31BC" w:rsidRDefault="00C34639" w:rsidP="007F2EDC">
                  <w:pPr>
                    <w:jc w:val="center"/>
                    <w:rPr>
                      <w:sz w:val="28"/>
                    </w:rPr>
                  </w:pPr>
                  <w:r>
                    <w:rPr>
                      <w:sz w:val="28"/>
                    </w:rPr>
                    <w:t>---------------</w:t>
                  </w:r>
                </w:p>
              </w:txbxContent>
            </v:textbox>
          </v:shape>
        </w:pict>
      </w:r>
    </w:p>
    <w:p w14:paraId="157B7F38" w14:textId="4C24DF4E" w:rsidR="00B14BC1" w:rsidRDefault="00B14BC1" w:rsidP="003B457D">
      <w:pPr>
        <w:jc w:val="center"/>
        <w:rPr>
          <w:rFonts w:ascii="Arial Narrow" w:hAnsi="Arial Narrow"/>
          <w:b/>
          <w:noProof/>
        </w:rPr>
      </w:pPr>
    </w:p>
    <w:p w14:paraId="3D977E44" w14:textId="5D3E087C" w:rsidR="00B14BC1" w:rsidRDefault="00B14BC1" w:rsidP="003B457D">
      <w:pPr>
        <w:jc w:val="center"/>
        <w:rPr>
          <w:rFonts w:ascii="Arial Narrow" w:hAnsi="Arial Narrow"/>
          <w:b/>
          <w:noProof/>
        </w:rPr>
      </w:pPr>
      <w:r w:rsidRPr="001E1944">
        <w:rPr>
          <w:rFonts w:ascii="Calibri Light" w:hAnsi="Calibri Light"/>
          <w:noProof/>
        </w:rPr>
        <w:drawing>
          <wp:inline distT="0" distB="0" distL="0" distR="0" wp14:anchorId="4AED895A" wp14:editId="7859D25F">
            <wp:extent cx="1304925" cy="1543050"/>
            <wp:effectExtent l="0" t="0" r="0" b="0"/>
            <wp:docPr id="5" name="Image 5"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1543050"/>
                    </a:xfrm>
                    <a:prstGeom prst="rect">
                      <a:avLst/>
                    </a:prstGeom>
                    <a:noFill/>
                    <a:ln>
                      <a:noFill/>
                    </a:ln>
                  </pic:spPr>
                </pic:pic>
              </a:graphicData>
            </a:graphic>
          </wp:inline>
        </w:drawing>
      </w:r>
    </w:p>
    <w:p w14:paraId="11E34DF8" w14:textId="5832CD47" w:rsidR="00B14BC1" w:rsidRDefault="00B14BC1" w:rsidP="003B457D">
      <w:pPr>
        <w:jc w:val="center"/>
        <w:rPr>
          <w:rFonts w:ascii="Arial Narrow" w:hAnsi="Arial Narrow"/>
          <w:b/>
          <w:noProof/>
        </w:rPr>
      </w:pPr>
    </w:p>
    <w:p w14:paraId="51ADCAB5" w14:textId="77777777" w:rsidR="0081632B" w:rsidRDefault="0081632B" w:rsidP="00B14BC1">
      <w:pPr>
        <w:rPr>
          <w:rFonts w:ascii="Cambria" w:hAnsi="Cambria"/>
          <w:b/>
          <w:sz w:val="22"/>
          <w:szCs w:val="22"/>
          <w:lang w:val="en-US"/>
        </w:rPr>
      </w:pPr>
    </w:p>
    <w:p w14:paraId="13465228" w14:textId="301FC585" w:rsidR="007F2EDC" w:rsidRPr="00AC48EB" w:rsidRDefault="007F2EDC" w:rsidP="007F2EDC">
      <w:pPr>
        <w:jc w:val="center"/>
        <w:rPr>
          <w:rFonts w:ascii="Cambria" w:hAnsi="Cambria"/>
          <w:b/>
          <w:sz w:val="22"/>
          <w:szCs w:val="22"/>
          <w:lang w:val="en-US"/>
        </w:rPr>
      </w:pPr>
      <w:r w:rsidRPr="00AC48EB">
        <w:rPr>
          <w:rFonts w:ascii="Cambria" w:hAnsi="Cambria"/>
          <w:b/>
          <w:sz w:val="22"/>
          <w:szCs w:val="22"/>
          <w:lang w:val="en-US"/>
        </w:rPr>
        <w:t>OPEN NATIONAL INVITATION TO TENDER</w:t>
      </w:r>
      <w:r w:rsidRPr="00AC48EB">
        <w:rPr>
          <w:rFonts w:ascii="Cambria" w:hAnsi="Cambria"/>
          <w:b/>
          <w:sz w:val="22"/>
          <w:szCs w:val="22"/>
          <w:lang w:val="en-US"/>
        </w:rPr>
        <w:br/>
        <w:t xml:space="preserve">N° </w:t>
      </w:r>
      <w:r w:rsidR="001C103E">
        <w:rPr>
          <w:rFonts w:ascii="Cambria" w:hAnsi="Cambria"/>
          <w:b/>
          <w:sz w:val="22"/>
          <w:szCs w:val="22"/>
          <w:lang w:val="en-US"/>
        </w:rPr>
        <w:t>11</w:t>
      </w:r>
      <w:r w:rsidRPr="00AC48EB">
        <w:rPr>
          <w:rFonts w:ascii="Cambria" w:hAnsi="Cambria"/>
          <w:b/>
          <w:sz w:val="22"/>
          <w:szCs w:val="22"/>
          <w:lang w:val="en-US"/>
        </w:rPr>
        <w:t>/ONIT</w:t>
      </w:r>
      <w:r>
        <w:rPr>
          <w:rFonts w:ascii="Cambria" w:hAnsi="Cambria"/>
          <w:b/>
          <w:sz w:val="22"/>
          <w:szCs w:val="22"/>
          <w:lang w:val="en-US"/>
        </w:rPr>
        <w:t>/C-</w:t>
      </w:r>
      <w:r w:rsidR="0081632B">
        <w:rPr>
          <w:rFonts w:ascii="Cambria" w:hAnsi="Cambria"/>
          <w:b/>
          <w:sz w:val="22"/>
          <w:szCs w:val="22"/>
          <w:lang w:val="en-US"/>
        </w:rPr>
        <w:t>TBLI</w:t>
      </w:r>
      <w:r w:rsidR="00250C20">
        <w:rPr>
          <w:rFonts w:ascii="Cambria" w:hAnsi="Cambria"/>
          <w:b/>
          <w:sz w:val="22"/>
          <w:szCs w:val="22"/>
          <w:lang w:val="en-US"/>
        </w:rPr>
        <w:t>/SG/ICPM/202</w:t>
      </w:r>
      <w:r w:rsidR="00FC57B3">
        <w:rPr>
          <w:rFonts w:ascii="Cambria" w:hAnsi="Cambria"/>
          <w:b/>
          <w:sz w:val="22"/>
          <w:szCs w:val="22"/>
          <w:lang w:val="en-US"/>
        </w:rPr>
        <w:t>6</w:t>
      </w:r>
      <w:r w:rsidRPr="00AC48EB">
        <w:rPr>
          <w:rFonts w:ascii="Cambria" w:hAnsi="Cambria"/>
          <w:b/>
          <w:sz w:val="22"/>
          <w:szCs w:val="22"/>
          <w:lang w:val="en-US"/>
        </w:rPr>
        <w:t xml:space="preserve"> OF </w:t>
      </w:r>
      <w:r w:rsidR="001C103E">
        <w:rPr>
          <w:rFonts w:ascii="Cambria" w:hAnsi="Cambria"/>
          <w:b/>
          <w:sz w:val="22"/>
          <w:szCs w:val="22"/>
          <w:lang w:val="en-US"/>
        </w:rPr>
        <w:t>11/03/2026</w:t>
      </w:r>
    </w:p>
    <w:p w14:paraId="0BCA7830" w14:textId="5D40F9F5" w:rsidR="007F2EDC" w:rsidRPr="00032C4D" w:rsidRDefault="007F2EDC" w:rsidP="007F2EDC">
      <w:pPr>
        <w:jc w:val="center"/>
        <w:rPr>
          <w:rFonts w:ascii="Cambria" w:hAnsi="Cambria"/>
          <w:b/>
          <w:sz w:val="22"/>
          <w:szCs w:val="22"/>
          <w:lang w:val="en-US"/>
        </w:rPr>
      </w:pPr>
      <w:r w:rsidRPr="00032C4D">
        <w:rPr>
          <w:rFonts w:ascii="Cambria" w:hAnsi="Cambria"/>
          <w:b/>
          <w:sz w:val="22"/>
          <w:szCs w:val="22"/>
          <w:lang w:val="en-US"/>
        </w:rPr>
        <w:t>EMERGENCY</w:t>
      </w:r>
      <w:r w:rsidR="00FC57B3">
        <w:rPr>
          <w:rFonts w:ascii="Cambria" w:hAnsi="Cambria"/>
          <w:b/>
          <w:sz w:val="22"/>
          <w:szCs w:val="22"/>
          <w:lang w:val="en-US"/>
        </w:rPr>
        <w:t xml:space="preserve"> </w:t>
      </w:r>
      <w:r w:rsidRPr="00032C4D">
        <w:rPr>
          <w:rFonts w:ascii="Cambria" w:hAnsi="Cambria"/>
          <w:b/>
          <w:sz w:val="22"/>
          <w:szCs w:val="22"/>
          <w:lang w:val="en-US"/>
        </w:rPr>
        <w:t xml:space="preserve"> PROCEDURE RELATIVE TO </w:t>
      </w:r>
      <w:r w:rsidR="0081632B">
        <w:rPr>
          <w:rFonts w:ascii="Cambria" w:hAnsi="Cambria"/>
          <w:b/>
          <w:sz w:val="22"/>
          <w:szCs w:val="22"/>
          <w:lang w:val="en-US"/>
        </w:rPr>
        <w:t xml:space="preserve">THE </w:t>
      </w:r>
      <w:r w:rsidRPr="00032C4D">
        <w:rPr>
          <w:rFonts w:ascii="Cambria" w:hAnsi="Cambria"/>
          <w:b/>
          <w:sz w:val="22"/>
          <w:szCs w:val="22"/>
          <w:lang w:val="en-US"/>
        </w:rPr>
        <w:t>REHABILITATION AND MAINTENANCE</w:t>
      </w:r>
      <w:r w:rsidR="0053719F" w:rsidRPr="00032C4D">
        <w:rPr>
          <w:rFonts w:ascii="Cambria" w:hAnsi="Cambria"/>
          <w:b/>
          <w:sz w:val="22"/>
          <w:szCs w:val="22"/>
          <w:lang w:val="en-US"/>
        </w:rPr>
        <w:t xml:space="preserve"> </w:t>
      </w:r>
      <w:r w:rsidR="00822F94">
        <w:rPr>
          <w:rFonts w:ascii="Cambria" w:hAnsi="Cambria"/>
          <w:b/>
          <w:sz w:val="22"/>
          <w:szCs w:val="22"/>
          <w:lang w:val="en-US"/>
        </w:rPr>
        <w:t xml:space="preserve">OF </w:t>
      </w:r>
      <w:r w:rsidR="0081632B">
        <w:rPr>
          <w:rFonts w:ascii="Cambria" w:hAnsi="Cambria"/>
          <w:b/>
          <w:sz w:val="22"/>
          <w:szCs w:val="22"/>
          <w:lang w:val="en-US"/>
        </w:rPr>
        <w:t>THE SAORINGWA-TCHAFOUTCHING ROAD(1</w:t>
      </w:r>
      <w:r w:rsidR="005A5FAB">
        <w:rPr>
          <w:rFonts w:ascii="Cambria" w:hAnsi="Cambria"/>
          <w:b/>
          <w:sz w:val="22"/>
          <w:szCs w:val="22"/>
          <w:lang w:val="en-US"/>
        </w:rPr>
        <w:t>5</w:t>
      </w:r>
      <w:r w:rsidR="0081632B">
        <w:rPr>
          <w:rFonts w:ascii="Cambria" w:hAnsi="Cambria"/>
          <w:b/>
          <w:sz w:val="22"/>
          <w:szCs w:val="22"/>
          <w:lang w:val="en-US"/>
        </w:rPr>
        <w:t>,</w:t>
      </w:r>
      <w:r w:rsidR="005A5FAB">
        <w:rPr>
          <w:rFonts w:ascii="Cambria" w:hAnsi="Cambria"/>
          <w:b/>
          <w:sz w:val="22"/>
          <w:szCs w:val="22"/>
          <w:lang w:val="en-US"/>
        </w:rPr>
        <w:t>00</w:t>
      </w:r>
      <w:r w:rsidR="0081632B">
        <w:rPr>
          <w:rFonts w:ascii="Cambria" w:hAnsi="Cambria"/>
          <w:b/>
          <w:sz w:val="22"/>
          <w:szCs w:val="22"/>
          <w:lang w:val="en-US"/>
        </w:rPr>
        <w:t xml:space="preserve">Km) , IN THE </w:t>
      </w:r>
      <w:r w:rsidR="00FC57B3">
        <w:rPr>
          <w:rFonts w:ascii="Cambria" w:hAnsi="Cambria"/>
          <w:b/>
          <w:sz w:val="22"/>
          <w:szCs w:val="22"/>
          <w:lang w:val="en-US"/>
        </w:rPr>
        <w:t>TCHATIBALI</w:t>
      </w:r>
      <w:r w:rsidRPr="00032C4D">
        <w:rPr>
          <w:rFonts w:ascii="Cambria" w:hAnsi="Cambria"/>
          <w:b/>
          <w:sz w:val="22"/>
          <w:szCs w:val="22"/>
          <w:lang w:val="en-US"/>
        </w:rPr>
        <w:t xml:space="preserve"> </w:t>
      </w:r>
      <w:r w:rsidR="0081632B">
        <w:rPr>
          <w:rFonts w:ascii="Cambria" w:hAnsi="Cambria"/>
          <w:b/>
          <w:sz w:val="22"/>
          <w:szCs w:val="22"/>
          <w:lang w:val="en-US"/>
        </w:rPr>
        <w:t>SUBDIVISION</w:t>
      </w:r>
      <w:r w:rsidRPr="00032C4D">
        <w:rPr>
          <w:rFonts w:ascii="Cambria" w:hAnsi="Cambria"/>
          <w:b/>
          <w:sz w:val="22"/>
          <w:szCs w:val="22"/>
          <w:lang w:val="en-US"/>
        </w:rPr>
        <w:t xml:space="preserve"> </w:t>
      </w:r>
      <w:r w:rsidR="0081632B">
        <w:rPr>
          <w:rFonts w:ascii="Cambria" w:hAnsi="Cambria"/>
          <w:b/>
          <w:sz w:val="22"/>
          <w:szCs w:val="22"/>
          <w:lang w:val="en-US"/>
        </w:rPr>
        <w:t xml:space="preserve">,MAYO-DANAY DIVISION ,  </w:t>
      </w:r>
      <w:r w:rsidRPr="00032C4D">
        <w:rPr>
          <w:rFonts w:ascii="Cambria" w:hAnsi="Cambria"/>
          <w:b/>
          <w:sz w:val="22"/>
          <w:szCs w:val="22"/>
          <w:lang w:val="en-US"/>
        </w:rPr>
        <w:t>FAR NORTH REGION</w:t>
      </w:r>
    </w:p>
    <w:p w14:paraId="717190FE" w14:textId="77777777" w:rsidR="007F2EDC" w:rsidRPr="00AC48EB" w:rsidRDefault="007F2EDC" w:rsidP="007F2EDC">
      <w:pPr>
        <w:jc w:val="center"/>
        <w:rPr>
          <w:rFonts w:ascii="Cambria" w:hAnsi="Cambria"/>
          <w:b/>
          <w:sz w:val="22"/>
          <w:szCs w:val="22"/>
          <w:lang w:val="en-US"/>
        </w:rPr>
      </w:pPr>
    </w:p>
    <w:p w14:paraId="2CD44C06" w14:textId="77777777" w:rsidR="00822F94" w:rsidRDefault="00710685" w:rsidP="007F2EDC">
      <w:pPr>
        <w:jc w:val="center"/>
        <w:rPr>
          <w:rFonts w:ascii="Cambria" w:hAnsi="Cambria"/>
          <w:b/>
          <w:sz w:val="22"/>
          <w:szCs w:val="22"/>
          <w:lang w:val="en-US"/>
        </w:rPr>
      </w:pPr>
      <w:r>
        <w:rPr>
          <w:rFonts w:ascii="Cambria" w:hAnsi="Cambria"/>
          <w:b/>
          <w:sz w:val="22"/>
          <w:szCs w:val="22"/>
          <w:lang w:val="en-US"/>
        </w:rPr>
        <w:t>FUNDING</w:t>
      </w:r>
      <w:r w:rsidR="0081632B" w:rsidRPr="00AC48EB">
        <w:rPr>
          <w:rFonts w:ascii="Cambria" w:hAnsi="Cambria"/>
          <w:b/>
          <w:sz w:val="22"/>
          <w:szCs w:val="22"/>
          <w:lang w:val="en-US"/>
        </w:rPr>
        <w:t>:</w:t>
      </w:r>
      <w:r w:rsidR="0081632B">
        <w:rPr>
          <w:rFonts w:ascii="Cambria" w:hAnsi="Cambria"/>
          <w:b/>
          <w:sz w:val="22"/>
          <w:szCs w:val="22"/>
          <w:lang w:val="en-US"/>
        </w:rPr>
        <w:t xml:space="preserve"> MINTP ,</w:t>
      </w:r>
      <w:r w:rsidR="007F2EDC" w:rsidRPr="00AC48EB">
        <w:rPr>
          <w:rFonts w:ascii="Cambria" w:hAnsi="Cambria"/>
          <w:b/>
          <w:sz w:val="22"/>
          <w:szCs w:val="22"/>
          <w:lang w:val="en-US"/>
        </w:rPr>
        <w:t xml:space="preserve"> </w:t>
      </w:r>
      <w:r w:rsidR="005935B6">
        <w:rPr>
          <w:rFonts w:ascii="Cambria" w:hAnsi="Cambria"/>
          <w:b/>
          <w:sz w:val="22"/>
          <w:szCs w:val="22"/>
          <w:lang w:val="en-US"/>
        </w:rPr>
        <w:t>ROAD FUND</w:t>
      </w:r>
      <w:r w:rsidR="00FC3BC2">
        <w:rPr>
          <w:rFonts w:ascii="Cambria" w:hAnsi="Cambria"/>
          <w:b/>
          <w:sz w:val="22"/>
          <w:szCs w:val="22"/>
          <w:lang w:val="en-US"/>
        </w:rPr>
        <w:t xml:space="preserve"> </w:t>
      </w:r>
      <w:r>
        <w:rPr>
          <w:rFonts w:ascii="Cambria" w:hAnsi="Cambria"/>
          <w:b/>
          <w:sz w:val="22"/>
          <w:szCs w:val="22"/>
          <w:lang w:val="en-US"/>
        </w:rPr>
        <w:t>LINE</w:t>
      </w:r>
      <w:r w:rsidR="005935B6" w:rsidRPr="00AC48EB">
        <w:rPr>
          <w:rFonts w:ascii="Cambria" w:hAnsi="Cambria"/>
          <w:b/>
          <w:sz w:val="22"/>
          <w:szCs w:val="22"/>
          <w:lang w:val="en-US"/>
        </w:rPr>
        <w:t xml:space="preserve"> </w:t>
      </w:r>
      <w:r w:rsidR="0081632B">
        <w:rPr>
          <w:rFonts w:ascii="Cambria" w:hAnsi="Cambria"/>
          <w:b/>
          <w:sz w:val="22"/>
          <w:szCs w:val="22"/>
          <w:lang w:val="en-US"/>
        </w:rPr>
        <w:t>2026</w:t>
      </w:r>
    </w:p>
    <w:p w14:paraId="67753D72" w14:textId="77777777" w:rsidR="007F2EDC" w:rsidRDefault="0081632B" w:rsidP="0081632B">
      <w:pPr>
        <w:rPr>
          <w:rFonts w:ascii="Cambria" w:hAnsi="Cambria"/>
          <w:b/>
          <w:sz w:val="22"/>
          <w:szCs w:val="22"/>
          <w:lang w:val="en-US"/>
        </w:rPr>
      </w:pPr>
      <w:r>
        <w:rPr>
          <w:rFonts w:ascii="Cambria" w:hAnsi="Cambria"/>
          <w:b/>
          <w:sz w:val="22"/>
          <w:szCs w:val="22"/>
          <w:lang w:val="en-US"/>
        </w:rPr>
        <w:t xml:space="preserve">                                                         AMOUNT</w:t>
      </w:r>
      <w:r w:rsidR="00822F94">
        <w:rPr>
          <w:rFonts w:ascii="Cambria" w:hAnsi="Cambria"/>
          <w:b/>
          <w:sz w:val="22"/>
          <w:szCs w:val="22"/>
          <w:lang w:val="en-US"/>
        </w:rPr>
        <w:t xml:space="preserve">: </w:t>
      </w:r>
      <w:r w:rsidR="00FC57B3">
        <w:rPr>
          <w:rFonts w:ascii="Cambria" w:hAnsi="Cambria"/>
          <w:b/>
          <w:sz w:val="22"/>
          <w:szCs w:val="22"/>
          <w:lang w:val="en-US"/>
        </w:rPr>
        <w:t>100 000 00</w:t>
      </w:r>
      <w:r w:rsidR="00822F94">
        <w:rPr>
          <w:rFonts w:ascii="Cambria" w:hAnsi="Cambria"/>
          <w:b/>
          <w:sz w:val="22"/>
          <w:szCs w:val="22"/>
          <w:lang w:val="en-US"/>
        </w:rPr>
        <w:t>0</w:t>
      </w:r>
      <w:r w:rsidR="00FC57B3">
        <w:rPr>
          <w:rFonts w:ascii="Cambria" w:hAnsi="Cambria"/>
          <w:b/>
          <w:sz w:val="22"/>
          <w:szCs w:val="22"/>
          <w:lang w:val="en-US"/>
        </w:rPr>
        <w:t xml:space="preserve"> FCFA</w:t>
      </w:r>
      <w:r w:rsidR="00822F94">
        <w:rPr>
          <w:rFonts w:ascii="Cambria" w:hAnsi="Cambria"/>
          <w:b/>
          <w:sz w:val="22"/>
          <w:szCs w:val="22"/>
          <w:lang w:val="en-US"/>
        </w:rPr>
        <w:t>;</w:t>
      </w:r>
    </w:p>
    <w:p w14:paraId="17C33242" w14:textId="77777777" w:rsidR="00822F94" w:rsidRPr="00AC48EB" w:rsidRDefault="00FC57B3" w:rsidP="007F2EDC">
      <w:pPr>
        <w:jc w:val="center"/>
        <w:rPr>
          <w:rFonts w:ascii="Cambria" w:hAnsi="Cambria"/>
          <w:b/>
          <w:sz w:val="22"/>
          <w:szCs w:val="22"/>
          <w:lang w:val="en-US"/>
        </w:rPr>
      </w:pPr>
      <w:r>
        <w:rPr>
          <w:rFonts w:ascii="Cambria" w:hAnsi="Cambria"/>
          <w:b/>
          <w:sz w:val="22"/>
          <w:szCs w:val="22"/>
          <w:lang w:val="en-US"/>
        </w:rPr>
        <w:t xml:space="preserve"> </w:t>
      </w:r>
    </w:p>
    <w:p w14:paraId="366BBA69" w14:textId="77777777" w:rsidR="007F2EDC" w:rsidRPr="00AC48EB" w:rsidRDefault="007F2EDC" w:rsidP="007F2EDC">
      <w:pPr>
        <w:spacing w:before="240"/>
        <w:rPr>
          <w:rFonts w:ascii="Cambria" w:hAnsi="Cambria"/>
          <w:b/>
          <w:sz w:val="22"/>
          <w:szCs w:val="22"/>
          <w:lang w:val="en-US"/>
        </w:rPr>
      </w:pPr>
      <w:r w:rsidRPr="00AC48EB">
        <w:rPr>
          <w:rFonts w:ascii="Cambria" w:hAnsi="Cambria"/>
          <w:b/>
          <w:sz w:val="22"/>
          <w:szCs w:val="22"/>
          <w:lang w:val="en-US"/>
        </w:rPr>
        <w:t>1-</w:t>
      </w:r>
      <w:r w:rsidRPr="00AC48EB">
        <w:rPr>
          <w:rFonts w:ascii="Cambria" w:hAnsi="Cambria"/>
          <w:b/>
          <w:sz w:val="22"/>
          <w:szCs w:val="22"/>
          <w:u w:val="single"/>
          <w:lang w:val="en-US"/>
        </w:rPr>
        <w:t>OBJECT</w:t>
      </w:r>
      <w:r w:rsidRPr="00AC48EB">
        <w:rPr>
          <w:rFonts w:ascii="Cambria" w:hAnsi="Cambria"/>
          <w:b/>
          <w:sz w:val="22"/>
          <w:szCs w:val="22"/>
          <w:lang w:val="en-US"/>
        </w:rPr>
        <w:t xml:space="preserve">: </w:t>
      </w:r>
    </w:p>
    <w:p w14:paraId="5DDB1CF8" w14:textId="77777777" w:rsidR="00032C4D" w:rsidRPr="00032C4D" w:rsidRDefault="007F2EDC" w:rsidP="00032C4D">
      <w:pPr>
        <w:jc w:val="both"/>
        <w:rPr>
          <w:rFonts w:ascii="Cambria" w:hAnsi="Cambria"/>
          <w:b/>
          <w:sz w:val="22"/>
          <w:szCs w:val="22"/>
          <w:lang w:val="en-US"/>
        </w:rPr>
      </w:pPr>
      <w:r w:rsidRPr="00AC48EB">
        <w:rPr>
          <w:rFonts w:ascii="Cambria" w:hAnsi="Cambria"/>
          <w:sz w:val="22"/>
          <w:szCs w:val="22"/>
          <w:lang w:val="en-US"/>
        </w:rPr>
        <w:tab/>
        <w:t xml:space="preserve">On behalf of the </w:t>
      </w:r>
      <w:r w:rsidRPr="00AC48EB">
        <w:rPr>
          <w:rFonts w:ascii="Cambria" w:hAnsi="Cambria"/>
          <w:b/>
          <w:sz w:val="22"/>
          <w:szCs w:val="22"/>
          <w:lang w:val="en-US"/>
        </w:rPr>
        <w:t xml:space="preserve">Mayor of </w:t>
      </w:r>
      <w:r w:rsidR="006E5E21">
        <w:rPr>
          <w:rFonts w:ascii="Cambria" w:hAnsi="Cambria"/>
          <w:b/>
          <w:sz w:val="22"/>
          <w:szCs w:val="22"/>
          <w:lang w:val="en-US"/>
        </w:rPr>
        <w:t>TCHATIBALI</w:t>
      </w:r>
      <w:r w:rsidRPr="00AC48EB">
        <w:rPr>
          <w:rFonts w:ascii="Cambria" w:hAnsi="Cambria"/>
          <w:sz w:val="22"/>
          <w:szCs w:val="22"/>
          <w:lang w:val="en-US"/>
        </w:rPr>
        <w:t>, foreman, Contracting Authority, hereby launches an open national invitation to tender. The</w:t>
      </w:r>
      <w:r>
        <w:rPr>
          <w:rFonts w:ascii="Cambria" w:hAnsi="Cambria"/>
          <w:sz w:val="22"/>
          <w:szCs w:val="22"/>
          <w:lang w:val="en-US"/>
        </w:rPr>
        <w:t xml:space="preserve"> concern is the rehabilitation </w:t>
      </w:r>
      <w:r w:rsidRPr="00AC48EB">
        <w:rPr>
          <w:rFonts w:ascii="Cambria" w:hAnsi="Cambria"/>
          <w:sz w:val="22"/>
          <w:szCs w:val="22"/>
          <w:lang w:val="en-US"/>
        </w:rPr>
        <w:t xml:space="preserve">and maintenance </w:t>
      </w:r>
      <w:r w:rsidR="00822F94">
        <w:rPr>
          <w:rFonts w:ascii="Cambria" w:hAnsi="Cambria"/>
          <w:sz w:val="22"/>
          <w:szCs w:val="22"/>
          <w:lang w:val="en-US"/>
        </w:rPr>
        <w:t xml:space="preserve">of </w:t>
      </w:r>
      <w:r w:rsidR="00FC57B3">
        <w:rPr>
          <w:rFonts w:ascii="Cambria" w:hAnsi="Cambria"/>
          <w:b/>
          <w:sz w:val="22"/>
          <w:szCs w:val="22"/>
          <w:lang w:val="en-US"/>
        </w:rPr>
        <w:t>the SAORINGWA-TCHAFOUTCHING ROAD</w:t>
      </w:r>
      <w:r w:rsidR="0081632B">
        <w:rPr>
          <w:rFonts w:ascii="Cambria" w:hAnsi="Cambria"/>
          <w:b/>
          <w:sz w:val="22"/>
          <w:szCs w:val="22"/>
          <w:lang w:val="en-US"/>
        </w:rPr>
        <w:t xml:space="preserve"> </w:t>
      </w:r>
    </w:p>
    <w:p w14:paraId="39F3333B" w14:textId="77777777" w:rsidR="007F2EDC" w:rsidRPr="00AC48EB" w:rsidRDefault="007F2EDC" w:rsidP="00032C4D">
      <w:pPr>
        <w:jc w:val="both"/>
        <w:rPr>
          <w:rFonts w:ascii="Cambria" w:hAnsi="Cambria"/>
          <w:sz w:val="22"/>
          <w:szCs w:val="22"/>
          <w:lang w:val="en-US"/>
        </w:rPr>
      </w:pPr>
      <w:r w:rsidRPr="00AC48EB">
        <w:rPr>
          <w:rFonts w:ascii="Cambria" w:hAnsi="Cambria"/>
          <w:sz w:val="22"/>
          <w:szCs w:val="22"/>
          <w:lang w:val="en-US"/>
        </w:rPr>
        <w:t>.</w:t>
      </w:r>
    </w:p>
    <w:p w14:paraId="42012FCE" w14:textId="77777777" w:rsidR="007F2EDC" w:rsidRPr="00AC48EB" w:rsidRDefault="007F2EDC" w:rsidP="007F2EDC">
      <w:pPr>
        <w:spacing w:before="240"/>
        <w:jc w:val="both"/>
        <w:rPr>
          <w:rFonts w:ascii="Cambria" w:hAnsi="Cambria"/>
          <w:b/>
          <w:sz w:val="22"/>
          <w:szCs w:val="22"/>
          <w:lang w:val="en-US"/>
        </w:rPr>
      </w:pPr>
      <w:r w:rsidRPr="00AC48EB">
        <w:rPr>
          <w:rFonts w:ascii="Cambria" w:hAnsi="Cambria"/>
          <w:b/>
          <w:sz w:val="22"/>
          <w:szCs w:val="22"/>
          <w:lang w:val="en-US"/>
        </w:rPr>
        <w:t xml:space="preserve">2- </w:t>
      </w:r>
      <w:r w:rsidRPr="00AC48EB">
        <w:rPr>
          <w:rFonts w:ascii="Cambria" w:hAnsi="Cambria"/>
          <w:b/>
          <w:sz w:val="22"/>
          <w:szCs w:val="22"/>
          <w:u w:val="single"/>
          <w:lang w:val="en-US"/>
        </w:rPr>
        <w:t>SCOPE OF WORKS</w:t>
      </w:r>
    </w:p>
    <w:p w14:paraId="4293D5B7" w14:textId="77777777" w:rsidR="007F2EDC" w:rsidRPr="00AC48EB" w:rsidRDefault="007F2EDC" w:rsidP="007F2EDC">
      <w:pPr>
        <w:rPr>
          <w:rFonts w:ascii="Cambria" w:hAnsi="Cambria"/>
          <w:sz w:val="22"/>
          <w:szCs w:val="22"/>
          <w:lang w:val="en-US"/>
        </w:rPr>
      </w:pPr>
      <w:r w:rsidRPr="00AC48EB">
        <w:rPr>
          <w:rFonts w:ascii="Cambria" w:hAnsi="Cambria"/>
          <w:sz w:val="22"/>
          <w:szCs w:val="22"/>
          <w:lang w:val="en-US"/>
        </w:rPr>
        <w:tab/>
        <w:t>The service involve the following tasks inter alia:</w:t>
      </w:r>
    </w:p>
    <w:p w14:paraId="3C7AAC31" w14:textId="77777777" w:rsidR="00710685" w:rsidRPr="005B3A3D" w:rsidRDefault="007F2EDC"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AC48EB">
        <w:rPr>
          <w:rStyle w:val="hps"/>
          <w:lang w:val="en-US"/>
        </w:rPr>
        <w:t>The installation</w:t>
      </w:r>
      <w:r>
        <w:rPr>
          <w:rStyle w:val="hps"/>
          <w:lang w:val="en-US"/>
        </w:rPr>
        <w:t xml:space="preserve"> </w:t>
      </w:r>
      <w:r w:rsidRPr="00AC48EB">
        <w:rPr>
          <w:rStyle w:val="hps"/>
          <w:lang w:val="en-US"/>
        </w:rPr>
        <w:t>site</w:t>
      </w:r>
      <w:r w:rsidRPr="00AC48EB">
        <w:rPr>
          <w:lang w:val="en-US"/>
        </w:rPr>
        <w:t xml:space="preserve">, </w:t>
      </w:r>
      <w:r w:rsidRPr="00AC48EB">
        <w:rPr>
          <w:lang w:val="en-US"/>
        </w:rPr>
        <w:br/>
      </w:r>
      <w:r w:rsidR="00710685" w:rsidRPr="005B3A3D">
        <w:rPr>
          <w:sz w:val="24"/>
          <w:szCs w:val="24"/>
          <w:lang w:val="en-US"/>
        </w:rPr>
        <w:t>• Site facilities;</w:t>
      </w:r>
    </w:p>
    <w:p w14:paraId="492C9E0E" w14:textId="77777777" w:rsidR="00710685" w:rsidRPr="005B3A3D" w:rsidRDefault="00710685"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 Cleaning and earthworks;</w:t>
      </w:r>
    </w:p>
    <w:p w14:paraId="4FB85926" w14:textId="77777777" w:rsidR="00710685" w:rsidRPr="005B3A3D" w:rsidRDefault="00710685"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 Sanitation and drainage Structures;</w:t>
      </w:r>
    </w:p>
    <w:p w14:paraId="6E40ED61" w14:textId="77777777" w:rsidR="00710685" w:rsidRPr="005B3A3D" w:rsidRDefault="00710685" w:rsidP="00710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 Signage and safety equipment;</w:t>
      </w:r>
    </w:p>
    <w:p w14:paraId="4BDF95A1" w14:textId="77777777" w:rsidR="007F2EDC" w:rsidRPr="00AC48EB" w:rsidRDefault="007F2EDC" w:rsidP="00710685">
      <w:pPr>
        <w:tabs>
          <w:tab w:val="left" w:pos="900"/>
        </w:tabs>
        <w:rPr>
          <w:rFonts w:ascii="Cambria" w:hAnsi="Cambria"/>
          <w:b/>
          <w:sz w:val="22"/>
          <w:szCs w:val="22"/>
          <w:u w:val="single"/>
          <w:lang w:val="en-US"/>
        </w:rPr>
      </w:pPr>
      <w:r w:rsidRPr="00AC48EB">
        <w:rPr>
          <w:rFonts w:ascii="Cambria" w:hAnsi="Cambria"/>
          <w:sz w:val="22"/>
          <w:szCs w:val="22"/>
          <w:lang w:val="en-US"/>
        </w:rPr>
        <w:br/>
      </w:r>
      <w:r w:rsidRPr="00AC48EB">
        <w:rPr>
          <w:rFonts w:ascii="Cambria" w:hAnsi="Cambria"/>
          <w:b/>
          <w:sz w:val="22"/>
          <w:szCs w:val="22"/>
          <w:lang w:val="en-US"/>
        </w:rPr>
        <w:t>3-</w:t>
      </w:r>
      <w:r w:rsidRPr="00AC48EB">
        <w:rPr>
          <w:rFonts w:ascii="Cambria" w:hAnsi="Cambria"/>
          <w:b/>
          <w:sz w:val="22"/>
          <w:szCs w:val="22"/>
          <w:u w:val="single"/>
          <w:lang w:val="en-US"/>
        </w:rPr>
        <w:t>ELIGIBILITY</w:t>
      </w:r>
    </w:p>
    <w:p w14:paraId="5B7C10D6"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The application to this invitation to tender is open with equal conditions to Cameroon-Law related firms &amp; companies experienced in the field of road maintenance and Civil Engineering.</w:t>
      </w:r>
    </w:p>
    <w:p w14:paraId="419EC94B"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14:paraId="039D1D23" w14:textId="77777777" w:rsidR="007F2EDC" w:rsidRPr="00AC48EB" w:rsidRDefault="007F2EDC" w:rsidP="007F2EDC">
      <w:pPr>
        <w:jc w:val="both"/>
        <w:rPr>
          <w:rFonts w:ascii="Cambria" w:hAnsi="Cambria"/>
          <w:sz w:val="6"/>
          <w:szCs w:val="6"/>
          <w:lang w:val="en-US"/>
        </w:rPr>
      </w:pPr>
    </w:p>
    <w:p w14:paraId="3D7387DB"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4</w:t>
      </w:r>
      <w:r w:rsidRPr="00AC48EB">
        <w:rPr>
          <w:rFonts w:ascii="Cambria" w:hAnsi="Cambria"/>
          <w:b/>
          <w:sz w:val="22"/>
          <w:szCs w:val="22"/>
          <w:u w:val="single"/>
          <w:lang w:val="en-US"/>
        </w:rPr>
        <w:t>-FINANCE</w:t>
      </w:r>
    </w:p>
    <w:p w14:paraId="142FA29F" w14:textId="25A61AFA" w:rsidR="007F2EDC" w:rsidRPr="00AC48EB" w:rsidRDefault="007F2EDC" w:rsidP="007F2EDC">
      <w:pPr>
        <w:jc w:val="both"/>
        <w:rPr>
          <w:rFonts w:ascii="Cambria" w:hAnsi="Cambria"/>
          <w:b/>
          <w:sz w:val="22"/>
          <w:szCs w:val="22"/>
          <w:lang w:val="en-US"/>
        </w:rPr>
      </w:pPr>
      <w:r w:rsidRPr="00AC48EB">
        <w:rPr>
          <w:rFonts w:ascii="Cambria" w:hAnsi="Cambria"/>
          <w:sz w:val="22"/>
          <w:szCs w:val="22"/>
          <w:lang w:val="en-US"/>
        </w:rPr>
        <w:tab/>
        <w:t xml:space="preserve">As far as works are concerned, an estimated amount of </w:t>
      </w:r>
      <w:r w:rsidR="00032C4D">
        <w:rPr>
          <w:rFonts w:ascii="Cambria" w:hAnsi="Cambria"/>
          <w:b/>
          <w:bCs/>
          <w:sz w:val="22"/>
          <w:szCs w:val="22"/>
          <w:lang w:val="en-US"/>
        </w:rPr>
        <w:t xml:space="preserve">One Hundred </w:t>
      </w:r>
      <w:r w:rsidRPr="00AC48EB">
        <w:rPr>
          <w:rFonts w:ascii="Cambria" w:hAnsi="Cambria"/>
          <w:b/>
          <w:bCs/>
          <w:sz w:val="22"/>
          <w:szCs w:val="22"/>
          <w:lang w:val="en-US"/>
        </w:rPr>
        <w:t xml:space="preserve">million </w:t>
      </w:r>
      <w:r>
        <w:rPr>
          <w:rFonts w:ascii="Cambria" w:hAnsi="Cambria"/>
          <w:b/>
          <w:bCs/>
          <w:sz w:val="22"/>
          <w:szCs w:val="22"/>
          <w:lang w:val="en-US"/>
        </w:rPr>
        <w:t xml:space="preserve">  </w:t>
      </w:r>
      <w:r w:rsidRPr="00AC48EB">
        <w:rPr>
          <w:rFonts w:ascii="Cambria" w:hAnsi="Cambria"/>
          <w:sz w:val="22"/>
          <w:szCs w:val="22"/>
          <w:lang w:val="en-US"/>
        </w:rPr>
        <w:t>(</w:t>
      </w:r>
      <w:r w:rsidR="00032C4D">
        <w:rPr>
          <w:rFonts w:ascii="Cambria" w:hAnsi="Cambria"/>
          <w:b/>
          <w:sz w:val="22"/>
          <w:szCs w:val="22"/>
          <w:lang w:val="en-US"/>
        </w:rPr>
        <w:t>1</w:t>
      </w:r>
      <w:r w:rsidR="00B14BC1">
        <w:rPr>
          <w:rFonts w:ascii="Cambria" w:hAnsi="Cambria"/>
          <w:b/>
          <w:sz w:val="22"/>
          <w:szCs w:val="22"/>
          <w:lang w:val="en-US"/>
        </w:rPr>
        <w:t>0</w:t>
      </w:r>
      <w:r>
        <w:rPr>
          <w:rFonts w:ascii="Cambria" w:hAnsi="Cambria"/>
          <w:b/>
          <w:sz w:val="22"/>
          <w:szCs w:val="22"/>
          <w:lang w:val="en-US"/>
        </w:rPr>
        <w:t>0 0</w:t>
      </w:r>
      <w:r w:rsidRPr="00AC48EB">
        <w:rPr>
          <w:rFonts w:ascii="Cambria" w:hAnsi="Cambria"/>
          <w:b/>
          <w:sz w:val="22"/>
          <w:szCs w:val="22"/>
          <w:lang w:val="en-US"/>
        </w:rPr>
        <w:t>00,000</w:t>
      </w:r>
      <w:r w:rsidRPr="00AC48EB">
        <w:rPr>
          <w:rFonts w:ascii="Cambria" w:hAnsi="Cambria"/>
          <w:sz w:val="22"/>
          <w:szCs w:val="22"/>
          <w:lang w:val="en-US"/>
        </w:rPr>
        <w:t xml:space="preserve">) CFA F is allocated for this contract by the Budget of the </w:t>
      </w:r>
      <w:r w:rsidR="00032C4D">
        <w:rPr>
          <w:rFonts w:ascii="Cambria" w:hAnsi="Cambria"/>
          <w:sz w:val="22"/>
          <w:szCs w:val="22"/>
          <w:lang w:val="en-US"/>
        </w:rPr>
        <w:t xml:space="preserve">Road Fund, for the </w:t>
      </w:r>
      <w:r w:rsidR="0081632B">
        <w:rPr>
          <w:rFonts w:ascii="Cambria" w:hAnsi="Cambria"/>
          <w:sz w:val="22"/>
          <w:szCs w:val="22"/>
          <w:lang w:val="en-US"/>
        </w:rPr>
        <w:t xml:space="preserve">2026 </w:t>
      </w:r>
      <w:r w:rsidR="00032C4D">
        <w:rPr>
          <w:rFonts w:ascii="Cambria" w:hAnsi="Cambria"/>
          <w:sz w:val="22"/>
          <w:szCs w:val="22"/>
          <w:lang w:val="en-US"/>
        </w:rPr>
        <w:t>Program</w:t>
      </w:r>
      <w:r w:rsidR="00822F94">
        <w:rPr>
          <w:rFonts w:ascii="Cambria" w:hAnsi="Cambria"/>
          <w:sz w:val="22"/>
          <w:szCs w:val="22"/>
          <w:lang w:val="en-US"/>
        </w:rPr>
        <w:t xml:space="preserve"> include in the communal budget to the line</w:t>
      </w:r>
      <w:r w:rsidR="00822F94" w:rsidRPr="0081632B">
        <w:rPr>
          <w:rFonts w:ascii="Cambria" w:hAnsi="Cambria"/>
          <w:color w:val="FF0000"/>
          <w:sz w:val="22"/>
          <w:szCs w:val="22"/>
          <w:lang w:val="en-US"/>
        </w:rPr>
        <w:t xml:space="preserve"> </w:t>
      </w:r>
      <w:r w:rsidR="0081632B" w:rsidRPr="0081632B">
        <w:rPr>
          <w:rFonts w:ascii="Cambria" w:hAnsi="Cambria"/>
          <w:color w:val="FF0000"/>
          <w:sz w:val="22"/>
          <w:szCs w:val="22"/>
          <w:lang w:val="en-US"/>
        </w:rPr>
        <w:t>----------------------</w:t>
      </w:r>
      <w:r w:rsidR="00822F94" w:rsidRPr="0081632B">
        <w:rPr>
          <w:rFonts w:ascii="Cambria" w:hAnsi="Cambria"/>
          <w:color w:val="FF0000"/>
          <w:sz w:val="22"/>
          <w:szCs w:val="22"/>
          <w:lang w:val="en-US"/>
        </w:rPr>
        <w:t>.</w:t>
      </w:r>
      <w:r w:rsidRPr="00AC48EB">
        <w:rPr>
          <w:rFonts w:ascii="Cambria" w:hAnsi="Cambria"/>
          <w:sz w:val="22"/>
          <w:szCs w:val="22"/>
          <w:lang w:val="en-US"/>
        </w:rPr>
        <w:t xml:space="preserve"> </w:t>
      </w:r>
    </w:p>
    <w:p w14:paraId="027E5ADF" w14:textId="77777777" w:rsidR="007F2EDC" w:rsidRPr="00AC48EB" w:rsidRDefault="007F2EDC" w:rsidP="007F2EDC">
      <w:pPr>
        <w:jc w:val="both"/>
        <w:rPr>
          <w:rFonts w:ascii="Cambria" w:hAnsi="Cambria"/>
          <w:sz w:val="12"/>
          <w:szCs w:val="22"/>
          <w:lang w:val="en-US"/>
        </w:rPr>
      </w:pPr>
    </w:p>
    <w:p w14:paraId="4470DDD3"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t xml:space="preserve">  5-</w:t>
      </w:r>
      <w:r w:rsidRPr="00AC48EB">
        <w:rPr>
          <w:rFonts w:ascii="Cambria" w:hAnsi="Cambria"/>
          <w:b/>
          <w:sz w:val="22"/>
          <w:szCs w:val="22"/>
          <w:u w:val="single"/>
          <w:lang w:val="en-US"/>
        </w:rPr>
        <w:t>TENDER FILE CONSULTATION</w:t>
      </w:r>
    </w:p>
    <w:p w14:paraId="38FAC611" w14:textId="77777777" w:rsidR="007F2EDC" w:rsidRDefault="007F2EDC" w:rsidP="007F2EDC">
      <w:pPr>
        <w:jc w:val="both"/>
        <w:rPr>
          <w:rFonts w:ascii="Cambria" w:hAnsi="Cambria"/>
          <w:sz w:val="22"/>
          <w:szCs w:val="22"/>
          <w:lang w:val="en-US"/>
        </w:rPr>
      </w:pPr>
      <w:r w:rsidRPr="00AC48EB">
        <w:rPr>
          <w:rFonts w:ascii="Cambria" w:hAnsi="Cambria"/>
          <w:sz w:val="22"/>
          <w:szCs w:val="22"/>
          <w:lang w:val="en-US"/>
        </w:rPr>
        <w:tab/>
        <w:t xml:space="preserve">The tender file may be consulted during working hours at the </w:t>
      </w:r>
      <w:r>
        <w:rPr>
          <w:rFonts w:ascii="Cambria" w:hAnsi="Cambria"/>
          <w:sz w:val="22"/>
          <w:szCs w:val="22"/>
          <w:lang w:val="en-US"/>
        </w:rPr>
        <w:t>General</w:t>
      </w:r>
      <w:r w:rsidR="000D2BDB" w:rsidRPr="000D2BDB">
        <w:rPr>
          <w:rFonts w:ascii="Cambria" w:hAnsi="Cambria"/>
          <w:sz w:val="22"/>
          <w:szCs w:val="22"/>
          <w:lang w:val="en-US"/>
        </w:rPr>
        <w:t xml:space="preserve"> </w:t>
      </w:r>
      <w:r w:rsidR="000D2BDB">
        <w:rPr>
          <w:rFonts w:ascii="Cambria" w:hAnsi="Cambria"/>
          <w:sz w:val="22"/>
          <w:szCs w:val="22"/>
          <w:lang w:val="en-US"/>
        </w:rPr>
        <w:t>Secretary</w:t>
      </w:r>
      <w:r>
        <w:rPr>
          <w:rFonts w:ascii="Cambria" w:hAnsi="Cambria"/>
          <w:sz w:val="22"/>
          <w:szCs w:val="22"/>
          <w:lang w:val="en-US"/>
        </w:rPr>
        <w:t xml:space="preserve"> of </w:t>
      </w:r>
      <w:r w:rsidR="006E5E21">
        <w:rPr>
          <w:rFonts w:ascii="Cambria" w:hAnsi="Cambria"/>
          <w:sz w:val="22"/>
          <w:szCs w:val="22"/>
          <w:lang w:val="en-US"/>
        </w:rPr>
        <w:t>TCHATIBALI</w:t>
      </w:r>
      <w:r>
        <w:rPr>
          <w:rFonts w:ascii="Cambria" w:hAnsi="Cambria"/>
          <w:sz w:val="22"/>
          <w:szCs w:val="22"/>
          <w:lang w:val="en-US"/>
        </w:rPr>
        <w:t xml:space="preserve"> </w:t>
      </w:r>
      <w:r w:rsidRPr="00AC48EB">
        <w:rPr>
          <w:rFonts w:ascii="Cambria" w:hAnsi="Cambria"/>
          <w:sz w:val="22"/>
          <w:szCs w:val="22"/>
          <w:lang w:val="en-US"/>
        </w:rPr>
        <w:t>Council, upon publication o</w:t>
      </w:r>
      <w:r>
        <w:rPr>
          <w:rFonts w:ascii="Cambria" w:hAnsi="Cambria"/>
          <w:sz w:val="22"/>
          <w:szCs w:val="22"/>
          <w:lang w:val="en-US"/>
        </w:rPr>
        <w:t>f this invitation to tender.</w:t>
      </w:r>
    </w:p>
    <w:p w14:paraId="078D3F90" w14:textId="77777777" w:rsidR="009F598D" w:rsidRDefault="009F598D" w:rsidP="007F2EDC">
      <w:pPr>
        <w:jc w:val="both"/>
        <w:rPr>
          <w:rFonts w:ascii="Cambria" w:hAnsi="Cambria"/>
          <w:sz w:val="22"/>
          <w:szCs w:val="22"/>
          <w:lang w:val="en-US"/>
        </w:rPr>
      </w:pPr>
    </w:p>
    <w:p w14:paraId="50CC326E" w14:textId="77777777" w:rsidR="009F598D" w:rsidRDefault="009F598D" w:rsidP="007F2EDC">
      <w:pPr>
        <w:jc w:val="both"/>
        <w:rPr>
          <w:rFonts w:ascii="Cambria" w:hAnsi="Cambria"/>
          <w:sz w:val="22"/>
          <w:szCs w:val="22"/>
          <w:lang w:val="en-US"/>
        </w:rPr>
      </w:pPr>
    </w:p>
    <w:p w14:paraId="44B78BDD" w14:textId="77777777" w:rsidR="009F598D" w:rsidRPr="00AC48EB" w:rsidRDefault="009F598D" w:rsidP="007F2EDC">
      <w:pPr>
        <w:jc w:val="both"/>
        <w:rPr>
          <w:rFonts w:ascii="Cambria" w:hAnsi="Cambria"/>
          <w:sz w:val="22"/>
          <w:szCs w:val="22"/>
          <w:lang w:val="en-US"/>
        </w:rPr>
      </w:pPr>
    </w:p>
    <w:p w14:paraId="507D7853" w14:textId="77777777" w:rsidR="007F2EDC" w:rsidRPr="00AC48EB" w:rsidRDefault="007F2EDC" w:rsidP="007F2EDC">
      <w:pPr>
        <w:jc w:val="both"/>
        <w:rPr>
          <w:rFonts w:ascii="Cambria" w:hAnsi="Cambria"/>
          <w:sz w:val="6"/>
          <w:szCs w:val="6"/>
          <w:lang w:val="en-US"/>
        </w:rPr>
      </w:pPr>
    </w:p>
    <w:p w14:paraId="787DD639" w14:textId="77777777" w:rsidR="007F2EDC" w:rsidRPr="00AC48EB" w:rsidRDefault="007F2EDC" w:rsidP="007F2EDC">
      <w:pPr>
        <w:jc w:val="both"/>
        <w:rPr>
          <w:rFonts w:ascii="Cambria" w:hAnsi="Cambria"/>
          <w:sz w:val="8"/>
          <w:szCs w:val="8"/>
          <w:lang w:val="en-US"/>
        </w:rPr>
      </w:pPr>
    </w:p>
    <w:p w14:paraId="0E905341"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 xml:space="preserve"> 6-</w:t>
      </w:r>
      <w:r w:rsidRPr="00AC48EB">
        <w:rPr>
          <w:rFonts w:ascii="Cambria" w:hAnsi="Cambria"/>
          <w:b/>
          <w:sz w:val="22"/>
          <w:szCs w:val="22"/>
          <w:u w:val="single"/>
          <w:lang w:val="en-US"/>
        </w:rPr>
        <w:t>TENDER FILE ACQUISITION</w:t>
      </w:r>
    </w:p>
    <w:p w14:paraId="51D6928B" w14:textId="54DFB42C" w:rsidR="007F2EDC" w:rsidRDefault="007F2EDC" w:rsidP="007F2EDC">
      <w:pPr>
        <w:jc w:val="both"/>
        <w:rPr>
          <w:rFonts w:ascii="Cambria" w:hAnsi="Cambria"/>
          <w:sz w:val="22"/>
          <w:szCs w:val="22"/>
          <w:lang w:val="en-US"/>
        </w:rPr>
      </w:pPr>
      <w:r w:rsidRPr="00AC48EB">
        <w:rPr>
          <w:rFonts w:ascii="Cambria" w:hAnsi="Cambria"/>
          <w:sz w:val="22"/>
          <w:szCs w:val="22"/>
          <w:lang w:val="en-US"/>
        </w:rPr>
        <w:tab/>
        <w:t xml:space="preserve">The tender file may be obtained at the </w:t>
      </w:r>
      <w:r w:rsidR="000D2BDB" w:rsidRPr="005B3A3D">
        <w:rPr>
          <w:sz w:val="24"/>
          <w:szCs w:val="24"/>
          <w:lang w:val="en-US"/>
        </w:rPr>
        <w:t xml:space="preserve">municipality </w:t>
      </w:r>
      <w:r>
        <w:rPr>
          <w:rFonts w:ascii="Cambria" w:hAnsi="Cambria"/>
          <w:sz w:val="22"/>
          <w:szCs w:val="22"/>
          <w:lang w:val="en-US"/>
        </w:rPr>
        <w:t xml:space="preserve">of </w:t>
      </w:r>
      <w:r w:rsidR="006E5E21">
        <w:rPr>
          <w:rFonts w:ascii="Cambria" w:hAnsi="Cambria"/>
          <w:sz w:val="22"/>
          <w:szCs w:val="22"/>
          <w:lang w:val="en-US"/>
        </w:rPr>
        <w:t>TCHATIBALI</w:t>
      </w:r>
      <w:r w:rsidRPr="00AC48EB">
        <w:rPr>
          <w:rFonts w:ascii="Cambria" w:hAnsi="Cambria"/>
          <w:sz w:val="22"/>
          <w:szCs w:val="22"/>
          <w:lang w:val="en-US"/>
        </w:rPr>
        <w:t xml:space="preserve"> Council,</w:t>
      </w:r>
      <w:r>
        <w:rPr>
          <w:rFonts w:ascii="Cambria" w:hAnsi="Cambria"/>
          <w:sz w:val="22"/>
          <w:szCs w:val="22"/>
          <w:lang w:val="en-US"/>
        </w:rPr>
        <w:t xml:space="preserve"> </w:t>
      </w:r>
      <w:r w:rsidRPr="00AC48EB">
        <w:rPr>
          <w:rFonts w:ascii="Cambria" w:hAnsi="Cambria"/>
          <w:sz w:val="22"/>
          <w:szCs w:val="22"/>
          <w:lang w:val="en-US"/>
        </w:rPr>
        <w:t>upon submission of the receipt attesting to the payment of a non-refundable fee of</w:t>
      </w:r>
      <w:r w:rsidRPr="0081632B">
        <w:rPr>
          <w:rFonts w:ascii="Cambria" w:hAnsi="Cambria"/>
          <w:color w:val="FF0000"/>
          <w:sz w:val="22"/>
          <w:szCs w:val="22"/>
          <w:lang w:val="en-US"/>
        </w:rPr>
        <w:t xml:space="preserve"> </w:t>
      </w:r>
      <w:r w:rsidR="00454ECF">
        <w:rPr>
          <w:rFonts w:ascii="Cambria" w:hAnsi="Cambria"/>
          <w:b/>
          <w:color w:val="FF0000"/>
          <w:sz w:val="22"/>
          <w:szCs w:val="22"/>
          <w:lang w:val="en-US"/>
        </w:rPr>
        <w:t>100 000</w:t>
      </w:r>
      <w:r w:rsidR="003D5B07" w:rsidRPr="0081632B">
        <w:rPr>
          <w:rFonts w:ascii="Cambria" w:hAnsi="Cambria"/>
          <w:b/>
          <w:color w:val="FF0000"/>
          <w:sz w:val="22"/>
          <w:szCs w:val="22"/>
          <w:lang w:val="en-US"/>
        </w:rPr>
        <w:t xml:space="preserve"> (</w:t>
      </w:r>
      <w:r w:rsidR="00454ECF">
        <w:rPr>
          <w:rFonts w:ascii="Cambria" w:hAnsi="Cambria"/>
          <w:b/>
          <w:color w:val="FF0000"/>
          <w:sz w:val="22"/>
          <w:szCs w:val="22"/>
          <w:lang w:val="en-US"/>
        </w:rPr>
        <w:t xml:space="preserve">one hundred thousand </w:t>
      </w:r>
      <w:r w:rsidRPr="0081632B">
        <w:rPr>
          <w:rFonts w:ascii="Cambria" w:hAnsi="Cambria"/>
          <w:b/>
          <w:color w:val="FF0000"/>
          <w:sz w:val="22"/>
          <w:szCs w:val="22"/>
          <w:lang w:val="en-US"/>
        </w:rPr>
        <w:t>) CFA F</w:t>
      </w:r>
      <w:r w:rsidRPr="0081632B">
        <w:rPr>
          <w:rFonts w:ascii="Cambria" w:hAnsi="Cambria"/>
          <w:color w:val="FF0000"/>
          <w:sz w:val="22"/>
          <w:szCs w:val="22"/>
          <w:lang w:val="en-US"/>
        </w:rPr>
        <w:t xml:space="preserve"> </w:t>
      </w:r>
      <w:r w:rsidRPr="00AC48EB">
        <w:rPr>
          <w:rFonts w:ascii="Cambria" w:hAnsi="Cambria"/>
          <w:sz w:val="22"/>
          <w:szCs w:val="22"/>
          <w:lang w:val="en-US"/>
        </w:rPr>
        <w:t xml:space="preserve">into the </w:t>
      </w:r>
      <w:r w:rsidR="006E5E21">
        <w:rPr>
          <w:rFonts w:ascii="Cambria" w:hAnsi="Cambria"/>
          <w:sz w:val="22"/>
          <w:szCs w:val="22"/>
          <w:lang w:val="en-US"/>
        </w:rPr>
        <w:t>TCHATIBALI</w:t>
      </w:r>
      <w:r w:rsidRPr="00AC48EB">
        <w:rPr>
          <w:rFonts w:ascii="Cambria" w:hAnsi="Cambria"/>
          <w:sz w:val="22"/>
          <w:szCs w:val="22"/>
          <w:lang w:val="en-US"/>
        </w:rPr>
        <w:t xml:space="preserve"> council Treasury.</w:t>
      </w:r>
    </w:p>
    <w:p w14:paraId="2FC0C599" w14:textId="77777777" w:rsidR="0043335B" w:rsidRPr="00AC48EB" w:rsidRDefault="0043335B" w:rsidP="007F2EDC">
      <w:pPr>
        <w:jc w:val="both"/>
        <w:rPr>
          <w:rFonts w:ascii="Cambria" w:hAnsi="Cambria"/>
          <w:sz w:val="22"/>
          <w:szCs w:val="22"/>
          <w:lang w:val="en-US"/>
        </w:rPr>
      </w:pPr>
    </w:p>
    <w:p w14:paraId="11695607" w14:textId="77777777" w:rsidR="007F2EDC" w:rsidRPr="00AC48EB" w:rsidRDefault="007F2EDC" w:rsidP="007F2EDC">
      <w:pPr>
        <w:jc w:val="both"/>
        <w:rPr>
          <w:rFonts w:ascii="Cambria" w:hAnsi="Cambria"/>
          <w:sz w:val="6"/>
          <w:szCs w:val="6"/>
          <w:lang w:val="en-US"/>
        </w:rPr>
      </w:pPr>
    </w:p>
    <w:p w14:paraId="1115FD0C"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 xml:space="preserve"> 7-</w:t>
      </w:r>
      <w:r w:rsidRPr="00AC48EB">
        <w:rPr>
          <w:rFonts w:ascii="Cambria" w:hAnsi="Cambria"/>
          <w:b/>
          <w:sz w:val="22"/>
          <w:szCs w:val="22"/>
          <w:u w:val="single"/>
          <w:lang w:val="en-US"/>
        </w:rPr>
        <w:t>TENDERS PRESENTATION</w:t>
      </w:r>
    </w:p>
    <w:p w14:paraId="1399792C"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 xml:space="preserve">  The documents include in the tender application must be classified in three different envelopes which must be sealed later. The following framework must be taken into consideration:</w:t>
      </w:r>
    </w:p>
    <w:p w14:paraId="01CA4F3A" w14:textId="77777777" w:rsidR="007F2EDC" w:rsidRPr="00AC48EB" w:rsidRDefault="007F2EDC" w:rsidP="00C57C68">
      <w:pPr>
        <w:pStyle w:val="Paragraphedeliste"/>
        <w:numPr>
          <w:ilvl w:val="0"/>
          <w:numId w:val="94"/>
        </w:numPr>
        <w:spacing w:after="200"/>
        <w:contextualSpacing/>
        <w:jc w:val="both"/>
        <w:rPr>
          <w:rFonts w:ascii="Cambria" w:hAnsi="Cambria"/>
          <w:sz w:val="22"/>
          <w:szCs w:val="22"/>
          <w:lang w:val="en-US"/>
        </w:rPr>
      </w:pPr>
      <w:r w:rsidRPr="00AC48EB">
        <w:rPr>
          <w:rFonts w:ascii="Cambria" w:hAnsi="Cambria"/>
          <w:sz w:val="22"/>
          <w:szCs w:val="22"/>
          <w:lang w:val="en-US"/>
        </w:rPr>
        <w:t>Envelope A must contain the administrative documents;</w:t>
      </w:r>
    </w:p>
    <w:p w14:paraId="494E0710" w14:textId="77777777" w:rsidR="007F2EDC" w:rsidRPr="00AC48EB" w:rsidRDefault="007F2EDC" w:rsidP="00C57C68">
      <w:pPr>
        <w:pStyle w:val="Paragraphedeliste"/>
        <w:numPr>
          <w:ilvl w:val="0"/>
          <w:numId w:val="94"/>
        </w:numPr>
        <w:spacing w:after="120"/>
        <w:contextualSpacing/>
        <w:jc w:val="both"/>
        <w:rPr>
          <w:rFonts w:ascii="Cambria" w:hAnsi="Cambria"/>
          <w:sz w:val="22"/>
          <w:szCs w:val="22"/>
          <w:lang w:val="en-US"/>
        </w:rPr>
      </w:pPr>
      <w:r w:rsidRPr="00AC48EB">
        <w:rPr>
          <w:rFonts w:ascii="Cambria" w:hAnsi="Cambria"/>
          <w:sz w:val="22"/>
          <w:szCs w:val="22"/>
          <w:lang w:val="en-US"/>
        </w:rPr>
        <w:t>Envelope B must contain the technical proposal;</w:t>
      </w:r>
    </w:p>
    <w:p w14:paraId="5171C3FC" w14:textId="77777777" w:rsidR="007F2EDC" w:rsidRPr="00AC48EB" w:rsidRDefault="007F2EDC" w:rsidP="00C57C68">
      <w:pPr>
        <w:pStyle w:val="Paragraphedeliste"/>
        <w:numPr>
          <w:ilvl w:val="0"/>
          <w:numId w:val="94"/>
        </w:numPr>
        <w:spacing w:after="200"/>
        <w:contextualSpacing/>
        <w:jc w:val="both"/>
        <w:rPr>
          <w:rFonts w:ascii="Cambria" w:hAnsi="Cambria"/>
          <w:sz w:val="22"/>
          <w:szCs w:val="22"/>
          <w:lang w:val="en-US"/>
        </w:rPr>
      </w:pPr>
      <w:r w:rsidRPr="00AC48EB">
        <w:rPr>
          <w:rFonts w:ascii="Cambria" w:hAnsi="Cambria"/>
          <w:sz w:val="22"/>
          <w:szCs w:val="22"/>
          <w:lang w:val="en-US"/>
        </w:rPr>
        <w:t>Envelope C must contain the financial allocation.</w:t>
      </w:r>
    </w:p>
    <w:p w14:paraId="14787CDB"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 xml:space="preserve">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w:t>
      </w:r>
      <w:r>
        <w:rPr>
          <w:rFonts w:ascii="Cambria" w:hAnsi="Cambria"/>
          <w:sz w:val="22"/>
          <w:szCs w:val="22"/>
          <w:lang w:val="en-US"/>
        </w:rPr>
        <w:t>colour</w:t>
      </w:r>
      <w:r w:rsidRPr="00AC48EB">
        <w:rPr>
          <w:rFonts w:ascii="Cambria" w:hAnsi="Cambria"/>
          <w:sz w:val="22"/>
          <w:szCs w:val="22"/>
          <w:lang w:val="en-US"/>
        </w:rPr>
        <w:t>.</w:t>
      </w:r>
    </w:p>
    <w:p w14:paraId="6D5A9D05" w14:textId="77777777" w:rsidR="007F2EDC" w:rsidRDefault="0043335B" w:rsidP="0043335B">
      <w:pPr>
        <w:tabs>
          <w:tab w:val="left" w:pos="3315"/>
        </w:tabs>
        <w:jc w:val="both"/>
        <w:rPr>
          <w:rFonts w:ascii="Cambria" w:hAnsi="Cambria"/>
          <w:sz w:val="6"/>
          <w:szCs w:val="6"/>
          <w:lang w:val="en-US"/>
        </w:rPr>
      </w:pPr>
      <w:r>
        <w:rPr>
          <w:rFonts w:ascii="Cambria" w:hAnsi="Cambria"/>
          <w:sz w:val="6"/>
          <w:szCs w:val="6"/>
          <w:lang w:val="en-US"/>
        </w:rPr>
        <w:tab/>
      </w:r>
    </w:p>
    <w:p w14:paraId="4846C340" w14:textId="77777777" w:rsidR="0043335B" w:rsidRPr="00AC48EB" w:rsidRDefault="0043335B" w:rsidP="0043335B">
      <w:pPr>
        <w:tabs>
          <w:tab w:val="left" w:pos="3315"/>
        </w:tabs>
        <w:jc w:val="both"/>
        <w:rPr>
          <w:rFonts w:ascii="Cambria" w:hAnsi="Cambria"/>
          <w:sz w:val="6"/>
          <w:szCs w:val="6"/>
          <w:lang w:val="en-US"/>
        </w:rPr>
      </w:pPr>
    </w:p>
    <w:p w14:paraId="5DBD4098"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 xml:space="preserve"> 8-</w:t>
      </w:r>
      <w:r w:rsidRPr="00AC48EB">
        <w:rPr>
          <w:rFonts w:ascii="Cambria" w:hAnsi="Cambria"/>
          <w:b/>
          <w:sz w:val="22"/>
          <w:szCs w:val="22"/>
          <w:u w:val="single"/>
          <w:lang w:val="en-US"/>
        </w:rPr>
        <w:t>TENDERS SUBMISSION</w:t>
      </w:r>
    </w:p>
    <w:p w14:paraId="4063F8F6" w14:textId="0F6B62A8"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 xml:space="preserve">Seven copies of each tender application written either in English or in French; via </w:t>
      </w:r>
      <w:r w:rsidRPr="00AC48EB">
        <w:rPr>
          <w:rFonts w:ascii="Cambria" w:hAnsi="Cambria"/>
          <w:b/>
          <w:sz w:val="22"/>
          <w:szCs w:val="22"/>
          <w:lang w:val="en-US"/>
        </w:rPr>
        <w:t>one (01) original document and six (06)</w:t>
      </w:r>
      <w:r w:rsidRPr="00AC48EB">
        <w:rPr>
          <w:rFonts w:ascii="Cambria" w:hAnsi="Cambria"/>
          <w:sz w:val="22"/>
          <w:szCs w:val="22"/>
          <w:lang w:val="en-US"/>
        </w:rPr>
        <w:t xml:space="preserve"> copies labeled as such, in accordance with the invitation to tender should be submitted in a sealed envelope against a receipt at Secretary Ge</w:t>
      </w:r>
      <w:r>
        <w:rPr>
          <w:rFonts w:ascii="Cambria" w:hAnsi="Cambria"/>
          <w:sz w:val="22"/>
          <w:szCs w:val="22"/>
          <w:lang w:val="en-US"/>
        </w:rPr>
        <w:t xml:space="preserve">neral of </w:t>
      </w:r>
      <w:r w:rsidR="006E5E21">
        <w:rPr>
          <w:rFonts w:ascii="Cambria" w:hAnsi="Cambria"/>
          <w:sz w:val="22"/>
          <w:szCs w:val="22"/>
          <w:lang w:val="en-US"/>
        </w:rPr>
        <w:t>TCHATIBALI</w:t>
      </w:r>
      <w:r w:rsidRPr="00AC48EB">
        <w:rPr>
          <w:rFonts w:ascii="Cambria" w:hAnsi="Cambria"/>
          <w:sz w:val="22"/>
          <w:szCs w:val="22"/>
          <w:lang w:val="en-US"/>
        </w:rPr>
        <w:t xml:space="preserve"> Council by </w:t>
      </w:r>
      <w:r w:rsidR="001C103E">
        <w:rPr>
          <w:rFonts w:ascii="Cambria" w:hAnsi="Cambria"/>
          <w:b/>
          <w:sz w:val="22"/>
          <w:szCs w:val="22"/>
          <w:lang w:val="en-US"/>
        </w:rPr>
        <w:t>03/04/2026</w:t>
      </w:r>
      <w:r w:rsidRPr="00AC48EB">
        <w:rPr>
          <w:rFonts w:ascii="Cambria" w:hAnsi="Cambria"/>
          <w:sz w:val="22"/>
          <w:szCs w:val="22"/>
          <w:lang w:val="en-US"/>
        </w:rPr>
        <w:t xml:space="preserve"> at </w:t>
      </w:r>
      <w:r w:rsidR="003D5B07">
        <w:rPr>
          <w:rFonts w:ascii="Cambria" w:hAnsi="Cambria"/>
          <w:b/>
          <w:sz w:val="22"/>
          <w:szCs w:val="22"/>
          <w:lang w:val="en-US"/>
        </w:rPr>
        <w:t>13</w:t>
      </w:r>
      <w:r>
        <w:rPr>
          <w:rFonts w:ascii="Cambria" w:hAnsi="Cambria"/>
          <w:b/>
          <w:sz w:val="22"/>
          <w:szCs w:val="22"/>
          <w:lang w:val="en-US"/>
        </w:rPr>
        <w:t xml:space="preserve">.00 </w:t>
      </w:r>
      <w:r w:rsidRPr="00AC48EB">
        <w:rPr>
          <w:rFonts w:ascii="Cambria" w:hAnsi="Cambria"/>
          <w:b/>
          <w:sz w:val="22"/>
          <w:szCs w:val="22"/>
          <w:lang w:val="en-US"/>
        </w:rPr>
        <w:t xml:space="preserve"> (local time).</w:t>
      </w:r>
      <w:r w:rsidRPr="00AC48EB">
        <w:rPr>
          <w:rFonts w:ascii="Cambria" w:hAnsi="Cambria"/>
          <w:sz w:val="22"/>
          <w:szCs w:val="22"/>
          <w:lang w:val="en-US"/>
        </w:rPr>
        <w:t xml:space="preserve"> Tel/ ………………………………...</w:t>
      </w:r>
    </w:p>
    <w:p w14:paraId="5652C4DD" w14:textId="77777777" w:rsidR="007F2EDC" w:rsidRPr="00AC48EB" w:rsidRDefault="007F2EDC" w:rsidP="007F2EDC">
      <w:pPr>
        <w:spacing w:line="360" w:lineRule="auto"/>
        <w:jc w:val="both"/>
        <w:rPr>
          <w:rFonts w:ascii="Cambria" w:hAnsi="Cambria"/>
          <w:sz w:val="22"/>
          <w:szCs w:val="22"/>
          <w:lang w:val="en-US"/>
        </w:rPr>
      </w:pPr>
      <w:r w:rsidRPr="00AC48EB">
        <w:rPr>
          <w:rFonts w:ascii="Cambria" w:hAnsi="Cambria"/>
          <w:sz w:val="22"/>
          <w:szCs w:val="22"/>
          <w:lang w:val="en-US"/>
        </w:rPr>
        <w:t>They should bear the following:</w:t>
      </w:r>
    </w:p>
    <w:p w14:paraId="405747C6" w14:textId="7A9E2331" w:rsidR="00A341E9" w:rsidRPr="00AC48EB" w:rsidRDefault="00A341E9" w:rsidP="00A341E9">
      <w:pPr>
        <w:jc w:val="center"/>
        <w:rPr>
          <w:rFonts w:ascii="Cambria" w:hAnsi="Cambria"/>
          <w:b/>
          <w:sz w:val="22"/>
          <w:szCs w:val="22"/>
          <w:lang w:val="en-US"/>
        </w:rPr>
      </w:pPr>
      <w:r>
        <w:rPr>
          <w:rFonts w:ascii="Cambria" w:hAnsi="Cambria"/>
          <w:b/>
          <w:sz w:val="22"/>
          <w:szCs w:val="22"/>
          <w:lang w:val="en-US"/>
        </w:rPr>
        <w:t xml:space="preserve"> </w:t>
      </w:r>
      <w:r w:rsidR="007F2EDC" w:rsidRPr="00AC48EB">
        <w:rPr>
          <w:rFonts w:ascii="Cambria" w:hAnsi="Cambria"/>
          <w:b/>
          <w:sz w:val="22"/>
          <w:szCs w:val="22"/>
          <w:lang w:val="en-US"/>
        </w:rPr>
        <w:br/>
      </w:r>
      <w:r w:rsidRPr="00AC48EB">
        <w:rPr>
          <w:rFonts w:ascii="Cambria" w:hAnsi="Cambria"/>
          <w:b/>
          <w:sz w:val="22"/>
          <w:szCs w:val="22"/>
          <w:lang w:val="en-US"/>
        </w:rPr>
        <w:t>OPEN NATIONAL INVITATION TO TENDER</w:t>
      </w:r>
      <w:r w:rsidRPr="00AC48EB">
        <w:rPr>
          <w:rFonts w:ascii="Cambria" w:hAnsi="Cambria"/>
          <w:b/>
          <w:sz w:val="22"/>
          <w:szCs w:val="22"/>
          <w:lang w:val="en-US"/>
        </w:rPr>
        <w:br/>
        <w:t xml:space="preserve">N° </w:t>
      </w:r>
      <w:r w:rsidR="001C103E">
        <w:rPr>
          <w:rFonts w:ascii="Cambria" w:hAnsi="Cambria"/>
          <w:b/>
          <w:sz w:val="22"/>
          <w:szCs w:val="22"/>
          <w:lang w:val="en-US"/>
        </w:rPr>
        <w:t>11</w:t>
      </w:r>
      <w:r w:rsidRPr="00AC48EB">
        <w:rPr>
          <w:rFonts w:ascii="Cambria" w:hAnsi="Cambria"/>
          <w:b/>
          <w:sz w:val="22"/>
          <w:szCs w:val="22"/>
          <w:lang w:val="en-US"/>
        </w:rPr>
        <w:t>/ONIT</w:t>
      </w:r>
      <w:r>
        <w:rPr>
          <w:rFonts w:ascii="Cambria" w:hAnsi="Cambria"/>
          <w:b/>
          <w:sz w:val="22"/>
          <w:szCs w:val="22"/>
          <w:lang w:val="en-US"/>
        </w:rPr>
        <w:t>/C-TBLI/SG/ICPM/2026</w:t>
      </w:r>
      <w:r w:rsidRPr="00AC48EB">
        <w:rPr>
          <w:rFonts w:ascii="Cambria" w:hAnsi="Cambria"/>
          <w:b/>
          <w:sz w:val="22"/>
          <w:szCs w:val="22"/>
          <w:lang w:val="en-US"/>
        </w:rPr>
        <w:t xml:space="preserve"> OF </w:t>
      </w:r>
      <w:r w:rsidR="001C103E">
        <w:rPr>
          <w:rFonts w:ascii="Cambria" w:hAnsi="Cambria"/>
          <w:b/>
          <w:sz w:val="22"/>
          <w:szCs w:val="22"/>
          <w:lang w:val="en-US"/>
        </w:rPr>
        <w:t>11/03/2026</w:t>
      </w:r>
    </w:p>
    <w:p w14:paraId="6F694993" w14:textId="3A872666" w:rsidR="00A341E9" w:rsidRPr="00032C4D" w:rsidRDefault="00A341E9" w:rsidP="00A341E9">
      <w:pPr>
        <w:jc w:val="center"/>
        <w:rPr>
          <w:rFonts w:ascii="Cambria" w:hAnsi="Cambria"/>
          <w:b/>
          <w:sz w:val="22"/>
          <w:szCs w:val="22"/>
          <w:lang w:val="en-US"/>
        </w:rPr>
      </w:pPr>
      <w:r w:rsidRPr="00032C4D">
        <w:rPr>
          <w:rFonts w:ascii="Cambria" w:hAnsi="Cambria"/>
          <w:b/>
          <w:sz w:val="22"/>
          <w:szCs w:val="22"/>
          <w:lang w:val="en-US"/>
        </w:rPr>
        <w:t>EMERGENCY</w:t>
      </w:r>
      <w:r>
        <w:rPr>
          <w:rFonts w:ascii="Cambria" w:hAnsi="Cambria"/>
          <w:b/>
          <w:sz w:val="22"/>
          <w:szCs w:val="22"/>
          <w:lang w:val="en-US"/>
        </w:rPr>
        <w:t xml:space="preserve"> </w:t>
      </w:r>
      <w:r w:rsidRPr="00032C4D">
        <w:rPr>
          <w:rFonts w:ascii="Cambria" w:hAnsi="Cambria"/>
          <w:b/>
          <w:sz w:val="22"/>
          <w:szCs w:val="22"/>
          <w:lang w:val="en-US"/>
        </w:rPr>
        <w:t xml:space="preserve"> PROCEDURE RELATIVE TO </w:t>
      </w:r>
      <w:r>
        <w:rPr>
          <w:rFonts w:ascii="Cambria" w:hAnsi="Cambria"/>
          <w:b/>
          <w:sz w:val="22"/>
          <w:szCs w:val="22"/>
          <w:lang w:val="en-US"/>
        </w:rPr>
        <w:t xml:space="preserve">THE </w:t>
      </w:r>
      <w:r w:rsidRPr="00032C4D">
        <w:rPr>
          <w:rFonts w:ascii="Cambria" w:hAnsi="Cambria"/>
          <w:b/>
          <w:sz w:val="22"/>
          <w:szCs w:val="22"/>
          <w:lang w:val="en-US"/>
        </w:rPr>
        <w:t xml:space="preserve">REHABILITATION AND MAINTENANCE </w:t>
      </w:r>
      <w:r>
        <w:rPr>
          <w:rFonts w:ascii="Cambria" w:hAnsi="Cambria"/>
          <w:b/>
          <w:sz w:val="22"/>
          <w:szCs w:val="22"/>
          <w:lang w:val="en-US"/>
        </w:rPr>
        <w:t>OF THE SAORINGWA-TCHAFOUTCHING ROAD(1</w:t>
      </w:r>
      <w:r w:rsidR="005A5FAB">
        <w:rPr>
          <w:rFonts w:ascii="Cambria" w:hAnsi="Cambria"/>
          <w:b/>
          <w:sz w:val="22"/>
          <w:szCs w:val="22"/>
          <w:lang w:val="en-US"/>
        </w:rPr>
        <w:t>5</w:t>
      </w:r>
      <w:r>
        <w:rPr>
          <w:rFonts w:ascii="Cambria" w:hAnsi="Cambria"/>
          <w:b/>
          <w:sz w:val="22"/>
          <w:szCs w:val="22"/>
          <w:lang w:val="en-US"/>
        </w:rPr>
        <w:t>,</w:t>
      </w:r>
      <w:r w:rsidR="005A5FAB">
        <w:rPr>
          <w:rFonts w:ascii="Cambria" w:hAnsi="Cambria"/>
          <w:b/>
          <w:sz w:val="22"/>
          <w:szCs w:val="22"/>
          <w:lang w:val="en-US"/>
        </w:rPr>
        <w:t>00</w:t>
      </w:r>
      <w:r>
        <w:rPr>
          <w:rFonts w:ascii="Cambria" w:hAnsi="Cambria"/>
          <w:b/>
          <w:sz w:val="22"/>
          <w:szCs w:val="22"/>
          <w:lang w:val="en-US"/>
        </w:rPr>
        <w:t>Km) , IN THE TCHATIBALI</w:t>
      </w:r>
      <w:r w:rsidRPr="00032C4D">
        <w:rPr>
          <w:rFonts w:ascii="Cambria" w:hAnsi="Cambria"/>
          <w:b/>
          <w:sz w:val="22"/>
          <w:szCs w:val="22"/>
          <w:lang w:val="en-US"/>
        </w:rPr>
        <w:t xml:space="preserve"> </w:t>
      </w:r>
      <w:r>
        <w:rPr>
          <w:rFonts w:ascii="Cambria" w:hAnsi="Cambria"/>
          <w:b/>
          <w:sz w:val="22"/>
          <w:szCs w:val="22"/>
          <w:lang w:val="en-US"/>
        </w:rPr>
        <w:t>SUBDIVISION</w:t>
      </w:r>
      <w:r w:rsidRPr="00032C4D">
        <w:rPr>
          <w:rFonts w:ascii="Cambria" w:hAnsi="Cambria"/>
          <w:b/>
          <w:sz w:val="22"/>
          <w:szCs w:val="22"/>
          <w:lang w:val="en-US"/>
        </w:rPr>
        <w:t xml:space="preserve"> </w:t>
      </w:r>
      <w:r>
        <w:rPr>
          <w:rFonts w:ascii="Cambria" w:hAnsi="Cambria"/>
          <w:b/>
          <w:sz w:val="22"/>
          <w:szCs w:val="22"/>
          <w:lang w:val="en-US"/>
        </w:rPr>
        <w:t xml:space="preserve">,MAYO-DANAY DIVISION ,  </w:t>
      </w:r>
      <w:r w:rsidRPr="00032C4D">
        <w:rPr>
          <w:rFonts w:ascii="Cambria" w:hAnsi="Cambria"/>
          <w:b/>
          <w:sz w:val="22"/>
          <w:szCs w:val="22"/>
          <w:lang w:val="en-US"/>
        </w:rPr>
        <w:t>FAR NORTH REGION</w:t>
      </w:r>
    </w:p>
    <w:p w14:paraId="353873A8" w14:textId="77777777" w:rsidR="00A341E9" w:rsidRPr="00AC48EB" w:rsidRDefault="00A341E9" w:rsidP="00A341E9">
      <w:pPr>
        <w:jc w:val="center"/>
        <w:rPr>
          <w:rFonts w:ascii="Cambria" w:hAnsi="Cambria"/>
          <w:b/>
          <w:sz w:val="22"/>
          <w:szCs w:val="22"/>
          <w:lang w:val="en-US"/>
        </w:rPr>
      </w:pPr>
    </w:p>
    <w:p w14:paraId="51B9B332" w14:textId="77777777" w:rsidR="00A341E9" w:rsidRDefault="00A341E9" w:rsidP="00A341E9">
      <w:pPr>
        <w:jc w:val="center"/>
        <w:rPr>
          <w:rFonts w:ascii="Cambria" w:hAnsi="Cambria"/>
          <w:b/>
          <w:sz w:val="22"/>
          <w:szCs w:val="22"/>
          <w:lang w:val="en-US"/>
        </w:rPr>
      </w:pPr>
      <w:r>
        <w:rPr>
          <w:rFonts w:ascii="Cambria" w:hAnsi="Cambria"/>
          <w:b/>
          <w:sz w:val="22"/>
          <w:szCs w:val="22"/>
          <w:lang w:val="en-US"/>
        </w:rPr>
        <w:t>FUNDING</w:t>
      </w:r>
      <w:r w:rsidRPr="00AC48EB">
        <w:rPr>
          <w:rFonts w:ascii="Cambria" w:hAnsi="Cambria"/>
          <w:b/>
          <w:sz w:val="22"/>
          <w:szCs w:val="22"/>
          <w:lang w:val="en-US"/>
        </w:rPr>
        <w:t>:</w:t>
      </w:r>
      <w:r>
        <w:rPr>
          <w:rFonts w:ascii="Cambria" w:hAnsi="Cambria"/>
          <w:b/>
          <w:sz w:val="22"/>
          <w:szCs w:val="22"/>
          <w:lang w:val="en-US"/>
        </w:rPr>
        <w:t xml:space="preserve"> MINTP ,</w:t>
      </w:r>
      <w:r w:rsidRPr="00AC48EB">
        <w:rPr>
          <w:rFonts w:ascii="Cambria" w:hAnsi="Cambria"/>
          <w:b/>
          <w:sz w:val="22"/>
          <w:szCs w:val="22"/>
          <w:lang w:val="en-US"/>
        </w:rPr>
        <w:t xml:space="preserve"> </w:t>
      </w:r>
      <w:r>
        <w:rPr>
          <w:rFonts w:ascii="Cambria" w:hAnsi="Cambria"/>
          <w:b/>
          <w:sz w:val="22"/>
          <w:szCs w:val="22"/>
          <w:lang w:val="en-US"/>
        </w:rPr>
        <w:t>ROAD FUND LINE</w:t>
      </w:r>
      <w:r w:rsidRPr="00AC48EB">
        <w:rPr>
          <w:rFonts w:ascii="Cambria" w:hAnsi="Cambria"/>
          <w:b/>
          <w:sz w:val="22"/>
          <w:szCs w:val="22"/>
          <w:lang w:val="en-US"/>
        </w:rPr>
        <w:t xml:space="preserve"> </w:t>
      </w:r>
      <w:r>
        <w:rPr>
          <w:rFonts w:ascii="Cambria" w:hAnsi="Cambria"/>
          <w:b/>
          <w:sz w:val="22"/>
          <w:szCs w:val="22"/>
          <w:lang w:val="en-US"/>
        </w:rPr>
        <w:t>2026</w:t>
      </w:r>
    </w:p>
    <w:p w14:paraId="5C1C63B9" w14:textId="77777777" w:rsidR="00A341E9" w:rsidRDefault="00A341E9" w:rsidP="00A341E9">
      <w:pPr>
        <w:rPr>
          <w:rFonts w:ascii="Cambria" w:hAnsi="Cambria"/>
          <w:b/>
          <w:sz w:val="22"/>
          <w:szCs w:val="22"/>
          <w:lang w:val="en-US"/>
        </w:rPr>
      </w:pPr>
      <w:r>
        <w:rPr>
          <w:rFonts w:ascii="Cambria" w:hAnsi="Cambria"/>
          <w:b/>
          <w:sz w:val="22"/>
          <w:szCs w:val="22"/>
          <w:lang w:val="en-US"/>
        </w:rPr>
        <w:t xml:space="preserve">                                                         AMOUNT: 100 000 000 FCFA;</w:t>
      </w:r>
    </w:p>
    <w:p w14:paraId="482A92E3" w14:textId="77777777" w:rsidR="007F2EDC" w:rsidRPr="00AC48EB" w:rsidRDefault="007F2EDC" w:rsidP="00A341E9">
      <w:pPr>
        <w:jc w:val="center"/>
        <w:rPr>
          <w:rFonts w:ascii="Cambria" w:hAnsi="Cambria"/>
          <w:b/>
          <w:sz w:val="22"/>
          <w:szCs w:val="22"/>
          <w:lang w:val="en-US"/>
        </w:rPr>
      </w:pPr>
    </w:p>
    <w:p w14:paraId="2451F0C6" w14:textId="77777777" w:rsidR="007F2EDC" w:rsidRPr="00AC48EB" w:rsidRDefault="007F2EDC" w:rsidP="007F2EDC">
      <w:pPr>
        <w:jc w:val="center"/>
        <w:rPr>
          <w:rFonts w:ascii="Cambria" w:hAnsi="Cambria"/>
          <w:sz w:val="22"/>
          <w:szCs w:val="22"/>
          <w:lang w:val="en-US"/>
        </w:rPr>
      </w:pPr>
      <w:r w:rsidRPr="00AC48EB">
        <w:rPr>
          <w:rFonts w:ascii="Cambria" w:hAnsi="Cambria"/>
          <w:b/>
          <w:sz w:val="22"/>
          <w:szCs w:val="22"/>
          <w:lang w:val="en-US"/>
        </w:rPr>
        <w:t>DISCLOSE ONLY DURING THE EVALUATION SESSION OF TENDER APPLICATIONS</w:t>
      </w:r>
      <w:r w:rsidRPr="00AC48EB">
        <w:rPr>
          <w:rFonts w:ascii="Cambria" w:hAnsi="Cambria"/>
          <w:sz w:val="22"/>
          <w:szCs w:val="22"/>
          <w:lang w:val="en-US"/>
        </w:rPr>
        <w:t xml:space="preserve">” </w:t>
      </w:r>
    </w:p>
    <w:p w14:paraId="768E9B64" w14:textId="77777777" w:rsidR="007F2EDC" w:rsidRDefault="007F2EDC" w:rsidP="007F2EDC">
      <w:pPr>
        <w:rPr>
          <w:rFonts w:ascii="Cambria" w:hAnsi="Cambria"/>
          <w:sz w:val="22"/>
          <w:szCs w:val="22"/>
          <w:lang w:val="en-US"/>
        </w:rPr>
      </w:pPr>
      <w:r w:rsidRPr="00AC48EB">
        <w:rPr>
          <w:rFonts w:ascii="Cambria" w:hAnsi="Cambria"/>
          <w:sz w:val="22"/>
          <w:szCs w:val="22"/>
          <w:lang w:val="en-US"/>
        </w:rPr>
        <w:t xml:space="preserve">                 NB: Beyond the submission’s deadline any tender will no longer be received.</w:t>
      </w:r>
    </w:p>
    <w:p w14:paraId="57EC45C3" w14:textId="77777777" w:rsidR="0043335B" w:rsidRPr="00AC48EB" w:rsidRDefault="0043335B" w:rsidP="007F2EDC">
      <w:pPr>
        <w:rPr>
          <w:rFonts w:ascii="Cambria" w:hAnsi="Cambria"/>
          <w:sz w:val="22"/>
          <w:szCs w:val="22"/>
          <w:lang w:val="en-US"/>
        </w:rPr>
      </w:pPr>
    </w:p>
    <w:p w14:paraId="1E3D1C30" w14:textId="77777777" w:rsidR="007F2EDC" w:rsidRPr="00AC48EB" w:rsidRDefault="007F2EDC" w:rsidP="007F2EDC">
      <w:pPr>
        <w:rPr>
          <w:rFonts w:ascii="Cambria" w:hAnsi="Cambria"/>
          <w:sz w:val="6"/>
          <w:szCs w:val="6"/>
          <w:lang w:val="en-US"/>
        </w:rPr>
      </w:pPr>
    </w:p>
    <w:p w14:paraId="296F28D1" w14:textId="77777777" w:rsidR="007F2EDC" w:rsidRPr="00AC48EB" w:rsidRDefault="007F2EDC" w:rsidP="007F2EDC">
      <w:pPr>
        <w:rPr>
          <w:rFonts w:ascii="Cambria" w:hAnsi="Cambria"/>
          <w:b/>
          <w:sz w:val="22"/>
          <w:szCs w:val="22"/>
          <w:lang w:val="en-US"/>
        </w:rPr>
      </w:pPr>
      <w:r w:rsidRPr="00AC48EB">
        <w:rPr>
          <w:rFonts w:ascii="Cambria" w:hAnsi="Cambria"/>
          <w:b/>
          <w:sz w:val="22"/>
          <w:szCs w:val="22"/>
          <w:lang w:val="en-US"/>
        </w:rPr>
        <w:t>9</w:t>
      </w:r>
      <w:r w:rsidRPr="00AC48EB">
        <w:rPr>
          <w:rFonts w:ascii="Cambria" w:hAnsi="Cambria"/>
          <w:b/>
          <w:sz w:val="22"/>
          <w:szCs w:val="22"/>
          <w:u w:val="single"/>
          <w:lang w:val="en-US"/>
        </w:rPr>
        <w:t>-TENDERS COMPLIANCE</w:t>
      </w:r>
    </w:p>
    <w:p w14:paraId="287DA96D" w14:textId="492B9E66" w:rsidR="007F2EDC" w:rsidRPr="00A341E9" w:rsidRDefault="007F2EDC" w:rsidP="007F2EDC">
      <w:pPr>
        <w:jc w:val="both"/>
        <w:rPr>
          <w:rFonts w:ascii="Cambria" w:hAnsi="Cambria"/>
          <w:color w:val="FF0000"/>
          <w:sz w:val="22"/>
          <w:szCs w:val="22"/>
          <w:lang w:val="en-US"/>
        </w:rPr>
      </w:pPr>
      <w:r w:rsidRPr="00AC48EB">
        <w:rPr>
          <w:rFonts w:ascii="Cambria" w:hAnsi="Cambria"/>
          <w:sz w:val="22"/>
          <w:szCs w:val="22"/>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w:t>
      </w:r>
      <w:r w:rsidRPr="00A341E9">
        <w:rPr>
          <w:rFonts w:ascii="Cambria" w:hAnsi="Cambria"/>
          <w:sz w:val="22"/>
          <w:szCs w:val="22"/>
          <w:lang w:val="en-US"/>
        </w:rPr>
        <w:t>stands</w:t>
      </w:r>
      <w:r w:rsidRPr="00A341E9">
        <w:rPr>
          <w:rFonts w:ascii="Cambria" w:hAnsi="Cambria"/>
          <w:color w:val="FF0000"/>
          <w:sz w:val="22"/>
          <w:szCs w:val="22"/>
          <w:lang w:val="en-US"/>
        </w:rPr>
        <w:t xml:space="preserve"> </w:t>
      </w:r>
      <w:r w:rsidR="00454ECF">
        <w:rPr>
          <w:rFonts w:ascii="Cambria" w:hAnsi="Cambria"/>
          <w:b/>
          <w:color w:val="FF0000"/>
          <w:sz w:val="22"/>
          <w:szCs w:val="22"/>
          <w:lang w:val="en-US"/>
        </w:rPr>
        <w:t>2 000 000</w:t>
      </w:r>
      <w:r w:rsidRPr="00A341E9">
        <w:rPr>
          <w:rFonts w:ascii="Cambria" w:hAnsi="Cambria"/>
          <w:b/>
          <w:color w:val="FF0000"/>
          <w:sz w:val="22"/>
          <w:szCs w:val="22"/>
          <w:lang w:val="en-US"/>
        </w:rPr>
        <w:t xml:space="preserve"> (</w:t>
      </w:r>
      <w:r w:rsidR="00454ECF">
        <w:rPr>
          <w:rFonts w:ascii="Cambria" w:hAnsi="Cambria"/>
          <w:b/>
          <w:color w:val="FF0000"/>
          <w:sz w:val="22"/>
          <w:szCs w:val="22"/>
          <w:lang w:val="en-US"/>
        </w:rPr>
        <w:t>Two million</w:t>
      </w:r>
      <w:r w:rsidRPr="00A341E9">
        <w:rPr>
          <w:rFonts w:ascii="Cambria" w:hAnsi="Cambria"/>
          <w:b/>
          <w:color w:val="FF0000"/>
          <w:sz w:val="22"/>
          <w:szCs w:val="22"/>
          <w:lang w:val="en-US"/>
        </w:rPr>
        <w:t>) CFA F</w:t>
      </w:r>
      <w:r w:rsidRPr="00A341E9">
        <w:rPr>
          <w:rFonts w:ascii="Cambria" w:hAnsi="Cambria"/>
          <w:color w:val="FF0000"/>
          <w:sz w:val="22"/>
          <w:szCs w:val="22"/>
          <w:lang w:val="en-US"/>
        </w:rPr>
        <w:t>.</w:t>
      </w:r>
    </w:p>
    <w:p w14:paraId="77D989B8"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14:paraId="6F8550DA" w14:textId="77777777" w:rsidR="007F2EDC" w:rsidRDefault="007F2EDC" w:rsidP="007F2EDC">
      <w:pPr>
        <w:jc w:val="both"/>
        <w:rPr>
          <w:rFonts w:ascii="Cambria" w:hAnsi="Cambria"/>
          <w:sz w:val="22"/>
          <w:szCs w:val="22"/>
          <w:lang w:val="en-US"/>
        </w:rPr>
      </w:pPr>
      <w:r w:rsidRPr="00AC48EB">
        <w:rPr>
          <w:rFonts w:ascii="Cambria" w:hAnsi="Cambria"/>
          <w:sz w:val="22"/>
          <w:szCs w:val="22"/>
          <w:lang w:val="en-US"/>
        </w:rPr>
        <w:tab/>
        <w:t>They must date less than three (3) months and valid on the day of the tender disclosure.</w:t>
      </w:r>
    </w:p>
    <w:p w14:paraId="687BA285" w14:textId="77777777" w:rsidR="0043335B" w:rsidRPr="00AC48EB" w:rsidRDefault="0043335B" w:rsidP="007F2EDC">
      <w:pPr>
        <w:jc w:val="both"/>
        <w:rPr>
          <w:rFonts w:ascii="Cambria" w:hAnsi="Cambria"/>
          <w:sz w:val="22"/>
          <w:szCs w:val="22"/>
          <w:lang w:val="en-US"/>
        </w:rPr>
      </w:pPr>
    </w:p>
    <w:p w14:paraId="6A16B4BC" w14:textId="77777777" w:rsidR="007F2EDC" w:rsidRPr="00AC48EB" w:rsidRDefault="007F2EDC" w:rsidP="007F2EDC">
      <w:pPr>
        <w:rPr>
          <w:rStyle w:val="hps"/>
          <w:sz w:val="6"/>
          <w:szCs w:val="6"/>
          <w:lang w:val="en-US"/>
        </w:rPr>
      </w:pPr>
    </w:p>
    <w:p w14:paraId="04208A22"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10</w:t>
      </w:r>
      <w:r w:rsidRPr="00AC48EB">
        <w:rPr>
          <w:rFonts w:ascii="Cambria" w:hAnsi="Cambria"/>
          <w:b/>
          <w:sz w:val="22"/>
          <w:szCs w:val="22"/>
          <w:u w:val="single"/>
          <w:lang w:val="en-US"/>
        </w:rPr>
        <w:t>-TENDERS DISCLOSURE</w:t>
      </w:r>
    </w:p>
    <w:p w14:paraId="6F5FFB29" w14:textId="196A6C26" w:rsidR="007F2EDC" w:rsidRDefault="007F2EDC" w:rsidP="007F2EDC">
      <w:pPr>
        <w:ind w:firstLine="708"/>
        <w:jc w:val="both"/>
        <w:rPr>
          <w:rFonts w:ascii="Cambria" w:hAnsi="Cambria"/>
          <w:sz w:val="22"/>
          <w:szCs w:val="22"/>
          <w:lang w:val="en-US"/>
        </w:rPr>
      </w:pPr>
      <w:r w:rsidRPr="00AC48EB">
        <w:rPr>
          <w:rFonts w:ascii="Cambria" w:hAnsi="Cambria"/>
          <w:sz w:val="22"/>
          <w:szCs w:val="22"/>
          <w:lang w:val="en-US"/>
        </w:rPr>
        <w:t xml:space="preserve">Tenders disclosure will be done in one stage on </w:t>
      </w:r>
      <w:r w:rsidR="001C103E">
        <w:rPr>
          <w:rFonts w:ascii="Cambria" w:hAnsi="Cambria"/>
          <w:b/>
          <w:sz w:val="22"/>
          <w:szCs w:val="22"/>
          <w:lang w:val="en-US"/>
        </w:rPr>
        <w:t xml:space="preserve">03/04/2026 </w:t>
      </w:r>
      <w:r w:rsidRPr="00AC48EB">
        <w:rPr>
          <w:rFonts w:ascii="Cambria" w:hAnsi="Cambria"/>
          <w:sz w:val="22"/>
          <w:szCs w:val="22"/>
          <w:lang w:val="en-US"/>
        </w:rPr>
        <w:t>at</w:t>
      </w:r>
      <w:r w:rsidR="003D5B07">
        <w:rPr>
          <w:rFonts w:ascii="Cambria" w:hAnsi="Cambria"/>
          <w:sz w:val="22"/>
          <w:szCs w:val="22"/>
          <w:lang w:val="en-US"/>
        </w:rPr>
        <w:t xml:space="preserve"> </w:t>
      </w:r>
      <w:r w:rsidRPr="00AC48EB">
        <w:rPr>
          <w:rFonts w:ascii="Cambria" w:hAnsi="Cambria"/>
          <w:sz w:val="22"/>
          <w:szCs w:val="22"/>
          <w:lang w:val="en-US"/>
        </w:rPr>
        <w:t xml:space="preserve"> </w:t>
      </w:r>
      <w:r w:rsidRPr="00AC48EB">
        <w:rPr>
          <w:rFonts w:ascii="Cambria" w:hAnsi="Cambria"/>
          <w:b/>
          <w:sz w:val="22"/>
          <w:szCs w:val="22"/>
          <w:lang w:val="en-US"/>
        </w:rPr>
        <w:t>1</w:t>
      </w:r>
      <w:r w:rsidR="003D5B07">
        <w:rPr>
          <w:rFonts w:ascii="Cambria" w:hAnsi="Cambria"/>
          <w:b/>
          <w:sz w:val="22"/>
          <w:szCs w:val="22"/>
          <w:lang w:val="en-US"/>
        </w:rPr>
        <w:t>4</w:t>
      </w:r>
      <w:r w:rsidRPr="00AC48EB">
        <w:rPr>
          <w:rFonts w:ascii="Cambria" w:hAnsi="Cambria"/>
          <w:b/>
          <w:sz w:val="22"/>
          <w:szCs w:val="22"/>
          <w:lang w:val="en-US"/>
        </w:rPr>
        <w:t xml:space="preserve">.00 </w:t>
      </w:r>
      <w:r w:rsidRPr="00AC48EB">
        <w:rPr>
          <w:rFonts w:ascii="Cambria" w:hAnsi="Cambria"/>
          <w:sz w:val="22"/>
          <w:szCs w:val="22"/>
          <w:lang w:val="en-US"/>
        </w:rPr>
        <w:t xml:space="preserve"> prompt at the meeting Hall </w:t>
      </w:r>
      <w:r>
        <w:rPr>
          <w:rFonts w:ascii="Cambria" w:hAnsi="Cambria"/>
          <w:sz w:val="22"/>
          <w:szCs w:val="22"/>
          <w:lang w:val="en-US"/>
        </w:rPr>
        <w:t xml:space="preserve">of </w:t>
      </w:r>
      <w:r w:rsidR="006E5E21">
        <w:rPr>
          <w:rFonts w:ascii="Cambria" w:hAnsi="Cambria"/>
          <w:sz w:val="22"/>
          <w:szCs w:val="22"/>
          <w:lang w:val="en-US"/>
        </w:rPr>
        <w:t>TCHATIBALI</w:t>
      </w:r>
      <w:r w:rsidRPr="00AC48EB">
        <w:rPr>
          <w:rFonts w:ascii="Cambria" w:hAnsi="Cambria"/>
          <w:sz w:val="22"/>
          <w:szCs w:val="22"/>
          <w:lang w:val="en-US"/>
        </w:rPr>
        <w:t xml:space="preserve"> Council in the presence of the tender applicants. Only them may attend the opening session or have themselves represented by a duly person of their choice (even in case of joint venture) having a sound knowledge of their file.</w:t>
      </w:r>
    </w:p>
    <w:p w14:paraId="503358AB" w14:textId="77777777" w:rsidR="0043335B" w:rsidRPr="00AC48EB" w:rsidRDefault="0043335B" w:rsidP="007F2EDC">
      <w:pPr>
        <w:ind w:firstLine="708"/>
        <w:jc w:val="both"/>
        <w:rPr>
          <w:rFonts w:ascii="Cambria" w:hAnsi="Cambria"/>
          <w:sz w:val="22"/>
          <w:szCs w:val="22"/>
          <w:lang w:val="en-US"/>
        </w:rPr>
      </w:pPr>
    </w:p>
    <w:p w14:paraId="5CDD6CDD" w14:textId="77777777" w:rsidR="007F2EDC" w:rsidRPr="00AC48EB" w:rsidRDefault="007F2EDC" w:rsidP="007F2EDC">
      <w:pPr>
        <w:jc w:val="both"/>
        <w:rPr>
          <w:rFonts w:ascii="Cambria" w:hAnsi="Cambria"/>
          <w:sz w:val="14"/>
          <w:szCs w:val="22"/>
          <w:lang w:val="en-US"/>
        </w:rPr>
      </w:pPr>
    </w:p>
    <w:p w14:paraId="35A644D6"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 xml:space="preserve">11- </w:t>
      </w:r>
      <w:r w:rsidRPr="00AC48EB">
        <w:rPr>
          <w:rFonts w:ascii="Cambria" w:hAnsi="Cambria"/>
          <w:b/>
          <w:sz w:val="22"/>
          <w:szCs w:val="22"/>
          <w:u w:val="single"/>
          <w:lang w:val="en-US"/>
        </w:rPr>
        <w:t>APPLICATION DEADLINE</w:t>
      </w:r>
    </w:p>
    <w:p w14:paraId="46AB8475" w14:textId="77777777" w:rsidR="007F2EDC" w:rsidRDefault="007F2EDC" w:rsidP="007F2EDC">
      <w:pPr>
        <w:jc w:val="both"/>
        <w:rPr>
          <w:rFonts w:ascii="Cambria" w:hAnsi="Cambria"/>
          <w:sz w:val="22"/>
          <w:szCs w:val="22"/>
          <w:lang w:val="en-US"/>
        </w:rPr>
      </w:pPr>
      <w:r w:rsidRPr="00AC48EB">
        <w:rPr>
          <w:rFonts w:ascii="Cambria" w:hAnsi="Cambria"/>
          <w:sz w:val="22"/>
          <w:szCs w:val="22"/>
          <w:lang w:val="en-US"/>
        </w:rPr>
        <w:t xml:space="preserve">               Tender applicants will have </w:t>
      </w:r>
      <w:r w:rsidRPr="00AC48EB">
        <w:rPr>
          <w:rFonts w:ascii="Cambria" w:hAnsi="Cambria"/>
          <w:b/>
          <w:sz w:val="22"/>
          <w:szCs w:val="22"/>
          <w:lang w:val="en-US"/>
        </w:rPr>
        <w:t>twenty (20)</w:t>
      </w:r>
      <w:r w:rsidRPr="00AC48EB">
        <w:rPr>
          <w:rFonts w:ascii="Cambria" w:hAnsi="Cambria"/>
          <w:sz w:val="22"/>
          <w:szCs w:val="22"/>
          <w:lang w:val="en-US"/>
        </w:rPr>
        <w:t xml:space="preserve"> days to apply upon publication of this notification.</w:t>
      </w:r>
    </w:p>
    <w:p w14:paraId="3555FEC4" w14:textId="77777777" w:rsidR="0043335B" w:rsidRPr="00AC48EB" w:rsidRDefault="0043335B" w:rsidP="007F2EDC">
      <w:pPr>
        <w:jc w:val="both"/>
        <w:rPr>
          <w:rFonts w:ascii="Cambria" w:hAnsi="Cambria"/>
          <w:sz w:val="22"/>
          <w:szCs w:val="22"/>
          <w:lang w:val="en-US"/>
        </w:rPr>
      </w:pPr>
    </w:p>
    <w:p w14:paraId="3F1B81D1" w14:textId="77777777" w:rsidR="007F2EDC" w:rsidRPr="00AC48EB" w:rsidRDefault="007F2EDC" w:rsidP="007F2EDC">
      <w:pPr>
        <w:jc w:val="both"/>
        <w:rPr>
          <w:rFonts w:ascii="Cambria" w:hAnsi="Cambria"/>
          <w:sz w:val="6"/>
          <w:szCs w:val="6"/>
          <w:lang w:val="en-US"/>
        </w:rPr>
      </w:pPr>
    </w:p>
    <w:p w14:paraId="1D4FF5E3"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12-</w:t>
      </w:r>
      <w:r w:rsidRPr="00AC48EB">
        <w:rPr>
          <w:rFonts w:ascii="Cambria" w:hAnsi="Cambria"/>
          <w:b/>
          <w:sz w:val="22"/>
          <w:szCs w:val="22"/>
          <w:u w:val="single"/>
          <w:lang w:val="en-US"/>
        </w:rPr>
        <w:t>TIME FRAME</w:t>
      </w:r>
    </w:p>
    <w:p w14:paraId="1F98B978" w14:textId="77777777" w:rsidR="007F2EDC" w:rsidRDefault="007F2EDC" w:rsidP="007F2EDC">
      <w:pPr>
        <w:jc w:val="both"/>
        <w:rPr>
          <w:rFonts w:ascii="Cambria" w:hAnsi="Cambria"/>
          <w:sz w:val="22"/>
          <w:szCs w:val="22"/>
          <w:lang w:val="en-US"/>
        </w:rPr>
      </w:pPr>
      <w:r w:rsidRPr="00AC48EB">
        <w:rPr>
          <w:rFonts w:ascii="Cambria" w:hAnsi="Cambria"/>
          <w:sz w:val="22"/>
          <w:szCs w:val="22"/>
          <w:lang w:val="en-US"/>
        </w:rPr>
        <w:tab/>
        <w:t xml:space="preserve"> The execution deadline sets by the Foreman is </w:t>
      </w:r>
      <w:r w:rsidR="003D5B07">
        <w:rPr>
          <w:rFonts w:ascii="Cambria" w:hAnsi="Cambria"/>
          <w:b/>
          <w:sz w:val="22"/>
          <w:szCs w:val="22"/>
          <w:lang w:val="en-US"/>
        </w:rPr>
        <w:t>six (06</w:t>
      </w:r>
      <w:r w:rsidRPr="00AC48EB">
        <w:rPr>
          <w:rFonts w:ascii="Cambria" w:hAnsi="Cambria"/>
          <w:b/>
          <w:sz w:val="22"/>
          <w:szCs w:val="22"/>
          <w:lang w:val="en-US"/>
        </w:rPr>
        <w:t>) months</w:t>
      </w:r>
      <w:r w:rsidR="003D5B07">
        <w:rPr>
          <w:rFonts w:ascii="Cambria" w:hAnsi="Cambria"/>
          <w:b/>
          <w:sz w:val="22"/>
          <w:szCs w:val="22"/>
          <w:lang w:val="en-US"/>
        </w:rPr>
        <w:t xml:space="preserve"> </w:t>
      </w:r>
      <w:r w:rsidR="00A341E9">
        <w:rPr>
          <w:rFonts w:ascii="Cambria" w:hAnsi="Cambria"/>
          <w:b/>
          <w:sz w:val="22"/>
          <w:szCs w:val="22"/>
          <w:lang w:val="en-US"/>
        </w:rPr>
        <w:t xml:space="preserve"> ,</w:t>
      </w:r>
      <w:r w:rsidRPr="00AC48EB">
        <w:rPr>
          <w:rFonts w:ascii="Cambria" w:hAnsi="Cambria"/>
          <w:sz w:val="22"/>
          <w:szCs w:val="22"/>
          <w:lang w:val="en-US"/>
        </w:rPr>
        <w:t>This period includes the Rainy seasons, weather and some other factors with effect from the day of   works’ notification; signing’s date of contract.</w:t>
      </w:r>
    </w:p>
    <w:p w14:paraId="410FE651" w14:textId="77777777" w:rsidR="0043335B" w:rsidRPr="00AC48EB" w:rsidRDefault="0043335B" w:rsidP="007F2EDC">
      <w:pPr>
        <w:jc w:val="both"/>
        <w:rPr>
          <w:rFonts w:ascii="Cambria" w:hAnsi="Cambria"/>
          <w:sz w:val="22"/>
          <w:szCs w:val="22"/>
          <w:lang w:val="en-US"/>
        </w:rPr>
      </w:pPr>
    </w:p>
    <w:p w14:paraId="1A039455" w14:textId="77777777" w:rsidR="007F2EDC" w:rsidRPr="00AC48EB" w:rsidRDefault="007F2EDC" w:rsidP="007F2EDC">
      <w:pPr>
        <w:jc w:val="both"/>
        <w:rPr>
          <w:rFonts w:ascii="Cambria" w:hAnsi="Cambria"/>
          <w:sz w:val="14"/>
          <w:szCs w:val="22"/>
          <w:lang w:val="en-US"/>
        </w:rPr>
      </w:pPr>
    </w:p>
    <w:p w14:paraId="165E51BB"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lastRenderedPageBreak/>
        <w:t>13-</w:t>
      </w:r>
      <w:r w:rsidRPr="00AC48EB">
        <w:rPr>
          <w:rFonts w:ascii="Cambria" w:hAnsi="Cambria"/>
          <w:b/>
          <w:sz w:val="22"/>
          <w:szCs w:val="22"/>
          <w:u w:val="single"/>
          <w:lang w:val="en-US"/>
        </w:rPr>
        <w:t>TENDER EVALUATION CRITERIA</w:t>
      </w:r>
    </w:p>
    <w:p w14:paraId="3B722609"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Tender evaluation will be done in three (3) stages:</w:t>
      </w:r>
    </w:p>
    <w:p w14:paraId="2529FC77" w14:textId="77777777" w:rsidR="007F2EDC" w:rsidRPr="00AC48EB" w:rsidRDefault="007F2EDC" w:rsidP="00C57C68">
      <w:pPr>
        <w:pStyle w:val="Paragraphedeliste"/>
        <w:numPr>
          <w:ilvl w:val="0"/>
          <w:numId w:val="95"/>
        </w:numPr>
        <w:spacing w:after="200"/>
        <w:contextualSpacing/>
        <w:jc w:val="both"/>
        <w:rPr>
          <w:rFonts w:ascii="Cambria" w:hAnsi="Cambria"/>
          <w:sz w:val="22"/>
          <w:szCs w:val="22"/>
          <w:lang w:val="en-US"/>
        </w:rPr>
      </w:pPr>
      <w:r w:rsidRPr="00AC48EB">
        <w:rPr>
          <w:rFonts w:ascii="Cambria" w:hAnsi="Cambria"/>
          <w:sz w:val="22"/>
          <w:szCs w:val="22"/>
          <w:lang w:val="en-US"/>
        </w:rPr>
        <w:t>First stage: Verification of the administrative file regularity.</w:t>
      </w:r>
    </w:p>
    <w:p w14:paraId="56C728DC" w14:textId="77777777" w:rsidR="007F2EDC" w:rsidRPr="00AC48EB" w:rsidRDefault="007F2EDC" w:rsidP="00C57C68">
      <w:pPr>
        <w:pStyle w:val="Paragraphedeliste"/>
        <w:numPr>
          <w:ilvl w:val="0"/>
          <w:numId w:val="95"/>
        </w:numPr>
        <w:spacing w:after="200"/>
        <w:contextualSpacing/>
        <w:jc w:val="both"/>
        <w:rPr>
          <w:rFonts w:ascii="Cambria" w:hAnsi="Cambria"/>
          <w:sz w:val="22"/>
          <w:szCs w:val="22"/>
          <w:lang w:val="en-US"/>
        </w:rPr>
      </w:pPr>
      <w:r w:rsidRPr="00AC48EB">
        <w:rPr>
          <w:rFonts w:ascii="Cambria" w:hAnsi="Cambria"/>
          <w:sz w:val="22"/>
          <w:szCs w:val="22"/>
          <w:lang w:val="en-US"/>
        </w:rPr>
        <w:t>Second stage: Technical appraisal of the administrative tender attested as regular.</w:t>
      </w:r>
    </w:p>
    <w:p w14:paraId="317772A3" w14:textId="77777777" w:rsidR="007F2EDC" w:rsidRPr="00AC48EB" w:rsidRDefault="007F2EDC" w:rsidP="00C57C68">
      <w:pPr>
        <w:pStyle w:val="Paragraphedeliste"/>
        <w:numPr>
          <w:ilvl w:val="0"/>
          <w:numId w:val="95"/>
        </w:numPr>
        <w:spacing w:after="200"/>
        <w:contextualSpacing/>
        <w:jc w:val="both"/>
        <w:rPr>
          <w:rFonts w:ascii="Cambria" w:hAnsi="Cambria"/>
          <w:sz w:val="22"/>
          <w:szCs w:val="22"/>
          <w:lang w:val="en-US"/>
        </w:rPr>
      </w:pPr>
      <w:r w:rsidRPr="00AC48EB">
        <w:rPr>
          <w:rFonts w:ascii="Cambria" w:hAnsi="Cambria"/>
          <w:sz w:val="22"/>
          <w:szCs w:val="22"/>
          <w:lang w:val="en-US"/>
        </w:rPr>
        <w:t>Third stage: Verification of the financial offer of those companies whose the tender files have been previously admitted as far as the technical and administrative stages are concerned.</w:t>
      </w:r>
    </w:p>
    <w:p w14:paraId="4E75B493"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 xml:space="preserve">      The tender evaluation criteria are the followings: </w:t>
      </w:r>
    </w:p>
    <w:p w14:paraId="149D51AF" w14:textId="77777777" w:rsidR="007F2EDC" w:rsidRPr="00AC48EB" w:rsidRDefault="007F2EDC" w:rsidP="007F2EDC">
      <w:pPr>
        <w:jc w:val="both"/>
        <w:rPr>
          <w:rFonts w:ascii="Cambria" w:hAnsi="Cambria"/>
          <w:sz w:val="14"/>
          <w:szCs w:val="22"/>
          <w:lang w:val="en-US"/>
        </w:rPr>
      </w:pPr>
    </w:p>
    <w:p w14:paraId="725357B9"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u w:val="single"/>
          <w:lang w:val="en-US"/>
        </w:rPr>
        <w:t>13.1 Eliminatory criteria</w:t>
      </w:r>
    </w:p>
    <w:p w14:paraId="02595A68"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t>13.1.1 Administrative documents</w:t>
      </w:r>
    </w:p>
    <w:p w14:paraId="38EE078C"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 xml:space="preserve">      a) Incomplete or non-compliant administrative file</w:t>
      </w:r>
    </w:p>
    <w:p w14:paraId="1EA44F72" w14:textId="77777777" w:rsidR="007F2EDC" w:rsidRDefault="007F2EDC" w:rsidP="007F2EDC">
      <w:pPr>
        <w:jc w:val="both"/>
        <w:rPr>
          <w:rFonts w:ascii="Cambria" w:hAnsi="Cambria"/>
          <w:sz w:val="22"/>
          <w:szCs w:val="22"/>
          <w:lang w:val="en-US"/>
        </w:rPr>
      </w:pPr>
      <w:r w:rsidRPr="00AC48EB">
        <w:rPr>
          <w:rFonts w:ascii="Cambria" w:hAnsi="Cambria"/>
          <w:sz w:val="22"/>
          <w:szCs w:val="22"/>
          <w:lang w:val="en-US"/>
        </w:rPr>
        <w:t xml:space="preserve">      b) False declaration or forged document</w:t>
      </w:r>
    </w:p>
    <w:p w14:paraId="20887AC5" w14:textId="77777777" w:rsidR="007F2EDC" w:rsidRPr="00AC48EB" w:rsidRDefault="007F2EDC" w:rsidP="007F2EDC">
      <w:pPr>
        <w:jc w:val="both"/>
        <w:rPr>
          <w:rFonts w:ascii="Cambria" w:hAnsi="Cambria"/>
          <w:sz w:val="22"/>
          <w:szCs w:val="22"/>
          <w:lang w:val="en-US"/>
        </w:rPr>
      </w:pPr>
    </w:p>
    <w:p w14:paraId="2EDA8D71" w14:textId="77777777" w:rsidR="007F2EDC" w:rsidRPr="00AC48EB" w:rsidRDefault="007F2EDC" w:rsidP="007F2EDC">
      <w:pPr>
        <w:jc w:val="both"/>
        <w:rPr>
          <w:rFonts w:ascii="Cambria" w:hAnsi="Cambria"/>
          <w:sz w:val="10"/>
          <w:szCs w:val="22"/>
          <w:lang w:val="en-US"/>
        </w:rPr>
      </w:pPr>
    </w:p>
    <w:p w14:paraId="1170F288"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t>13.1.2 Technical proposal</w:t>
      </w:r>
    </w:p>
    <w:p w14:paraId="35151403" w14:textId="77777777" w:rsidR="0043335B" w:rsidRPr="003C5A28"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C5A28">
        <w:rPr>
          <w:sz w:val="24"/>
          <w:szCs w:val="24"/>
        </w:rPr>
        <w:t>a) Incomplete file or non-compliant documents;</w:t>
      </w:r>
    </w:p>
    <w:p w14:paraId="04AD914F"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b) False declaration falsified or scanned documents;</w:t>
      </w:r>
    </w:p>
    <w:p w14:paraId="11AC2B7D"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c) Absence of the site visit certificate signed by the Head of the Market Department;</w:t>
      </w:r>
    </w:p>
    <w:p w14:paraId="150D1F33"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d) Turnover in Buildings and Public Works (BTP) over the last three (03) years less than fifty million (50,000,000) CFA Francs;</w:t>
      </w:r>
    </w:p>
    <w:p w14:paraId="33729143"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e) Not to be registered with the National Order of Civil Engineers (ONIGC) for the case of the works conductor;</w:t>
      </w:r>
    </w:p>
    <w:p w14:paraId="4D3B97D9"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f) Not having performed a road contract exceeding fifty million (50,000,000) CFA Francs</w:t>
      </w:r>
    </w:p>
    <w:p w14:paraId="023D37E0"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g) Have not provided proof of the completion over the past three years, as main contractor, of a building construction site;</w:t>
      </w:r>
    </w:p>
    <w:p w14:paraId="01955044"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h) Non-existence in the technical offer of the section "organization, methodology and planning";</w:t>
      </w:r>
    </w:p>
    <w:p w14:paraId="5834E38C"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i) Failure to meet at least thirty-six (36) essential criteria out of fifty-one (51).</w:t>
      </w:r>
    </w:p>
    <w:p w14:paraId="000A4E18"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12.1.3: Financial offer</w:t>
      </w:r>
    </w:p>
    <w:p w14:paraId="2662A618"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a) Incomplete financial offer;</w:t>
      </w:r>
    </w:p>
    <w:p w14:paraId="318AA31D"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b) Non-conforming parts;</w:t>
      </w:r>
    </w:p>
    <w:p w14:paraId="2EA06016"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c) Omission in the financial offer of a quantified unit price;</w:t>
      </w:r>
    </w:p>
    <w:p w14:paraId="5992E995" w14:textId="77777777" w:rsidR="0043335B" w:rsidRPr="005B3A3D" w:rsidRDefault="0043335B" w:rsidP="00433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5B3A3D">
        <w:rPr>
          <w:sz w:val="24"/>
          <w:szCs w:val="24"/>
          <w:lang w:val="en-US"/>
        </w:rPr>
        <w:t>d) Absence of a price sub-detail.</w:t>
      </w:r>
    </w:p>
    <w:p w14:paraId="7417DECE" w14:textId="77777777" w:rsidR="007F2EDC" w:rsidRPr="00AC48EB" w:rsidRDefault="0043335B" w:rsidP="0043335B">
      <w:pPr>
        <w:ind w:left="720"/>
        <w:jc w:val="both"/>
        <w:rPr>
          <w:rFonts w:ascii="Cambria" w:hAnsi="Cambria"/>
          <w:sz w:val="12"/>
          <w:szCs w:val="22"/>
          <w:lang w:val="en-US"/>
        </w:rPr>
      </w:pPr>
      <w:r w:rsidRPr="00AC48EB">
        <w:rPr>
          <w:rFonts w:ascii="Cambria" w:hAnsi="Cambria"/>
          <w:sz w:val="12"/>
          <w:szCs w:val="22"/>
          <w:lang w:val="en-US"/>
        </w:rPr>
        <w:t xml:space="preserve"> </w:t>
      </w:r>
    </w:p>
    <w:p w14:paraId="52CB7155"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t>13.1.3 Financial offer</w:t>
      </w:r>
    </w:p>
    <w:p w14:paraId="61C7A451" w14:textId="77777777" w:rsidR="007F2EDC" w:rsidRPr="00AC48EB" w:rsidRDefault="007F2EDC" w:rsidP="007F2EDC">
      <w:pPr>
        <w:ind w:firstLine="284"/>
        <w:jc w:val="both"/>
        <w:rPr>
          <w:rFonts w:ascii="Cambria" w:hAnsi="Cambria"/>
          <w:sz w:val="22"/>
          <w:szCs w:val="22"/>
          <w:lang w:val="en-US"/>
        </w:rPr>
      </w:pPr>
      <w:r w:rsidRPr="00AC48EB">
        <w:rPr>
          <w:rFonts w:ascii="Cambria" w:hAnsi="Cambria"/>
          <w:sz w:val="22"/>
          <w:szCs w:val="22"/>
          <w:lang w:val="en-US"/>
        </w:rPr>
        <w:t>a) Incomplete financial tender</w:t>
      </w:r>
    </w:p>
    <w:p w14:paraId="42F79A7B" w14:textId="77777777" w:rsidR="007F2EDC" w:rsidRPr="00AC48EB" w:rsidRDefault="007F2EDC" w:rsidP="007F2EDC">
      <w:pPr>
        <w:ind w:firstLine="284"/>
        <w:jc w:val="both"/>
        <w:rPr>
          <w:rFonts w:ascii="Cambria" w:hAnsi="Cambria"/>
          <w:sz w:val="22"/>
          <w:szCs w:val="22"/>
          <w:lang w:val="en-US"/>
        </w:rPr>
      </w:pPr>
      <w:r w:rsidRPr="00AC48EB">
        <w:rPr>
          <w:rFonts w:ascii="Cambria" w:hAnsi="Cambria"/>
          <w:sz w:val="22"/>
          <w:szCs w:val="22"/>
          <w:lang w:val="en-US"/>
        </w:rPr>
        <w:t>b) Non-compliant file</w:t>
      </w:r>
    </w:p>
    <w:p w14:paraId="2FEE3F78" w14:textId="77777777" w:rsidR="007F2EDC" w:rsidRPr="00AC48EB" w:rsidRDefault="007F2EDC" w:rsidP="007F2EDC">
      <w:pPr>
        <w:ind w:firstLine="284"/>
        <w:jc w:val="both"/>
        <w:rPr>
          <w:rFonts w:ascii="Cambria" w:hAnsi="Cambria"/>
          <w:sz w:val="22"/>
          <w:szCs w:val="22"/>
          <w:lang w:val="en-US"/>
        </w:rPr>
      </w:pPr>
      <w:r w:rsidRPr="00AC48EB">
        <w:rPr>
          <w:rFonts w:ascii="Cambria" w:hAnsi="Cambria"/>
          <w:sz w:val="22"/>
          <w:szCs w:val="22"/>
          <w:lang w:val="en-US"/>
        </w:rPr>
        <w:t>c) Omission of a quantified unit price from the price schedule</w:t>
      </w:r>
    </w:p>
    <w:p w14:paraId="6205AFD0" w14:textId="77777777" w:rsidR="007F2EDC" w:rsidRDefault="007F2EDC" w:rsidP="003B457D">
      <w:pPr>
        <w:ind w:firstLine="284"/>
        <w:jc w:val="both"/>
        <w:rPr>
          <w:rFonts w:ascii="Cambria" w:hAnsi="Cambria"/>
          <w:sz w:val="22"/>
          <w:szCs w:val="22"/>
          <w:lang w:val="en-US"/>
        </w:rPr>
      </w:pPr>
      <w:r w:rsidRPr="00AC48EB">
        <w:rPr>
          <w:rFonts w:ascii="Cambria" w:hAnsi="Cambria"/>
          <w:sz w:val="22"/>
          <w:szCs w:val="22"/>
          <w:lang w:val="en-US"/>
        </w:rPr>
        <w:t>d) Absence of prices sub-detail</w:t>
      </w:r>
    </w:p>
    <w:p w14:paraId="0F36BADF" w14:textId="77777777" w:rsidR="003B457D" w:rsidRDefault="003B457D" w:rsidP="003B457D">
      <w:pPr>
        <w:ind w:firstLine="284"/>
        <w:jc w:val="both"/>
        <w:rPr>
          <w:rFonts w:ascii="Cambria" w:hAnsi="Cambria"/>
          <w:sz w:val="22"/>
          <w:szCs w:val="22"/>
          <w:lang w:val="en-US"/>
        </w:rPr>
      </w:pPr>
    </w:p>
    <w:p w14:paraId="41ABBD9A" w14:textId="77777777" w:rsidR="003B457D" w:rsidRPr="00AC48EB" w:rsidRDefault="003B457D" w:rsidP="003B457D">
      <w:pPr>
        <w:ind w:firstLine="284"/>
        <w:jc w:val="both"/>
        <w:rPr>
          <w:rFonts w:ascii="Cambria" w:hAnsi="Cambria"/>
          <w:sz w:val="6"/>
          <w:szCs w:val="6"/>
          <w:lang w:val="en-US"/>
        </w:rPr>
      </w:pPr>
    </w:p>
    <w:p w14:paraId="74958672"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u w:val="single"/>
          <w:lang w:val="en-US"/>
        </w:rPr>
        <w:t>13.2 ESSENTIAL CRITERIA</w:t>
      </w:r>
    </w:p>
    <w:p w14:paraId="2753CAE3"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 xml:space="preserve">       Assessment of the technical proposal will be carried out on the basis of fifty-one (51) main criteria shared as follows:</w:t>
      </w:r>
    </w:p>
    <w:p w14:paraId="549B2986" w14:textId="77777777" w:rsidR="007F2EDC" w:rsidRPr="00AC48EB"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Presentation based on four (4) criteria</w:t>
      </w:r>
    </w:p>
    <w:p w14:paraId="5F94E952" w14:textId="77777777" w:rsidR="007F2EDC" w:rsidRPr="00AC48EB"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The turnover three (3) criteria</w:t>
      </w:r>
    </w:p>
    <w:p w14:paraId="6EC7E15A" w14:textId="77777777" w:rsidR="007F2EDC" w:rsidRPr="00AC48EB"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Credit line access three (3) criteria</w:t>
      </w:r>
    </w:p>
    <w:p w14:paraId="051D2F7D" w14:textId="77777777" w:rsidR="007F2EDC" w:rsidRPr="00AC48EB"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Staff experience based on ten (10) criteria</w:t>
      </w:r>
    </w:p>
    <w:p w14:paraId="4BB37034" w14:textId="77777777" w:rsidR="007F2EDC" w:rsidRPr="00AC48EB"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The availability of the required equipment based on ten (10) criteria</w:t>
      </w:r>
    </w:p>
    <w:p w14:paraId="3DE451A8" w14:textId="77777777" w:rsidR="007F2EDC" w:rsidRPr="00AC48EB"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The company’s training personnel based on ten (10) criteria</w:t>
      </w:r>
    </w:p>
    <w:p w14:paraId="7B1D80E8" w14:textId="77777777" w:rsidR="007F2EDC" w:rsidRDefault="007F2EDC" w:rsidP="00C57C68">
      <w:pPr>
        <w:numPr>
          <w:ilvl w:val="0"/>
          <w:numId w:val="96"/>
        </w:numPr>
        <w:jc w:val="both"/>
        <w:rPr>
          <w:rFonts w:ascii="Cambria" w:hAnsi="Cambria"/>
          <w:sz w:val="22"/>
          <w:szCs w:val="22"/>
          <w:lang w:val="en-US"/>
        </w:rPr>
      </w:pPr>
      <w:r w:rsidRPr="00AC48EB">
        <w:rPr>
          <w:rFonts w:ascii="Cambria" w:hAnsi="Cambria"/>
          <w:sz w:val="22"/>
          <w:szCs w:val="22"/>
          <w:lang w:val="en-US"/>
        </w:rPr>
        <w:t>Organization, planning and file presentation on eleven (11) criteria</w:t>
      </w:r>
    </w:p>
    <w:p w14:paraId="35E72D2F" w14:textId="77777777" w:rsidR="003B457D" w:rsidRPr="00AC48EB" w:rsidRDefault="003B457D" w:rsidP="003B457D">
      <w:pPr>
        <w:ind w:left="720"/>
        <w:jc w:val="both"/>
        <w:rPr>
          <w:rFonts w:ascii="Cambria" w:hAnsi="Cambria"/>
          <w:sz w:val="22"/>
          <w:szCs w:val="22"/>
          <w:lang w:val="en-US"/>
        </w:rPr>
      </w:pPr>
    </w:p>
    <w:p w14:paraId="00BD22F1" w14:textId="77777777" w:rsidR="007F2EDC" w:rsidRPr="00AC48EB" w:rsidRDefault="007F2EDC" w:rsidP="007F2EDC">
      <w:pPr>
        <w:ind w:left="720"/>
        <w:jc w:val="both"/>
        <w:rPr>
          <w:rFonts w:ascii="Cambria" w:hAnsi="Cambria"/>
          <w:sz w:val="6"/>
          <w:szCs w:val="6"/>
          <w:lang w:val="en-US"/>
        </w:rPr>
      </w:pPr>
    </w:p>
    <w:p w14:paraId="72F23A3C"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t>14</w:t>
      </w:r>
      <w:r w:rsidRPr="00AC48EB">
        <w:rPr>
          <w:rFonts w:ascii="Cambria" w:hAnsi="Cambria"/>
          <w:b/>
          <w:sz w:val="22"/>
          <w:szCs w:val="22"/>
          <w:u w:val="single"/>
          <w:lang w:val="en-US"/>
        </w:rPr>
        <w:t>-CONTRACT AWARD</w:t>
      </w:r>
    </w:p>
    <w:p w14:paraId="51B102F6" w14:textId="77777777" w:rsidR="007F2EDC" w:rsidRDefault="007F2EDC" w:rsidP="007F2EDC">
      <w:pPr>
        <w:jc w:val="both"/>
        <w:rPr>
          <w:rFonts w:ascii="Cambria" w:hAnsi="Cambria"/>
          <w:sz w:val="22"/>
          <w:szCs w:val="22"/>
          <w:lang w:val="en-US"/>
        </w:rPr>
      </w:pPr>
      <w:r w:rsidRPr="00AC48EB">
        <w:rPr>
          <w:rFonts w:ascii="Cambria" w:hAnsi="Cambria"/>
          <w:sz w:val="22"/>
          <w:szCs w:val="22"/>
          <w:lang w:val="en-US"/>
        </w:rPr>
        <w:t xml:space="preserve">        The </w:t>
      </w:r>
      <w:r>
        <w:rPr>
          <w:rFonts w:ascii="Cambria" w:hAnsi="Cambria"/>
          <w:sz w:val="22"/>
          <w:szCs w:val="22"/>
          <w:lang w:val="en-US"/>
        </w:rPr>
        <w:t xml:space="preserve">Mayor of </w:t>
      </w:r>
      <w:r w:rsidR="006E5E21">
        <w:rPr>
          <w:rFonts w:ascii="Cambria" w:hAnsi="Cambria"/>
          <w:sz w:val="22"/>
          <w:szCs w:val="22"/>
          <w:lang w:val="en-US"/>
        </w:rPr>
        <w:t>TCHATIBALI</w:t>
      </w:r>
      <w:r w:rsidRPr="00AC48EB">
        <w:rPr>
          <w:rFonts w:ascii="Cambria" w:hAnsi="Cambria"/>
          <w:sz w:val="22"/>
          <w:szCs w:val="22"/>
          <w:lang w:val="en-US"/>
        </w:rPr>
        <w:t xml:space="preserve"> Council, Contracting Authority grants the contract to the applicant whose file, technically skilled, assessed appealing with the lowest bid deemed to be and substantially in accordance with the tender file.</w:t>
      </w:r>
    </w:p>
    <w:p w14:paraId="0ECB83CB" w14:textId="77777777" w:rsidR="003B457D" w:rsidRDefault="003B457D" w:rsidP="007F2EDC">
      <w:pPr>
        <w:jc w:val="both"/>
        <w:rPr>
          <w:rFonts w:ascii="Cambria" w:hAnsi="Cambria"/>
          <w:sz w:val="22"/>
          <w:szCs w:val="22"/>
          <w:lang w:val="en-US"/>
        </w:rPr>
      </w:pPr>
    </w:p>
    <w:p w14:paraId="308BAFDB" w14:textId="77777777" w:rsidR="003B457D" w:rsidRPr="00AC48EB" w:rsidRDefault="003B457D" w:rsidP="007F2EDC">
      <w:pPr>
        <w:jc w:val="both"/>
        <w:rPr>
          <w:rFonts w:ascii="Cambria" w:hAnsi="Cambria"/>
          <w:sz w:val="6"/>
          <w:szCs w:val="6"/>
          <w:lang w:val="en-US"/>
        </w:rPr>
      </w:pPr>
    </w:p>
    <w:p w14:paraId="79E6255E" w14:textId="77777777" w:rsidR="007F2EDC" w:rsidRPr="00AC48EB" w:rsidRDefault="007F2EDC" w:rsidP="007F2EDC">
      <w:pPr>
        <w:jc w:val="both"/>
        <w:rPr>
          <w:rFonts w:ascii="Cambria" w:hAnsi="Cambria"/>
          <w:b/>
          <w:sz w:val="22"/>
          <w:szCs w:val="22"/>
          <w:lang w:val="en-US"/>
        </w:rPr>
      </w:pPr>
      <w:r w:rsidRPr="00AC48EB">
        <w:rPr>
          <w:rFonts w:ascii="Cambria" w:hAnsi="Cambria"/>
          <w:b/>
          <w:sz w:val="22"/>
          <w:szCs w:val="22"/>
          <w:lang w:val="en-US"/>
        </w:rPr>
        <w:t>15</w:t>
      </w:r>
      <w:r w:rsidRPr="00AC48EB">
        <w:rPr>
          <w:rFonts w:ascii="Cambria" w:hAnsi="Cambria"/>
          <w:b/>
          <w:sz w:val="22"/>
          <w:szCs w:val="22"/>
          <w:u w:val="single"/>
          <w:lang w:val="en-US"/>
        </w:rPr>
        <w:t>-TENDER VALIDITY</w:t>
      </w:r>
    </w:p>
    <w:p w14:paraId="0D348BED"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lastRenderedPageBreak/>
        <w:tab/>
        <w:t xml:space="preserve">Applicants will be bound by their tenders for </w:t>
      </w:r>
      <w:r w:rsidRPr="00AC48EB">
        <w:rPr>
          <w:rFonts w:ascii="Cambria" w:hAnsi="Cambria"/>
          <w:b/>
          <w:sz w:val="22"/>
          <w:szCs w:val="22"/>
          <w:lang w:val="en-US"/>
        </w:rPr>
        <w:t>ninety (90) days</w:t>
      </w:r>
      <w:r w:rsidRPr="00AC48EB">
        <w:rPr>
          <w:rFonts w:ascii="Cambria" w:hAnsi="Cambria"/>
          <w:sz w:val="22"/>
          <w:szCs w:val="22"/>
          <w:lang w:val="en-US"/>
        </w:rPr>
        <w:t xml:space="preserve"> with effect from the tender-submission deadline.</w:t>
      </w:r>
    </w:p>
    <w:p w14:paraId="33E8B17B" w14:textId="77777777" w:rsidR="007F2EDC" w:rsidRDefault="007F2EDC" w:rsidP="007F2EDC">
      <w:pPr>
        <w:jc w:val="both"/>
        <w:rPr>
          <w:rFonts w:ascii="Cambria" w:hAnsi="Cambria"/>
          <w:sz w:val="6"/>
          <w:szCs w:val="6"/>
          <w:lang w:val="en-US"/>
        </w:rPr>
      </w:pPr>
    </w:p>
    <w:p w14:paraId="00ED7FDF" w14:textId="77777777" w:rsidR="003B457D" w:rsidRDefault="003B457D" w:rsidP="007F2EDC">
      <w:pPr>
        <w:jc w:val="both"/>
        <w:rPr>
          <w:rFonts w:ascii="Cambria" w:hAnsi="Cambria"/>
          <w:sz w:val="6"/>
          <w:szCs w:val="6"/>
          <w:lang w:val="en-US"/>
        </w:rPr>
      </w:pPr>
    </w:p>
    <w:p w14:paraId="324F4CBA" w14:textId="77777777" w:rsidR="003B457D" w:rsidRDefault="003B457D" w:rsidP="007F2EDC">
      <w:pPr>
        <w:jc w:val="both"/>
        <w:rPr>
          <w:rFonts w:ascii="Cambria" w:hAnsi="Cambria"/>
          <w:sz w:val="6"/>
          <w:szCs w:val="6"/>
          <w:lang w:val="en-US"/>
        </w:rPr>
      </w:pPr>
    </w:p>
    <w:p w14:paraId="273F56B0" w14:textId="77777777" w:rsidR="003B457D" w:rsidRDefault="003B457D" w:rsidP="007F2EDC">
      <w:pPr>
        <w:jc w:val="both"/>
        <w:rPr>
          <w:rFonts w:ascii="Cambria" w:hAnsi="Cambria"/>
          <w:sz w:val="6"/>
          <w:szCs w:val="6"/>
          <w:lang w:val="en-US"/>
        </w:rPr>
      </w:pPr>
    </w:p>
    <w:p w14:paraId="43ED581F" w14:textId="77777777" w:rsidR="003B457D" w:rsidRDefault="003B457D" w:rsidP="007F2EDC">
      <w:pPr>
        <w:jc w:val="both"/>
        <w:rPr>
          <w:rFonts w:ascii="Cambria" w:hAnsi="Cambria"/>
          <w:sz w:val="6"/>
          <w:szCs w:val="6"/>
          <w:lang w:val="en-US"/>
        </w:rPr>
      </w:pPr>
    </w:p>
    <w:p w14:paraId="035A659C" w14:textId="77777777" w:rsidR="003B457D" w:rsidRPr="00AC48EB" w:rsidRDefault="003B457D" w:rsidP="007F2EDC">
      <w:pPr>
        <w:jc w:val="both"/>
        <w:rPr>
          <w:rFonts w:ascii="Cambria" w:hAnsi="Cambria"/>
          <w:sz w:val="6"/>
          <w:szCs w:val="6"/>
          <w:lang w:val="en-US"/>
        </w:rPr>
      </w:pPr>
    </w:p>
    <w:p w14:paraId="3DF8C047" w14:textId="77777777" w:rsidR="007F2EDC" w:rsidRPr="00AC48EB" w:rsidRDefault="007F2EDC" w:rsidP="007F2EDC">
      <w:pPr>
        <w:jc w:val="both"/>
        <w:rPr>
          <w:rFonts w:ascii="Cambria" w:hAnsi="Cambria"/>
          <w:b/>
          <w:sz w:val="22"/>
          <w:szCs w:val="22"/>
          <w:u w:val="single"/>
          <w:lang w:val="en-US"/>
        </w:rPr>
      </w:pPr>
      <w:r w:rsidRPr="00AC48EB">
        <w:rPr>
          <w:rFonts w:ascii="Cambria" w:hAnsi="Cambria"/>
          <w:b/>
          <w:sz w:val="22"/>
          <w:szCs w:val="22"/>
          <w:lang w:val="en-US"/>
        </w:rPr>
        <w:t xml:space="preserve"> 16</w:t>
      </w:r>
      <w:r w:rsidRPr="00AC48EB">
        <w:rPr>
          <w:rFonts w:ascii="Cambria" w:hAnsi="Cambria"/>
          <w:b/>
          <w:sz w:val="22"/>
          <w:szCs w:val="22"/>
          <w:u w:val="single"/>
          <w:lang w:val="en-US"/>
        </w:rPr>
        <w:t>-FURTHER INFORMATION</w:t>
      </w:r>
    </w:p>
    <w:p w14:paraId="0AF53CE3" w14:textId="77777777" w:rsidR="007F2EDC" w:rsidRPr="00AC48EB" w:rsidRDefault="007F2EDC" w:rsidP="007F2EDC">
      <w:pPr>
        <w:jc w:val="both"/>
        <w:rPr>
          <w:rFonts w:ascii="Cambria" w:hAnsi="Cambria"/>
          <w:sz w:val="22"/>
          <w:szCs w:val="22"/>
          <w:lang w:val="en-US"/>
        </w:rPr>
      </w:pPr>
      <w:r w:rsidRPr="00AC48EB">
        <w:rPr>
          <w:rFonts w:ascii="Cambria" w:hAnsi="Cambria"/>
          <w:sz w:val="22"/>
          <w:szCs w:val="22"/>
          <w:lang w:val="en-US"/>
        </w:rPr>
        <w:tab/>
        <w:t xml:space="preserve">Some technical information may be obtained during working hours either at the </w:t>
      </w:r>
      <w:r>
        <w:rPr>
          <w:rFonts w:ascii="Cambria" w:hAnsi="Cambria"/>
          <w:sz w:val="22"/>
          <w:szCs w:val="22"/>
          <w:lang w:val="en-US"/>
        </w:rPr>
        <w:t xml:space="preserve">Secretary General of </w:t>
      </w:r>
      <w:r w:rsidR="006E5E21">
        <w:rPr>
          <w:rFonts w:ascii="Cambria" w:hAnsi="Cambria"/>
          <w:sz w:val="22"/>
          <w:szCs w:val="22"/>
          <w:lang w:val="en-US"/>
        </w:rPr>
        <w:t>TCHATIBALI</w:t>
      </w:r>
      <w:r w:rsidRPr="00AC48EB">
        <w:rPr>
          <w:rFonts w:ascii="Cambria" w:hAnsi="Cambria"/>
          <w:sz w:val="22"/>
          <w:szCs w:val="22"/>
          <w:lang w:val="en-US"/>
        </w:rPr>
        <w:t xml:space="preserve"> Council</w:t>
      </w:r>
      <w:r>
        <w:rPr>
          <w:rFonts w:ascii="Cambria" w:hAnsi="Cambria"/>
          <w:sz w:val="22"/>
          <w:szCs w:val="22"/>
          <w:lang w:val="en-US"/>
        </w:rPr>
        <w:t xml:space="preserve"> ,</w:t>
      </w:r>
    </w:p>
    <w:p w14:paraId="7D2D82D0" w14:textId="77777777" w:rsidR="007F2EDC" w:rsidRPr="00AC48EB" w:rsidRDefault="007F2EDC" w:rsidP="007F2EDC">
      <w:pPr>
        <w:jc w:val="both"/>
        <w:rPr>
          <w:rFonts w:ascii="Cambria" w:hAnsi="Cambria"/>
          <w:sz w:val="22"/>
          <w:szCs w:val="22"/>
          <w:lang w:val="en-US"/>
        </w:rPr>
      </w:pPr>
    </w:p>
    <w:p w14:paraId="56006829" w14:textId="77777777" w:rsidR="007F2EDC" w:rsidRPr="003C5A28" w:rsidRDefault="006E5E21" w:rsidP="007F2EDC">
      <w:pPr>
        <w:jc w:val="right"/>
        <w:rPr>
          <w:rFonts w:ascii="Cambria" w:hAnsi="Cambria"/>
          <w:sz w:val="22"/>
          <w:szCs w:val="22"/>
        </w:rPr>
      </w:pPr>
      <w:r w:rsidRPr="003C5A28">
        <w:rPr>
          <w:rFonts w:ascii="Cambria" w:hAnsi="Cambria"/>
          <w:sz w:val="22"/>
          <w:szCs w:val="22"/>
        </w:rPr>
        <w:t>TCHATIBALI</w:t>
      </w:r>
      <w:r w:rsidR="007F2EDC" w:rsidRPr="003C5A28">
        <w:rPr>
          <w:rFonts w:ascii="Cambria" w:hAnsi="Cambria"/>
          <w:sz w:val="22"/>
          <w:szCs w:val="22"/>
        </w:rPr>
        <w:t>, on ________________________</w:t>
      </w:r>
    </w:p>
    <w:p w14:paraId="68A8DDCF" w14:textId="77777777" w:rsidR="007F2EDC" w:rsidRPr="003C5A28" w:rsidRDefault="007F2EDC" w:rsidP="007F2EDC">
      <w:pPr>
        <w:jc w:val="right"/>
        <w:rPr>
          <w:rFonts w:ascii="Cambria" w:hAnsi="Cambria"/>
          <w:sz w:val="22"/>
          <w:szCs w:val="22"/>
        </w:rPr>
      </w:pPr>
    </w:p>
    <w:p w14:paraId="31524423" w14:textId="77777777" w:rsidR="007F2EDC" w:rsidRPr="003C5A28" w:rsidRDefault="00C34639" w:rsidP="007F2EDC">
      <w:pPr>
        <w:rPr>
          <w:rFonts w:ascii="Cambria" w:hAnsi="Cambria"/>
          <w:b/>
          <w:sz w:val="22"/>
          <w:szCs w:val="22"/>
          <w:u w:val="single"/>
        </w:rPr>
      </w:pPr>
      <w:r>
        <w:rPr>
          <w:noProof/>
          <w:sz w:val="24"/>
          <w:szCs w:val="24"/>
        </w:rPr>
        <w:pict w14:anchorId="6BBC090C">
          <v:shape id="Zone de texte 3" o:spid="_x0000_s1387" type="#_x0000_t202" style="position:absolute;margin-left:372.75pt;margin-top:3.1pt;width:186.75pt;height:105.05pt;z-index:25167872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M2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" filled="f" stroked="f">
            <v:textbox>
              <w:txbxContent>
                <w:p w14:paraId="0DA576B7" w14:textId="77777777" w:rsidR="00C34639" w:rsidRPr="00AC48EB" w:rsidRDefault="00C34639" w:rsidP="007F2EDC">
                  <w:pPr>
                    <w:jc w:val="center"/>
                    <w:rPr>
                      <w:rFonts w:ascii="Cambria" w:hAnsi="Cambria"/>
                      <w:b/>
                      <w:sz w:val="22"/>
                      <w:lang w:val="en-US"/>
                    </w:rPr>
                  </w:pPr>
                  <w:r>
                    <w:rPr>
                      <w:rFonts w:ascii="Cambria" w:hAnsi="Cambria"/>
                      <w:b/>
                      <w:sz w:val="22"/>
                      <w:lang w:val="en-US"/>
                    </w:rPr>
                    <w:t>The Tchatibali</w:t>
                  </w:r>
                  <w:r w:rsidRPr="00AC48EB">
                    <w:rPr>
                      <w:rFonts w:ascii="Cambria" w:hAnsi="Cambria"/>
                      <w:b/>
                      <w:sz w:val="22"/>
                      <w:lang w:val="en-US"/>
                    </w:rPr>
                    <w:t>’s Mayor</w:t>
                  </w:r>
                </w:p>
                <w:p w14:paraId="1FC7FDCF" w14:textId="77777777" w:rsidR="00C34639" w:rsidRPr="00AC48EB" w:rsidRDefault="00C34639" w:rsidP="007F2EDC">
                  <w:pPr>
                    <w:jc w:val="center"/>
                    <w:rPr>
                      <w:rFonts w:ascii="Cambria" w:hAnsi="Cambria"/>
                      <w:b/>
                      <w:sz w:val="22"/>
                      <w:lang w:val="en-US"/>
                    </w:rPr>
                  </w:pPr>
                  <w:r w:rsidRPr="00AC48EB">
                    <w:rPr>
                      <w:rFonts w:ascii="Cambria" w:hAnsi="Cambria"/>
                      <w:b/>
                      <w:sz w:val="22"/>
                      <w:lang w:val="en-US"/>
                    </w:rPr>
                    <w:t>(Contracting Authority)</w:t>
                  </w:r>
                </w:p>
                <w:p w14:paraId="5660B1EF" w14:textId="77777777" w:rsidR="00C34639" w:rsidRPr="00AC48EB" w:rsidRDefault="00C34639" w:rsidP="007F2EDC">
                  <w:pPr>
                    <w:jc w:val="center"/>
                    <w:rPr>
                      <w:rFonts w:ascii="Cambria" w:hAnsi="Cambria"/>
                      <w:b/>
                      <w:sz w:val="22"/>
                      <w:lang w:val="en-US"/>
                    </w:rPr>
                  </w:pPr>
                </w:p>
                <w:p w14:paraId="5696FF74" w14:textId="77777777" w:rsidR="00C34639" w:rsidRPr="005346CF" w:rsidRDefault="00C34639" w:rsidP="007F2EDC">
                  <w:pPr>
                    <w:jc w:val="center"/>
                    <w:rPr>
                      <w:rFonts w:ascii="Cambria" w:hAnsi="Cambria"/>
                      <w:b/>
                      <w:color w:val="FF0000"/>
                      <w:sz w:val="22"/>
                      <w:lang w:val="en-US"/>
                    </w:rPr>
                  </w:pPr>
                </w:p>
                <w:p w14:paraId="79D2F8FA" w14:textId="77777777" w:rsidR="00C34639" w:rsidRPr="005346CF" w:rsidRDefault="00C34639" w:rsidP="007F2EDC">
                  <w:pPr>
                    <w:jc w:val="center"/>
                    <w:rPr>
                      <w:rFonts w:ascii="Cambria" w:hAnsi="Cambria"/>
                      <w:b/>
                      <w:color w:val="FF0000"/>
                      <w:sz w:val="22"/>
                      <w:lang w:val="en-US"/>
                    </w:rPr>
                  </w:pPr>
                </w:p>
                <w:p w14:paraId="2DA687FB" w14:textId="77777777" w:rsidR="00C34639" w:rsidRPr="005346CF" w:rsidRDefault="00C34639" w:rsidP="007F2EDC">
                  <w:pPr>
                    <w:rPr>
                      <w:rFonts w:ascii="Cambria" w:hAnsi="Cambria"/>
                      <w:b/>
                      <w:color w:val="FF0000"/>
                      <w:sz w:val="22"/>
                      <w:lang w:val="en-US"/>
                    </w:rPr>
                  </w:pPr>
                </w:p>
              </w:txbxContent>
            </v:textbox>
            <w10:wrap anchorx="page"/>
          </v:shape>
        </w:pict>
      </w:r>
      <w:r w:rsidR="007F2EDC" w:rsidRPr="003C5A28">
        <w:rPr>
          <w:rFonts w:ascii="Cambria" w:hAnsi="Cambria"/>
          <w:b/>
          <w:sz w:val="22"/>
          <w:szCs w:val="22"/>
          <w:u w:val="single"/>
        </w:rPr>
        <w:t>Carbon Copies</w:t>
      </w:r>
    </w:p>
    <w:p w14:paraId="3C0CC8CF" w14:textId="77777777" w:rsidR="007F2EDC" w:rsidRPr="003C5A28" w:rsidRDefault="007F2EDC" w:rsidP="007F2EDC">
      <w:pPr>
        <w:ind w:left="284" w:hanging="284"/>
        <w:rPr>
          <w:rFonts w:ascii="Cambria" w:hAnsi="Cambria"/>
          <w:szCs w:val="22"/>
        </w:rPr>
      </w:pPr>
      <w:r w:rsidRPr="003C5A28">
        <w:rPr>
          <w:rFonts w:ascii="Cambria" w:hAnsi="Cambria"/>
          <w:szCs w:val="22"/>
        </w:rPr>
        <w:t xml:space="preserve">        - Préfet/MD (for information)</w:t>
      </w:r>
    </w:p>
    <w:p w14:paraId="51807BB9" w14:textId="77777777" w:rsidR="007F2EDC" w:rsidRPr="00AC48EB" w:rsidRDefault="007F2EDC" w:rsidP="007F2EDC">
      <w:pPr>
        <w:ind w:left="284" w:hanging="284"/>
        <w:rPr>
          <w:rFonts w:ascii="Cambria" w:hAnsi="Cambria"/>
          <w:szCs w:val="22"/>
          <w:lang w:val="en-US"/>
        </w:rPr>
      </w:pPr>
      <w:r w:rsidRPr="003C5A28">
        <w:rPr>
          <w:rFonts w:ascii="Cambria" w:hAnsi="Cambria"/>
          <w:szCs w:val="22"/>
        </w:rPr>
        <w:t xml:space="preserve">        </w:t>
      </w:r>
      <w:r>
        <w:rPr>
          <w:rFonts w:ascii="Cambria" w:hAnsi="Cambria"/>
          <w:szCs w:val="22"/>
          <w:lang w:val="en-US"/>
        </w:rPr>
        <w:t>-DDADER/MD(for information)</w:t>
      </w:r>
    </w:p>
    <w:p w14:paraId="49174FD5" w14:textId="77777777" w:rsidR="007F2EDC" w:rsidRPr="00AC48EB" w:rsidRDefault="007F2EDC" w:rsidP="007F2EDC">
      <w:pPr>
        <w:ind w:left="284" w:hanging="284"/>
        <w:rPr>
          <w:rFonts w:ascii="Cambria" w:hAnsi="Cambria"/>
          <w:szCs w:val="22"/>
          <w:lang w:val="en-US"/>
        </w:rPr>
      </w:pPr>
      <w:r w:rsidRPr="00AC48EB">
        <w:rPr>
          <w:rFonts w:ascii="Cambria" w:hAnsi="Cambria"/>
          <w:szCs w:val="22"/>
          <w:lang w:val="en-US"/>
        </w:rPr>
        <w:t xml:space="preserve">        - DD/MAP/MD (for publication and information)</w:t>
      </w:r>
    </w:p>
    <w:p w14:paraId="1E5E803D" w14:textId="77777777" w:rsidR="007F2EDC" w:rsidRPr="00AC48EB" w:rsidRDefault="007F2EDC" w:rsidP="007F2EDC">
      <w:pPr>
        <w:ind w:left="284" w:hanging="284"/>
        <w:rPr>
          <w:rFonts w:ascii="Cambria" w:hAnsi="Cambria"/>
          <w:szCs w:val="22"/>
          <w:lang w:val="en-US"/>
        </w:rPr>
      </w:pPr>
      <w:r w:rsidRPr="00AC48EB">
        <w:rPr>
          <w:rFonts w:ascii="Cambria" w:hAnsi="Cambria"/>
          <w:szCs w:val="22"/>
          <w:lang w:val="en-US"/>
        </w:rPr>
        <w:t xml:space="preserve">         - PRESIDENT/ICPM (for information)</w:t>
      </w:r>
    </w:p>
    <w:p w14:paraId="2A6A602E" w14:textId="77777777" w:rsidR="007F2EDC" w:rsidRPr="00AC48EB" w:rsidRDefault="007F2EDC" w:rsidP="007F2EDC">
      <w:pPr>
        <w:ind w:left="284" w:hanging="284"/>
        <w:rPr>
          <w:rFonts w:ascii="Cambria" w:hAnsi="Cambria"/>
          <w:szCs w:val="22"/>
          <w:lang w:val="en-US"/>
        </w:rPr>
      </w:pPr>
      <w:r w:rsidRPr="00AC48EB">
        <w:rPr>
          <w:rFonts w:ascii="Cambria" w:hAnsi="Cambria"/>
          <w:szCs w:val="22"/>
          <w:lang w:val="en-US"/>
        </w:rPr>
        <w:t xml:space="preserve">        - PUCORA (for publication in the tenders’ newspaper)</w:t>
      </w:r>
    </w:p>
    <w:p w14:paraId="4DF88B25" w14:textId="77777777" w:rsidR="007F2EDC" w:rsidRPr="00AC48EB" w:rsidRDefault="007F2EDC" w:rsidP="007F2EDC">
      <w:pPr>
        <w:ind w:left="284" w:hanging="284"/>
        <w:rPr>
          <w:rFonts w:ascii="Cambria" w:hAnsi="Cambria"/>
          <w:lang w:val="en-US"/>
        </w:rPr>
      </w:pPr>
      <w:r w:rsidRPr="00AC48EB">
        <w:rPr>
          <w:rFonts w:ascii="Cambria" w:hAnsi="Cambria"/>
          <w:szCs w:val="22"/>
          <w:lang w:val="en-US"/>
        </w:rPr>
        <w:t xml:space="preserve">        - </w:t>
      </w:r>
      <w:r w:rsidRPr="00AC48EB">
        <w:rPr>
          <w:rFonts w:ascii="Cambria" w:hAnsi="Cambria"/>
          <w:lang w:val="en-US"/>
        </w:rPr>
        <w:t xml:space="preserve"> BILLPOSTING/ RECORDS (for information &amp; memoirs) </w:t>
      </w:r>
    </w:p>
    <w:p w14:paraId="52FEDA64" w14:textId="77777777" w:rsidR="007F2EDC" w:rsidRPr="005346CF" w:rsidRDefault="007F2EDC" w:rsidP="007F2EDC">
      <w:pPr>
        <w:rPr>
          <w:rFonts w:ascii="Cambria" w:hAnsi="Cambria"/>
          <w:color w:val="FF0000"/>
          <w:sz w:val="22"/>
          <w:szCs w:val="22"/>
          <w:lang w:val="en-US"/>
        </w:rPr>
      </w:pPr>
    </w:p>
    <w:p w14:paraId="160D00E7" w14:textId="77777777" w:rsidR="007F2EDC" w:rsidRPr="005346CF" w:rsidRDefault="007F2EDC" w:rsidP="007F2EDC">
      <w:pPr>
        <w:jc w:val="center"/>
        <w:rPr>
          <w:b/>
          <w:bCs/>
          <w:color w:val="FF0000"/>
          <w:sz w:val="22"/>
          <w:szCs w:val="22"/>
          <w:u w:val="single"/>
          <w:lang w:val="en-US"/>
        </w:rPr>
      </w:pPr>
    </w:p>
    <w:p w14:paraId="0BE857D7" w14:textId="77777777" w:rsidR="007F2EDC" w:rsidRPr="005346CF" w:rsidRDefault="007F2EDC" w:rsidP="007F2EDC">
      <w:pPr>
        <w:jc w:val="center"/>
        <w:rPr>
          <w:b/>
          <w:bCs/>
          <w:color w:val="FF0000"/>
          <w:sz w:val="22"/>
          <w:szCs w:val="22"/>
          <w:u w:val="single"/>
          <w:lang w:val="en-US"/>
        </w:rPr>
      </w:pPr>
    </w:p>
    <w:p w14:paraId="6B7E963D" w14:textId="77777777" w:rsidR="007F2EDC" w:rsidRPr="005346CF" w:rsidRDefault="007F2EDC" w:rsidP="007F2EDC">
      <w:pPr>
        <w:jc w:val="center"/>
        <w:rPr>
          <w:b/>
          <w:bCs/>
          <w:color w:val="FF0000"/>
          <w:sz w:val="22"/>
          <w:szCs w:val="22"/>
          <w:u w:val="single"/>
          <w:lang w:val="en-US"/>
        </w:rPr>
      </w:pPr>
    </w:p>
    <w:p w14:paraId="725698C5" w14:textId="77777777" w:rsidR="007F2EDC" w:rsidRPr="005346CF" w:rsidRDefault="007F2EDC" w:rsidP="007F2EDC">
      <w:pPr>
        <w:jc w:val="center"/>
        <w:rPr>
          <w:b/>
          <w:bCs/>
          <w:color w:val="FF0000"/>
          <w:sz w:val="22"/>
          <w:szCs w:val="22"/>
          <w:u w:val="single"/>
          <w:lang w:val="en-US"/>
        </w:rPr>
      </w:pPr>
    </w:p>
    <w:p w14:paraId="7F2FAC15" w14:textId="77777777" w:rsidR="00FF686D" w:rsidRPr="0050543A" w:rsidRDefault="00FF686D" w:rsidP="00173C9E">
      <w:pPr>
        <w:jc w:val="center"/>
        <w:rPr>
          <w:b/>
          <w:bCs/>
          <w:sz w:val="22"/>
          <w:szCs w:val="22"/>
          <w:u w:val="single"/>
          <w:lang w:val="en-US"/>
        </w:rPr>
      </w:pPr>
    </w:p>
    <w:p w14:paraId="62E99ED5" w14:textId="77777777" w:rsidR="00FF686D" w:rsidRPr="0050543A" w:rsidRDefault="00FF686D" w:rsidP="00173C9E">
      <w:pPr>
        <w:jc w:val="center"/>
        <w:rPr>
          <w:b/>
          <w:bCs/>
          <w:sz w:val="22"/>
          <w:szCs w:val="22"/>
          <w:u w:val="single"/>
          <w:lang w:val="en-US"/>
        </w:rPr>
      </w:pPr>
    </w:p>
    <w:p w14:paraId="377F3F4D" w14:textId="77777777" w:rsidR="00FF686D" w:rsidRPr="0050543A" w:rsidRDefault="00FF686D" w:rsidP="00173C9E">
      <w:pPr>
        <w:jc w:val="center"/>
        <w:rPr>
          <w:b/>
          <w:bCs/>
          <w:sz w:val="22"/>
          <w:szCs w:val="22"/>
          <w:u w:val="single"/>
          <w:lang w:val="en-US"/>
        </w:rPr>
      </w:pPr>
    </w:p>
    <w:p w14:paraId="27AC325C" w14:textId="77777777" w:rsidR="00FF686D" w:rsidRPr="0050543A" w:rsidRDefault="00FF686D" w:rsidP="00173C9E">
      <w:pPr>
        <w:jc w:val="center"/>
        <w:rPr>
          <w:b/>
          <w:bCs/>
          <w:sz w:val="22"/>
          <w:szCs w:val="22"/>
          <w:u w:val="single"/>
          <w:lang w:val="en-US"/>
        </w:rPr>
      </w:pPr>
    </w:p>
    <w:p w14:paraId="1414AE8B" w14:textId="77777777" w:rsidR="00FF686D" w:rsidRPr="0050543A" w:rsidRDefault="00FF686D" w:rsidP="00173C9E">
      <w:pPr>
        <w:jc w:val="center"/>
        <w:rPr>
          <w:b/>
          <w:bCs/>
          <w:sz w:val="22"/>
          <w:szCs w:val="22"/>
          <w:u w:val="single"/>
          <w:lang w:val="en-US"/>
        </w:rPr>
      </w:pPr>
    </w:p>
    <w:p w14:paraId="7878CA08" w14:textId="77777777" w:rsidR="00FF686D" w:rsidRPr="0050543A" w:rsidRDefault="00FF686D" w:rsidP="00173C9E">
      <w:pPr>
        <w:jc w:val="center"/>
        <w:rPr>
          <w:b/>
          <w:bCs/>
          <w:sz w:val="22"/>
          <w:szCs w:val="22"/>
          <w:u w:val="single"/>
          <w:lang w:val="en-US"/>
        </w:rPr>
      </w:pPr>
    </w:p>
    <w:p w14:paraId="4CEB964F" w14:textId="77777777" w:rsidR="00FF686D" w:rsidRPr="0050543A" w:rsidRDefault="00FF686D" w:rsidP="00173C9E">
      <w:pPr>
        <w:jc w:val="center"/>
        <w:rPr>
          <w:b/>
          <w:bCs/>
          <w:sz w:val="22"/>
          <w:szCs w:val="22"/>
          <w:u w:val="single"/>
          <w:lang w:val="en-US"/>
        </w:rPr>
      </w:pPr>
    </w:p>
    <w:p w14:paraId="04F222DA" w14:textId="77777777" w:rsidR="00FF686D" w:rsidRPr="0050543A" w:rsidRDefault="00FF686D" w:rsidP="00173C9E">
      <w:pPr>
        <w:jc w:val="center"/>
        <w:rPr>
          <w:b/>
          <w:bCs/>
          <w:sz w:val="22"/>
          <w:szCs w:val="22"/>
          <w:u w:val="single"/>
          <w:lang w:val="en-US"/>
        </w:rPr>
      </w:pPr>
    </w:p>
    <w:p w14:paraId="582FC9FA" w14:textId="77777777" w:rsidR="00FF686D" w:rsidRPr="0050543A" w:rsidRDefault="00FF686D" w:rsidP="00173C9E">
      <w:pPr>
        <w:jc w:val="center"/>
        <w:rPr>
          <w:b/>
          <w:bCs/>
          <w:sz w:val="22"/>
          <w:szCs w:val="22"/>
          <w:u w:val="single"/>
          <w:lang w:val="en-US"/>
        </w:rPr>
      </w:pPr>
    </w:p>
    <w:p w14:paraId="3C647248" w14:textId="77777777" w:rsidR="00FF686D" w:rsidRPr="0050543A" w:rsidRDefault="00FF686D" w:rsidP="00173C9E">
      <w:pPr>
        <w:jc w:val="center"/>
        <w:rPr>
          <w:b/>
          <w:bCs/>
          <w:sz w:val="22"/>
          <w:szCs w:val="22"/>
          <w:u w:val="single"/>
          <w:lang w:val="en-US"/>
        </w:rPr>
      </w:pPr>
    </w:p>
    <w:p w14:paraId="748114A9" w14:textId="77777777" w:rsidR="00FF686D" w:rsidRDefault="00FF686D" w:rsidP="00173C9E">
      <w:pPr>
        <w:jc w:val="center"/>
        <w:rPr>
          <w:b/>
          <w:bCs/>
          <w:sz w:val="22"/>
          <w:szCs w:val="22"/>
          <w:u w:val="single"/>
          <w:lang w:val="en-US"/>
        </w:rPr>
      </w:pPr>
    </w:p>
    <w:p w14:paraId="170295CD" w14:textId="77777777" w:rsidR="00356D40" w:rsidRDefault="00356D40" w:rsidP="00173C9E">
      <w:pPr>
        <w:jc w:val="center"/>
        <w:rPr>
          <w:b/>
          <w:bCs/>
          <w:sz w:val="22"/>
          <w:szCs w:val="22"/>
          <w:u w:val="single"/>
          <w:lang w:val="en-US"/>
        </w:rPr>
      </w:pPr>
    </w:p>
    <w:p w14:paraId="59399D6E" w14:textId="77777777" w:rsidR="00356D40" w:rsidRDefault="00356D40" w:rsidP="00173C9E">
      <w:pPr>
        <w:jc w:val="center"/>
        <w:rPr>
          <w:b/>
          <w:bCs/>
          <w:sz w:val="22"/>
          <w:szCs w:val="22"/>
          <w:u w:val="single"/>
          <w:lang w:val="en-US"/>
        </w:rPr>
      </w:pPr>
    </w:p>
    <w:p w14:paraId="12597B80" w14:textId="77777777" w:rsidR="00356D40" w:rsidRDefault="00356D40" w:rsidP="00173C9E">
      <w:pPr>
        <w:jc w:val="center"/>
        <w:rPr>
          <w:b/>
          <w:bCs/>
          <w:sz w:val="22"/>
          <w:szCs w:val="22"/>
          <w:u w:val="single"/>
          <w:lang w:val="en-US"/>
        </w:rPr>
      </w:pPr>
    </w:p>
    <w:p w14:paraId="0DE39E9E" w14:textId="77777777" w:rsidR="00356D40" w:rsidRDefault="00356D40" w:rsidP="00173C9E">
      <w:pPr>
        <w:jc w:val="center"/>
        <w:rPr>
          <w:b/>
          <w:bCs/>
          <w:sz w:val="22"/>
          <w:szCs w:val="22"/>
          <w:u w:val="single"/>
          <w:lang w:val="en-US"/>
        </w:rPr>
      </w:pPr>
    </w:p>
    <w:p w14:paraId="7048C0F4" w14:textId="77777777" w:rsidR="00356D40" w:rsidRPr="0050543A" w:rsidRDefault="00356D40" w:rsidP="00173C9E">
      <w:pPr>
        <w:jc w:val="center"/>
        <w:rPr>
          <w:b/>
          <w:bCs/>
          <w:sz w:val="22"/>
          <w:szCs w:val="22"/>
          <w:u w:val="single"/>
          <w:lang w:val="en-US"/>
        </w:rPr>
      </w:pPr>
    </w:p>
    <w:p w14:paraId="321F3B44" w14:textId="77777777" w:rsidR="00FF686D" w:rsidRPr="0050543A" w:rsidRDefault="00FF686D" w:rsidP="00173C9E">
      <w:pPr>
        <w:jc w:val="center"/>
        <w:rPr>
          <w:b/>
          <w:bCs/>
          <w:sz w:val="22"/>
          <w:szCs w:val="22"/>
          <w:u w:val="single"/>
          <w:lang w:val="en-US"/>
        </w:rPr>
      </w:pPr>
    </w:p>
    <w:p w14:paraId="73316575" w14:textId="77777777" w:rsidR="00FF686D" w:rsidRPr="0050543A" w:rsidRDefault="00FF686D" w:rsidP="00173C9E">
      <w:pPr>
        <w:jc w:val="center"/>
        <w:rPr>
          <w:b/>
          <w:bCs/>
          <w:sz w:val="22"/>
          <w:szCs w:val="22"/>
          <w:u w:val="single"/>
          <w:lang w:val="en-US"/>
        </w:rPr>
      </w:pPr>
    </w:p>
    <w:p w14:paraId="490E3DD4" w14:textId="77777777" w:rsidR="00FF686D" w:rsidRPr="0050543A" w:rsidRDefault="00FF686D" w:rsidP="00173C9E">
      <w:pPr>
        <w:jc w:val="center"/>
        <w:rPr>
          <w:b/>
          <w:bCs/>
          <w:sz w:val="22"/>
          <w:szCs w:val="22"/>
          <w:u w:val="single"/>
          <w:lang w:val="en-US"/>
        </w:rPr>
      </w:pPr>
    </w:p>
    <w:p w14:paraId="4266BF76" w14:textId="77777777" w:rsidR="00FF686D" w:rsidRPr="0050543A" w:rsidRDefault="00FF686D" w:rsidP="00173C9E">
      <w:pPr>
        <w:jc w:val="center"/>
        <w:rPr>
          <w:b/>
          <w:bCs/>
          <w:sz w:val="22"/>
          <w:szCs w:val="22"/>
          <w:u w:val="single"/>
          <w:lang w:val="en-US"/>
        </w:rPr>
      </w:pPr>
    </w:p>
    <w:p w14:paraId="7ACBFCB6" w14:textId="77777777" w:rsidR="00CE5F9A" w:rsidRPr="0050543A" w:rsidRDefault="00CE5F9A" w:rsidP="00173C9E">
      <w:pPr>
        <w:jc w:val="center"/>
        <w:rPr>
          <w:b/>
          <w:bCs/>
          <w:sz w:val="22"/>
          <w:szCs w:val="22"/>
          <w:u w:val="single"/>
          <w:lang w:val="en-US"/>
        </w:rPr>
      </w:pPr>
    </w:p>
    <w:p w14:paraId="7EAAD311" w14:textId="77777777" w:rsidR="007B240B" w:rsidRPr="00C16A9D" w:rsidRDefault="007B240B" w:rsidP="00173C9E">
      <w:pPr>
        <w:jc w:val="center"/>
        <w:rPr>
          <w:b/>
          <w:bCs/>
          <w:sz w:val="22"/>
          <w:szCs w:val="22"/>
          <w:u w:val="single"/>
          <w:lang w:val="en-US"/>
        </w:rPr>
      </w:pPr>
    </w:p>
    <w:p w14:paraId="7A70243D" w14:textId="77777777" w:rsidR="007B240B" w:rsidRPr="00C16A9D" w:rsidRDefault="007B240B" w:rsidP="00173C9E">
      <w:pPr>
        <w:jc w:val="center"/>
        <w:rPr>
          <w:b/>
          <w:bCs/>
          <w:sz w:val="22"/>
          <w:szCs w:val="22"/>
          <w:u w:val="single"/>
          <w:lang w:val="en-US"/>
        </w:rPr>
      </w:pPr>
    </w:p>
    <w:p w14:paraId="3B2B3C1C" w14:textId="77777777" w:rsidR="007B240B" w:rsidRPr="00C16A9D" w:rsidRDefault="007B240B" w:rsidP="00173C9E">
      <w:pPr>
        <w:jc w:val="center"/>
        <w:rPr>
          <w:b/>
          <w:bCs/>
          <w:sz w:val="22"/>
          <w:szCs w:val="22"/>
          <w:u w:val="single"/>
          <w:lang w:val="en-US"/>
        </w:rPr>
      </w:pPr>
    </w:p>
    <w:p w14:paraId="04ADD312" w14:textId="77777777" w:rsidR="007B240B" w:rsidRPr="00C16A9D" w:rsidRDefault="007B240B" w:rsidP="00173C9E">
      <w:pPr>
        <w:jc w:val="center"/>
        <w:rPr>
          <w:b/>
          <w:bCs/>
          <w:sz w:val="22"/>
          <w:szCs w:val="22"/>
          <w:u w:val="single"/>
          <w:lang w:val="en-US"/>
        </w:rPr>
      </w:pPr>
    </w:p>
    <w:p w14:paraId="1B87054D" w14:textId="77777777" w:rsidR="007B240B" w:rsidRPr="00C16A9D" w:rsidRDefault="007B240B" w:rsidP="00173C9E">
      <w:pPr>
        <w:jc w:val="center"/>
        <w:rPr>
          <w:b/>
          <w:bCs/>
          <w:sz w:val="22"/>
          <w:szCs w:val="22"/>
          <w:u w:val="single"/>
          <w:lang w:val="en-US"/>
        </w:rPr>
      </w:pPr>
    </w:p>
    <w:p w14:paraId="25E31173" w14:textId="77777777" w:rsidR="007B240B" w:rsidRPr="00C16A9D" w:rsidRDefault="007B240B" w:rsidP="00173C9E">
      <w:pPr>
        <w:jc w:val="center"/>
        <w:rPr>
          <w:b/>
          <w:bCs/>
          <w:sz w:val="22"/>
          <w:szCs w:val="22"/>
          <w:u w:val="single"/>
          <w:lang w:val="en-US"/>
        </w:rPr>
      </w:pPr>
    </w:p>
    <w:p w14:paraId="13211E47" w14:textId="77777777" w:rsidR="007B240B" w:rsidRPr="00C16A9D" w:rsidRDefault="007B240B" w:rsidP="00173C9E">
      <w:pPr>
        <w:jc w:val="center"/>
        <w:rPr>
          <w:b/>
          <w:bCs/>
          <w:sz w:val="22"/>
          <w:szCs w:val="22"/>
          <w:u w:val="single"/>
          <w:lang w:val="en-US"/>
        </w:rPr>
      </w:pPr>
    </w:p>
    <w:p w14:paraId="789357CA" w14:textId="77777777" w:rsidR="007B240B" w:rsidRPr="00C16A9D" w:rsidRDefault="007B240B" w:rsidP="00173C9E">
      <w:pPr>
        <w:jc w:val="center"/>
        <w:rPr>
          <w:b/>
          <w:bCs/>
          <w:sz w:val="22"/>
          <w:szCs w:val="22"/>
          <w:u w:val="single"/>
          <w:lang w:val="en-US"/>
        </w:rPr>
      </w:pPr>
    </w:p>
    <w:p w14:paraId="479BE3F5" w14:textId="77777777" w:rsidR="007B240B" w:rsidRPr="00C16A9D" w:rsidRDefault="007B240B" w:rsidP="00173C9E">
      <w:pPr>
        <w:jc w:val="center"/>
        <w:rPr>
          <w:b/>
          <w:bCs/>
          <w:sz w:val="22"/>
          <w:szCs w:val="22"/>
          <w:u w:val="single"/>
          <w:lang w:val="en-US"/>
        </w:rPr>
      </w:pPr>
    </w:p>
    <w:p w14:paraId="42850658" w14:textId="77777777" w:rsidR="007B240B" w:rsidRPr="00C16A9D" w:rsidRDefault="007B240B" w:rsidP="00173C9E">
      <w:pPr>
        <w:jc w:val="center"/>
        <w:rPr>
          <w:b/>
          <w:bCs/>
          <w:sz w:val="22"/>
          <w:szCs w:val="22"/>
          <w:u w:val="single"/>
          <w:lang w:val="en-US"/>
        </w:rPr>
      </w:pPr>
    </w:p>
    <w:p w14:paraId="04513DBB" w14:textId="77777777" w:rsidR="007B240B" w:rsidRPr="00C16A9D" w:rsidRDefault="007B240B" w:rsidP="00173C9E">
      <w:pPr>
        <w:jc w:val="center"/>
        <w:rPr>
          <w:b/>
          <w:bCs/>
          <w:sz w:val="22"/>
          <w:szCs w:val="22"/>
          <w:u w:val="single"/>
          <w:lang w:val="en-US"/>
        </w:rPr>
      </w:pPr>
    </w:p>
    <w:p w14:paraId="3BB9E7A8" w14:textId="77777777" w:rsidR="007B240B" w:rsidRPr="00C16A9D" w:rsidRDefault="007B240B" w:rsidP="00173C9E">
      <w:pPr>
        <w:jc w:val="center"/>
        <w:rPr>
          <w:b/>
          <w:bCs/>
          <w:sz w:val="22"/>
          <w:szCs w:val="22"/>
          <w:u w:val="single"/>
          <w:lang w:val="en-US"/>
        </w:rPr>
      </w:pPr>
    </w:p>
    <w:p w14:paraId="65F8DEC3" w14:textId="77777777" w:rsidR="007B240B" w:rsidRPr="00C16A9D" w:rsidRDefault="007B240B" w:rsidP="00173C9E">
      <w:pPr>
        <w:jc w:val="center"/>
        <w:rPr>
          <w:b/>
          <w:bCs/>
          <w:sz w:val="22"/>
          <w:szCs w:val="22"/>
          <w:u w:val="single"/>
          <w:lang w:val="en-US"/>
        </w:rPr>
      </w:pPr>
    </w:p>
    <w:p w14:paraId="1786CAAA" w14:textId="77777777" w:rsidR="007B240B" w:rsidRPr="00C16A9D" w:rsidRDefault="007B240B" w:rsidP="00173C9E">
      <w:pPr>
        <w:jc w:val="center"/>
        <w:rPr>
          <w:b/>
          <w:bCs/>
          <w:sz w:val="22"/>
          <w:szCs w:val="22"/>
          <w:u w:val="single"/>
          <w:lang w:val="en-US"/>
        </w:rPr>
      </w:pPr>
    </w:p>
    <w:p w14:paraId="29199DD9" w14:textId="77777777" w:rsidR="007B240B" w:rsidRPr="00C16A9D" w:rsidRDefault="007B240B" w:rsidP="00173C9E">
      <w:pPr>
        <w:jc w:val="center"/>
        <w:rPr>
          <w:b/>
          <w:bCs/>
          <w:sz w:val="22"/>
          <w:szCs w:val="22"/>
          <w:u w:val="single"/>
          <w:lang w:val="en-US"/>
        </w:rPr>
      </w:pPr>
    </w:p>
    <w:p w14:paraId="56C94940" w14:textId="77777777" w:rsidR="007B240B" w:rsidRPr="00C16A9D" w:rsidRDefault="007B240B" w:rsidP="00173C9E">
      <w:pPr>
        <w:jc w:val="center"/>
        <w:rPr>
          <w:b/>
          <w:bCs/>
          <w:sz w:val="22"/>
          <w:szCs w:val="22"/>
          <w:u w:val="single"/>
          <w:lang w:val="en-US"/>
        </w:rPr>
      </w:pPr>
    </w:p>
    <w:p w14:paraId="030BF7AB" w14:textId="77777777" w:rsidR="007B240B" w:rsidRPr="00C16A9D" w:rsidRDefault="007B240B" w:rsidP="00173C9E">
      <w:pPr>
        <w:jc w:val="center"/>
        <w:rPr>
          <w:b/>
          <w:bCs/>
          <w:sz w:val="22"/>
          <w:szCs w:val="22"/>
          <w:u w:val="single"/>
          <w:lang w:val="en-US"/>
        </w:rPr>
      </w:pPr>
    </w:p>
    <w:p w14:paraId="7D28FF4F" w14:textId="77777777" w:rsidR="007B240B" w:rsidRDefault="007B240B" w:rsidP="00173C9E">
      <w:pPr>
        <w:jc w:val="center"/>
        <w:rPr>
          <w:b/>
          <w:bCs/>
          <w:sz w:val="22"/>
          <w:szCs w:val="22"/>
          <w:u w:val="single"/>
          <w:lang w:val="en-US"/>
        </w:rPr>
      </w:pPr>
    </w:p>
    <w:p w14:paraId="28D76FA4" w14:textId="77777777" w:rsidR="0084583B" w:rsidRDefault="0084583B" w:rsidP="00173C9E">
      <w:pPr>
        <w:jc w:val="center"/>
        <w:rPr>
          <w:b/>
          <w:bCs/>
          <w:sz w:val="22"/>
          <w:szCs w:val="22"/>
          <w:u w:val="single"/>
          <w:lang w:val="en-US"/>
        </w:rPr>
      </w:pPr>
    </w:p>
    <w:p w14:paraId="6BE2AD62" w14:textId="77777777" w:rsidR="0084583B" w:rsidRDefault="0084583B" w:rsidP="00173C9E">
      <w:pPr>
        <w:jc w:val="center"/>
        <w:rPr>
          <w:b/>
          <w:bCs/>
          <w:sz w:val="22"/>
          <w:szCs w:val="22"/>
          <w:u w:val="single"/>
          <w:lang w:val="en-US"/>
        </w:rPr>
      </w:pPr>
    </w:p>
    <w:p w14:paraId="72227B64" w14:textId="77777777" w:rsidR="0084583B" w:rsidRDefault="0084583B" w:rsidP="00173C9E">
      <w:pPr>
        <w:jc w:val="center"/>
        <w:rPr>
          <w:b/>
          <w:bCs/>
          <w:sz w:val="22"/>
          <w:szCs w:val="22"/>
          <w:u w:val="single"/>
          <w:lang w:val="en-US"/>
        </w:rPr>
      </w:pPr>
    </w:p>
    <w:p w14:paraId="2FE48FA9" w14:textId="77777777" w:rsidR="0084583B" w:rsidRDefault="0084583B" w:rsidP="00173C9E">
      <w:pPr>
        <w:jc w:val="center"/>
        <w:rPr>
          <w:b/>
          <w:bCs/>
          <w:sz w:val="22"/>
          <w:szCs w:val="22"/>
          <w:u w:val="single"/>
          <w:lang w:val="en-US"/>
        </w:rPr>
      </w:pPr>
    </w:p>
    <w:p w14:paraId="6E680242" w14:textId="77777777" w:rsidR="0084583B" w:rsidRDefault="0084583B" w:rsidP="00173C9E">
      <w:pPr>
        <w:jc w:val="center"/>
        <w:rPr>
          <w:b/>
          <w:bCs/>
          <w:sz w:val="22"/>
          <w:szCs w:val="22"/>
          <w:u w:val="single"/>
          <w:lang w:val="en-US"/>
        </w:rPr>
      </w:pPr>
    </w:p>
    <w:p w14:paraId="272BA333" w14:textId="77777777" w:rsidR="0084583B" w:rsidRDefault="0084583B" w:rsidP="00173C9E">
      <w:pPr>
        <w:jc w:val="center"/>
        <w:rPr>
          <w:b/>
          <w:bCs/>
          <w:sz w:val="22"/>
          <w:szCs w:val="22"/>
          <w:u w:val="single"/>
          <w:lang w:val="en-US"/>
        </w:rPr>
      </w:pPr>
    </w:p>
    <w:p w14:paraId="5020B3DE" w14:textId="77777777" w:rsidR="0084583B" w:rsidRDefault="0084583B" w:rsidP="00173C9E">
      <w:pPr>
        <w:jc w:val="center"/>
        <w:rPr>
          <w:b/>
          <w:bCs/>
          <w:sz w:val="22"/>
          <w:szCs w:val="22"/>
          <w:u w:val="single"/>
          <w:lang w:val="en-US"/>
        </w:rPr>
      </w:pPr>
    </w:p>
    <w:p w14:paraId="11A12B69" w14:textId="77777777" w:rsidR="0084583B" w:rsidRDefault="0084583B" w:rsidP="00173C9E">
      <w:pPr>
        <w:jc w:val="center"/>
        <w:rPr>
          <w:b/>
          <w:bCs/>
          <w:sz w:val="22"/>
          <w:szCs w:val="22"/>
          <w:u w:val="single"/>
          <w:lang w:val="en-US"/>
        </w:rPr>
      </w:pPr>
    </w:p>
    <w:p w14:paraId="6F0B13DD" w14:textId="77777777" w:rsidR="0084583B" w:rsidRDefault="0084583B" w:rsidP="00173C9E">
      <w:pPr>
        <w:jc w:val="center"/>
        <w:rPr>
          <w:b/>
          <w:bCs/>
          <w:sz w:val="22"/>
          <w:szCs w:val="22"/>
          <w:u w:val="single"/>
          <w:lang w:val="en-US"/>
        </w:rPr>
      </w:pPr>
    </w:p>
    <w:p w14:paraId="1705F262" w14:textId="77777777" w:rsidR="0084583B" w:rsidRDefault="0084583B" w:rsidP="00173C9E">
      <w:pPr>
        <w:jc w:val="center"/>
        <w:rPr>
          <w:b/>
          <w:bCs/>
          <w:sz w:val="22"/>
          <w:szCs w:val="22"/>
          <w:u w:val="single"/>
          <w:lang w:val="en-US"/>
        </w:rPr>
      </w:pPr>
    </w:p>
    <w:p w14:paraId="5A305F0F" w14:textId="77777777" w:rsidR="0084583B" w:rsidRDefault="0084583B" w:rsidP="00173C9E">
      <w:pPr>
        <w:jc w:val="center"/>
        <w:rPr>
          <w:b/>
          <w:bCs/>
          <w:sz w:val="22"/>
          <w:szCs w:val="22"/>
          <w:u w:val="single"/>
          <w:lang w:val="en-US"/>
        </w:rPr>
      </w:pPr>
    </w:p>
    <w:p w14:paraId="0CBBAAE7" w14:textId="77777777" w:rsidR="0084583B" w:rsidRDefault="0084583B" w:rsidP="00173C9E">
      <w:pPr>
        <w:jc w:val="center"/>
        <w:rPr>
          <w:b/>
          <w:bCs/>
          <w:sz w:val="22"/>
          <w:szCs w:val="22"/>
          <w:u w:val="single"/>
          <w:lang w:val="en-US"/>
        </w:rPr>
      </w:pPr>
    </w:p>
    <w:p w14:paraId="16981B57" w14:textId="77777777" w:rsidR="0084583B" w:rsidRDefault="0084583B" w:rsidP="00173C9E">
      <w:pPr>
        <w:jc w:val="center"/>
        <w:rPr>
          <w:b/>
          <w:bCs/>
          <w:sz w:val="22"/>
          <w:szCs w:val="22"/>
          <w:u w:val="single"/>
          <w:lang w:val="en-US"/>
        </w:rPr>
      </w:pPr>
    </w:p>
    <w:p w14:paraId="645D8DA7" w14:textId="77777777" w:rsidR="0084583B" w:rsidRPr="00C16A9D" w:rsidRDefault="0084583B" w:rsidP="00173C9E">
      <w:pPr>
        <w:jc w:val="center"/>
        <w:rPr>
          <w:b/>
          <w:bCs/>
          <w:sz w:val="22"/>
          <w:szCs w:val="22"/>
          <w:u w:val="single"/>
          <w:lang w:val="en-US"/>
        </w:rPr>
      </w:pPr>
    </w:p>
    <w:p w14:paraId="74103095" w14:textId="77777777" w:rsidR="007B240B" w:rsidRPr="00C16A9D" w:rsidRDefault="007B240B" w:rsidP="00173C9E">
      <w:pPr>
        <w:jc w:val="center"/>
        <w:rPr>
          <w:b/>
          <w:bCs/>
          <w:sz w:val="22"/>
          <w:szCs w:val="22"/>
          <w:u w:val="single"/>
          <w:lang w:val="en-US"/>
        </w:rPr>
      </w:pPr>
    </w:p>
    <w:p w14:paraId="2C24BA11" w14:textId="77777777" w:rsidR="007B240B" w:rsidRPr="00C16A9D" w:rsidRDefault="007B240B" w:rsidP="00173C9E">
      <w:pPr>
        <w:jc w:val="center"/>
        <w:rPr>
          <w:b/>
          <w:bCs/>
          <w:sz w:val="22"/>
          <w:szCs w:val="22"/>
          <w:u w:val="single"/>
          <w:lang w:val="en-US"/>
        </w:rPr>
      </w:pPr>
    </w:p>
    <w:p w14:paraId="1802F46C" w14:textId="77777777" w:rsidR="007B240B" w:rsidRPr="00C16A9D" w:rsidRDefault="007B240B" w:rsidP="00173C9E">
      <w:pPr>
        <w:jc w:val="center"/>
        <w:rPr>
          <w:b/>
          <w:bCs/>
          <w:sz w:val="22"/>
          <w:szCs w:val="22"/>
          <w:u w:val="single"/>
          <w:lang w:val="en-US"/>
        </w:rPr>
      </w:pPr>
    </w:p>
    <w:p w14:paraId="44678955" w14:textId="77777777" w:rsidR="007B240B" w:rsidRPr="00C16A9D" w:rsidRDefault="007B240B" w:rsidP="00173C9E">
      <w:pPr>
        <w:jc w:val="center"/>
        <w:rPr>
          <w:b/>
          <w:bCs/>
          <w:sz w:val="22"/>
          <w:szCs w:val="22"/>
          <w:u w:val="single"/>
          <w:lang w:val="en-US"/>
        </w:rPr>
      </w:pPr>
    </w:p>
    <w:p w14:paraId="530C6143" w14:textId="77777777" w:rsidR="00250028" w:rsidRPr="0050543A" w:rsidRDefault="00250028" w:rsidP="00173C9E">
      <w:pPr>
        <w:jc w:val="center"/>
        <w:rPr>
          <w:b/>
          <w:bCs/>
          <w:sz w:val="22"/>
          <w:szCs w:val="22"/>
          <w:u w:val="single"/>
        </w:rPr>
      </w:pPr>
      <w:r w:rsidRPr="0050543A">
        <w:rPr>
          <w:b/>
          <w:bCs/>
          <w:sz w:val="22"/>
          <w:szCs w:val="22"/>
          <w:u w:val="single"/>
        </w:rPr>
        <w:t>Pièce 2</w:t>
      </w:r>
    </w:p>
    <w:p w14:paraId="1CFC29F3" w14:textId="77777777" w:rsidR="00250028" w:rsidRPr="0050543A" w:rsidRDefault="00250028" w:rsidP="00173C9E">
      <w:pPr>
        <w:jc w:val="both"/>
        <w:rPr>
          <w:sz w:val="22"/>
          <w:szCs w:val="22"/>
        </w:rPr>
      </w:pPr>
    </w:p>
    <w:p w14:paraId="10E20441" w14:textId="77777777"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14:paraId="4C06202F"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49C9F533" w14:textId="77777777" w:rsidR="00250028" w:rsidRPr="0050543A" w:rsidRDefault="00250028" w:rsidP="00173C9E">
            <w:pPr>
              <w:tabs>
                <w:tab w:val="left" w:pos="9325"/>
              </w:tabs>
              <w:jc w:val="center"/>
              <w:rPr>
                <w:b/>
                <w:bCs/>
                <w:snapToGrid w:val="0"/>
                <w:sz w:val="22"/>
                <w:szCs w:val="22"/>
              </w:rPr>
            </w:pPr>
          </w:p>
          <w:p w14:paraId="63D07938"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14:paraId="4FC7556D"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14:paraId="2D2508A5" w14:textId="77777777" w:rsidR="00250028" w:rsidRPr="0050543A" w:rsidRDefault="00250028" w:rsidP="00173C9E">
            <w:pPr>
              <w:tabs>
                <w:tab w:val="left" w:pos="9325"/>
              </w:tabs>
              <w:jc w:val="center"/>
              <w:rPr>
                <w:b/>
                <w:sz w:val="22"/>
                <w:szCs w:val="22"/>
              </w:rPr>
            </w:pPr>
          </w:p>
          <w:p w14:paraId="00C977D0" w14:textId="77777777" w:rsidR="00250028" w:rsidRPr="0050543A" w:rsidRDefault="00250028" w:rsidP="00173C9E">
            <w:pPr>
              <w:jc w:val="center"/>
              <w:rPr>
                <w:b/>
                <w:sz w:val="22"/>
                <w:szCs w:val="22"/>
              </w:rPr>
            </w:pPr>
          </w:p>
        </w:tc>
      </w:tr>
    </w:tbl>
    <w:p w14:paraId="220D78B4" w14:textId="77777777" w:rsidR="00250028" w:rsidRPr="0050543A" w:rsidRDefault="00250028" w:rsidP="00173C9E">
      <w:pPr>
        <w:jc w:val="both"/>
        <w:rPr>
          <w:sz w:val="22"/>
          <w:szCs w:val="22"/>
        </w:rPr>
      </w:pPr>
    </w:p>
    <w:p w14:paraId="79DC5738" w14:textId="77777777" w:rsidR="00250028" w:rsidRPr="0050543A" w:rsidRDefault="00250028" w:rsidP="00173C9E">
      <w:pPr>
        <w:rPr>
          <w:sz w:val="22"/>
          <w:szCs w:val="22"/>
        </w:rPr>
      </w:pPr>
    </w:p>
    <w:p w14:paraId="150B0AA3" w14:textId="77777777" w:rsidR="00250028" w:rsidRPr="0050543A" w:rsidRDefault="00250028" w:rsidP="00173C9E">
      <w:pPr>
        <w:rPr>
          <w:sz w:val="22"/>
          <w:szCs w:val="22"/>
        </w:rPr>
      </w:pPr>
    </w:p>
    <w:p w14:paraId="63A3DC77" w14:textId="77777777" w:rsidR="00250028" w:rsidRPr="0050543A" w:rsidRDefault="00250028" w:rsidP="00173C9E">
      <w:pPr>
        <w:rPr>
          <w:sz w:val="22"/>
          <w:szCs w:val="22"/>
        </w:rPr>
      </w:pPr>
    </w:p>
    <w:p w14:paraId="204DA57D" w14:textId="77777777"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14:paraId="5DD2613C" w14:textId="77777777"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14:paraId="6AE916CE" w14:textId="77777777"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14:paraId="0B1CDF24" w14:textId="77777777" w:rsidR="00FF686D" w:rsidRPr="0050543A" w:rsidRDefault="007B6390" w:rsidP="00C57C68">
      <w:pPr>
        <w:widowControl w:val="0"/>
        <w:numPr>
          <w:ilvl w:val="0"/>
          <w:numId w:val="97"/>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xml:space="preserve"> .</w:t>
      </w:r>
      <w:r w:rsidR="006D49CC" w:rsidRPr="0050543A">
        <w:rPr>
          <w:rFonts w:ascii="Cambria" w:hAnsi="Cambria"/>
          <w:color w:val="221F1F"/>
          <w:sz w:val="22"/>
          <w:szCs w:val="22"/>
        </w:rPr>
        <w:t xml:space="preserve"> . . . . . . . . . . . . . . . . . . . . . . . . . . . . . . . . . . . . . . . . . . . . . . . . . . . . . . . . . . . . . .. . . . . . . . . . . . . . . . . . . . ..</w:t>
      </w:r>
    </w:p>
    <w:p w14:paraId="6DA916C2" w14:textId="77777777"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14:paraId="6E90EBCA" w14:textId="77777777" w:rsidTr="00635D9A">
        <w:trPr>
          <w:trHeight w:hRule="exact" w:val="335"/>
        </w:trPr>
        <w:tc>
          <w:tcPr>
            <w:tcW w:w="1047" w:type="dxa"/>
            <w:tcBorders>
              <w:top w:val="nil"/>
              <w:left w:val="nil"/>
              <w:bottom w:val="nil"/>
              <w:right w:val="nil"/>
            </w:tcBorders>
          </w:tcPr>
          <w:p w14:paraId="0ADAF08A"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14:paraId="0C4A8C84" w14:textId="77777777"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8D0668">
              <w:rPr>
                <w:rFonts w:ascii="Cambria" w:hAnsi="Cambria"/>
                <w:color w:val="221F1F"/>
                <w:sz w:val="22"/>
                <w:szCs w:val="22"/>
              </w:rPr>
              <w:t xml:space="preserve"> </w:t>
            </w:r>
            <w:r w:rsidRPr="0050543A">
              <w:rPr>
                <w:rFonts w:ascii="Cambria" w:hAnsi="Cambria"/>
                <w:color w:val="221F1F"/>
                <w:sz w:val="22"/>
                <w:szCs w:val="22"/>
              </w:rPr>
              <w:t>de</w:t>
            </w:r>
            <w:r w:rsidR="008D0668">
              <w:rPr>
                <w:rFonts w:ascii="Cambria" w:hAnsi="Cambria"/>
                <w:color w:val="221F1F"/>
                <w:sz w:val="22"/>
                <w:szCs w:val="22"/>
              </w:rPr>
              <w:t xml:space="preserve"> </w:t>
            </w:r>
            <w:r w:rsidRPr="0050543A">
              <w:rPr>
                <w:rFonts w:ascii="Cambria" w:hAnsi="Cambria"/>
                <w:color w:val="221F1F"/>
                <w:sz w:val="22"/>
                <w:szCs w:val="22"/>
              </w:rPr>
              <w:t>la</w:t>
            </w:r>
            <w:r w:rsidR="008D0668">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14:paraId="22FD6824"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39F2F5FA" w14:textId="77777777" w:rsidTr="00635D9A">
        <w:trPr>
          <w:trHeight w:hRule="exact" w:val="430"/>
        </w:trPr>
        <w:tc>
          <w:tcPr>
            <w:tcW w:w="1047" w:type="dxa"/>
            <w:tcBorders>
              <w:top w:val="nil"/>
              <w:left w:val="nil"/>
              <w:bottom w:val="nil"/>
              <w:right w:val="nil"/>
            </w:tcBorders>
          </w:tcPr>
          <w:p w14:paraId="48B2A5DC"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14:paraId="0891BDF8" w14:textId="77777777"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5A318CCA"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E6C7367" w14:textId="77777777" w:rsidTr="00635D9A">
        <w:trPr>
          <w:trHeight w:hRule="exact" w:val="430"/>
        </w:trPr>
        <w:tc>
          <w:tcPr>
            <w:tcW w:w="1047" w:type="dxa"/>
            <w:tcBorders>
              <w:top w:val="nil"/>
              <w:left w:val="nil"/>
              <w:bottom w:val="nil"/>
              <w:right w:val="nil"/>
            </w:tcBorders>
          </w:tcPr>
          <w:p w14:paraId="38D3546F"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14:paraId="1E5AED49" w14:textId="77777777"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8D0668">
              <w:rPr>
                <w:rFonts w:ascii="Cambria" w:hAnsi="Cambria"/>
                <w:color w:val="221F1F"/>
                <w:sz w:val="22"/>
                <w:szCs w:val="22"/>
              </w:rPr>
              <w:t xml:space="preserve"> </w:t>
            </w:r>
            <w:r w:rsidRPr="0050543A">
              <w:rPr>
                <w:rFonts w:ascii="Cambria" w:hAnsi="Cambria"/>
                <w:color w:val="221F1F"/>
                <w:sz w:val="22"/>
                <w:szCs w:val="22"/>
              </w:rPr>
              <w:t>et</w:t>
            </w:r>
            <w:r w:rsidR="008D0668">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14:paraId="214DBD86"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783D056C" w14:textId="77777777" w:rsidTr="00635D9A">
        <w:trPr>
          <w:trHeight w:hRule="exact" w:val="430"/>
        </w:trPr>
        <w:tc>
          <w:tcPr>
            <w:tcW w:w="1047" w:type="dxa"/>
            <w:tcBorders>
              <w:top w:val="nil"/>
              <w:left w:val="nil"/>
              <w:bottom w:val="nil"/>
              <w:right w:val="nil"/>
            </w:tcBorders>
          </w:tcPr>
          <w:p w14:paraId="6194195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14:paraId="099C5601" w14:textId="77777777"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8D0668">
              <w:rPr>
                <w:rFonts w:ascii="Cambria" w:hAnsi="Cambria"/>
                <w:color w:val="221F1F"/>
                <w:sz w:val="22"/>
                <w:szCs w:val="22"/>
              </w:rPr>
              <w:t xml:space="preserve"> </w:t>
            </w:r>
            <w:r w:rsidRPr="0050543A">
              <w:rPr>
                <w:rFonts w:ascii="Cambria" w:hAnsi="Cambria"/>
                <w:color w:val="221F1F"/>
                <w:sz w:val="22"/>
                <w:szCs w:val="22"/>
              </w:rPr>
              <w:t>admis</w:t>
            </w:r>
            <w:r w:rsidR="008D0668">
              <w:rPr>
                <w:rFonts w:ascii="Cambria" w:hAnsi="Cambria"/>
                <w:color w:val="221F1F"/>
                <w:sz w:val="22"/>
                <w:szCs w:val="22"/>
              </w:rPr>
              <w:t xml:space="preserve"> </w:t>
            </w:r>
            <w:r w:rsidRPr="0050543A">
              <w:rPr>
                <w:rFonts w:ascii="Cambria" w:hAnsi="Cambria"/>
                <w:color w:val="221F1F"/>
                <w:sz w:val="22"/>
                <w:szCs w:val="22"/>
              </w:rPr>
              <w:t>à</w:t>
            </w:r>
            <w:r w:rsidR="008D0668">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14:paraId="4D9C1777"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9829CAA" w14:textId="77777777" w:rsidTr="00635D9A">
        <w:trPr>
          <w:trHeight w:hRule="exact" w:val="430"/>
        </w:trPr>
        <w:tc>
          <w:tcPr>
            <w:tcW w:w="1047" w:type="dxa"/>
            <w:tcBorders>
              <w:top w:val="nil"/>
              <w:left w:val="nil"/>
              <w:bottom w:val="nil"/>
              <w:right w:val="nil"/>
            </w:tcBorders>
          </w:tcPr>
          <w:p w14:paraId="5805EE3A"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14:paraId="769119C8" w14:textId="77777777" w:rsidR="006D49CC" w:rsidRPr="0050543A" w:rsidRDefault="005A341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 Matériaux,</w:t>
            </w:r>
            <w:r w:rsidR="008D0668">
              <w:rPr>
                <w:rFonts w:ascii="Cambria" w:hAnsi="Cambria"/>
                <w:color w:val="221F1F"/>
                <w:w w:val="95"/>
                <w:sz w:val="22"/>
                <w:szCs w:val="22"/>
              </w:rPr>
              <w:t xml:space="preserve"> </w:t>
            </w:r>
            <w:r w:rsidRPr="0050543A">
              <w:rPr>
                <w:rFonts w:ascii="Cambria" w:hAnsi="Cambria"/>
                <w:color w:val="221F1F"/>
                <w:w w:val="95"/>
                <w:sz w:val="22"/>
                <w:szCs w:val="22"/>
              </w:rPr>
              <w:t>matériels,</w:t>
            </w:r>
            <w:r w:rsidR="008D0668">
              <w:rPr>
                <w:rFonts w:ascii="Cambria" w:hAnsi="Cambria"/>
                <w:color w:val="221F1F"/>
                <w:w w:val="95"/>
                <w:sz w:val="22"/>
                <w:szCs w:val="22"/>
              </w:rPr>
              <w:t xml:space="preserve"> </w:t>
            </w:r>
            <w:r w:rsidRPr="0050543A">
              <w:rPr>
                <w:rFonts w:ascii="Cambria" w:hAnsi="Cambria"/>
                <w:color w:val="221F1F"/>
                <w:w w:val="95"/>
                <w:sz w:val="22"/>
                <w:szCs w:val="22"/>
              </w:rPr>
              <w:t>fournitures,</w:t>
            </w:r>
            <w:r w:rsidR="008D0668">
              <w:rPr>
                <w:rFonts w:ascii="Cambria" w:hAnsi="Cambria"/>
                <w:color w:val="221F1F"/>
                <w:w w:val="95"/>
                <w:sz w:val="22"/>
                <w:szCs w:val="22"/>
              </w:rPr>
              <w:t xml:space="preserve"> </w:t>
            </w:r>
            <w:r w:rsidRPr="0050543A">
              <w:rPr>
                <w:rFonts w:ascii="Cambria" w:hAnsi="Cambria"/>
                <w:color w:val="221F1F"/>
                <w:w w:val="95"/>
                <w:sz w:val="22"/>
                <w:szCs w:val="22"/>
              </w:rPr>
              <w:t>équipements</w:t>
            </w:r>
            <w:r w:rsidR="008D0668">
              <w:rPr>
                <w:rFonts w:ascii="Cambria" w:hAnsi="Cambria"/>
                <w:color w:val="221F1F"/>
                <w:w w:val="95"/>
                <w:sz w:val="22"/>
                <w:szCs w:val="22"/>
              </w:rPr>
              <w:t xml:space="preserve"> </w:t>
            </w:r>
            <w:r w:rsidRPr="0050543A">
              <w:rPr>
                <w:rFonts w:ascii="Cambria" w:hAnsi="Cambria"/>
                <w:color w:val="221F1F"/>
                <w:w w:val="95"/>
                <w:sz w:val="22"/>
                <w:szCs w:val="22"/>
              </w:rPr>
              <w:t>et</w:t>
            </w:r>
            <w:r w:rsidR="008D0668">
              <w:rPr>
                <w:rFonts w:ascii="Cambria" w:hAnsi="Cambria"/>
                <w:color w:val="221F1F"/>
                <w:w w:val="95"/>
                <w:sz w:val="22"/>
                <w:szCs w:val="22"/>
              </w:rPr>
              <w:t xml:space="preserve"> </w:t>
            </w:r>
            <w:r w:rsidRPr="0050543A">
              <w:rPr>
                <w:rFonts w:ascii="Cambria" w:hAnsi="Cambria"/>
                <w:color w:val="221F1F"/>
                <w:w w:val="95"/>
                <w:sz w:val="22"/>
                <w:szCs w:val="22"/>
              </w:rPr>
              <w:t>services</w:t>
            </w:r>
            <w:r w:rsidR="008D0668">
              <w:rPr>
                <w:rFonts w:ascii="Cambria" w:hAnsi="Cambria"/>
                <w:color w:val="221F1F"/>
                <w:w w:val="95"/>
                <w:sz w:val="22"/>
                <w:szCs w:val="22"/>
              </w:rPr>
              <w:t xml:space="preserve"> </w:t>
            </w:r>
            <w:r w:rsidRPr="0050543A">
              <w:rPr>
                <w:rFonts w:ascii="Cambria" w:hAnsi="Cambria"/>
                <w:color w:val="221F1F"/>
                <w:w w:val="95"/>
                <w:sz w:val="22"/>
                <w:szCs w:val="22"/>
              </w:rPr>
              <w:t>autorisés</w:t>
            </w:r>
            <w:r w:rsidR="006D49CC" w:rsidRPr="0050543A">
              <w:rPr>
                <w:rFonts w:ascii="Cambria" w:hAnsi="Cambria"/>
                <w:color w:val="221F1F"/>
                <w:sz w:val="22"/>
                <w:szCs w:val="22"/>
              </w:rPr>
              <w:t>. . . . . . . . . . . . . . . . . . . . . . . . . . . . . .</w:t>
            </w:r>
          </w:p>
        </w:tc>
        <w:tc>
          <w:tcPr>
            <w:tcW w:w="454" w:type="dxa"/>
            <w:tcBorders>
              <w:top w:val="nil"/>
              <w:left w:val="nil"/>
              <w:bottom w:val="nil"/>
              <w:right w:val="nil"/>
            </w:tcBorders>
          </w:tcPr>
          <w:p w14:paraId="37971162" w14:textId="77777777"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14:paraId="61F15104" w14:textId="77777777" w:rsidTr="00635D9A">
        <w:trPr>
          <w:trHeight w:hRule="exact" w:val="430"/>
        </w:trPr>
        <w:tc>
          <w:tcPr>
            <w:tcW w:w="1047" w:type="dxa"/>
            <w:tcBorders>
              <w:top w:val="nil"/>
              <w:left w:val="nil"/>
              <w:bottom w:val="nil"/>
              <w:right w:val="nil"/>
            </w:tcBorders>
          </w:tcPr>
          <w:p w14:paraId="62C10B3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14:paraId="22D7EE36" w14:textId="77777777"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8D0668">
              <w:rPr>
                <w:rFonts w:ascii="Cambria" w:hAnsi="Cambria"/>
                <w:color w:val="221F1F"/>
                <w:sz w:val="22"/>
                <w:szCs w:val="22"/>
              </w:rPr>
              <w:t xml:space="preserve"> </w:t>
            </w:r>
            <w:r w:rsidRPr="0050543A">
              <w:rPr>
                <w:rFonts w:ascii="Cambria" w:hAnsi="Cambria"/>
                <w:color w:val="221F1F"/>
                <w:sz w:val="22"/>
                <w:szCs w:val="22"/>
              </w:rPr>
              <w:t>du</w:t>
            </w:r>
            <w:r w:rsidR="008D0668">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14:paraId="50DA4E0E"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42A3261E" w14:textId="77777777" w:rsidTr="00635D9A">
        <w:trPr>
          <w:trHeight w:hRule="exact" w:val="335"/>
        </w:trPr>
        <w:tc>
          <w:tcPr>
            <w:tcW w:w="1047" w:type="dxa"/>
            <w:tcBorders>
              <w:top w:val="nil"/>
              <w:left w:val="nil"/>
              <w:bottom w:val="nil"/>
              <w:right w:val="nil"/>
            </w:tcBorders>
          </w:tcPr>
          <w:p w14:paraId="01BDEFC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14:paraId="6EA57425" w14:textId="77777777"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8D0668">
              <w:rPr>
                <w:rFonts w:ascii="Cambria" w:hAnsi="Cambria"/>
                <w:color w:val="221F1F"/>
                <w:sz w:val="22"/>
                <w:szCs w:val="22"/>
              </w:rPr>
              <w:t xml:space="preserve"> </w:t>
            </w:r>
            <w:r w:rsidRPr="0050543A">
              <w:rPr>
                <w:rFonts w:ascii="Cambria" w:hAnsi="Cambria"/>
                <w:color w:val="221F1F"/>
                <w:sz w:val="22"/>
                <w:szCs w:val="22"/>
              </w:rPr>
              <w:t>du</w:t>
            </w:r>
            <w:r w:rsidR="008D0668">
              <w:rPr>
                <w:rFonts w:ascii="Cambria" w:hAnsi="Cambria"/>
                <w:color w:val="221F1F"/>
                <w:sz w:val="22"/>
                <w:szCs w:val="22"/>
              </w:rPr>
              <w:t xml:space="preserve"> </w:t>
            </w:r>
            <w:r w:rsidRPr="0050543A">
              <w:rPr>
                <w:rFonts w:ascii="Cambria" w:hAnsi="Cambria"/>
                <w:color w:val="221F1F"/>
                <w:sz w:val="22"/>
                <w:szCs w:val="22"/>
              </w:rPr>
              <w:t>site</w:t>
            </w:r>
            <w:r w:rsidR="008D0668">
              <w:rPr>
                <w:rFonts w:ascii="Cambria" w:hAnsi="Cambria"/>
                <w:color w:val="221F1F"/>
                <w:sz w:val="22"/>
                <w:szCs w:val="22"/>
              </w:rPr>
              <w:t xml:space="preserve"> </w:t>
            </w:r>
            <w:r w:rsidRPr="0050543A">
              <w:rPr>
                <w:rFonts w:ascii="Cambria" w:hAnsi="Cambria"/>
                <w:color w:val="221F1F"/>
                <w:sz w:val="22"/>
                <w:szCs w:val="22"/>
              </w:rPr>
              <w:t>des</w:t>
            </w:r>
            <w:r w:rsidR="008D0668">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14:paraId="5C65A621" w14:textId="77777777"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14:paraId="07FA167B"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203D2E66" w14:textId="77777777" w:rsidR="006D49CC" w:rsidRPr="0050543A" w:rsidRDefault="006D49CC" w:rsidP="00C57C68">
      <w:pPr>
        <w:widowControl w:val="0"/>
        <w:numPr>
          <w:ilvl w:val="0"/>
          <w:numId w:val="97"/>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8D0668">
        <w:rPr>
          <w:rFonts w:ascii="Cambria" w:hAnsi="Cambria"/>
          <w:b/>
          <w:bCs/>
          <w:color w:val="221F1F"/>
          <w:sz w:val="22"/>
          <w:szCs w:val="22"/>
        </w:rPr>
        <w:t xml:space="preserve"> </w:t>
      </w:r>
      <w:r w:rsidRPr="0050543A">
        <w:rPr>
          <w:rFonts w:ascii="Cambria" w:hAnsi="Cambria"/>
          <w:b/>
          <w:bCs/>
          <w:color w:val="221F1F"/>
          <w:sz w:val="22"/>
          <w:szCs w:val="22"/>
        </w:rPr>
        <w:t>d’Appel</w:t>
      </w:r>
      <w:r w:rsidR="008D0668">
        <w:rPr>
          <w:rFonts w:ascii="Cambria" w:hAnsi="Cambria"/>
          <w:b/>
          <w:bCs/>
          <w:color w:val="221F1F"/>
          <w:sz w:val="22"/>
          <w:szCs w:val="22"/>
        </w:rPr>
        <w:t xml:space="preserve"> </w:t>
      </w:r>
      <w:r w:rsidR="005A341C" w:rsidRPr="0050543A">
        <w:rPr>
          <w:rFonts w:ascii="Cambria" w:hAnsi="Cambria"/>
          <w:b/>
          <w:bCs/>
          <w:color w:val="221F1F"/>
          <w:sz w:val="22"/>
          <w:szCs w:val="22"/>
        </w:rPr>
        <w:t>d’Offres</w:t>
      </w:r>
      <w:r w:rsidR="005A341C"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14:paraId="6629BDFE" w14:textId="77777777"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14:paraId="1A547F30" w14:textId="77777777" w:rsidTr="00635D9A">
        <w:trPr>
          <w:trHeight w:hRule="exact" w:val="335"/>
        </w:trPr>
        <w:tc>
          <w:tcPr>
            <w:tcW w:w="1113" w:type="dxa"/>
            <w:tcBorders>
              <w:top w:val="nil"/>
              <w:left w:val="nil"/>
              <w:bottom w:val="nil"/>
              <w:right w:val="nil"/>
            </w:tcBorders>
          </w:tcPr>
          <w:p w14:paraId="6A6AA94A"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14:paraId="18ED6AEE" w14:textId="77777777" w:rsidR="006D49CC" w:rsidRPr="0050543A"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50543A">
              <w:rPr>
                <w:rFonts w:ascii="Cambria" w:hAnsi="Cambria"/>
                <w:color w:val="221F1F"/>
                <w:sz w:val="22"/>
                <w:szCs w:val="22"/>
              </w:rPr>
              <w:t>:Contenu</w:t>
            </w:r>
            <w:r w:rsidR="008D0668">
              <w:rPr>
                <w:rFonts w:ascii="Cambria" w:hAnsi="Cambria"/>
                <w:color w:val="221F1F"/>
                <w:sz w:val="22"/>
                <w:szCs w:val="22"/>
              </w:rPr>
              <w:t xml:space="preserve"> </w:t>
            </w:r>
            <w:r w:rsidRPr="0050543A">
              <w:rPr>
                <w:rFonts w:ascii="Cambria" w:hAnsi="Cambria"/>
                <w:color w:val="221F1F"/>
                <w:sz w:val="22"/>
                <w:szCs w:val="22"/>
              </w:rPr>
              <w:t>du</w:t>
            </w:r>
            <w:r w:rsidR="008D0668">
              <w:rPr>
                <w:rFonts w:ascii="Cambria" w:hAnsi="Cambria"/>
                <w:color w:val="221F1F"/>
                <w:sz w:val="22"/>
                <w:szCs w:val="22"/>
              </w:rPr>
              <w:t xml:space="preserve"> </w:t>
            </w:r>
            <w:r w:rsidRPr="0050543A">
              <w:rPr>
                <w:rFonts w:ascii="Cambria" w:hAnsi="Cambria"/>
                <w:color w:val="221F1F"/>
                <w:sz w:val="22"/>
                <w:szCs w:val="22"/>
              </w:rPr>
              <w:t>Dossier</w:t>
            </w:r>
            <w:r w:rsidR="008D0668">
              <w:rPr>
                <w:rFonts w:ascii="Cambria" w:hAnsi="Cambria"/>
                <w:color w:val="221F1F"/>
                <w:sz w:val="22"/>
                <w:szCs w:val="22"/>
              </w:rPr>
              <w:t xml:space="preserve"> </w:t>
            </w:r>
            <w:r w:rsidRPr="0050543A">
              <w:rPr>
                <w:rFonts w:ascii="Cambria" w:hAnsi="Cambria"/>
                <w:color w:val="221F1F"/>
                <w:sz w:val="22"/>
                <w:szCs w:val="22"/>
              </w:rPr>
              <w:t>d’Appel</w:t>
            </w:r>
            <w:r w:rsidR="008D0668">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14:paraId="672BE747"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75B42305" w14:textId="77777777" w:rsidTr="00635D9A">
        <w:trPr>
          <w:trHeight w:hRule="exact" w:val="430"/>
        </w:trPr>
        <w:tc>
          <w:tcPr>
            <w:tcW w:w="1113" w:type="dxa"/>
            <w:tcBorders>
              <w:top w:val="nil"/>
              <w:left w:val="nil"/>
              <w:bottom w:val="nil"/>
              <w:right w:val="nil"/>
            </w:tcBorders>
          </w:tcPr>
          <w:p w14:paraId="36A01999"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14:paraId="3702CF29" w14:textId="77777777" w:rsidR="006D49CC" w:rsidRPr="0050543A" w:rsidRDefault="005A341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Eclaircissements</w:t>
            </w:r>
            <w:r w:rsidR="008D0668">
              <w:rPr>
                <w:rFonts w:ascii="Cambria" w:hAnsi="Cambria"/>
                <w:color w:val="221F1F"/>
                <w:sz w:val="22"/>
                <w:szCs w:val="22"/>
              </w:rPr>
              <w:t xml:space="preserve"> </w:t>
            </w:r>
            <w:r w:rsidR="006D49CC" w:rsidRPr="0050543A">
              <w:rPr>
                <w:rFonts w:ascii="Cambria" w:hAnsi="Cambria"/>
                <w:color w:val="221F1F"/>
                <w:sz w:val="22"/>
                <w:szCs w:val="22"/>
              </w:rPr>
              <w:t>apportés</w:t>
            </w:r>
            <w:r w:rsidR="008D0668">
              <w:rPr>
                <w:rFonts w:ascii="Cambria" w:hAnsi="Cambria"/>
                <w:color w:val="221F1F"/>
                <w:sz w:val="22"/>
                <w:szCs w:val="22"/>
              </w:rPr>
              <w:t xml:space="preserve"> </w:t>
            </w:r>
            <w:r w:rsidR="006D49CC" w:rsidRPr="0050543A">
              <w:rPr>
                <w:rFonts w:ascii="Cambria" w:hAnsi="Cambria"/>
                <w:color w:val="221F1F"/>
                <w:sz w:val="22"/>
                <w:szCs w:val="22"/>
              </w:rPr>
              <w:t>au</w:t>
            </w:r>
            <w:r w:rsidR="008D0668">
              <w:rPr>
                <w:rFonts w:ascii="Cambria" w:hAnsi="Cambria"/>
                <w:color w:val="221F1F"/>
                <w:sz w:val="22"/>
                <w:szCs w:val="22"/>
              </w:rPr>
              <w:t xml:space="preserve"> </w:t>
            </w:r>
            <w:r w:rsidR="006D49CC" w:rsidRPr="0050543A">
              <w:rPr>
                <w:rFonts w:ascii="Cambria" w:hAnsi="Cambria"/>
                <w:color w:val="221F1F"/>
                <w:sz w:val="22"/>
                <w:szCs w:val="22"/>
              </w:rPr>
              <w:t>Dossier</w:t>
            </w:r>
            <w:r w:rsidR="008D0668">
              <w:rPr>
                <w:rFonts w:ascii="Cambria" w:hAnsi="Cambria"/>
                <w:color w:val="221F1F"/>
                <w:sz w:val="22"/>
                <w:szCs w:val="22"/>
              </w:rPr>
              <w:t xml:space="preserve"> </w:t>
            </w:r>
            <w:r w:rsidR="006D49CC" w:rsidRPr="0050543A">
              <w:rPr>
                <w:rFonts w:ascii="Cambria" w:hAnsi="Cambria"/>
                <w:color w:val="221F1F"/>
                <w:sz w:val="22"/>
                <w:szCs w:val="22"/>
              </w:rPr>
              <w:t>d’Appel</w:t>
            </w:r>
            <w:r w:rsidR="008D0668">
              <w:rPr>
                <w:rFonts w:ascii="Cambria" w:hAnsi="Cambria"/>
                <w:color w:val="221F1F"/>
                <w:sz w:val="22"/>
                <w:szCs w:val="22"/>
              </w:rPr>
              <w:t xml:space="preserve"> </w:t>
            </w:r>
            <w:r w:rsidR="006D49CC" w:rsidRPr="0050543A">
              <w:rPr>
                <w:rFonts w:ascii="Cambria" w:hAnsi="Cambria"/>
                <w:color w:val="221F1F"/>
                <w:sz w:val="22"/>
                <w:szCs w:val="22"/>
              </w:rPr>
              <w:t>d’Offres</w:t>
            </w:r>
            <w:r w:rsidR="008D0668">
              <w:rPr>
                <w:rFonts w:ascii="Cambria" w:hAnsi="Cambria"/>
                <w:color w:val="221F1F"/>
                <w:sz w:val="22"/>
                <w:szCs w:val="22"/>
              </w:rPr>
              <w:t xml:space="preserve"> </w:t>
            </w:r>
            <w:r w:rsidR="006D49CC" w:rsidRPr="0050543A">
              <w:rPr>
                <w:rFonts w:ascii="Cambria" w:hAnsi="Cambria"/>
                <w:color w:val="221F1F"/>
                <w:sz w:val="22"/>
                <w:szCs w:val="22"/>
              </w:rPr>
              <w:t>et</w:t>
            </w:r>
            <w:r w:rsidR="008D0668">
              <w:rPr>
                <w:rFonts w:ascii="Cambria" w:hAnsi="Cambria"/>
                <w:color w:val="221F1F"/>
                <w:sz w:val="22"/>
                <w:szCs w:val="22"/>
              </w:rPr>
              <w:t xml:space="preserve"> </w:t>
            </w:r>
            <w:r w:rsidR="006D49CC" w:rsidRPr="0050543A">
              <w:rPr>
                <w:rFonts w:ascii="Cambria" w:hAnsi="Cambria"/>
                <w:color w:val="221F1F"/>
                <w:sz w:val="22"/>
                <w:szCs w:val="22"/>
              </w:rPr>
              <w:t>recours. . . . . . . . . . . . . . . . . . . . . . . . . . . .</w:t>
            </w:r>
          </w:p>
        </w:tc>
        <w:tc>
          <w:tcPr>
            <w:tcW w:w="454" w:type="dxa"/>
            <w:tcBorders>
              <w:top w:val="nil"/>
              <w:left w:val="nil"/>
              <w:bottom w:val="nil"/>
              <w:right w:val="nil"/>
            </w:tcBorders>
          </w:tcPr>
          <w:p w14:paraId="01D223CD"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17666FE4" w14:textId="77777777" w:rsidTr="00635D9A">
        <w:trPr>
          <w:trHeight w:hRule="exact" w:val="335"/>
        </w:trPr>
        <w:tc>
          <w:tcPr>
            <w:tcW w:w="1113" w:type="dxa"/>
            <w:tcBorders>
              <w:top w:val="nil"/>
              <w:left w:val="nil"/>
              <w:bottom w:val="nil"/>
              <w:right w:val="nil"/>
            </w:tcBorders>
          </w:tcPr>
          <w:p w14:paraId="1AB075D3"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14:paraId="7EA4E58F" w14:textId="77777777" w:rsidR="006D49CC" w:rsidRPr="0050543A" w:rsidRDefault="00A93831" w:rsidP="00A93831">
            <w:pPr>
              <w:widowControl w:val="0"/>
              <w:autoSpaceDE w:val="0"/>
              <w:autoSpaceDN w:val="0"/>
              <w:adjustRightInd w:val="0"/>
              <w:spacing w:before="57" w:after="120"/>
              <w:ind w:left="108" w:right="-62"/>
              <w:rPr>
                <w:rFonts w:ascii="Cambria" w:hAnsi="Cambria"/>
                <w:sz w:val="22"/>
                <w:szCs w:val="22"/>
              </w:rPr>
            </w:pPr>
            <w:r w:rsidRPr="0050543A">
              <w:rPr>
                <w:rFonts w:ascii="Cambria" w:hAnsi="Cambria"/>
                <w:color w:val="221F1F"/>
                <w:sz w:val="22"/>
                <w:szCs w:val="22"/>
              </w:rPr>
              <w:t>: Modification</w:t>
            </w:r>
            <w:r w:rsidR="008D0668">
              <w:rPr>
                <w:rFonts w:ascii="Cambria" w:hAnsi="Cambria"/>
                <w:color w:val="221F1F"/>
                <w:sz w:val="22"/>
                <w:szCs w:val="22"/>
              </w:rPr>
              <w:t xml:space="preserve"> </w:t>
            </w:r>
            <w:r w:rsidR="006D49CC" w:rsidRPr="0050543A">
              <w:rPr>
                <w:rFonts w:ascii="Cambria" w:hAnsi="Cambria"/>
                <w:color w:val="221F1F"/>
                <w:sz w:val="22"/>
                <w:szCs w:val="22"/>
              </w:rPr>
              <w:t>du</w:t>
            </w:r>
            <w:r w:rsidR="008D0668">
              <w:rPr>
                <w:rFonts w:ascii="Cambria" w:hAnsi="Cambria"/>
                <w:color w:val="221F1F"/>
                <w:sz w:val="22"/>
                <w:szCs w:val="22"/>
              </w:rPr>
              <w:t xml:space="preserve"> </w:t>
            </w:r>
            <w:r w:rsidR="006D49CC" w:rsidRPr="0050543A">
              <w:rPr>
                <w:rFonts w:ascii="Cambria" w:hAnsi="Cambria"/>
                <w:color w:val="221F1F"/>
                <w:sz w:val="22"/>
                <w:szCs w:val="22"/>
              </w:rPr>
              <w:t>Dossier</w:t>
            </w:r>
            <w:r w:rsidR="008D0668">
              <w:rPr>
                <w:rFonts w:ascii="Cambria" w:hAnsi="Cambria"/>
                <w:color w:val="221F1F"/>
                <w:sz w:val="22"/>
                <w:szCs w:val="22"/>
              </w:rPr>
              <w:t xml:space="preserve"> </w:t>
            </w:r>
            <w:r w:rsidR="006D49CC" w:rsidRPr="0050543A">
              <w:rPr>
                <w:rFonts w:ascii="Cambria" w:hAnsi="Cambria"/>
                <w:color w:val="221F1F"/>
                <w:sz w:val="22"/>
                <w:szCs w:val="22"/>
              </w:rPr>
              <w:t>d’Appel</w:t>
            </w:r>
            <w:r w:rsidR="008D0668">
              <w:rPr>
                <w:rFonts w:ascii="Cambria" w:hAnsi="Cambria"/>
                <w:color w:val="221F1F"/>
                <w:sz w:val="22"/>
                <w:szCs w:val="22"/>
              </w:rPr>
              <w:t xml:space="preserve"> </w:t>
            </w:r>
            <w:r w:rsidRPr="0050543A">
              <w:rPr>
                <w:rFonts w:ascii="Cambria" w:hAnsi="Cambria"/>
                <w:color w:val="221F1F"/>
                <w:sz w:val="22"/>
                <w:szCs w:val="22"/>
              </w:rPr>
              <w:t>d’Offres .</w:t>
            </w:r>
            <w:r w:rsidR="006D49CC" w:rsidRPr="0050543A">
              <w:rPr>
                <w:rFonts w:ascii="Cambria" w:hAnsi="Cambria"/>
                <w:color w:val="221F1F"/>
                <w:sz w:val="22"/>
                <w:szCs w:val="22"/>
              </w:rPr>
              <w:t xml:space="preserve"> . . . . . . . . . . . . . . . . . . . . . . . . . . . . . . . . . . . . . . . . . . . . . . . . . . . . . . . . . . . . . .. . . . . . . . . . . . . . . . . . . . . . . . .</w:t>
            </w:r>
          </w:p>
        </w:tc>
        <w:tc>
          <w:tcPr>
            <w:tcW w:w="454" w:type="dxa"/>
            <w:tcBorders>
              <w:top w:val="nil"/>
              <w:left w:val="nil"/>
              <w:bottom w:val="nil"/>
              <w:right w:val="nil"/>
            </w:tcBorders>
          </w:tcPr>
          <w:p w14:paraId="17078AD9"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4FDF3520"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4105E86A" w14:textId="77777777" w:rsidR="00FF686D" w:rsidRPr="0050543A" w:rsidRDefault="006D49CC" w:rsidP="00C57C68">
      <w:pPr>
        <w:widowControl w:val="0"/>
        <w:numPr>
          <w:ilvl w:val="0"/>
          <w:numId w:val="97"/>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8D0668">
        <w:rPr>
          <w:rFonts w:ascii="Cambria" w:hAnsi="Cambria"/>
          <w:b/>
          <w:bCs/>
          <w:color w:val="221F1F"/>
          <w:sz w:val="22"/>
          <w:szCs w:val="22"/>
        </w:rPr>
        <w:t xml:space="preserve"> </w:t>
      </w:r>
      <w:r w:rsidRPr="0050543A">
        <w:rPr>
          <w:rFonts w:ascii="Cambria" w:hAnsi="Cambria"/>
          <w:b/>
          <w:bCs/>
          <w:color w:val="221F1F"/>
          <w:sz w:val="22"/>
          <w:szCs w:val="22"/>
        </w:rPr>
        <w:t>des</w:t>
      </w:r>
      <w:r w:rsidR="008D0668">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14:paraId="1AB1F18B" w14:textId="77777777"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14:paraId="1B5680BE" w14:textId="77777777" w:rsidTr="00635D9A">
        <w:trPr>
          <w:trHeight w:hRule="exact" w:val="335"/>
        </w:trPr>
        <w:tc>
          <w:tcPr>
            <w:tcW w:w="1113" w:type="dxa"/>
            <w:tcBorders>
              <w:top w:val="nil"/>
              <w:left w:val="nil"/>
              <w:bottom w:val="nil"/>
              <w:right w:val="nil"/>
            </w:tcBorders>
          </w:tcPr>
          <w:p w14:paraId="378C1C77"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14:paraId="152CD933" w14:textId="77777777"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8D0668">
              <w:rPr>
                <w:rFonts w:ascii="Cambria" w:hAnsi="Cambria"/>
                <w:color w:val="221F1F"/>
                <w:sz w:val="22"/>
                <w:szCs w:val="22"/>
              </w:rPr>
              <w:t xml:space="preserve"> </w:t>
            </w:r>
            <w:r w:rsidRPr="0050543A">
              <w:rPr>
                <w:rFonts w:ascii="Cambria" w:hAnsi="Cambria"/>
                <w:color w:val="221F1F"/>
                <w:sz w:val="22"/>
                <w:szCs w:val="22"/>
              </w:rPr>
              <w:t>de</w:t>
            </w:r>
            <w:r w:rsidR="008D0668">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14:paraId="74953671"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52864937" w14:textId="77777777" w:rsidTr="00635D9A">
        <w:trPr>
          <w:trHeight w:hRule="exact" w:val="430"/>
        </w:trPr>
        <w:tc>
          <w:tcPr>
            <w:tcW w:w="1113" w:type="dxa"/>
            <w:tcBorders>
              <w:top w:val="nil"/>
              <w:left w:val="nil"/>
              <w:bottom w:val="nil"/>
              <w:right w:val="nil"/>
            </w:tcBorders>
          </w:tcPr>
          <w:p w14:paraId="6095BDE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14:paraId="6BA25E2A"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8D0668">
              <w:rPr>
                <w:rFonts w:ascii="Cambria" w:hAnsi="Cambria"/>
                <w:color w:val="221F1F"/>
                <w:sz w:val="22"/>
                <w:szCs w:val="22"/>
              </w:rPr>
              <w:t xml:space="preserve"> </w:t>
            </w:r>
            <w:r w:rsidRPr="0050543A">
              <w:rPr>
                <w:rFonts w:ascii="Cambria" w:hAnsi="Cambria"/>
                <w:color w:val="221F1F"/>
                <w:sz w:val="22"/>
                <w:szCs w:val="22"/>
              </w:rPr>
              <w:t>de</w:t>
            </w:r>
            <w:r w:rsidR="008D0668">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4F037402"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43486196" w14:textId="77777777" w:rsidTr="00635D9A">
        <w:trPr>
          <w:trHeight w:hRule="exact" w:val="430"/>
        </w:trPr>
        <w:tc>
          <w:tcPr>
            <w:tcW w:w="1113" w:type="dxa"/>
            <w:tcBorders>
              <w:top w:val="nil"/>
              <w:left w:val="nil"/>
              <w:bottom w:val="nil"/>
              <w:right w:val="nil"/>
            </w:tcBorders>
          </w:tcPr>
          <w:p w14:paraId="04B3B0A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14:paraId="7C8DB3B0" w14:textId="77777777"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8D0668">
              <w:rPr>
                <w:rFonts w:ascii="Cambria" w:hAnsi="Cambria"/>
                <w:color w:val="221F1F"/>
                <w:sz w:val="22"/>
                <w:szCs w:val="22"/>
              </w:rPr>
              <w:t xml:space="preserve"> </w:t>
            </w:r>
            <w:r w:rsidRPr="0050543A">
              <w:rPr>
                <w:rFonts w:ascii="Cambria" w:hAnsi="Cambria"/>
                <w:color w:val="221F1F"/>
                <w:sz w:val="22"/>
                <w:szCs w:val="22"/>
              </w:rPr>
              <w:t>constituant</w:t>
            </w:r>
            <w:r w:rsidR="008D0668">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14:paraId="633354C8"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758C87FD" w14:textId="77777777" w:rsidTr="00635D9A">
        <w:trPr>
          <w:trHeight w:hRule="exact" w:val="430"/>
        </w:trPr>
        <w:tc>
          <w:tcPr>
            <w:tcW w:w="1113" w:type="dxa"/>
            <w:tcBorders>
              <w:top w:val="nil"/>
              <w:left w:val="nil"/>
              <w:bottom w:val="nil"/>
              <w:right w:val="nil"/>
            </w:tcBorders>
          </w:tcPr>
          <w:p w14:paraId="4AD484AB"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14:paraId="55F27168"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8D0668">
              <w:rPr>
                <w:rFonts w:ascii="Cambria" w:hAnsi="Cambria"/>
                <w:color w:val="221F1F"/>
                <w:sz w:val="22"/>
                <w:szCs w:val="22"/>
              </w:rPr>
              <w:t xml:space="preserve"> </w:t>
            </w:r>
            <w:r w:rsidRPr="0050543A">
              <w:rPr>
                <w:rFonts w:ascii="Cambria" w:hAnsi="Cambria"/>
                <w:color w:val="221F1F"/>
                <w:sz w:val="22"/>
                <w:szCs w:val="22"/>
              </w:rPr>
              <w:t>de</w:t>
            </w:r>
            <w:r w:rsidR="008D0668">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50F58217"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CED0028" w14:textId="77777777" w:rsidTr="00635D9A">
        <w:trPr>
          <w:trHeight w:hRule="exact" w:val="430"/>
        </w:trPr>
        <w:tc>
          <w:tcPr>
            <w:tcW w:w="1113" w:type="dxa"/>
            <w:tcBorders>
              <w:top w:val="nil"/>
              <w:left w:val="nil"/>
              <w:bottom w:val="nil"/>
              <w:right w:val="nil"/>
            </w:tcBorders>
          </w:tcPr>
          <w:p w14:paraId="2B49FABC"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14:paraId="5024C1A8" w14:textId="77777777" w:rsidR="006D49CC" w:rsidRPr="0050543A" w:rsidRDefault="00212303"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Monnaies</w:t>
            </w:r>
            <w:r w:rsidR="008D0668">
              <w:rPr>
                <w:rFonts w:ascii="Cambria" w:hAnsi="Cambria"/>
                <w:color w:val="221F1F"/>
                <w:sz w:val="22"/>
                <w:szCs w:val="22"/>
              </w:rPr>
              <w:t xml:space="preserve"> </w:t>
            </w:r>
            <w:r w:rsidR="006D49CC" w:rsidRPr="0050543A">
              <w:rPr>
                <w:rFonts w:ascii="Cambria" w:hAnsi="Cambria"/>
                <w:color w:val="221F1F"/>
                <w:sz w:val="22"/>
                <w:szCs w:val="22"/>
              </w:rPr>
              <w:t>de</w:t>
            </w:r>
            <w:r w:rsidR="008D0668">
              <w:rPr>
                <w:rFonts w:ascii="Cambria" w:hAnsi="Cambria"/>
                <w:color w:val="221F1F"/>
                <w:sz w:val="22"/>
                <w:szCs w:val="22"/>
              </w:rPr>
              <w:t xml:space="preserve"> </w:t>
            </w:r>
            <w:r w:rsidR="006D49CC" w:rsidRPr="0050543A">
              <w:rPr>
                <w:rFonts w:ascii="Cambria" w:hAnsi="Cambria"/>
                <w:color w:val="221F1F"/>
                <w:sz w:val="22"/>
                <w:szCs w:val="22"/>
              </w:rPr>
              <w:t>soumission</w:t>
            </w:r>
            <w:r w:rsidR="008D0668">
              <w:rPr>
                <w:rFonts w:ascii="Cambria" w:hAnsi="Cambria"/>
                <w:color w:val="221F1F"/>
                <w:sz w:val="22"/>
                <w:szCs w:val="22"/>
              </w:rPr>
              <w:t xml:space="preserve"> </w:t>
            </w:r>
            <w:r w:rsidR="006D49CC" w:rsidRPr="0050543A">
              <w:rPr>
                <w:rFonts w:ascii="Cambria" w:hAnsi="Cambria"/>
                <w:color w:val="221F1F"/>
                <w:sz w:val="22"/>
                <w:szCs w:val="22"/>
              </w:rPr>
              <w:t>et</w:t>
            </w:r>
            <w:r w:rsidR="008D0668">
              <w:rPr>
                <w:rFonts w:ascii="Cambria" w:hAnsi="Cambria"/>
                <w:color w:val="221F1F"/>
                <w:sz w:val="22"/>
                <w:szCs w:val="22"/>
              </w:rPr>
              <w:t xml:space="preserve"> </w:t>
            </w:r>
            <w:r w:rsidR="006D49CC" w:rsidRPr="0050543A">
              <w:rPr>
                <w:rFonts w:ascii="Cambria" w:hAnsi="Cambria"/>
                <w:color w:val="221F1F"/>
                <w:sz w:val="22"/>
                <w:szCs w:val="22"/>
              </w:rPr>
              <w:t>de</w:t>
            </w:r>
            <w:r w:rsidR="008D0668">
              <w:rPr>
                <w:rFonts w:ascii="Cambria" w:hAnsi="Cambria"/>
                <w:color w:val="221F1F"/>
                <w:sz w:val="22"/>
                <w:szCs w:val="22"/>
              </w:rPr>
              <w:t xml:space="preserve"> </w:t>
            </w:r>
            <w:r w:rsidR="00A93831" w:rsidRPr="0050543A">
              <w:rPr>
                <w:rFonts w:ascii="Cambria" w:hAnsi="Cambria"/>
                <w:color w:val="221F1F"/>
                <w:sz w:val="22"/>
                <w:szCs w:val="22"/>
              </w:rPr>
              <w:t>règlement .</w:t>
            </w:r>
            <w:r w:rsidR="006D49CC" w:rsidRPr="0050543A">
              <w:rPr>
                <w:rFonts w:ascii="Cambria" w:hAnsi="Cambria"/>
                <w:color w:val="221F1F"/>
                <w:sz w:val="22"/>
                <w:szCs w:val="22"/>
              </w:rPr>
              <w:t xml:space="preserve"> . . . . . . . . . . . . . . . . . . . . . . . . . . . . . . . . . . . . . . . . . . . . . . . . . . . . . . . . . . . . . .. . . . . . . . . . . . . . . . . . . . . . .</w:t>
            </w:r>
          </w:p>
        </w:tc>
        <w:tc>
          <w:tcPr>
            <w:tcW w:w="454" w:type="dxa"/>
            <w:tcBorders>
              <w:top w:val="nil"/>
              <w:left w:val="nil"/>
              <w:bottom w:val="nil"/>
              <w:right w:val="nil"/>
            </w:tcBorders>
          </w:tcPr>
          <w:p w14:paraId="2D262F30"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0E66579" w14:textId="77777777" w:rsidTr="00635D9A">
        <w:trPr>
          <w:trHeight w:hRule="exact" w:val="430"/>
        </w:trPr>
        <w:tc>
          <w:tcPr>
            <w:tcW w:w="1113" w:type="dxa"/>
            <w:tcBorders>
              <w:top w:val="nil"/>
              <w:left w:val="nil"/>
              <w:bottom w:val="nil"/>
              <w:right w:val="nil"/>
            </w:tcBorders>
          </w:tcPr>
          <w:p w14:paraId="1B2BCF7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14:paraId="7AC27592"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370E53">
              <w:rPr>
                <w:rFonts w:ascii="Cambria" w:hAnsi="Cambria"/>
                <w:color w:val="221F1F"/>
                <w:sz w:val="22"/>
                <w:szCs w:val="22"/>
              </w:rPr>
              <w:t xml:space="preserve"> </w:t>
            </w:r>
            <w:r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1125597A"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BC6A218" w14:textId="77777777" w:rsidTr="00635D9A">
        <w:trPr>
          <w:trHeight w:hRule="exact" w:val="430"/>
        </w:trPr>
        <w:tc>
          <w:tcPr>
            <w:tcW w:w="1113" w:type="dxa"/>
            <w:tcBorders>
              <w:top w:val="nil"/>
              <w:left w:val="nil"/>
              <w:bottom w:val="nil"/>
              <w:right w:val="nil"/>
            </w:tcBorders>
          </w:tcPr>
          <w:p w14:paraId="01CFD017"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14:paraId="1C6EC2DF"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370E53">
              <w:rPr>
                <w:rFonts w:ascii="Cambria" w:hAnsi="Cambria"/>
                <w:color w:val="221F1F"/>
                <w:sz w:val="22"/>
                <w:szCs w:val="22"/>
              </w:rPr>
              <w:t xml:space="preserve"> </w:t>
            </w:r>
            <w:r w:rsidRPr="0050543A">
              <w:rPr>
                <w:rFonts w:ascii="Cambria" w:hAnsi="Cambria"/>
                <w:color w:val="221F1F"/>
                <w:sz w:val="22"/>
                <w:szCs w:val="22"/>
              </w:rPr>
              <w:t>de</w:t>
            </w:r>
            <w:r w:rsidR="00370E53">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14:paraId="6036A78C"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505BB34" w14:textId="77777777" w:rsidTr="00635D9A">
        <w:trPr>
          <w:trHeight w:hRule="exact" w:val="430"/>
        </w:trPr>
        <w:tc>
          <w:tcPr>
            <w:tcW w:w="1113" w:type="dxa"/>
            <w:tcBorders>
              <w:top w:val="nil"/>
              <w:left w:val="nil"/>
              <w:bottom w:val="nil"/>
              <w:right w:val="nil"/>
            </w:tcBorders>
          </w:tcPr>
          <w:p w14:paraId="7E452C56"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14:paraId="3EC2D33B"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Propositions</w:t>
            </w:r>
            <w:r w:rsidR="00370E53">
              <w:rPr>
                <w:rFonts w:ascii="Cambria" w:hAnsi="Cambria"/>
                <w:color w:val="221F1F"/>
                <w:sz w:val="22"/>
                <w:szCs w:val="22"/>
              </w:rPr>
              <w:t xml:space="preserve"> </w:t>
            </w:r>
            <w:r w:rsidR="006D49CC" w:rsidRPr="0050543A">
              <w:rPr>
                <w:rFonts w:ascii="Cambria" w:hAnsi="Cambria"/>
                <w:color w:val="221F1F"/>
                <w:sz w:val="22"/>
                <w:szCs w:val="22"/>
              </w:rPr>
              <w:t>variantes</w:t>
            </w:r>
            <w:r w:rsidR="00370E53">
              <w:rPr>
                <w:rFonts w:ascii="Cambria" w:hAnsi="Cambria"/>
                <w:color w:val="221F1F"/>
                <w:sz w:val="22"/>
                <w:szCs w:val="22"/>
              </w:rPr>
              <w:t xml:space="preserve"> </w:t>
            </w:r>
            <w:r w:rsidR="006D49CC"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soumissionnaires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14:paraId="532E5F2A"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26B2134" w14:textId="77777777" w:rsidTr="00635D9A">
        <w:trPr>
          <w:trHeight w:hRule="exact" w:val="430"/>
        </w:trPr>
        <w:tc>
          <w:tcPr>
            <w:tcW w:w="1113" w:type="dxa"/>
            <w:tcBorders>
              <w:top w:val="nil"/>
              <w:left w:val="nil"/>
              <w:bottom w:val="nil"/>
              <w:right w:val="nil"/>
            </w:tcBorders>
          </w:tcPr>
          <w:p w14:paraId="37EB97C7"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14:paraId="642A779F"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Réunion</w:t>
            </w:r>
            <w:r w:rsidR="00370E53">
              <w:rPr>
                <w:rFonts w:ascii="Cambria" w:hAnsi="Cambria"/>
                <w:color w:val="221F1F"/>
                <w:sz w:val="22"/>
                <w:szCs w:val="22"/>
              </w:rPr>
              <w:t xml:space="preserve"> </w:t>
            </w:r>
            <w:r w:rsidR="006D49CC" w:rsidRPr="0050543A">
              <w:rPr>
                <w:rFonts w:ascii="Cambria" w:hAnsi="Cambria"/>
                <w:color w:val="221F1F"/>
                <w:sz w:val="22"/>
                <w:szCs w:val="22"/>
              </w:rPr>
              <w:t>préparatoire</w:t>
            </w:r>
            <w:r w:rsidR="00370E53">
              <w:rPr>
                <w:rFonts w:ascii="Cambria" w:hAnsi="Cambria"/>
                <w:color w:val="221F1F"/>
                <w:sz w:val="22"/>
                <w:szCs w:val="22"/>
              </w:rPr>
              <w:t xml:space="preserve"> </w:t>
            </w:r>
            <w:r w:rsidR="006D49CC" w:rsidRPr="0050543A">
              <w:rPr>
                <w:rFonts w:ascii="Cambria" w:hAnsi="Cambria"/>
                <w:color w:val="221F1F"/>
                <w:sz w:val="22"/>
                <w:szCs w:val="22"/>
              </w:rPr>
              <w:t>à</w:t>
            </w:r>
            <w:r w:rsidR="00370E53">
              <w:rPr>
                <w:rFonts w:ascii="Cambria" w:hAnsi="Cambria"/>
                <w:color w:val="221F1F"/>
                <w:sz w:val="22"/>
                <w:szCs w:val="22"/>
              </w:rPr>
              <w:t xml:space="preserve"> </w:t>
            </w:r>
            <w:r w:rsidR="006D49CC" w:rsidRPr="0050543A">
              <w:rPr>
                <w:rFonts w:ascii="Cambria" w:hAnsi="Cambria"/>
                <w:color w:val="221F1F"/>
                <w:sz w:val="22"/>
                <w:szCs w:val="22"/>
              </w:rPr>
              <w:t>l’établissement</w:t>
            </w:r>
            <w:r w:rsidR="00370E53">
              <w:rPr>
                <w:rFonts w:ascii="Cambria" w:hAnsi="Cambria"/>
                <w:color w:val="221F1F"/>
                <w:sz w:val="22"/>
                <w:szCs w:val="22"/>
              </w:rPr>
              <w:t xml:space="preserve"> </w:t>
            </w:r>
            <w:r w:rsidR="006D49CC"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w:t>
            </w:r>
          </w:p>
        </w:tc>
        <w:tc>
          <w:tcPr>
            <w:tcW w:w="454" w:type="dxa"/>
            <w:tcBorders>
              <w:top w:val="nil"/>
              <w:left w:val="nil"/>
              <w:bottom w:val="nil"/>
              <w:right w:val="nil"/>
            </w:tcBorders>
          </w:tcPr>
          <w:p w14:paraId="4C3BEFCB"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48A87A98" w14:textId="77777777" w:rsidTr="00635D9A">
        <w:trPr>
          <w:trHeight w:hRule="exact" w:val="335"/>
        </w:trPr>
        <w:tc>
          <w:tcPr>
            <w:tcW w:w="1113" w:type="dxa"/>
            <w:tcBorders>
              <w:top w:val="nil"/>
              <w:left w:val="nil"/>
              <w:bottom w:val="nil"/>
              <w:right w:val="nil"/>
            </w:tcBorders>
          </w:tcPr>
          <w:p w14:paraId="52E5954A"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14:paraId="4C9D2A13" w14:textId="77777777"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370E53">
              <w:rPr>
                <w:rFonts w:ascii="Cambria" w:hAnsi="Cambria"/>
                <w:color w:val="221F1F"/>
                <w:sz w:val="22"/>
                <w:szCs w:val="22"/>
              </w:rPr>
              <w:t xml:space="preserve"> </w:t>
            </w:r>
            <w:r w:rsidRPr="0050543A">
              <w:rPr>
                <w:rFonts w:ascii="Cambria" w:hAnsi="Cambria"/>
                <w:color w:val="221F1F"/>
                <w:sz w:val="22"/>
                <w:szCs w:val="22"/>
              </w:rPr>
              <w:t>et</w:t>
            </w:r>
            <w:r w:rsidR="00370E53">
              <w:rPr>
                <w:rFonts w:ascii="Cambria" w:hAnsi="Cambria"/>
                <w:color w:val="221F1F"/>
                <w:sz w:val="22"/>
                <w:szCs w:val="22"/>
              </w:rPr>
              <w:t xml:space="preserve"> </w:t>
            </w:r>
            <w:r w:rsidRPr="0050543A">
              <w:rPr>
                <w:rFonts w:ascii="Cambria" w:hAnsi="Cambria"/>
                <w:color w:val="221F1F"/>
                <w:sz w:val="22"/>
                <w:szCs w:val="22"/>
              </w:rPr>
              <w:t>signature</w:t>
            </w:r>
            <w:r w:rsidR="00370E53">
              <w:rPr>
                <w:rFonts w:ascii="Cambria" w:hAnsi="Cambria"/>
                <w:color w:val="221F1F"/>
                <w:sz w:val="22"/>
                <w:szCs w:val="22"/>
              </w:rPr>
              <w:t xml:space="preserve"> </w:t>
            </w:r>
            <w:r w:rsidRPr="0050543A">
              <w:rPr>
                <w:rFonts w:ascii="Cambria" w:hAnsi="Cambria"/>
                <w:color w:val="221F1F"/>
                <w:sz w:val="22"/>
                <w:szCs w:val="22"/>
              </w:rPr>
              <w:t>de</w:t>
            </w:r>
            <w:r w:rsidR="00370E5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14:paraId="4463EDD9"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0273EE1E"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3482A0A8" w14:textId="77777777" w:rsidR="00FF686D" w:rsidRPr="0050543A" w:rsidRDefault="006D49CC" w:rsidP="00C57C68">
      <w:pPr>
        <w:widowControl w:val="0"/>
        <w:numPr>
          <w:ilvl w:val="0"/>
          <w:numId w:val="97"/>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370E53">
        <w:rPr>
          <w:rFonts w:ascii="Cambria" w:hAnsi="Cambria"/>
          <w:b/>
          <w:bCs/>
          <w:color w:val="221F1F"/>
          <w:sz w:val="22"/>
          <w:szCs w:val="22"/>
        </w:rPr>
        <w:t xml:space="preserve"> </w:t>
      </w:r>
      <w:r w:rsidRPr="0050543A">
        <w:rPr>
          <w:rFonts w:ascii="Cambria" w:hAnsi="Cambria"/>
          <w:b/>
          <w:bCs/>
          <w:color w:val="221F1F"/>
          <w:sz w:val="22"/>
          <w:szCs w:val="22"/>
        </w:rPr>
        <w:t>des</w:t>
      </w:r>
      <w:r w:rsidR="00370E53">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 . . . . . </w:t>
      </w:r>
    </w:p>
    <w:p w14:paraId="125A29DF" w14:textId="77777777"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14:paraId="129798C5" w14:textId="77777777" w:rsidTr="00635D9A">
        <w:trPr>
          <w:trHeight w:hRule="exact" w:val="335"/>
        </w:trPr>
        <w:tc>
          <w:tcPr>
            <w:tcW w:w="1113" w:type="dxa"/>
            <w:tcBorders>
              <w:top w:val="nil"/>
              <w:left w:val="nil"/>
              <w:bottom w:val="nil"/>
              <w:right w:val="nil"/>
            </w:tcBorders>
          </w:tcPr>
          <w:p w14:paraId="28051C84"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14:paraId="6723B8E3" w14:textId="77777777"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370E53">
              <w:rPr>
                <w:rFonts w:ascii="Cambria" w:hAnsi="Cambria"/>
                <w:color w:val="221F1F"/>
                <w:sz w:val="22"/>
                <w:szCs w:val="22"/>
              </w:rPr>
              <w:t xml:space="preserve"> </w:t>
            </w:r>
            <w:r w:rsidRPr="0050543A">
              <w:rPr>
                <w:rFonts w:ascii="Cambria" w:hAnsi="Cambria"/>
                <w:color w:val="221F1F"/>
                <w:sz w:val="22"/>
                <w:szCs w:val="22"/>
              </w:rPr>
              <w:t>et</w:t>
            </w:r>
            <w:r w:rsidR="00370E53">
              <w:rPr>
                <w:rFonts w:ascii="Cambria" w:hAnsi="Cambria"/>
                <w:color w:val="221F1F"/>
                <w:sz w:val="22"/>
                <w:szCs w:val="22"/>
              </w:rPr>
              <w:t xml:space="preserve"> </w:t>
            </w:r>
            <w:r w:rsidRPr="0050543A">
              <w:rPr>
                <w:rFonts w:ascii="Cambria" w:hAnsi="Cambria"/>
                <w:color w:val="221F1F"/>
                <w:sz w:val="22"/>
                <w:szCs w:val="22"/>
              </w:rPr>
              <w:t>marquage</w:t>
            </w:r>
            <w:r w:rsidR="00370E53">
              <w:rPr>
                <w:rFonts w:ascii="Cambria" w:hAnsi="Cambria"/>
                <w:color w:val="221F1F"/>
                <w:sz w:val="22"/>
                <w:szCs w:val="22"/>
              </w:rPr>
              <w:t xml:space="preserve"> </w:t>
            </w:r>
            <w:r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14:paraId="6078BA80"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6060A5F9" w14:textId="77777777" w:rsidTr="00635D9A">
        <w:trPr>
          <w:trHeight w:hRule="exact" w:val="430"/>
        </w:trPr>
        <w:tc>
          <w:tcPr>
            <w:tcW w:w="1113" w:type="dxa"/>
            <w:tcBorders>
              <w:top w:val="nil"/>
              <w:left w:val="nil"/>
              <w:bottom w:val="nil"/>
              <w:right w:val="nil"/>
            </w:tcBorders>
          </w:tcPr>
          <w:p w14:paraId="5CCC6FF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14:paraId="29F1467B"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Date</w:t>
            </w:r>
            <w:r w:rsidR="00370E53">
              <w:rPr>
                <w:rFonts w:ascii="Cambria" w:hAnsi="Cambria"/>
                <w:color w:val="221F1F"/>
                <w:sz w:val="22"/>
                <w:szCs w:val="22"/>
              </w:rPr>
              <w:t xml:space="preserve"> </w:t>
            </w:r>
            <w:r w:rsidR="006D49CC" w:rsidRPr="0050543A">
              <w:rPr>
                <w:rFonts w:ascii="Cambria" w:hAnsi="Cambria"/>
                <w:color w:val="221F1F"/>
                <w:sz w:val="22"/>
                <w:szCs w:val="22"/>
              </w:rPr>
              <w:t>et</w:t>
            </w:r>
            <w:r w:rsidR="00370E53">
              <w:rPr>
                <w:rFonts w:ascii="Cambria" w:hAnsi="Cambria"/>
                <w:color w:val="221F1F"/>
                <w:sz w:val="22"/>
                <w:szCs w:val="22"/>
              </w:rPr>
              <w:t xml:space="preserve"> </w:t>
            </w:r>
            <w:r w:rsidR="006D49CC" w:rsidRPr="0050543A">
              <w:rPr>
                <w:rFonts w:ascii="Cambria" w:hAnsi="Cambria"/>
                <w:color w:val="221F1F"/>
                <w:sz w:val="22"/>
                <w:szCs w:val="22"/>
              </w:rPr>
              <w:t>heure</w:t>
            </w:r>
            <w:r w:rsidR="00370E53">
              <w:rPr>
                <w:rFonts w:ascii="Cambria" w:hAnsi="Cambria"/>
                <w:color w:val="221F1F"/>
                <w:sz w:val="22"/>
                <w:szCs w:val="22"/>
              </w:rPr>
              <w:t xml:space="preserve"> </w:t>
            </w:r>
            <w:r w:rsidR="006D49CC" w:rsidRPr="0050543A">
              <w:rPr>
                <w:rFonts w:ascii="Cambria" w:hAnsi="Cambria"/>
                <w:color w:val="221F1F"/>
                <w:sz w:val="22"/>
                <w:szCs w:val="22"/>
              </w:rPr>
              <w:t>limite</w:t>
            </w:r>
            <w:r w:rsidR="00370E53">
              <w:rPr>
                <w:rFonts w:ascii="Cambria" w:hAnsi="Cambria"/>
                <w:color w:val="221F1F"/>
                <w:sz w:val="22"/>
                <w:szCs w:val="22"/>
              </w:rPr>
              <w:t xml:space="preserve"> </w:t>
            </w:r>
            <w:r w:rsidR="006D49CC" w:rsidRPr="0050543A">
              <w:rPr>
                <w:rFonts w:ascii="Cambria" w:hAnsi="Cambria"/>
                <w:color w:val="221F1F"/>
                <w:sz w:val="22"/>
                <w:szCs w:val="22"/>
              </w:rPr>
              <w:t>de</w:t>
            </w:r>
            <w:r w:rsidR="00370E53">
              <w:rPr>
                <w:rFonts w:ascii="Cambria" w:hAnsi="Cambria"/>
                <w:color w:val="221F1F"/>
                <w:sz w:val="22"/>
                <w:szCs w:val="22"/>
              </w:rPr>
              <w:t xml:space="preserve"> </w:t>
            </w:r>
            <w:r w:rsidR="006D49CC" w:rsidRPr="0050543A">
              <w:rPr>
                <w:rFonts w:ascii="Cambria" w:hAnsi="Cambria"/>
                <w:color w:val="221F1F"/>
                <w:sz w:val="22"/>
                <w:szCs w:val="22"/>
              </w:rPr>
              <w:t>dépôt</w:t>
            </w:r>
            <w:r w:rsidR="00370E53">
              <w:rPr>
                <w:rFonts w:ascii="Cambria" w:hAnsi="Cambria"/>
                <w:color w:val="221F1F"/>
                <w:sz w:val="22"/>
                <w:szCs w:val="22"/>
              </w:rPr>
              <w:t xml:space="preserve"> </w:t>
            </w:r>
            <w:r w:rsidR="006D49CC"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 . . . .</w:t>
            </w:r>
          </w:p>
        </w:tc>
        <w:tc>
          <w:tcPr>
            <w:tcW w:w="454" w:type="dxa"/>
            <w:tcBorders>
              <w:top w:val="nil"/>
              <w:left w:val="nil"/>
              <w:bottom w:val="nil"/>
              <w:right w:val="nil"/>
            </w:tcBorders>
          </w:tcPr>
          <w:p w14:paraId="2829A30B"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B3C6363" w14:textId="77777777" w:rsidTr="00635D9A">
        <w:trPr>
          <w:trHeight w:hRule="exact" w:val="430"/>
        </w:trPr>
        <w:tc>
          <w:tcPr>
            <w:tcW w:w="1113" w:type="dxa"/>
            <w:tcBorders>
              <w:top w:val="nil"/>
              <w:left w:val="nil"/>
              <w:bottom w:val="nil"/>
              <w:right w:val="nil"/>
            </w:tcBorders>
          </w:tcPr>
          <w:p w14:paraId="76CC3E8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14:paraId="14870780"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370E53">
              <w:rPr>
                <w:rFonts w:ascii="Cambria" w:hAnsi="Cambria"/>
                <w:color w:val="221F1F"/>
                <w:sz w:val="22"/>
                <w:szCs w:val="22"/>
              </w:rPr>
              <w:t xml:space="preserve"> </w:t>
            </w:r>
            <w:r w:rsidRPr="0050543A">
              <w:rPr>
                <w:rFonts w:ascii="Cambria" w:hAnsi="Cambria"/>
                <w:color w:val="221F1F"/>
                <w:sz w:val="22"/>
                <w:szCs w:val="22"/>
              </w:rPr>
              <w:t>hors</w:t>
            </w:r>
            <w:r w:rsidR="00370E53">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1B378029"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35E25881" w14:textId="77777777" w:rsidTr="00635D9A">
        <w:trPr>
          <w:trHeight w:hRule="exact" w:val="335"/>
        </w:trPr>
        <w:tc>
          <w:tcPr>
            <w:tcW w:w="1113" w:type="dxa"/>
            <w:tcBorders>
              <w:top w:val="nil"/>
              <w:left w:val="nil"/>
              <w:bottom w:val="nil"/>
              <w:right w:val="nil"/>
            </w:tcBorders>
          </w:tcPr>
          <w:p w14:paraId="16BD932D"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14:paraId="01C3E065"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Modification</w:t>
            </w:r>
            <w:r w:rsidR="006D49CC" w:rsidRPr="0050543A">
              <w:rPr>
                <w:rFonts w:ascii="Cambria" w:hAnsi="Cambria"/>
                <w:color w:val="221F1F"/>
                <w:sz w:val="22"/>
                <w:szCs w:val="22"/>
              </w:rPr>
              <w:t>,</w:t>
            </w:r>
            <w:r w:rsidR="00370E53">
              <w:rPr>
                <w:rFonts w:ascii="Cambria" w:hAnsi="Cambria"/>
                <w:color w:val="221F1F"/>
                <w:sz w:val="22"/>
                <w:szCs w:val="22"/>
              </w:rPr>
              <w:t xml:space="preserve"> </w:t>
            </w:r>
            <w:r w:rsidR="006D49CC" w:rsidRPr="0050543A">
              <w:rPr>
                <w:rFonts w:ascii="Cambria" w:hAnsi="Cambria"/>
                <w:color w:val="221F1F"/>
                <w:sz w:val="22"/>
                <w:szCs w:val="22"/>
              </w:rPr>
              <w:t>substitution</w:t>
            </w:r>
            <w:r w:rsidR="00370E53">
              <w:rPr>
                <w:rFonts w:ascii="Cambria" w:hAnsi="Cambria"/>
                <w:color w:val="221F1F"/>
                <w:sz w:val="22"/>
                <w:szCs w:val="22"/>
              </w:rPr>
              <w:t xml:space="preserve"> </w:t>
            </w:r>
            <w:r w:rsidR="006D49CC" w:rsidRPr="0050543A">
              <w:rPr>
                <w:rFonts w:ascii="Cambria" w:hAnsi="Cambria"/>
                <w:color w:val="221F1F"/>
                <w:sz w:val="22"/>
                <w:szCs w:val="22"/>
              </w:rPr>
              <w:t>et</w:t>
            </w:r>
            <w:r w:rsidR="00370E53">
              <w:rPr>
                <w:rFonts w:ascii="Cambria" w:hAnsi="Cambria"/>
                <w:color w:val="221F1F"/>
                <w:sz w:val="22"/>
                <w:szCs w:val="22"/>
              </w:rPr>
              <w:t xml:space="preserve"> </w:t>
            </w:r>
            <w:r w:rsidR="006D49CC" w:rsidRPr="0050543A">
              <w:rPr>
                <w:rFonts w:ascii="Cambria" w:hAnsi="Cambria"/>
                <w:color w:val="221F1F"/>
                <w:sz w:val="22"/>
                <w:szCs w:val="22"/>
              </w:rPr>
              <w:t>retrait</w:t>
            </w:r>
            <w:r w:rsidR="00370E53">
              <w:rPr>
                <w:rFonts w:ascii="Cambria" w:hAnsi="Cambria"/>
                <w:color w:val="221F1F"/>
                <w:sz w:val="22"/>
                <w:szCs w:val="22"/>
              </w:rPr>
              <w:t xml:space="preserve"> </w:t>
            </w:r>
            <w:r w:rsidR="006D49CC"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14:paraId="52843B43"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476A0B34" w14:textId="77777777"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14:paraId="4A3CA886"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141A0655"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4571A2B3"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337B933B" w14:textId="77777777" w:rsidR="0050543A" w:rsidRPr="0050543A" w:rsidRDefault="006D49CC" w:rsidP="00C57C68">
      <w:pPr>
        <w:widowControl w:val="0"/>
        <w:numPr>
          <w:ilvl w:val="0"/>
          <w:numId w:val="98"/>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370E53">
        <w:rPr>
          <w:rFonts w:ascii="Cambria" w:hAnsi="Cambria"/>
          <w:b/>
          <w:bCs/>
          <w:color w:val="221F1F"/>
          <w:sz w:val="22"/>
          <w:szCs w:val="22"/>
        </w:rPr>
        <w:t xml:space="preserve"> </w:t>
      </w:r>
      <w:r w:rsidRPr="0050543A">
        <w:rPr>
          <w:rFonts w:ascii="Cambria" w:hAnsi="Cambria"/>
          <w:b/>
          <w:bCs/>
          <w:color w:val="221F1F"/>
          <w:sz w:val="22"/>
          <w:szCs w:val="22"/>
        </w:rPr>
        <w:t>des</w:t>
      </w:r>
      <w:r w:rsidR="00370E53">
        <w:rPr>
          <w:rFonts w:ascii="Cambria" w:hAnsi="Cambria"/>
          <w:b/>
          <w:bCs/>
          <w:color w:val="221F1F"/>
          <w:sz w:val="22"/>
          <w:szCs w:val="22"/>
        </w:rPr>
        <w:t xml:space="preserve"> </w:t>
      </w:r>
      <w:r w:rsidRPr="0050543A">
        <w:rPr>
          <w:rFonts w:ascii="Cambria" w:hAnsi="Cambria"/>
          <w:b/>
          <w:bCs/>
          <w:color w:val="221F1F"/>
          <w:sz w:val="22"/>
          <w:szCs w:val="22"/>
        </w:rPr>
        <w:t>plis</w:t>
      </w:r>
      <w:r w:rsidR="00370E53">
        <w:rPr>
          <w:rFonts w:ascii="Cambria" w:hAnsi="Cambria"/>
          <w:b/>
          <w:bCs/>
          <w:color w:val="221F1F"/>
          <w:sz w:val="22"/>
          <w:szCs w:val="22"/>
        </w:rPr>
        <w:t xml:space="preserve"> </w:t>
      </w:r>
      <w:r w:rsidRPr="0050543A">
        <w:rPr>
          <w:rFonts w:ascii="Cambria" w:hAnsi="Cambria"/>
          <w:b/>
          <w:bCs/>
          <w:color w:val="221F1F"/>
          <w:sz w:val="22"/>
          <w:szCs w:val="22"/>
        </w:rPr>
        <w:t>et</w:t>
      </w:r>
      <w:r w:rsidR="00370E53">
        <w:rPr>
          <w:rFonts w:ascii="Cambria" w:hAnsi="Cambria"/>
          <w:b/>
          <w:bCs/>
          <w:color w:val="221F1F"/>
          <w:sz w:val="22"/>
          <w:szCs w:val="22"/>
        </w:rPr>
        <w:t xml:space="preserve"> </w:t>
      </w:r>
      <w:r w:rsidRPr="0050543A">
        <w:rPr>
          <w:rFonts w:ascii="Cambria" w:hAnsi="Cambria"/>
          <w:b/>
          <w:bCs/>
          <w:color w:val="221F1F"/>
          <w:sz w:val="22"/>
          <w:szCs w:val="22"/>
        </w:rPr>
        <w:t>évaluation</w:t>
      </w:r>
      <w:r w:rsidR="00370E53">
        <w:rPr>
          <w:rFonts w:ascii="Cambria" w:hAnsi="Cambria"/>
          <w:b/>
          <w:bCs/>
          <w:color w:val="221F1F"/>
          <w:sz w:val="22"/>
          <w:szCs w:val="22"/>
        </w:rPr>
        <w:t xml:space="preserve"> </w:t>
      </w:r>
      <w:r w:rsidRPr="0050543A">
        <w:rPr>
          <w:rFonts w:ascii="Cambria" w:hAnsi="Cambria"/>
          <w:b/>
          <w:bCs/>
          <w:color w:val="221F1F"/>
          <w:sz w:val="22"/>
          <w:szCs w:val="22"/>
        </w:rPr>
        <w:t>des</w:t>
      </w:r>
      <w:r w:rsidR="00370E53">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14:paraId="26CC0EFC" w14:textId="77777777"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14:paraId="7092D7F5" w14:textId="77777777" w:rsidTr="00635D9A">
        <w:trPr>
          <w:trHeight w:hRule="exact" w:val="335"/>
        </w:trPr>
        <w:tc>
          <w:tcPr>
            <w:tcW w:w="1114" w:type="dxa"/>
            <w:tcBorders>
              <w:top w:val="nil"/>
              <w:left w:val="nil"/>
              <w:bottom w:val="nil"/>
              <w:right w:val="nil"/>
            </w:tcBorders>
          </w:tcPr>
          <w:p w14:paraId="7D679722"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14:paraId="0A1DFF65" w14:textId="77777777"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370E53">
              <w:rPr>
                <w:rFonts w:ascii="Cambria" w:hAnsi="Cambria"/>
                <w:color w:val="221F1F"/>
                <w:sz w:val="22"/>
                <w:szCs w:val="22"/>
              </w:rPr>
              <w:t xml:space="preserve"> </w:t>
            </w:r>
            <w:r w:rsidRPr="0050543A">
              <w:rPr>
                <w:rFonts w:ascii="Cambria" w:hAnsi="Cambria"/>
                <w:color w:val="221F1F"/>
                <w:sz w:val="22"/>
                <w:szCs w:val="22"/>
              </w:rPr>
              <w:t>des</w:t>
            </w:r>
            <w:r w:rsidR="00370E53">
              <w:rPr>
                <w:rFonts w:ascii="Cambria" w:hAnsi="Cambria"/>
                <w:color w:val="221F1F"/>
                <w:sz w:val="22"/>
                <w:szCs w:val="22"/>
              </w:rPr>
              <w:t xml:space="preserve"> </w:t>
            </w:r>
            <w:r w:rsidRPr="0050543A">
              <w:rPr>
                <w:rFonts w:ascii="Cambria" w:hAnsi="Cambria"/>
                <w:color w:val="221F1F"/>
                <w:sz w:val="22"/>
                <w:szCs w:val="22"/>
              </w:rPr>
              <w:t>plis</w:t>
            </w:r>
            <w:r w:rsidR="00370E53">
              <w:rPr>
                <w:rFonts w:ascii="Cambria" w:hAnsi="Cambria"/>
                <w:color w:val="221F1F"/>
                <w:sz w:val="22"/>
                <w:szCs w:val="22"/>
              </w:rPr>
              <w:t xml:space="preserve"> </w:t>
            </w:r>
            <w:r w:rsidRPr="0050543A">
              <w:rPr>
                <w:rFonts w:ascii="Cambria" w:hAnsi="Cambria"/>
                <w:color w:val="221F1F"/>
                <w:sz w:val="22"/>
                <w:szCs w:val="22"/>
              </w:rPr>
              <w:t>et</w:t>
            </w:r>
            <w:r w:rsidR="00370E53">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14:paraId="3BDB8BE6"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5CE47650" w14:textId="77777777" w:rsidTr="00635D9A">
        <w:trPr>
          <w:trHeight w:hRule="exact" w:val="430"/>
        </w:trPr>
        <w:tc>
          <w:tcPr>
            <w:tcW w:w="1114" w:type="dxa"/>
            <w:tcBorders>
              <w:top w:val="nil"/>
              <w:left w:val="nil"/>
              <w:bottom w:val="nil"/>
              <w:right w:val="nil"/>
            </w:tcBorders>
          </w:tcPr>
          <w:p w14:paraId="4C73D74D"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14:paraId="13178436" w14:textId="77777777"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Caractère</w:t>
            </w:r>
            <w:r w:rsidR="006277FD">
              <w:rPr>
                <w:rFonts w:ascii="Cambria" w:hAnsi="Cambria"/>
                <w:color w:val="221F1F"/>
                <w:sz w:val="22"/>
                <w:szCs w:val="22"/>
              </w:rPr>
              <w:t xml:space="preserve"> </w:t>
            </w:r>
            <w:r w:rsidR="006D49CC" w:rsidRPr="0050543A">
              <w:rPr>
                <w:rFonts w:ascii="Cambria" w:hAnsi="Cambria"/>
                <w:color w:val="221F1F"/>
                <w:sz w:val="22"/>
                <w:szCs w:val="22"/>
              </w:rPr>
              <w:t>confidentiel</w:t>
            </w:r>
            <w:r w:rsidR="006277FD">
              <w:rPr>
                <w:rFonts w:ascii="Cambria" w:hAnsi="Cambria"/>
                <w:color w:val="221F1F"/>
                <w:sz w:val="22"/>
                <w:szCs w:val="22"/>
              </w:rPr>
              <w:t xml:space="preserve"> </w:t>
            </w:r>
            <w:r w:rsidR="006D49CC" w:rsidRPr="0050543A">
              <w:rPr>
                <w:rFonts w:ascii="Cambria" w:hAnsi="Cambria"/>
                <w:color w:val="221F1F"/>
                <w:sz w:val="22"/>
                <w:szCs w:val="22"/>
              </w:rPr>
              <w:t>de</w:t>
            </w:r>
            <w:r w:rsidR="006277FD">
              <w:rPr>
                <w:rFonts w:ascii="Cambria" w:hAnsi="Cambria"/>
                <w:color w:val="221F1F"/>
                <w:sz w:val="22"/>
                <w:szCs w:val="22"/>
              </w:rPr>
              <w:t xml:space="preserve"> </w:t>
            </w:r>
            <w:r w:rsidR="006D49CC" w:rsidRPr="0050543A">
              <w:rPr>
                <w:rFonts w:ascii="Cambria" w:hAnsi="Cambria"/>
                <w:color w:val="221F1F"/>
                <w:sz w:val="22"/>
                <w:szCs w:val="22"/>
              </w:rPr>
              <w:t>la</w:t>
            </w:r>
            <w:r w:rsidR="006277FD">
              <w:rPr>
                <w:rFonts w:ascii="Cambria" w:hAnsi="Cambria"/>
                <w:color w:val="221F1F"/>
                <w:sz w:val="22"/>
                <w:szCs w:val="22"/>
              </w:rPr>
              <w:t xml:space="preserve"> </w:t>
            </w:r>
            <w:r w:rsidR="00065712" w:rsidRPr="0050543A">
              <w:rPr>
                <w:rFonts w:ascii="Cambria" w:hAnsi="Cambria"/>
                <w:color w:val="221F1F"/>
                <w:sz w:val="22"/>
                <w:szCs w:val="22"/>
              </w:rPr>
              <w:t>procédure .</w:t>
            </w:r>
            <w:r w:rsidR="006D49CC"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14:paraId="0837B9ED"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00D75AD" w14:textId="77777777" w:rsidTr="00635D9A">
        <w:trPr>
          <w:trHeight w:hRule="exact" w:val="430"/>
        </w:trPr>
        <w:tc>
          <w:tcPr>
            <w:tcW w:w="1114" w:type="dxa"/>
            <w:tcBorders>
              <w:top w:val="nil"/>
              <w:left w:val="nil"/>
              <w:bottom w:val="nil"/>
              <w:right w:val="nil"/>
            </w:tcBorders>
          </w:tcPr>
          <w:p w14:paraId="439BC443"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lastRenderedPageBreak/>
              <w:t>Article27</w:t>
            </w:r>
          </w:p>
        </w:tc>
        <w:tc>
          <w:tcPr>
            <w:tcW w:w="8031" w:type="dxa"/>
            <w:tcBorders>
              <w:top w:val="nil"/>
              <w:left w:val="nil"/>
              <w:bottom w:val="nil"/>
              <w:right w:val="nil"/>
            </w:tcBorders>
          </w:tcPr>
          <w:p w14:paraId="49C51914" w14:textId="77777777"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w w:val="97"/>
                <w:sz w:val="22"/>
                <w:szCs w:val="22"/>
              </w:rPr>
              <w:t>: Eclaircissements</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sur</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les</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offres</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et</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contacts</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avec</w:t>
            </w:r>
            <w:r w:rsidR="006277FD">
              <w:rPr>
                <w:rFonts w:ascii="Cambria" w:hAnsi="Cambria"/>
                <w:color w:val="221F1F"/>
                <w:w w:val="97"/>
                <w:sz w:val="22"/>
                <w:szCs w:val="22"/>
              </w:rPr>
              <w:t xml:space="preserve"> </w:t>
            </w:r>
            <w:r w:rsidR="006D49CC" w:rsidRPr="0050543A">
              <w:rPr>
                <w:rFonts w:ascii="Cambria" w:hAnsi="Cambria"/>
                <w:color w:val="221F1F"/>
                <w:w w:val="97"/>
                <w:sz w:val="22"/>
                <w:szCs w:val="22"/>
              </w:rPr>
              <w:t>l’Autorité Contractante</w:t>
            </w:r>
            <w:r w:rsidR="006D49CC" w:rsidRPr="0050543A">
              <w:rPr>
                <w:rFonts w:ascii="Cambria" w:hAnsi="Cambria"/>
                <w:color w:val="221F1F"/>
                <w:sz w:val="22"/>
                <w:szCs w:val="22"/>
              </w:rPr>
              <w:t>. . . . . . . . . . . . . . . . . . . . . . . . . .</w:t>
            </w:r>
          </w:p>
        </w:tc>
        <w:tc>
          <w:tcPr>
            <w:tcW w:w="454" w:type="dxa"/>
            <w:tcBorders>
              <w:top w:val="nil"/>
              <w:left w:val="nil"/>
              <w:bottom w:val="nil"/>
              <w:right w:val="nil"/>
            </w:tcBorders>
          </w:tcPr>
          <w:p w14:paraId="295FECD5"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099A677" w14:textId="77777777" w:rsidTr="00635D9A">
        <w:trPr>
          <w:trHeight w:hRule="exact" w:val="430"/>
        </w:trPr>
        <w:tc>
          <w:tcPr>
            <w:tcW w:w="1114" w:type="dxa"/>
            <w:tcBorders>
              <w:top w:val="nil"/>
              <w:left w:val="nil"/>
              <w:bottom w:val="nil"/>
              <w:right w:val="nil"/>
            </w:tcBorders>
          </w:tcPr>
          <w:p w14:paraId="7F6866E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14:paraId="6341A6AE" w14:textId="77777777"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Détermination</w:t>
            </w:r>
            <w:r w:rsidR="006277FD">
              <w:rPr>
                <w:rFonts w:ascii="Cambria" w:hAnsi="Cambria"/>
                <w:color w:val="221F1F"/>
                <w:sz w:val="22"/>
                <w:szCs w:val="22"/>
              </w:rPr>
              <w:t xml:space="preserve"> </w:t>
            </w:r>
            <w:r w:rsidR="006D49CC" w:rsidRPr="0050543A">
              <w:rPr>
                <w:rFonts w:ascii="Cambria" w:hAnsi="Cambria"/>
                <w:color w:val="221F1F"/>
                <w:sz w:val="22"/>
                <w:szCs w:val="22"/>
              </w:rPr>
              <w:t>de</w:t>
            </w:r>
            <w:r w:rsidR="006277FD">
              <w:rPr>
                <w:rFonts w:ascii="Cambria" w:hAnsi="Cambria"/>
                <w:color w:val="221F1F"/>
                <w:sz w:val="22"/>
                <w:szCs w:val="22"/>
              </w:rPr>
              <w:t xml:space="preserve"> </w:t>
            </w:r>
            <w:r w:rsidR="006D49CC" w:rsidRPr="0050543A">
              <w:rPr>
                <w:rFonts w:ascii="Cambria" w:hAnsi="Cambria"/>
                <w:color w:val="221F1F"/>
                <w:sz w:val="22"/>
                <w:szCs w:val="22"/>
              </w:rPr>
              <w:t>la</w:t>
            </w:r>
            <w:r w:rsidR="006277FD">
              <w:rPr>
                <w:rFonts w:ascii="Cambria" w:hAnsi="Cambria"/>
                <w:color w:val="221F1F"/>
                <w:sz w:val="22"/>
                <w:szCs w:val="22"/>
              </w:rPr>
              <w:t xml:space="preserve"> </w:t>
            </w:r>
            <w:r w:rsidR="006D49CC" w:rsidRPr="0050543A">
              <w:rPr>
                <w:rFonts w:ascii="Cambria" w:hAnsi="Cambria"/>
                <w:color w:val="221F1F"/>
                <w:sz w:val="22"/>
                <w:szCs w:val="22"/>
              </w:rPr>
              <w:t>conformité</w:t>
            </w:r>
            <w:r w:rsidR="006277FD">
              <w:rPr>
                <w:rFonts w:ascii="Cambria" w:hAnsi="Cambria"/>
                <w:color w:val="221F1F"/>
                <w:sz w:val="22"/>
                <w:szCs w:val="22"/>
              </w:rPr>
              <w:t xml:space="preserve"> </w:t>
            </w:r>
            <w:r w:rsidR="006D49CC" w:rsidRPr="0050543A">
              <w:rPr>
                <w:rFonts w:ascii="Cambria" w:hAnsi="Cambria"/>
                <w:color w:val="221F1F"/>
                <w:sz w:val="22"/>
                <w:szCs w:val="22"/>
              </w:rPr>
              <w:t>des</w:t>
            </w:r>
            <w:r w:rsidR="006277FD">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w:t>
            </w:r>
          </w:p>
        </w:tc>
        <w:tc>
          <w:tcPr>
            <w:tcW w:w="454" w:type="dxa"/>
            <w:tcBorders>
              <w:top w:val="nil"/>
              <w:left w:val="nil"/>
              <w:bottom w:val="nil"/>
              <w:right w:val="nil"/>
            </w:tcBorders>
          </w:tcPr>
          <w:p w14:paraId="68A4428A"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12458ADF" w14:textId="77777777" w:rsidTr="00635D9A">
        <w:trPr>
          <w:trHeight w:hRule="exact" w:val="430"/>
        </w:trPr>
        <w:tc>
          <w:tcPr>
            <w:tcW w:w="1114" w:type="dxa"/>
            <w:tcBorders>
              <w:top w:val="nil"/>
              <w:left w:val="nil"/>
              <w:bottom w:val="nil"/>
              <w:right w:val="nil"/>
            </w:tcBorders>
          </w:tcPr>
          <w:p w14:paraId="2193E026"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14:paraId="410ADF22"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6277FD">
              <w:rPr>
                <w:rFonts w:ascii="Cambria" w:hAnsi="Cambria"/>
                <w:color w:val="221F1F"/>
                <w:sz w:val="22"/>
                <w:szCs w:val="22"/>
              </w:rPr>
              <w:t xml:space="preserve"> </w:t>
            </w:r>
            <w:r w:rsidRPr="0050543A">
              <w:rPr>
                <w:rFonts w:ascii="Cambria" w:hAnsi="Cambria"/>
                <w:color w:val="221F1F"/>
                <w:sz w:val="22"/>
                <w:szCs w:val="22"/>
              </w:rPr>
              <w:t>du</w:t>
            </w:r>
            <w:r w:rsidR="006277FD">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14:paraId="591EEBB6"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702B4B76" w14:textId="77777777" w:rsidTr="00635D9A">
        <w:trPr>
          <w:trHeight w:hRule="exact" w:val="430"/>
        </w:trPr>
        <w:tc>
          <w:tcPr>
            <w:tcW w:w="1114" w:type="dxa"/>
            <w:tcBorders>
              <w:top w:val="nil"/>
              <w:left w:val="nil"/>
              <w:bottom w:val="nil"/>
              <w:right w:val="nil"/>
            </w:tcBorders>
          </w:tcPr>
          <w:p w14:paraId="10ED5A1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14:paraId="7CA6E0D9" w14:textId="77777777"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6277FD">
              <w:rPr>
                <w:rFonts w:ascii="Cambria" w:hAnsi="Cambria"/>
                <w:color w:val="221F1F"/>
                <w:sz w:val="22"/>
                <w:szCs w:val="22"/>
              </w:rPr>
              <w:t xml:space="preserve"> </w:t>
            </w:r>
            <w:r w:rsidRPr="0050543A">
              <w:rPr>
                <w:rFonts w:ascii="Cambria" w:hAnsi="Cambria"/>
                <w:color w:val="221F1F"/>
                <w:sz w:val="22"/>
                <w:szCs w:val="22"/>
              </w:rPr>
              <w:t>des</w:t>
            </w:r>
            <w:r w:rsidR="006277FD">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14:paraId="290CEEA0"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1EBB9A9" w14:textId="77777777" w:rsidTr="00635D9A">
        <w:trPr>
          <w:trHeight w:hRule="exact" w:val="430"/>
        </w:trPr>
        <w:tc>
          <w:tcPr>
            <w:tcW w:w="1114" w:type="dxa"/>
            <w:tcBorders>
              <w:top w:val="nil"/>
              <w:left w:val="nil"/>
              <w:bottom w:val="nil"/>
              <w:right w:val="nil"/>
            </w:tcBorders>
          </w:tcPr>
          <w:p w14:paraId="47FAD7D1"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14:paraId="7D3640C4"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6277FD">
              <w:rPr>
                <w:rFonts w:ascii="Cambria" w:hAnsi="Cambria"/>
                <w:color w:val="221F1F"/>
                <w:sz w:val="22"/>
                <w:szCs w:val="22"/>
              </w:rPr>
              <w:t xml:space="preserve"> </w:t>
            </w:r>
            <w:r w:rsidRPr="0050543A">
              <w:rPr>
                <w:rFonts w:ascii="Cambria" w:hAnsi="Cambria"/>
                <w:color w:val="221F1F"/>
                <w:sz w:val="22"/>
                <w:szCs w:val="22"/>
              </w:rPr>
              <w:t>en</w:t>
            </w:r>
            <w:r w:rsidR="006277FD">
              <w:rPr>
                <w:rFonts w:ascii="Cambria" w:hAnsi="Cambria"/>
                <w:color w:val="221F1F"/>
                <w:sz w:val="22"/>
                <w:szCs w:val="22"/>
              </w:rPr>
              <w:t xml:space="preserve"> </w:t>
            </w:r>
            <w:r w:rsidRPr="0050543A">
              <w:rPr>
                <w:rFonts w:ascii="Cambria" w:hAnsi="Cambria"/>
                <w:color w:val="221F1F"/>
                <w:sz w:val="22"/>
                <w:szCs w:val="22"/>
              </w:rPr>
              <w:t>une</w:t>
            </w:r>
            <w:r w:rsidR="006277FD">
              <w:rPr>
                <w:rFonts w:ascii="Cambria" w:hAnsi="Cambria"/>
                <w:color w:val="221F1F"/>
                <w:sz w:val="22"/>
                <w:szCs w:val="22"/>
              </w:rPr>
              <w:t xml:space="preserve"> </w:t>
            </w:r>
            <w:r w:rsidRPr="0050543A">
              <w:rPr>
                <w:rFonts w:ascii="Cambria" w:hAnsi="Cambria"/>
                <w:color w:val="221F1F"/>
                <w:sz w:val="22"/>
                <w:szCs w:val="22"/>
              </w:rPr>
              <w:t>seule</w:t>
            </w:r>
            <w:r w:rsidR="006277FD">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14:paraId="255FA939"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0A38D3C5" w14:textId="77777777" w:rsidTr="00635D9A">
        <w:trPr>
          <w:trHeight w:hRule="exact" w:val="430"/>
        </w:trPr>
        <w:tc>
          <w:tcPr>
            <w:tcW w:w="1114" w:type="dxa"/>
            <w:tcBorders>
              <w:top w:val="nil"/>
              <w:left w:val="nil"/>
              <w:bottom w:val="nil"/>
              <w:right w:val="nil"/>
            </w:tcBorders>
          </w:tcPr>
          <w:p w14:paraId="2B3E6CF3"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14:paraId="14E676FA" w14:textId="77777777"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Evaluation</w:t>
            </w:r>
            <w:r w:rsidR="006D49CC" w:rsidRPr="0050543A">
              <w:rPr>
                <w:rFonts w:ascii="Cambria" w:hAnsi="Cambria"/>
                <w:color w:val="221F1F"/>
                <w:spacing w:val="7"/>
                <w:sz w:val="22"/>
                <w:szCs w:val="22"/>
              </w:rPr>
              <w:t xml:space="preserve"> et Comparaison </w:t>
            </w:r>
            <w:r w:rsidR="006D49CC" w:rsidRPr="0050543A">
              <w:rPr>
                <w:rFonts w:ascii="Cambria" w:hAnsi="Cambria"/>
                <w:color w:val="221F1F"/>
                <w:sz w:val="22"/>
                <w:szCs w:val="22"/>
              </w:rPr>
              <w:t>des</w:t>
            </w:r>
            <w:r w:rsidR="006277FD">
              <w:rPr>
                <w:rFonts w:ascii="Cambria" w:hAnsi="Cambria"/>
                <w:color w:val="221F1F"/>
                <w:sz w:val="22"/>
                <w:szCs w:val="22"/>
              </w:rPr>
              <w:t xml:space="preserve"> </w:t>
            </w:r>
            <w:r w:rsidR="006D49CC" w:rsidRPr="0050543A">
              <w:rPr>
                <w:rFonts w:ascii="Cambria" w:hAnsi="Cambria"/>
                <w:color w:val="221F1F"/>
                <w:sz w:val="22"/>
                <w:szCs w:val="22"/>
              </w:rPr>
              <w:t>offres</w:t>
            </w:r>
            <w:r w:rsidR="006277FD">
              <w:rPr>
                <w:rFonts w:ascii="Cambria" w:hAnsi="Cambria"/>
                <w:color w:val="221F1F"/>
                <w:sz w:val="22"/>
                <w:szCs w:val="22"/>
              </w:rPr>
              <w:t xml:space="preserve"> </w:t>
            </w:r>
            <w:r w:rsidR="006D49CC" w:rsidRPr="0050543A">
              <w:rPr>
                <w:rFonts w:ascii="Cambria" w:hAnsi="Cambria"/>
                <w:color w:val="221F1F"/>
                <w:sz w:val="22"/>
                <w:szCs w:val="22"/>
              </w:rPr>
              <w:t>au</w:t>
            </w:r>
            <w:r w:rsidR="006277FD">
              <w:rPr>
                <w:rFonts w:ascii="Cambria" w:hAnsi="Cambria"/>
                <w:color w:val="221F1F"/>
                <w:sz w:val="22"/>
                <w:szCs w:val="22"/>
              </w:rPr>
              <w:t xml:space="preserve"> </w:t>
            </w:r>
            <w:r w:rsidR="006D49CC" w:rsidRPr="0050543A">
              <w:rPr>
                <w:rFonts w:ascii="Cambria" w:hAnsi="Cambria"/>
                <w:color w:val="221F1F"/>
                <w:sz w:val="22"/>
                <w:szCs w:val="22"/>
              </w:rPr>
              <w:t>plan</w:t>
            </w:r>
            <w:r w:rsidR="006277FD">
              <w:rPr>
                <w:rFonts w:ascii="Cambria" w:hAnsi="Cambria"/>
                <w:color w:val="221F1F"/>
                <w:sz w:val="22"/>
                <w:szCs w:val="22"/>
              </w:rPr>
              <w:t xml:space="preserve"> </w:t>
            </w:r>
            <w:r w:rsidR="006D49CC"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14:paraId="686F2059"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4E205855" w14:textId="77777777" w:rsidTr="00635D9A">
        <w:trPr>
          <w:trHeight w:hRule="exact" w:val="335"/>
        </w:trPr>
        <w:tc>
          <w:tcPr>
            <w:tcW w:w="1114" w:type="dxa"/>
            <w:tcBorders>
              <w:top w:val="nil"/>
              <w:left w:val="nil"/>
              <w:bottom w:val="nil"/>
              <w:right w:val="nil"/>
            </w:tcBorders>
          </w:tcPr>
          <w:p w14:paraId="4120F373"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14:paraId="2828562D" w14:textId="77777777" w:rsidR="006D49CC" w:rsidRPr="0050543A" w:rsidRDefault="00BB2F20"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 Préférence</w:t>
            </w:r>
            <w:r w:rsidR="006277FD">
              <w:rPr>
                <w:rFonts w:ascii="Cambria" w:hAnsi="Cambria"/>
                <w:color w:val="221F1F"/>
                <w:sz w:val="22"/>
                <w:szCs w:val="22"/>
              </w:rPr>
              <w:t xml:space="preserve"> </w:t>
            </w:r>
            <w:r w:rsidR="006D49CC" w:rsidRPr="0050543A">
              <w:rPr>
                <w:rFonts w:ascii="Cambria" w:hAnsi="Cambria"/>
                <w:color w:val="221F1F"/>
                <w:sz w:val="22"/>
                <w:szCs w:val="22"/>
              </w:rPr>
              <w:t>accordée</w:t>
            </w:r>
            <w:r w:rsidR="006277FD">
              <w:rPr>
                <w:rFonts w:ascii="Cambria" w:hAnsi="Cambria"/>
                <w:color w:val="221F1F"/>
                <w:sz w:val="22"/>
                <w:szCs w:val="22"/>
              </w:rPr>
              <w:t xml:space="preserve"> </w:t>
            </w:r>
            <w:r w:rsidR="006D49CC" w:rsidRPr="0050543A">
              <w:rPr>
                <w:rFonts w:ascii="Cambria" w:hAnsi="Cambria"/>
                <w:color w:val="221F1F"/>
                <w:sz w:val="22"/>
                <w:szCs w:val="22"/>
              </w:rPr>
              <w:t>aux</w:t>
            </w:r>
            <w:r w:rsidR="006277FD">
              <w:rPr>
                <w:rFonts w:ascii="Cambria" w:hAnsi="Cambria"/>
                <w:color w:val="221F1F"/>
                <w:sz w:val="22"/>
                <w:szCs w:val="22"/>
              </w:rPr>
              <w:t xml:space="preserve"> </w:t>
            </w:r>
            <w:r w:rsidR="006D49CC" w:rsidRPr="0050543A">
              <w:rPr>
                <w:rFonts w:ascii="Cambria" w:hAnsi="Cambria"/>
                <w:color w:val="221F1F"/>
                <w:sz w:val="22"/>
                <w:szCs w:val="22"/>
              </w:rPr>
              <w:t>soumissionnaires</w:t>
            </w:r>
            <w:r w:rsidR="006277FD">
              <w:rPr>
                <w:rFonts w:ascii="Cambria" w:hAnsi="Cambria"/>
                <w:color w:val="221F1F"/>
                <w:sz w:val="22"/>
                <w:szCs w:val="22"/>
              </w:rPr>
              <w:t xml:space="preserve"> </w:t>
            </w:r>
            <w:r w:rsidR="006D49CC"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14:paraId="2E7EB632"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49E9893F"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1F4323F5" w14:textId="77777777" w:rsidR="0050543A" w:rsidRPr="0050543A" w:rsidRDefault="006D49CC" w:rsidP="00C57C68">
      <w:pPr>
        <w:widowControl w:val="0"/>
        <w:numPr>
          <w:ilvl w:val="0"/>
          <w:numId w:val="98"/>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6277FD">
        <w:rPr>
          <w:rFonts w:ascii="Cambria" w:hAnsi="Cambria"/>
          <w:b/>
          <w:bCs/>
          <w:color w:val="221F1F"/>
          <w:sz w:val="22"/>
          <w:szCs w:val="22"/>
        </w:rPr>
        <w:t xml:space="preserve"> </w:t>
      </w:r>
      <w:r w:rsidRPr="0050543A">
        <w:rPr>
          <w:rFonts w:ascii="Cambria" w:hAnsi="Cambria"/>
          <w:b/>
          <w:bCs/>
          <w:color w:val="221F1F"/>
          <w:sz w:val="22"/>
          <w:szCs w:val="22"/>
        </w:rPr>
        <w:t>du</w:t>
      </w:r>
      <w:r w:rsidR="006277FD">
        <w:rPr>
          <w:rFonts w:ascii="Cambria" w:hAnsi="Cambria"/>
          <w:b/>
          <w:bCs/>
          <w:color w:val="221F1F"/>
          <w:sz w:val="22"/>
          <w:szCs w:val="22"/>
        </w:rPr>
        <w:t xml:space="preserve"> </w:t>
      </w:r>
      <w:r w:rsidR="00BB2F20" w:rsidRPr="0050543A">
        <w:rPr>
          <w:rFonts w:ascii="Cambria" w:hAnsi="Cambria"/>
          <w:b/>
          <w:bCs/>
          <w:color w:val="221F1F"/>
          <w:sz w:val="22"/>
          <w:szCs w:val="22"/>
        </w:rPr>
        <w:t>Marché</w:t>
      </w:r>
      <w:r w:rsidR="00BB2F20"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14:paraId="6DC74152" w14:textId="77777777"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14:paraId="428B16FB" w14:textId="77777777" w:rsidTr="00635D9A">
        <w:trPr>
          <w:trHeight w:hRule="exact" w:val="335"/>
        </w:trPr>
        <w:tc>
          <w:tcPr>
            <w:tcW w:w="1114" w:type="dxa"/>
            <w:tcBorders>
              <w:top w:val="nil"/>
              <w:left w:val="nil"/>
              <w:bottom w:val="nil"/>
              <w:right w:val="nil"/>
            </w:tcBorders>
          </w:tcPr>
          <w:p w14:paraId="1021E665" w14:textId="77777777"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14:paraId="7F90710D" w14:textId="77777777"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6277FD">
              <w:rPr>
                <w:rFonts w:ascii="Cambria" w:hAnsi="Cambria"/>
                <w:color w:val="221F1F"/>
                <w:sz w:val="22"/>
                <w:szCs w:val="22"/>
              </w:rPr>
              <w:t xml:space="preserve"> </w:t>
            </w:r>
            <w:r w:rsidRPr="0050543A">
              <w:rPr>
                <w:rFonts w:ascii="Cambria" w:hAnsi="Cambria"/>
                <w:color w:val="221F1F"/>
                <w:sz w:val="22"/>
                <w:szCs w:val="22"/>
              </w:rPr>
              <w:t>du</w:t>
            </w:r>
            <w:r w:rsidR="006277FD">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14:paraId="634E010C"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7FDC699E" w14:textId="77777777" w:rsidTr="00635D9A">
        <w:trPr>
          <w:trHeight w:hRule="exact" w:val="335"/>
        </w:trPr>
        <w:tc>
          <w:tcPr>
            <w:tcW w:w="1114" w:type="dxa"/>
            <w:tcBorders>
              <w:top w:val="nil"/>
              <w:left w:val="nil"/>
              <w:bottom w:val="nil"/>
              <w:right w:val="nil"/>
            </w:tcBorders>
          </w:tcPr>
          <w:p w14:paraId="6CFD6B0E"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14:paraId="5100EA0D" w14:textId="77777777" w:rsidR="006D49CC" w:rsidRPr="0050543A" w:rsidRDefault="00BB2F20"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 Droit</w:t>
            </w:r>
            <w:r w:rsidR="006277FD">
              <w:rPr>
                <w:rFonts w:ascii="Cambria" w:hAnsi="Cambria"/>
                <w:color w:val="221F1F"/>
                <w:sz w:val="22"/>
                <w:szCs w:val="22"/>
              </w:rPr>
              <w:t xml:space="preserve"> </w:t>
            </w:r>
            <w:r w:rsidR="006D49CC" w:rsidRPr="0050543A">
              <w:rPr>
                <w:rFonts w:ascii="Cambria" w:hAnsi="Cambria"/>
                <w:color w:val="221F1F"/>
                <w:sz w:val="22"/>
                <w:szCs w:val="22"/>
              </w:rPr>
              <w:t>de l’Autorité Contractante</w:t>
            </w:r>
            <w:r w:rsidR="006277FD">
              <w:rPr>
                <w:rFonts w:ascii="Cambria" w:hAnsi="Cambria"/>
                <w:color w:val="221F1F"/>
                <w:sz w:val="22"/>
                <w:szCs w:val="22"/>
              </w:rPr>
              <w:t xml:space="preserve"> </w:t>
            </w:r>
            <w:r w:rsidR="006D49CC" w:rsidRPr="0050543A">
              <w:rPr>
                <w:rFonts w:ascii="Cambria" w:hAnsi="Cambria"/>
                <w:color w:val="221F1F"/>
                <w:sz w:val="22"/>
                <w:szCs w:val="22"/>
              </w:rPr>
              <w:t>de</w:t>
            </w:r>
            <w:r w:rsidR="006277FD">
              <w:rPr>
                <w:rFonts w:ascii="Cambria" w:hAnsi="Cambria"/>
                <w:color w:val="221F1F"/>
                <w:sz w:val="22"/>
                <w:szCs w:val="22"/>
              </w:rPr>
              <w:t xml:space="preserve"> </w:t>
            </w:r>
            <w:r w:rsidR="006D49CC" w:rsidRPr="0050543A">
              <w:rPr>
                <w:rFonts w:ascii="Cambria" w:hAnsi="Cambria"/>
                <w:color w:val="221F1F"/>
                <w:sz w:val="22"/>
                <w:szCs w:val="22"/>
              </w:rPr>
              <w:t>déclarer</w:t>
            </w:r>
            <w:r w:rsidR="006277FD">
              <w:rPr>
                <w:rFonts w:ascii="Cambria" w:hAnsi="Cambria"/>
                <w:color w:val="221F1F"/>
                <w:sz w:val="22"/>
                <w:szCs w:val="22"/>
              </w:rPr>
              <w:t xml:space="preserve"> </w:t>
            </w:r>
            <w:r w:rsidR="006D49CC" w:rsidRPr="0050543A">
              <w:rPr>
                <w:rFonts w:ascii="Cambria" w:hAnsi="Cambria"/>
                <w:color w:val="221F1F"/>
                <w:sz w:val="22"/>
                <w:szCs w:val="22"/>
              </w:rPr>
              <w:t>un</w:t>
            </w:r>
            <w:r w:rsidR="006277FD">
              <w:rPr>
                <w:rFonts w:ascii="Cambria" w:hAnsi="Cambria"/>
                <w:color w:val="221F1F"/>
                <w:sz w:val="22"/>
                <w:szCs w:val="22"/>
              </w:rPr>
              <w:t xml:space="preserve"> </w:t>
            </w:r>
            <w:r w:rsidR="006D49CC" w:rsidRPr="0050543A">
              <w:rPr>
                <w:rFonts w:ascii="Cambria" w:hAnsi="Cambria"/>
                <w:color w:val="221F1F"/>
                <w:sz w:val="22"/>
                <w:szCs w:val="22"/>
              </w:rPr>
              <w:t>Appel</w:t>
            </w:r>
            <w:r w:rsidR="006277FD">
              <w:rPr>
                <w:rFonts w:ascii="Cambria" w:hAnsi="Cambria"/>
                <w:color w:val="221F1F"/>
                <w:sz w:val="22"/>
                <w:szCs w:val="22"/>
              </w:rPr>
              <w:t xml:space="preserve"> </w:t>
            </w:r>
            <w:r w:rsidR="006D49CC" w:rsidRPr="0050543A">
              <w:rPr>
                <w:rFonts w:ascii="Cambria" w:hAnsi="Cambria"/>
                <w:color w:val="221F1F"/>
                <w:sz w:val="22"/>
                <w:szCs w:val="22"/>
              </w:rPr>
              <w:t>d’Offres</w:t>
            </w:r>
            <w:r w:rsidR="006277FD">
              <w:rPr>
                <w:rFonts w:ascii="Cambria" w:hAnsi="Cambria"/>
                <w:color w:val="221F1F"/>
                <w:sz w:val="22"/>
                <w:szCs w:val="22"/>
              </w:rPr>
              <w:t xml:space="preserve"> </w:t>
            </w:r>
            <w:r w:rsidR="006D49CC" w:rsidRPr="0050543A">
              <w:rPr>
                <w:rFonts w:ascii="Cambria" w:hAnsi="Cambria"/>
                <w:color w:val="221F1F"/>
                <w:sz w:val="22"/>
                <w:szCs w:val="22"/>
              </w:rPr>
              <w:t>infructueux</w:t>
            </w:r>
          </w:p>
        </w:tc>
        <w:tc>
          <w:tcPr>
            <w:tcW w:w="454" w:type="dxa"/>
            <w:tcBorders>
              <w:top w:val="nil"/>
              <w:left w:val="nil"/>
              <w:bottom w:val="nil"/>
              <w:right w:val="nil"/>
            </w:tcBorders>
          </w:tcPr>
          <w:p w14:paraId="2B1FD934" w14:textId="77777777" w:rsidR="006D49CC" w:rsidRPr="0050543A" w:rsidRDefault="006D49CC" w:rsidP="006D49CC">
            <w:pPr>
              <w:widowControl w:val="0"/>
              <w:autoSpaceDE w:val="0"/>
              <w:autoSpaceDN w:val="0"/>
              <w:adjustRightInd w:val="0"/>
              <w:rPr>
                <w:rFonts w:ascii="Cambria" w:hAnsi="Cambria"/>
                <w:sz w:val="22"/>
                <w:szCs w:val="22"/>
              </w:rPr>
            </w:pPr>
          </w:p>
        </w:tc>
      </w:tr>
      <w:tr w:rsidR="006D49CC" w:rsidRPr="0050543A" w14:paraId="325F76EC" w14:textId="77777777" w:rsidTr="00635D9A">
        <w:trPr>
          <w:trHeight w:hRule="exact" w:val="335"/>
        </w:trPr>
        <w:tc>
          <w:tcPr>
            <w:tcW w:w="1114" w:type="dxa"/>
            <w:tcBorders>
              <w:top w:val="nil"/>
              <w:left w:val="nil"/>
              <w:bottom w:val="nil"/>
              <w:right w:val="nil"/>
            </w:tcBorders>
          </w:tcPr>
          <w:p w14:paraId="45CCC869" w14:textId="77777777"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14:paraId="5C314147" w14:textId="77777777" w:rsidR="006D49CC" w:rsidRPr="0050543A" w:rsidRDefault="00BB2F20"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sidR="006277FD">
              <w:rPr>
                <w:rFonts w:ascii="Cambria" w:hAnsi="Cambria"/>
                <w:color w:val="221F1F"/>
                <w:sz w:val="22"/>
                <w:szCs w:val="22"/>
              </w:rPr>
              <w:t xml:space="preserve"> </w:t>
            </w:r>
            <w:r w:rsidR="006D49CC" w:rsidRPr="0050543A">
              <w:rPr>
                <w:rFonts w:ascii="Cambria" w:hAnsi="Cambria"/>
                <w:color w:val="221F1F"/>
                <w:sz w:val="22"/>
                <w:szCs w:val="22"/>
              </w:rPr>
              <w:t>d’annuler</w:t>
            </w:r>
            <w:r w:rsidR="006277FD">
              <w:rPr>
                <w:rFonts w:ascii="Cambria" w:hAnsi="Cambria"/>
                <w:color w:val="221F1F"/>
                <w:sz w:val="22"/>
                <w:szCs w:val="22"/>
              </w:rPr>
              <w:t xml:space="preserve"> </w:t>
            </w:r>
            <w:r w:rsidR="006D49CC" w:rsidRPr="0050543A">
              <w:rPr>
                <w:rFonts w:ascii="Cambria" w:hAnsi="Cambria"/>
                <w:color w:val="221F1F"/>
                <w:sz w:val="22"/>
                <w:szCs w:val="22"/>
              </w:rPr>
              <w:t>une</w:t>
            </w:r>
            <w:r w:rsidR="006277FD">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14:paraId="68A23887" w14:textId="77777777"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14:paraId="5A7BDCA6" w14:textId="77777777" w:rsidTr="00635D9A">
        <w:trPr>
          <w:trHeight w:hRule="exact" w:val="430"/>
        </w:trPr>
        <w:tc>
          <w:tcPr>
            <w:tcW w:w="1114" w:type="dxa"/>
            <w:tcBorders>
              <w:top w:val="nil"/>
              <w:left w:val="nil"/>
              <w:bottom w:val="nil"/>
              <w:right w:val="nil"/>
            </w:tcBorders>
          </w:tcPr>
          <w:p w14:paraId="13621A72"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14:paraId="359D51AB" w14:textId="77777777"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6277FD">
              <w:rPr>
                <w:rFonts w:ascii="Cambria" w:hAnsi="Cambria"/>
                <w:color w:val="221F1F"/>
                <w:sz w:val="22"/>
                <w:szCs w:val="22"/>
              </w:rPr>
              <w:t xml:space="preserve"> </w:t>
            </w:r>
            <w:r w:rsidRPr="0050543A">
              <w:rPr>
                <w:rFonts w:ascii="Cambria" w:hAnsi="Cambria"/>
                <w:color w:val="221F1F"/>
                <w:sz w:val="22"/>
                <w:szCs w:val="22"/>
              </w:rPr>
              <w:t>de</w:t>
            </w:r>
            <w:r w:rsidR="006277FD">
              <w:rPr>
                <w:rFonts w:ascii="Cambria" w:hAnsi="Cambria"/>
                <w:color w:val="221F1F"/>
                <w:sz w:val="22"/>
                <w:szCs w:val="22"/>
              </w:rPr>
              <w:t xml:space="preserve"> </w:t>
            </w:r>
            <w:r w:rsidRPr="0050543A">
              <w:rPr>
                <w:rFonts w:ascii="Cambria" w:hAnsi="Cambria"/>
                <w:color w:val="221F1F"/>
                <w:sz w:val="22"/>
                <w:szCs w:val="22"/>
              </w:rPr>
              <w:t>l’attribution</w:t>
            </w:r>
            <w:r w:rsidR="006277FD">
              <w:rPr>
                <w:rFonts w:ascii="Cambria" w:hAnsi="Cambria"/>
                <w:color w:val="221F1F"/>
                <w:sz w:val="22"/>
                <w:szCs w:val="22"/>
              </w:rPr>
              <w:t xml:space="preserve"> </w:t>
            </w:r>
            <w:r w:rsidRPr="0050543A">
              <w:rPr>
                <w:rFonts w:ascii="Cambria" w:hAnsi="Cambria"/>
                <w:color w:val="221F1F"/>
                <w:sz w:val="22"/>
                <w:szCs w:val="22"/>
              </w:rPr>
              <w:t>du</w:t>
            </w:r>
            <w:r w:rsidR="006277FD">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14:paraId="6F52E72F"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1C6B87AC" w14:textId="77777777" w:rsidTr="00635D9A">
        <w:trPr>
          <w:trHeight w:hRule="exact" w:val="430"/>
        </w:trPr>
        <w:tc>
          <w:tcPr>
            <w:tcW w:w="1114" w:type="dxa"/>
            <w:tcBorders>
              <w:top w:val="nil"/>
              <w:left w:val="nil"/>
              <w:bottom w:val="nil"/>
              <w:right w:val="nil"/>
            </w:tcBorders>
          </w:tcPr>
          <w:p w14:paraId="5CCCBFC5"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14:paraId="35E5BEE2" w14:textId="77777777" w:rsidR="006D49CC" w:rsidRPr="0050543A" w:rsidRDefault="00BB2F20"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Publication</w:t>
            </w:r>
            <w:r w:rsidR="00953FE6">
              <w:rPr>
                <w:rFonts w:ascii="Cambria" w:hAnsi="Cambria"/>
                <w:color w:val="221F1F"/>
                <w:sz w:val="22"/>
                <w:szCs w:val="22"/>
              </w:rPr>
              <w:t xml:space="preserve"> </w:t>
            </w:r>
            <w:r w:rsidR="006D49CC" w:rsidRPr="0050543A">
              <w:rPr>
                <w:rFonts w:ascii="Cambria" w:hAnsi="Cambria"/>
                <w:color w:val="221F1F"/>
                <w:sz w:val="22"/>
                <w:szCs w:val="22"/>
              </w:rPr>
              <w:t>des</w:t>
            </w:r>
            <w:r w:rsidR="00953FE6">
              <w:rPr>
                <w:rFonts w:ascii="Cambria" w:hAnsi="Cambria"/>
                <w:color w:val="221F1F"/>
                <w:sz w:val="22"/>
                <w:szCs w:val="22"/>
              </w:rPr>
              <w:t xml:space="preserve"> </w:t>
            </w:r>
            <w:r w:rsidR="006D49CC" w:rsidRPr="0050543A">
              <w:rPr>
                <w:rFonts w:ascii="Cambria" w:hAnsi="Cambria"/>
                <w:color w:val="221F1F"/>
                <w:sz w:val="22"/>
                <w:szCs w:val="22"/>
              </w:rPr>
              <w:t>résultats</w:t>
            </w:r>
            <w:r w:rsidR="00953FE6">
              <w:rPr>
                <w:rFonts w:ascii="Cambria" w:hAnsi="Cambria"/>
                <w:color w:val="221F1F"/>
                <w:sz w:val="22"/>
                <w:szCs w:val="22"/>
              </w:rPr>
              <w:t xml:space="preserve"> </w:t>
            </w:r>
            <w:r w:rsidR="006D49CC" w:rsidRPr="0050543A">
              <w:rPr>
                <w:rFonts w:ascii="Cambria" w:hAnsi="Cambria"/>
                <w:color w:val="221F1F"/>
                <w:sz w:val="22"/>
                <w:szCs w:val="22"/>
              </w:rPr>
              <w:t>d’attribution</w:t>
            </w:r>
            <w:r w:rsidR="00953FE6">
              <w:rPr>
                <w:rFonts w:ascii="Cambria" w:hAnsi="Cambria"/>
                <w:color w:val="221F1F"/>
                <w:sz w:val="22"/>
                <w:szCs w:val="22"/>
              </w:rPr>
              <w:t xml:space="preserve"> </w:t>
            </w:r>
            <w:r w:rsidR="006D49CC" w:rsidRPr="0050543A">
              <w:rPr>
                <w:rFonts w:ascii="Cambria" w:hAnsi="Cambria"/>
                <w:color w:val="221F1F"/>
                <w:sz w:val="22"/>
                <w:szCs w:val="22"/>
              </w:rPr>
              <w:t>du</w:t>
            </w:r>
            <w:r w:rsidR="00953FE6">
              <w:rPr>
                <w:rFonts w:ascii="Cambria" w:hAnsi="Cambria"/>
                <w:color w:val="221F1F"/>
                <w:sz w:val="22"/>
                <w:szCs w:val="22"/>
              </w:rPr>
              <w:t xml:space="preserve"> </w:t>
            </w:r>
            <w:r w:rsidR="006D49CC" w:rsidRPr="0050543A">
              <w:rPr>
                <w:rFonts w:ascii="Cambria" w:hAnsi="Cambria"/>
                <w:color w:val="221F1F"/>
                <w:sz w:val="22"/>
                <w:szCs w:val="22"/>
              </w:rPr>
              <w:t>marché</w:t>
            </w:r>
            <w:r w:rsidR="00953FE6">
              <w:rPr>
                <w:rFonts w:ascii="Cambria" w:hAnsi="Cambria"/>
                <w:color w:val="221F1F"/>
                <w:sz w:val="22"/>
                <w:szCs w:val="22"/>
              </w:rPr>
              <w:t xml:space="preserve"> </w:t>
            </w:r>
            <w:r w:rsidR="006D49CC" w:rsidRPr="0050543A">
              <w:rPr>
                <w:rFonts w:ascii="Cambria" w:hAnsi="Cambria"/>
                <w:color w:val="221F1F"/>
                <w:sz w:val="22"/>
                <w:szCs w:val="22"/>
              </w:rPr>
              <w:t>et</w:t>
            </w:r>
            <w:r w:rsidR="00953FE6">
              <w:rPr>
                <w:rFonts w:ascii="Cambria" w:hAnsi="Cambria"/>
                <w:color w:val="221F1F"/>
                <w:sz w:val="22"/>
                <w:szCs w:val="22"/>
              </w:rPr>
              <w:t xml:space="preserve"> </w:t>
            </w:r>
            <w:r w:rsidR="006D49CC"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14:paraId="49D8C788"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64703D24" w14:textId="77777777" w:rsidTr="00635D9A">
        <w:trPr>
          <w:trHeight w:hRule="exact" w:val="430"/>
        </w:trPr>
        <w:tc>
          <w:tcPr>
            <w:tcW w:w="1114" w:type="dxa"/>
            <w:tcBorders>
              <w:top w:val="nil"/>
              <w:left w:val="nil"/>
              <w:bottom w:val="nil"/>
              <w:right w:val="nil"/>
            </w:tcBorders>
          </w:tcPr>
          <w:p w14:paraId="64408E19"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14:paraId="1B985344" w14:textId="77777777"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953FE6">
              <w:rPr>
                <w:rFonts w:ascii="Cambria" w:hAnsi="Cambria"/>
                <w:color w:val="221F1F"/>
                <w:sz w:val="22"/>
                <w:szCs w:val="22"/>
              </w:rPr>
              <w:t xml:space="preserve"> </w:t>
            </w:r>
            <w:r w:rsidRPr="0050543A">
              <w:rPr>
                <w:rFonts w:ascii="Cambria" w:hAnsi="Cambria"/>
                <w:color w:val="221F1F"/>
                <w:sz w:val="22"/>
                <w:szCs w:val="22"/>
              </w:rPr>
              <w:t>du</w:t>
            </w:r>
            <w:r w:rsidR="00953FE6">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14:paraId="3DBF06AF"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14:paraId="22BB6835" w14:textId="77777777" w:rsidTr="00635D9A">
        <w:trPr>
          <w:trHeight w:hRule="exact" w:val="335"/>
        </w:trPr>
        <w:tc>
          <w:tcPr>
            <w:tcW w:w="1114" w:type="dxa"/>
            <w:tcBorders>
              <w:top w:val="nil"/>
              <w:left w:val="nil"/>
              <w:bottom w:val="nil"/>
              <w:right w:val="nil"/>
            </w:tcBorders>
          </w:tcPr>
          <w:p w14:paraId="40E6788D" w14:textId="77777777"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14:paraId="64AB9755" w14:textId="77777777"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953FE6">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14:paraId="25D9771D" w14:textId="77777777"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14:paraId="0A997679" w14:textId="77777777"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14:paraId="3C62C2CB"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33D7C07C"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7002D9C"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5CE2AE55"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F46EC09"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5EDA0A75"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6DD007A3"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60C1EFF3"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0B1F214F"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444D99FB"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70191A8E" w14:textId="77777777" w:rsidR="006D49CC" w:rsidRPr="0050543A" w:rsidRDefault="006D49CC" w:rsidP="006D49CC">
      <w:pPr>
        <w:widowControl w:val="0"/>
        <w:autoSpaceDE w:val="0"/>
        <w:autoSpaceDN w:val="0"/>
        <w:adjustRightInd w:val="0"/>
        <w:spacing w:line="200" w:lineRule="exact"/>
        <w:rPr>
          <w:rFonts w:ascii="Cambria" w:hAnsi="Cambria"/>
          <w:sz w:val="22"/>
          <w:szCs w:val="22"/>
        </w:rPr>
      </w:pPr>
    </w:p>
    <w:p w14:paraId="0E1CBAC4"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7F35AA5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48D5EF0E"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5240BF55"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18F8F227"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216E8694"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282DAF63"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7BAE37B6"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659C3DA5"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5F5DEF3"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476DB5B"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4ECA0C0C"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83D07F8"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1867863E"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5695C77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4B133E35"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3C4666B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73E09203"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094E7B1F"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22D61BD2" w14:textId="77777777" w:rsidR="00D10851" w:rsidRPr="0050543A" w:rsidRDefault="00D10851" w:rsidP="006D49CC">
      <w:pPr>
        <w:widowControl w:val="0"/>
        <w:autoSpaceDE w:val="0"/>
        <w:autoSpaceDN w:val="0"/>
        <w:adjustRightInd w:val="0"/>
        <w:spacing w:line="200" w:lineRule="exact"/>
        <w:rPr>
          <w:rFonts w:ascii="Cambria" w:hAnsi="Cambria"/>
          <w:sz w:val="22"/>
          <w:szCs w:val="22"/>
        </w:rPr>
      </w:pPr>
    </w:p>
    <w:p w14:paraId="0AF60CAD" w14:textId="77777777" w:rsidR="00D10851" w:rsidRPr="0050543A" w:rsidRDefault="00D10851" w:rsidP="00D10851">
      <w:pPr>
        <w:widowControl w:val="0"/>
        <w:autoSpaceDE w:val="0"/>
        <w:autoSpaceDN w:val="0"/>
        <w:adjustRightInd w:val="0"/>
        <w:spacing w:before="6" w:line="280" w:lineRule="exact"/>
        <w:rPr>
          <w:rFonts w:ascii="Cambria" w:hAnsi="Cambria"/>
          <w:color w:val="000000"/>
          <w:sz w:val="22"/>
          <w:szCs w:val="22"/>
        </w:rPr>
        <w:sectPr w:rsidR="00D10851" w:rsidRPr="0050543A" w:rsidSect="005935B6">
          <w:footerReference w:type="default" r:id="rId14"/>
          <w:type w:val="continuous"/>
          <w:pgSz w:w="11900" w:h="16820"/>
          <w:pgMar w:top="709" w:right="843" w:bottom="142" w:left="1276" w:header="720" w:footer="720" w:gutter="0"/>
          <w:cols w:space="720"/>
          <w:noEndnote/>
        </w:sectPr>
      </w:pPr>
    </w:p>
    <w:p w14:paraId="1C5103F8" w14:textId="77777777" w:rsidR="00D10851" w:rsidRPr="0050543A" w:rsidRDefault="00D10851" w:rsidP="00D10851">
      <w:pPr>
        <w:widowControl w:val="0"/>
        <w:autoSpaceDE w:val="0"/>
        <w:autoSpaceDN w:val="0"/>
        <w:adjustRightInd w:val="0"/>
        <w:spacing w:before="56"/>
        <w:ind w:left="2359" w:right="-20"/>
        <w:rPr>
          <w:rFonts w:ascii="Cambria" w:hAnsi="Cambria"/>
          <w:color w:val="000000"/>
          <w:sz w:val="22"/>
          <w:szCs w:val="22"/>
        </w:rPr>
      </w:pPr>
      <w:r w:rsidRPr="0050543A">
        <w:rPr>
          <w:rFonts w:ascii="Cambria" w:hAnsi="Cambria"/>
          <w:b/>
          <w:bCs/>
          <w:color w:val="221F1F"/>
          <w:sz w:val="22"/>
          <w:szCs w:val="22"/>
        </w:rPr>
        <w:lastRenderedPageBreak/>
        <w:t>Règlement</w:t>
      </w:r>
      <w:r w:rsidR="00953FE6">
        <w:rPr>
          <w:rFonts w:ascii="Cambria" w:hAnsi="Cambria"/>
          <w:b/>
          <w:bCs/>
          <w:color w:val="221F1F"/>
          <w:sz w:val="22"/>
          <w:szCs w:val="22"/>
        </w:rPr>
        <w:t xml:space="preserve"> </w:t>
      </w:r>
      <w:r w:rsidRPr="0050543A">
        <w:rPr>
          <w:rFonts w:ascii="Cambria" w:hAnsi="Cambria"/>
          <w:b/>
          <w:bCs/>
          <w:color w:val="221F1F"/>
          <w:sz w:val="22"/>
          <w:szCs w:val="22"/>
        </w:rPr>
        <w:t>Général</w:t>
      </w:r>
      <w:r w:rsidR="00953FE6">
        <w:rPr>
          <w:rFonts w:ascii="Cambria" w:hAnsi="Cambria"/>
          <w:b/>
          <w:bCs/>
          <w:color w:val="221F1F"/>
          <w:sz w:val="22"/>
          <w:szCs w:val="22"/>
        </w:rPr>
        <w:t xml:space="preserve"> </w:t>
      </w:r>
      <w:r w:rsidRPr="0050543A">
        <w:rPr>
          <w:rFonts w:ascii="Cambria" w:hAnsi="Cambria"/>
          <w:b/>
          <w:bCs/>
          <w:color w:val="221F1F"/>
          <w:sz w:val="22"/>
          <w:szCs w:val="22"/>
        </w:rPr>
        <w:t>de</w:t>
      </w:r>
      <w:r w:rsidR="00953FE6">
        <w:rPr>
          <w:rFonts w:ascii="Cambria" w:hAnsi="Cambria"/>
          <w:b/>
          <w:bCs/>
          <w:color w:val="221F1F"/>
          <w:sz w:val="22"/>
          <w:szCs w:val="22"/>
        </w:rPr>
        <w:t xml:space="preserve"> </w:t>
      </w:r>
      <w:r w:rsidRPr="0050543A">
        <w:rPr>
          <w:rFonts w:ascii="Cambria" w:hAnsi="Cambria"/>
          <w:b/>
          <w:bCs/>
          <w:color w:val="221F1F"/>
          <w:sz w:val="22"/>
          <w:szCs w:val="22"/>
        </w:rPr>
        <w:t>l'Appel</w:t>
      </w:r>
      <w:r w:rsidR="00953FE6">
        <w:rPr>
          <w:rFonts w:ascii="Cambria" w:hAnsi="Cambria"/>
          <w:b/>
          <w:bCs/>
          <w:color w:val="221F1F"/>
          <w:sz w:val="22"/>
          <w:szCs w:val="22"/>
        </w:rPr>
        <w:t xml:space="preserve"> </w:t>
      </w:r>
      <w:r w:rsidRPr="0050543A">
        <w:rPr>
          <w:rFonts w:ascii="Cambria" w:hAnsi="Cambria"/>
          <w:b/>
          <w:bCs/>
          <w:color w:val="221F1F"/>
          <w:sz w:val="22"/>
          <w:szCs w:val="22"/>
        </w:rPr>
        <w:t>d'Offres</w:t>
      </w:r>
    </w:p>
    <w:p w14:paraId="6B1200A1" w14:textId="77777777" w:rsidR="00D10851" w:rsidRPr="0050543A" w:rsidRDefault="00D10851" w:rsidP="00D10851">
      <w:pPr>
        <w:widowControl w:val="0"/>
        <w:autoSpaceDE w:val="0"/>
        <w:autoSpaceDN w:val="0"/>
        <w:adjustRightInd w:val="0"/>
        <w:spacing w:line="220" w:lineRule="exact"/>
        <w:ind w:left="114" w:right="-20"/>
        <w:rPr>
          <w:rFonts w:ascii="Cambria" w:hAnsi="Cambria"/>
          <w:b/>
          <w:bCs/>
          <w:color w:val="221F1F"/>
          <w:sz w:val="22"/>
          <w:szCs w:val="22"/>
        </w:rPr>
      </w:pPr>
      <w:r w:rsidRPr="0050543A">
        <w:rPr>
          <w:rFonts w:ascii="Cambria" w:hAnsi="Cambria"/>
          <w:b/>
          <w:bCs/>
          <w:color w:val="221F1F"/>
          <w:sz w:val="22"/>
          <w:szCs w:val="22"/>
        </w:rPr>
        <w:t>Généralités</w:t>
      </w:r>
    </w:p>
    <w:p w14:paraId="2CAF21E4" w14:textId="77777777" w:rsidR="00FF686D" w:rsidRPr="0050543A" w:rsidRDefault="00FF686D" w:rsidP="00D10851">
      <w:pPr>
        <w:widowControl w:val="0"/>
        <w:autoSpaceDE w:val="0"/>
        <w:autoSpaceDN w:val="0"/>
        <w:adjustRightInd w:val="0"/>
        <w:spacing w:line="220" w:lineRule="exact"/>
        <w:ind w:left="114" w:right="-20"/>
        <w:rPr>
          <w:rFonts w:ascii="Cambria" w:hAnsi="Cambria"/>
          <w:b/>
          <w:bCs/>
          <w:color w:val="221F1F"/>
          <w:sz w:val="22"/>
          <w:szCs w:val="22"/>
        </w:rPr>
      </w:pPr>
    </w:p>
    <w:p w14:paraId="55B3F5FA" w14:textId="77777777" w:rsidR="00D10851" w:rsidRPr="0050543A" w:rsidRDefault="00D10851" w:rsidP="00D10851">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w:t>
      </w:r>
      <w:r w:rsidR="00953FE6">
        <w:rPr>
          <w:rFonts w:ascii="Cambria" w:hAnsi="Cambria"/>
          <w:b/>
          <w:bCs/>
          <w:color w:val="221F1F"/>
          <w:sz w:val="22"/>
          <w:szCs w:val="22"/>
        </w:rPr>
        <w:t xml:space="preserve"> </w:t>
      </w:r>
      <w:r w:rsidRPr="0050543A">
        <w:rPr>
          <w:rFonts w:ascii="Cambria" w:hAnsi="Cambria"/>
          <w:b/>
          <w:bCs/>
          <w:color w:val="221F1F"/>
          <w:sz w:val="22"/>
          <w:szCs w:val="22"/>
        </w:rPr>
        <w:t>Portée</w:t>
      </w:r>
      <w:r w:rsidR="00953FE6">
        <w:rPr>
          <w:rFonts w:ascii="Cambria" w:hAnsi="Cambria"/>
          <w:b/>
          <w:bCs/>
          <w:color w:val="221F1F"/>
          <w:sz w:val="22"/>
          <w:szCs w:val="22"/>
        </w:rPr>
        <w:t xml:space="preserve"> </w:t>
      </w:r>
      <w:r w:rsidRPr="0050543A">
        <w:rPr>
          <w:rFonts w:ascii="Cambria" w:hAnsi="Cambria"/>
          <w:b/>
          <w:bCs/>
          <w:color w:val="221F1F"/>
          <w:sz w:val="22"/>
          <w:szCs w:val="22"/>
        </w:rPr>
        <w:t>de</w:t>
      </w:r>
      <w:r w:rsidR="00953FE6">
        <w:rPr>
          <w:rFonts w:ascii="Cambria" w:hAnsi="Cambria"/>
          <w:b/>
          <w:bCs/>
          <w:color w:val="221F1F"/>
          <w:sz w:val="22"/>
          <w:szCs w:val="22"/>
        </w:rPr>
        <w:t xml:space="preserve"> </w:t>
      </w:r>
      <w:r w:rsidRPr="0050543A">
        <w:rPr>
          <w:rFonts w:ascii="Cambria" w:hAnsi="Cambria"/>
          <w:b/>
          <w:bCs/>
          <w:color w:val="221F1F"/>
          <w:sz w:val="22"/>
          <w:szCs w:val="22"/>
        </w:rPr>
        <w:t>la</w:t>
      </w:r>
      <w:r w:rsidR="00953FE6">
        <w:rPr>
          <w:rFonts w:ascii="Cambria" w:hAnsi="Cambria"/>
          <w:b/>
          <w:bCs/>
          <w:color w:val="221F1F"/>
          <w:sz w:val="22"/>
          <w:szCs w:val="22"/>
        </w:rPr>
        <w:t xml:space="preserve"> </w:t>
      </w:r>
      <w:r w:rsidRPr="0050543A">
        <w:rPr>
          <w:rFonts w:ascii="Cambria" w:hAnsi="Cambria"/>
          <w:b/>
          <w:bCs/>
          <w:color w:val="221F1F"/>
          <w:sz w:val="22"/>
          <w:szCs w:val="22"/>
        </w:rPr>
        <w:t>soumission</w:t>
      </w:r>
    </w:p>
    <w:p w14:paraId="73F062F7" w14:textId="77777777" w:rsidR="00D10851" w:rsidRPr="0050543A" w:rsidRDefault="00D10851" w:rsidP="006D49CC">
      <w:pPr>
        <w:widowControl w:val="0"/>
        <w:autoSpaceDE w:val="0"/>
        <w:autoSpaceDN w:val="0"/>
        <w:adjustRightInd w:val="0"/>
        <w:ind w:left="567" w:right="-148" w:hanging="425"/>
        <w:jc w:val="both"/>
        <w:rPr>
          <w:rFonts w:ascii="Cambria" w:hAnsi="Cambria"/>
          <w:color w:val="221F1F"/>
          <w:sz w:val="22"/>
          <w:szCs w:val="22"/>
        </w:rPr>
      </w:pPr>
    </w:p>
    <w:p w14:paraId="68119431" w14:textId="77777777" w:rsidR="006D49CC" w:rsidRPr="0050543A" w:rsidRDefault="000F5E1E" w:rsidP="00307CBC">
      <w:pPr>
        <w:widowControl w:val="0"/>
        <w:autoSpaceDE w:val="0"/>
        <w:autoSpaceDN w:val="0"/>
        <w:adjustRightInd w:val="0"/>
        <w:ind w:left="567" w:right="-148" w:hanging="425"/>
        <w:jc w:val="both"/>
        <w:rPr>
          <w:rFonts w:ascii="Cambria" w:hAnsi="Cambria"/>
          <w:color w:val="000000"/>
          <w:sz w:val="22"/>
          <w:szCs w:val="22"/>
        </w:rPr>
      </w:pPr>
      <w:r>
        <w:rPr>
          <w:rFonts w:ascii="Cambria" w:hAnsi="Cambria"/>
          <w:color w:val="221F1F"/>
          <w:sz w:val="22"/>
          <w:szCs w:val="22"/>
        </w:rPr>
        <w:t xml:space="preserve">1.1. </w:t>
      </w:r>
      <w:r w:rsidR="00212303">
        <w:rPr>
          <w:rFonts w:ascii="Cambria" w:hAnsi="Cambria"/>
          <w:color w:val="221F1F"/>
          <w:sz w:val="22"/>
          <w:szCs w:val="22"/>
        </w:rPr>
        <w:t xml:space="preserve">Le Maire de commune de </w:t>
      </w:r>
      <w:r w:rsidR="006E5E21">
        <w:rPr>
          <w:rFonts w:ascii="Cambria" w:hAnsi="Cambria"/>
          <w:color w:val="221F1F"/>
          <w:sz w:val="22"/>
          <w:szCs w:val="22"/>
        </w:rPr>
        <w:t>TCHATIBALI</w:t>
      </w:r>
      <w:r w:rsidR="00212303">
        <w:rPr>
          <w:rFonts w:ascii="Cambria" w:hAnsi="Cambria"/>
          <w:color w:val="221F1F"/>
          <w:sz w:val="22"/>
          <w:szCs w:val="22"/>
        </w:rPr>
        <w:t xml:space="preserve">, tel </w:t>
      </w:r>
      <w:r w:rsidR="006D49CC" w:rsidRPr="0050543A">
        <w:rPr>
          <w:rFonts w:ascii="Cambria" w:hAnsi="Cambria"/>
          <w:color w:val="221F1F"/>
          <w:sz w:val="22"/>
          <w:szCs w:val="22"/>
        </w:rPr>
        <w:t>qu’il</w:t>
      </w:r>
      <w:r w:rsidR="00953FE6">
        <w:rPr>
          <w:rFonts w:ascii="Cambria" w:hAnsi="Cambria"/>
          <w:color w:val="221F1F"/>
          <w:sz w:val="22"/>
          <w:szCs w:val="22"/>
        </w:rPr>
        <w:t xml:space="preserve"> </w:t>
      </w:r>
      <w:r w:rsidR="006D49CC" w:rsidRPr="0050543A">
        <w:rPr>
          <w:rFonts w:ascii="Cambria" w:hAnsi="Cambria"/>
          <w:color w:val="221F1F"/>
          <w:sz w:val="22"/>
          <w:szCs w:val="22"/>
        </w:rPr>
        <w:t>est</w:t>
      </w:r>
      <w:r w:rsidR="00953FE6">
        <w:rPr>
          <w:rFonts w:ascii="Cambria" w:hAnsi="Cambria"/>
          <w:color w:val="221F1F"/>
          <w:sz w:val="22"/>
          <w:szCs w:val="22"/>
        </w:rPr>
        <w:t xml:space="preserve"> </w:t>
      </w:r>
      <w:r w:rsidR="006D49CC" w:rsidRPr="0050543A">
        <w:rPr>
          <w:rFonts w:ascii="Cambria" w:hAnsi="Cambria"/>
          <w:color w:val="221F1F"/>
          <w:sz w:val="22"/>
          <w:szCs w:val="22"/>
        </w:rPr>
        <w:t>défini</w:t>
      </w:r>
      <w:r w:rsidR="00953FE6">
        <w:rPr>
          <w:rFonts w:ascii="Cambria" w:hAnsi="Cambria"/>
          <w:color w:val="221F1F"/>
          <w:sz w:val="22"/>
          <w:szCs w:val="22"/>
        </w:rPr>
        <w:t xml:space="preserve"> </w:t>
      </w:r>
      <w:r w:rsidR="006D49CC" w:rsidRPr="0050543A">
        <w:rPr>
          <w:rFonts w:ascii="Cambria" w:hAnsi="Cambria"/>
          <w:color w:val="221F1F"/>
          <w:sz w:val="22"/>
          <w:szCs w:val="22"/>
        </w:rPr>
        <w:t>dans</w:t>
      </w:r>
      <w:r w:rsidR="00953FE6">
        <w:rPr>
          <w:rFonts w:ascii="Cambria" w:hAnsi="Cambria"/>
          <w:color w:val="221F1F"/>
          <w:sz w:val="22"/>
          <w:szCs w:val="22"/>
        </w:rPr>
        <w:t xml:space="preserve"> </w:t>
      </w:r>
      <w:r w:rsidR="006D49CC" w:rsidRPr="0050543A">
        <w:rPr>
          <w:rFonts w:ascii="Cambria" w:hAnsi="Cambria"/>
          <w:color w:val="221F1F"/>
          <w:sz w:val="22"/>
          <w:szCs w:val="22"/>
        </w:rPr>
        <w:t>le</w:t>
      </w:r>
      <w:r w:rsidR="00953FE6">
        <w:rPr>
          <w:rFonts w:ascii="Cambria" w:hAnsi="Cambria"/>
          <w:color w:val="221F1F"/>
          <w:sz w:val="22"/>
          <w:szCs w:val="22"/>
        </w:rPr>
        <w:t xml:space="preserve"> </w:t>
      </w:r>
      <w:r w:rsidR="006D49CC" w:rsidRPr="0050543A">
        <w:rPr>
          <w:rFonts w:ascii="Cambria" w:hAnsi="Cambria"/>
          <w:color w:val="221F1F"/>
          <w:spacing w:val="5"/>
          <w:sz w:val="22"/>
          <w:szCs w:val="22"/>
        </w:rPr>
        <w:t>Règlemen</w:t>
      </w:r>
      <w:r w:rsidR="006D49CC" w:rsidRPr="0050543A">
        <w:rPr>
          <w:rFonts w:ascii="Cambria" w:hAnsi="Cambria"/>
          <w:color w:val="221F1F"/>
          <w:sz w:val="22"/>
          <w:szCs w:val="22"/>
        </w:rPr>
        <w:t xml:space="preserve">t </w:t>
      </w:r>
      <w:r w:rsidR="006D49CC" w:rsidRPr="0050543A">
        <w:rPr>
          <w:rFonts w:ascii="Cambria" w:hAnsi="Cambria"/>
          <w:color w:val="221F1F"/>
          <w:spacing w:val="5"/>
          <w:sz w:val="22"/>
          <w:szCs w:val="22"/>
        </w:rPr>
        <w:t>Particulie</w:t>
      </w:r>
      <w:r w:rsidR="006D49CC" w:rsidRPr="0050543A">
        <w:rPr>
          <w:rFonts w:ascii="Cambria" w:hAnsi="Cambria"/>
          <w:color w:val="221F1F"/>
          <w:sz w:val="22"/>
          <w:szCs w:val="22"/>
        </w:rPr>
        <w:t>r</w:t>
      </w:r>
      <w:r w:rsidR="00953FE6">
        <w:rPr>
          <w:rFonts w:ascii="Cambria" w:hAnsi="Cambria"/>
          <w:color w:val="221F1F"/>
          <w:sz w:val="22"/>
          <w:szCs w:val="22"/>
        </w:rPr>
        <w:t xml:space="preserve"> </w:t>
      </w:r>
      <w:r w:rsidR="006D49CC" w:rsidRPr="0050543A">
        <w:rPr>
          <w:rFonts w:ascii="Cambria" w:hAnsi="Cambria"/>
          <w:color w:val="221F1F"/>
          <w:spacing w:val="5"/>
          <w:sz w:val="22"/>
          <w:szCs w:val="22"/>
        </w:rPr>
        <w:t>d</w:t>
      </w:r>
      <w:r w:rsidR="006D49CC" w:rsidRPr="0050543A">
        <w:rPr>
          <w:rFonts w:ascii="Cambria" w:hAnsi="Cambria"/>
          <w:color w:val="221F1F"/>
          <w:sz w:val="22"/>
          <w:szCs w:val="22"/>
        </w:rPr>
        <w:t xml:space="preserve">e </w:t>
      </w:r>
      <w:r w:rsidR="006D49CC" w:rsidRPr="0050543A">
        <w:rPr>
          <w:rFonts w:ascii="Cambria" w:hAnsi="Cambria"/>
          <w:color w:val="221F1F"/>
          <w:spacing w:val="5"/>
          <w:sz w:val="22"/>
          <w:szCs w:val="22"/>
        </w:rPr>
        <w:t>l’Appe</w:t>
      </w:r>
      <w:r w:rsidR="006D49CC" w:rsidRPr="0050543A">
        <w:rPr>
          <w:rFonts w:ascii="Cambria" w:hAnsi="Cambria"/>
          <w:color w:val="221F1F"/>
          <w:sz w:val="22"/>
          <w:szCs w:val="22"/>
        </w:rPr>
        <w:t xml:space="preserve">l </w:t>
      </w:r>
      <w:r w:rsidR="006D49CC" w:rsidRPr="0050543A">
        <w:rPr>
          <w:rFonts w:ascii="Cambria" w:hAnsi="Cambria"/>
          <w:color w:val="221F1F"/>
          <w:spacing w:val="5"/>
          <w:sz w:val="22"/>
          <w:szCs w:val="22"/>
        </w:rPr>
        <w:t>d’Offres (RPAO)</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ci-aprè</w:t>
      </w:r>
      <w:r w:rsidR="006D49CC" w:rsidRPr="0050543A">
        <w:rPr>
          <w:rFonts w:ascii="Cambria" w:hAnsi="Cambria"/>
          <w:color w:val="221F1F"/>
          <w:sz w:val="22"/>
          <w:szCs w:val="22"/>
        </w:rPr>
        <w:t xml:space="preserve">s </w:t>
      </w:r>
      <w:r w:rsidR="006D49CC" w:rsidRPr="0050543A">
        <w:rPr>
          <w:rFonts w:ascii="Cambria" w:hAnsi="Cambria"/>
          <w:color w:val="221F1F"/>
          <w:spacing w:val="5"/>
          <w:sz w:val="22"/>
          <w:szCs w:val="22"/>
        </w:rPr>
        <w:t>dénomm</w:t>
      </w:r>
      <w:r w:rsidR="006D49CC" w:rsidRPr="0050543A">
        <w:rPr>
          <w:rFonts w:ascii="Cambria" w:hAnsi="Cambria"/>
          <w:color w:val="221F1F"/>
          <w:sz w:val="22"/>
          <w:szCs w:val="22"/>
        </w:rPr>
        <w:t xml:space="preserve">é </w:t>
      </w:r>
      <w:r w:rsidR="006D49CC" w:rsidRPr="0050543A">
        <w:rPr>
          <w:rFonts w:ascii="Cambria" w:hAnsi="Cambria"/>
          <w:color w:val="221F1F"/>
          <w:spacing w:val="5"/>
          <w:sz w:val="22"/>
          <w:szCs w:val="22"/>
        </w:rPr>
        <w:t>l</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“Autorité Contractante</w:t>
      </w:r>
      <w:r w:rsidR="006D49CC" w:rsidRPr="0050543A">
        <w:rPr>
          <w:rFonts w:ascii="Cambria" w:hAnsi="Cambria"/>
          <w:color w:val="221F1F"/>
          <w:sz w:val="22"/>
          <w:szCs w:val="22"/>
        </w:rPr>
        <w:t>”, lance un</w:t>
      </w:r>
      <w:r w:rsidR="00953FE6">
        <w:rPr>
          <w:rFonts w:ascii="Cambria" w:hAnsi="Cambria"/>
          <w:color w:val="221F1F"/>
          <w:sz w:val="22"/>
          <w:szCs w:val="22"/>
        </w:rPr>
        <w:t xml:space="preserve"> </w:t>
      </w:r>
      <w:r w:rsidR="006D49CC" w:rsidRPr="0050543A">
        <w:rPr>
          <w:rFonts w:ascii="Cambria" w:hAnsi="Cambria"/>
          <w:color w:val="221F1F"/>
          <w:sz w:val="22"/>
          <w:szCs w:val="22"/>
        </w:rPr>
        <w:t>Appel d’Offres pour</w:t>
      </w:r>
      <w:r w:rsidR="00953FE6">
        <w:rPr>
          <w:rFonts w:ascii="Cambria" w:hAnsi="Cambria"/>
          <w:color w:val="221F1F"/>
          <w:sz w:val="22"/>
          <w:szCs w:val="22"/>
        </w:rPr>
        <w:t xml:space="preserve"> </w:t>
      </w:r>
      <w:r w:rsidR="006D49CC" w:rsidRPr="0050543A">
        <w:rPr>
          <w:rFonts w:ascii="Cambria" w:hAnsi="Cambria"/>
          <w:color w:val="221F1F"/>
          <w:sz w:val="22"/>
          <w:szCs w:val="22"/>
        </w:rPr>
        <w:t>des Travaux décrits dans le Dossier d’Appel d’Offres et brièvement</w:t>
      </w:r>
      <w:r w:rsidR="00953FE6">
        <w:rPr>
          <w:rFonts w:ascii="Cambria" w:hAnsi="Cambria"/>
          <w:color w:val="221F1F"/>
          <w:sz w:val="22"/>
          <w:szCs w:val="22"/>
        </w:rPr>
        <w:t xml:space="preserve"> </w:t>
      </w:r>
      <w:r w:rsidR="006D49CC" w:rsidRPr="0050543A">
        <w:rPr>
          <w:rFonts w:ascii="Cambria" w:hAnsi="Cambria"/>
          <w:color w:val="221F1F"/>
          <w:sz w:val="22"/>
          <w:szCs w:val="22"/>
        </w:rPr>
        <w:t>définis</w:t>
      </w:r>
      <w:r w:rsidR="00953FE6">
        <w:rPr>
          <w:rFonts w:ascii="Cambria" w:hAnsi="Cambria"/>
          <w:color w:val="221F1F"/>
          <w:sz w:val="22"/>
          <w:szCs w:val="22"/>
        </w:rPr>
        <w:t xml:space="preserve"> </w:t>
      </w:r>
      <w:r w:rsidR="006D49CC" w:rsidRPr="0050543A">
        <w:rPr>
          <w:rFonts w:ascii="Cambria" w:hAnsi="Cambria"/>
          <w:color w:val="221F1F"/>
          <w:sz w:val="22"/>
          <w:szCs w:val="22"/>
        </w:rPr>
        <w:t>dans</w:t>
      </w:r>
      <w:r w:rsidR="00953FE6">
        <w:rPr>
          <w:rFonts w:ascii="Cambria" w:hAnsi="Cambria"/>
          <w:color w:val="221F1F"/>
          <w:sz w:val="22"/>
          <w:szCs w:val="22"/>
        </w:rPr>
        <w:t xml:space="preserve"> </w:t>
      </w:r>
      <w:r w:rsidR="006D49CC" w:rsidRPr="0050543A">
        <w:rPr>
          <w:rFonts w:ascii="Cambria" w:hAnsi="Cambria"/>
          <w:color w:val="221F1F"/>
          <w:sz w:val="22"/>
          <w:szCs w:val="22"/>
        </w:rPr>
        <w:t>le</w:t>
      </w:r>
      <w:r w:rsidR="00953FE6">
        <w:rPr>
          <w:rFonts w:ascii="Cambria" w:hAnsi="Cambria"/>
          <w:color w:val="221F1F"/>
          <w:sz w:val="22"/>
          <w:szCs w:val="22"/>
        </w:rPr>
        <w:t xml:space="preserve"> </w:t>
      </w:r>
      <w:r w:rsidR="006D49CC" w:rsidRPr="0050543A">
        <w:rPr>
          <w:rFonts w:ascii="Cambria" w:hAnsi="Cambria"/>
          <w:color w:val="221F1F"/>
          <w:sz w:val="22"/>
          <w:szCs w:val="22"/>
        </w:rPr>
        <w:t>RPAO.</w:t>
      </w:r>
    </w:p>
    <w:p w14:paraId="056EFC63" w14:textId="77777777" w:rsidR="006D49CC" w:rsidRPr="0050543A" w:rsidRDefault="006D49CC" w:rsidP="00307CBC">
      <w:pPr>
        <w:widowControl w:val="0"/>
        <w:autoSpaceDE w:val="0"/>
        <w:autoSpaceDN w:val="0"/>
        <w:adjustRightInd w:val="0"/>
        <w:spacing w:line="250" w:lineRule="auto"/>
        <w:ind w:left="624" w:right="-15"/>
        <w:jc w:val="both"/>
        <w:rPr>
          <w:rFonts w:ascii="Cambria" w:hAnsi="Cambria"/>
          <w:color w:val="000000"/>
          <w:sz w:val="22"/>
          <w:szCs w:val="22"/>
        </w:rPr>
      </w:pPr>
      <w:r w:rsidRPr="0050543A">
        <w:rPr>
          <w:rFonts w:ascii="Cambria" w:hAnsi="Cambria"/>
          <w:color w:val="221F1F"/>
          <w:sz w:val="22"/>
          <w:szCs w:val="22"/>
        </w:rPr>
        <w:t>Le nom, le numéro d’identification et le nombre de lots faisant l’objet de l’appel d’offres figurent dans</w:t>
      </w:r>
      <w:r w:rsidR="00953FE6">
        <w:rPr>
          <w:rFonts w:ascii="Cambria" w:hAnsi="Cambria"/>
          <w:color w:val="221F1F"/>
          <w:sz w:val="22"/>
          <w:szCs w:val="22"/>
        </w:rPr>
        <w:t xml:space="preserve"> </w:t>
      </w:r>
      <w:r w:rsidRPr="0050543A">
        <w:rPr>
          <w:rFonts w:ascii="Cambria" w:hAnsi="Cambria"/>
          <w:color w:val="221F1F"/>
          <w:sz w:val="22"/>
          <w:szCs w:val="22"/>
        </w:rPr>
        <w:t>le</w:t>
      </w:r>
      <w:r w:rsidR="00953FE6">
        <w:rPr>
          <w:rFonts w:ascii="Cambria" w:hAnsi="Cambria"/>
          <w:color w:val="221F1F"/>
          <w:sz w:val="22"/>
          <w:szCs w:val="22"/>
        </w:rPr>
        <w:t xml:space="preserve"> </w:t>
      </w:r>
      <w:r w:rsidRPr="0050543A">
        <w:rPr>
          <w:rFonts w:ascii="Cambria" w:hAnsi="Cambria"/>
          <w:color w:val="221F1F"/>
          <w:sz w:val="22"/>
          <w:szCs w:val="22"/>
        </w:rPr>
        <w:t>RPAO. Il</w:t>
      </w:r>
      <w:r w:rsidR="00953FE6">
        <w:rPr>
          <w:rFonts w:ascii="Cambria" w:hAnsi="Cambria"/>
          <w:color w:val="221F1F"/>
          <w:sz w:val="22"/>
          <w:szCs w:val="22"/>
        </w:rPr>
        <w:t xml:space="preserve"> </w:t>
      </w:r>
      <w:r w:rsidRPr="0050543A">
        <w:rPr>
          <w:rFonts w:ascii="Cambria" w:hAnsi="Cambria"/>
          <w:color w:val="221F1F"/>
          <w:sz w:val="22"/>
          <w:szCs w:val="22"/>
        </w:rPr>
        <w:t>y</w:t>
      </w:r>
      <w:r w:rsidR="00953FE6">
        <w:rPr>
          <w:rFonts w:ascii="Cambria" w:hAnsi="Cambria"/>
          <w:color w:val="221F1F"/>
          <w:sz w:val="22"/>
          <w:szCs w:val="22"/>
        </w:rPr>
        <w:t xml:space="preserve"> </w:t>
      </w:r>
      <w:r w:rsidRPr="0050543A">
        <w:rPr>
          <w:rFonts w:ascii="Cambria" w:hAnsi="Cambria"/>
          <w:color w:val="221F1F"/>
          <w:sz w:val="22"/>
          <w:szCs w:val="22"/>
        </w:rPr>
        <w:t>est</w:t>
      </w:r>
      <w:r w:rsidR="00953FE6">
        <w:rPr>
          <w:rFonts w:ascii="Cambria" w:hAnsi="Cambria"/>
          <w:color w:val="221F1F"/>
          <w:sz w:val="22"/>
          <w:szCs w:val="22"/>
        </w:rPr>
        <w:t xml:space="preserve"> </w:t>
      </w:r>
      <w:r w:rsidRPr="0050543A">
        <w:rPr>
          <w:rFonts w:ascii="Cambria" w:hAnsi="Cambria"/>
          <w:color w:val="221F1F"/>
          <w:sz w:val="22"/>
          <w:szCs w:val="22"/>
        </w:rPr>
        <w:t>fait</w:t>
      </w:r>
      <w:r w:rsidR="00953FE6">
        <w:rPr>
          <w:rFonts w:ascii="Cambria" w:hAnsi="Cambria"/>
          <w:color w:val="221F1F"/>
          <w:sz w:val="22"/>
          <w:szCs w:val="22"/>
        </w:rPr>
        <w:t xml:space="preserve"> </w:t>
      </w:r>
      <w:r w:rsidRPr="0050543A">
        <w:rPr>
          <w:rFonts w:ascii="Cambria" w:hAnsi="Cambria"/>
          <w:color w:val="221F1F"/>
          <w:sz w:val="22"/>
          <w:szCs w:val="22"/>
        </w:rPr>
        <w:t>ci-après</w:t>
      </w:r>
      <w:r w:rsidR="00953FE6">
        <w:rPr>
          <w:rFonts w:ascii="Cambria" w:hAnsi="Cambria"/>
          <w:color w:val="221F1F"/>
          <w:sz w:val="22"/>
          <w:szCs w:val="22"/>
        </w:rPr>
        <w:t xml:space="preserve"> </w:t>
      </w:r>
      <w:r w:rsidRPr="0050543A">
        <w:rPr>
          <w:rFonts w:ascii="Cambria" w:hAnsi="Cambria"/>
          <w:color w:val="221F1F"/>
          <w:sz w:val="22"/>
          <w:szCs w:val="22"/>
        </w:rPr>
        <w:t>référence</w:t>
      </w:r>
      <w:r w:rsidR="00953FE6">
        <w:rPr>
          <w:rFonts w:ascii="Cambria" w:hAnsi="Cambria"/>
          <w:color w:val="221F1F"/>
          <w:sz w:val="22"/>
          <w:szCs w:val="22"/>
        </w:rPr>
        <w:t xml:space="preserve"> </w:t>
      </w:r>
      <w:r w:rsidRPr="0050543A">
        <w:rPr>
          <w:rFonts w:ascii="Cambria" w:hAnsi="Cambria"/>
          <w:color w:val="221F1F"/>
          <w:sz w:val="22"/>
          <w:szCs w:val="22"/>
        </w:rPr>
        <w:t>sous</w:t>
      </w:r>
      <w:r w:rsidR="00953FE6">
        <w:rPr>
          <w:rFonts w:ascii="Cambria" w:hAnsi="Cambria"/>
          <w:color w:val="221F1F"/>
          <w:sz w:val="22"/>
          <w:szCs w:val="22"/>
        </w:rPr>
        <w:t xml:space="preserve"> </w:t>
      </w:r>
      <w:r w:rsidRPr="0050543A">
        <w:rPr>
          <w:rFonts w:ascii="Cambria" w:hAnsi="Cambria"/>
          <w:color w:val="221F1F"/>
          <w:sz w:val="22"/>
          <w:szCs w:val="22"/>
        </w:rPr>
        <w:t>le</w:t>
      </w:r>
      <w:r w:rsidR="00953FE6">
        <w:rPr>
          <w:rFonts w:ascii="Cambria" w:hAnsi="Cambria"/>
          <w:color w:val="221F1F"/>
          <w:sz w:val="22"/>
          <w:szCs w:val="22"/>
        </w:rPr>
        <w:t xml:space="preserve"> </w:t>
      </w:r>
      <w:r w:rsidRPr="0050543A">
        <w:rPr>
          <w:rFonts w:ascii="Cambria" w:hAnsi="Cambria"/>
          <w:color w:val="221F1F"/>
          <w:sz w:val="22"/>
          <w:szCs w:val="22"/>
        </w:rPr>
        <w:t>terme“</w:t>
      </w:r>
      <w:r w:rsidR="00953FE6">
        <w:rPr>
          <w:rFonts w:ascii="Cambria" w:hAnsi="Cambria"/>
          <w:color w:val="221F1F"/>
          <w:sz w:val="22"/>
          <w:szCs w:val="22"/>
        </w:rPr>
        <w:t xml:space="preserve"> </w:t>
      </w:r>
      <w:r w:rsidRPr="0050543A">
        <w:rPr>
          <w:rFonts w:ascii="Cambria" w:hAnsi="Cambria"/>
          <w:color w:val="221F1F"/>
          <w:sz w:val="22"/>
          <w:szCs w:val="22"/>
        </w:rPr>
        <w:t>les Travaux”.</w:t>
      </w:r>
    </w:p>
    <w:p w14:paraId="0DD51A9D" w14:textId="77777777" w:rsidR="006D49CC" w:rsidRPr="0050543A" w:rsidRDefault="006D49CC" w:rsidP="00307CB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1.2. Le</w:t>
      </w:r>
      <w:r w:rsidR="00953FE6">
        <w:rPr>
          <w:rFonts w:ascii="Cambria" w:hAnsi="Cambria"/>
          <w:color w:val="221F1F"/>
          <w:sz w:val="22"/>
          <w:szCs w:val="22"/>
        </w:rPr>
        <w:t xml:space="preserve"> </w:t>
      </w:r>
      <w:r w:rsidRPr="0050543A">
        <w:rPr>
          <w:rFonts w:ascii="Cambria" w:hAnsi="Cambria"/>
          <w:color w:val="221F1F"/>
          <w:sz w:val="22"/>
          <w:szCs w:val="22"/>
        </w:rPr>
        <w:t>Soumissionnaire</w:t>
      </w:r>
      <w:r w:rsidR="00953FE6">
        <w:rPr>
          <w:rFonts w:ascii="Cambria" w:hAnsi="Cambria"/>
          <w:color w:val="221F1F"/>
          <w:sz w:val="22"/>
          <w:szCs w:val="22"/>
        </w:rPr>
        <w:t xml:space="preserve"> </w:t>
      </w:r>
      <w:r w:rsidRPr="0050543A">
        <w:rPr>
          <w:rFonts w:ascii="Cambria" w:hAnsi="Cambria"/>
          <w:color w:val="221F1F"/>
          <w:sz w:val="22"/>
          <w:szCs w:val="22"/>
        </w:rPr>
        <w:t>retenu,</w:t>
      </w:r>
      <w:r w:rsidR="00953FE6">
        <w:rPr>
          <w:rFonts w:ascii="Cambria" w:hAnsi="Cambria"/>
          <w:color w:val="221F1F"/>
          <w:sz w:val="22"/>
          <w:szCs w:val="22"/>
        </w:rPr>
        <w:t xml:space="preserve"> </w:t>
      </w:r>
      <w:r w:rsidRPr="0050543A">
        <w:rPr>
          <w:rFonts w:ascii="Cambria" w:hAnsi="Cambria"/>
          <w:color w:val="221F1F"/>
          <w:sz w:val="22"/>
          <w:szCs w:val="22"/>
        </w:rPr>
        <w:t>ou</w:t>
      </w:r>
      <w:r w:rsidR="00953FE6">
        <w:rPr>
          <w:rFonts w:ascii="Cambria" w:hAnsi="Cambria"/>
          <w:color w:val="221F1F"/>
          <w:sz w:val="22"/>
          <w:szCs w:val="22"/>
        </w:rPr>
        <w:t xml:space="preserve"> </w:t>
      </w:r>
      <w:r w:rsidRPr="0050543A">
        <w:rPr>
          <w:rFonts w:ascii="Cambria" w:hAnsi="Cambria"/>
          <w:color w:val="221F1F"/>
          <w:sz w:val="22"/>
          <w:szCs w:val="22"/>
        </w:rPr>
        <w:t>attributaire,</w:t>
      </w:r>
      <w:r w:rsidR="00953FE6">
        <w:rPr>
          <w:rFonts w:ascii="Cambria" w:hAnsi="Cambria"/>
          <w:color w:val="221F1F"/>
          <w:sz w:val="22"/>
          <w:szCs w:val="22"/>
        </w:rPr>
        <w:t xml:space="preserve"> </w:t>
      </w:r>
      <w:r w:rsidRPr="0050543A">
        <w:rPr>
          <w:rFonts w:ascii="Cambria" w:hAnsi="Cambria"/>
          <w:color w:val="221F1F"/>
          <w:sz w:val="22"/>
          <w:szCs w:val="22"/>
        </w:rPr>
        <w:t>doit achever</w:t>
      </w:r>
      <w:r w:rsidR="00953FE6">
        <w:rPr>
          <w:rFonts w:ascii="Cambria" w:hAnsi="Cambria"/>
          <w:color w:val="221F1F"/>
          <w:sz w:val="22"/>
          <w:szCs w:val="22"/>
        </w:rPr>
        <w:t xml:space="preserve"> </w:t>
      </w:r>
      <w:r w:rsidRPr="0050543A">
        <w:rPr>
          <w:rFonts w:ascii="Cambria" w:hAnsi="Cambria"/>
          <w:color w:val="221F1F"/>
          <w:sz w:val="22"/>
          <w:szCs w:val="22"/>
        </w:rPr>
        <w:t>les</w:t>
      </w:r>
      <w:r w:rsidR="00953FE6">
        <w:rPr>
          <w:rFonts w:ascii="Cambria" w:hAnsi="Cambria"/>
          <w:color w:val="221F1F"/>
          <w:sz w:val="22"/>
          <w:szCs w:val="22"/>
        </w:rPr>
        <w:t xml:space="preserve"> </w:t>
      </w:r>
      <w:r w:rsidRPr="0050543A">
        <w:rPr>
          <w:rFonts w:ascii="Cambria" w:hAnsi="Cambria"/>
          <w:color w:val="221F1F"/>
          <w:sz w:val="22"/>
          <w:szCs w:val="22"/>
        </w:rPr>
        <w:t>travaux</w:t>
      </w:r>
      <w:r w:rsidR="00953FE6">
        <w:rPr>
          <w:rFonts w:ascii="Cambria" w:hAnsi="Cambria"/>
          <w:color w:val="221F1F"/>
          <w:sz w:val="22"/>
          <w:szCs w:val="22"/>
        </w:rPr>
        <w:t xml:space="preserve"> </w:t>
      </w:r>
      <w:r w:rsidRPr="0050543A">
        <w:rPr>
          <w:rFonts w:ascii="Cambria" w:hAnsi="Cambria"/>
          <w:color w:val="221F1F"/>
          <w:sz w:val="22"/>
          <w:szCs w:val="22"/>
        </w:rPr>
        <w:t>dans</w:t>
      </w:r>
      <w:r w:rsidR="00953FE6">
        <w:rPr>
          <w:rFonts w:ascii="Cambria" w:hAnsi="Cambria"/>
          <w:color w:val="221F1F"/>
          <w:sz w:val="22"/>
          <w:szCs w:val="22"/>
        </w:rPr>
        <w:t xml:space="preserve"> </w:t>
      </w:r>
      <w:r w:rsidRPr="0050543A">
        <w:rPr>
          <w:rFonts w:ascii="Cambria" w:hAnsi="Cambria"/>
          <w:color w:val="221F1F"/>
          <w:sz w:val="22"/>
          <w:szCs w:val="22"/>
        </w:rPr>
        <w:t>le</w:t>
      </w:r>
      <w:r w:rsidR="00953FE6">
        <w:rPr>
          <w:rFonts w:ascii="Cambria" w:hAnsi="Cambria"/>
          <w:color w:val="221F1F"/>
          <w:sz w:val="22"/>
          <w:szCs w:val="22"/>
        </w:rPr>
        <w:t xml:space="preserve"> </w:t>
      </w:r>
      <w:r w:rsidRPr="0050543A">
        <w:rPr>
          <w:rFonts w:ascii="Cambria" w:hAnsi="Cambria"/>
          <w:color w:val="221F1F"/>
          <w:sz w:val="22"/>
          <w:szCs w:val="22"/>
        </w:rPr>
        <w:t>délai</w:t>
      </w:r>
      <w:r w:rsidR="00953FE6">
        <w:rPr>
          <w:rFonts w:ascii="Cambria" w:hAnsi="Cambria"/>
          <w:color w:val="221F1F"/>
          <w:sz w:val="22"/>
          <w:szCs w:val="22"/>
        </w:rPr>
        <w:t xml:space="preserve"> </w:t>
      </w:r>
      <w:r w:rsidRPr="0050543A">
        <w:rPr>
          <w:rFonts w:ascii="Cambria" w:hAnsi="Cambria"/>
          <w:color w:val="221F1F"/>
          <w:sz w:val="22"/>
          <w:szCs w:val="22"/>
        </w:rPr>
        <w:t>indiqué</w:t>
      </w:r>
      <w:r w:rsidR="00953FE6">
        <w:rPr>
          <w:rFonts w:ascii="Cambria" w:hAnsi="Cambria"/>
          <w:color w:val="221F1F"/>
          <w:sz w:val="22"/>
          <w:szCs w:val="22"/>
        </w:rPr>
        <w:t xml:space="preserve"> </w:t>
      </w:r>
      <w:r w:rsidRPr="0050543A">
        <w:rPr>
          <w:rFonts w:ascii="Cambria" w:hAnsi="Cambria"/>
          <w:color w:val="221F1F"/>
          <w:sz w:val="22"/>
          <w:szCs w:val="22"/>
        </w:rPr>
        <w:t>dans le</w:t>
      </w:r>
      <w:r w:rsidR="00953FE6">
        <w:rPr>
          <w:rFonts w:ascii="Cambria" w:hAnsi="Cambria"/>
          <w:color w:val="221F1F"/>
          <w:sz w:val="22"/>
          <w:szCs w:val="22"/>
        </w:rPr>
        <w:t xml:space="preserve"> </w:t>
      </w:r>
      <w:r w:rsidRPr="0050543A">
        <w:rPr>
          <w:rFonts w:ascii="Cambria" w:hAnsi="Cambria"/>
          <w:color w:val="221F1F"/>
          <w:sz w:val="22"/>
          <w:szCs w:val="22"/>
        </w:rPr>
        <w:t>RPAO,</w:t>
      </w:r>
      <w:r w:rsidR="00953FE6">
        <w:rPr>
          <w:rFonts w:ascii="Cambria" w:hAnsi="Cambria"/>
          <w:color w:val="221F1F"/>
          <w:sz w:val="22"/>
          <w:szCs w:val="22"/>
        </w:rPr>
        <w:t xml:space="preserve"> </w:t>
      </w:r>
      <w:r w:rsidRPr="0050543A">
        <w:rPr>
          <w:rFonts w:ascii="Cambria" w:hAnsi="Cambria"/>
          <w:color w:val="221F1F"/>
          <w:sz w:val="22"/>
          <w:szCs w:val="22"/>
        </w:rPr>
        <w:t>et</w:t>
      </w:r>
      <w:r w:rsidR="00953FE6">
        <w:rPr>
          <w:rFonts w:ascii="Cambria" w:hAnsi="Cambria"/>
          <w:color w:val="221F1F"/>
          <w:sz w:val="22"/>
          <w:szCs w:val="22"/>
        </w:rPr>
        <w:t xml:space="preserve"> </w:t>
      </w:r>
      <w:r w:rsidRPr="0050543A">
        <w:rPr>
          <w:rFonts w:ascii="Cambria" w:hAnsi="Cambria"/>
          <w:color w:val="221F1F"/>
          <w:sz w:val="22"/>
          <w:szCs w:val="22"/>
        </w:rPr>
        <w:t>qui</w:t>
      </w:r>
      <w:r w:rsidR="00953FE6">
        <w:rPr>
          <w:rFonts w:ascii="Cambria" w:hAnsi="Cambria"/>
          <w:color w:val="221F1F"/>
          <w:sz w:val="22"/>
          <w:szCs w:val="22"/>
        </w:rPr>
        <w:t xml:space="preserve"> </w:t>
      </w:r>
      <w:r w:rsidRPr="0050543A">
        <w:rPr>
          <w:rFonts w:ascii="Cambria" w:hAnsi="Cambria"/>
          <w:color w:val="221F1F"/>
          <w:sz w:val="22"/>
          <w:szCs w:val="22"/>
        </w:rPr>
        <w:t>court</w:t>
      </w:r>
      <w:r w:rsidR="00953FE6">
        <w:rPr>
          <w:rFonts w:ascii="Cambria" w:hAnsi="Cambria"/>
          <w:color w:val="221F1F"/>
          <w:sz w:val="22"/>
          <w:szCs w:val="22"/>
        </w:rPr>
        <w:t xml:space="preserve"> </w:t>
      </w:r>
      <w:r w:rsidRPr="0050543A">
        <w:rPr>
          <w:rFonts w:ascii="Cambria" w:hAnsi="Cambria"/>
          <w:color w:val="221F1F"/>
          <w:sz w:val="22"/>
          <w:szCs w:val="22"/>
        </w:rPr>
        <w:t>sauf</w:t>
      </w:r>
      <w:r w:rsidR="00953FE6">
        <w:rPr>
          <w:rFonts w:ascii="Cambria" w:hAnsi="Cambria"/>
          <w:color w:val="221F1F"/>
          <w:sz w:val="22"/>
          <w:szCs w:val="22"/>
        </w:rPr>
        <w:t xml:space="preserve"> </w:t>
      </w:r>
      <w:r w:rsidRPr="0050543A">
        <w:rPr>
          <w:rFonts w:ascii="Cambria" w:hAnsi="Cambria"/>
          <w:color w:val="221F1F"/>
          <w:sz w:val="22"/>
          <w:szCs w:val="22"/>
        </w:rPr>
        <w:t>stipulation</w:t>
      </w:r>
      <w:r w:rsidR="00953FE6">
        <w:rPr>
          <w:rFonts w:ascii="Cambria" w:hAnsi="Cambria"/>
          <w:color w:val="221F1F"/>
          <w:sz w:val="22"/>
          <w:szCs w:val="22"/>
        </w:rPr>
        <w:t xml:space="preserve"> </w:t>
      </w:r>
      <w:r w:rsidRPr="0050543A">
        <w:rPr>
          <w:rFonts w:ascii="Cambria" w:hAnsi="Cambria"/>
          <w:color w:val="221F1F"/>
          <w:sz w:val="22"/>
          <w:szCs w:val="22"/>
        </w:rPr>
        <w:t>contraire du</w:t>
      </w:r>
      <w:r w:rsidR="00953FE6">
        <w:rPr>
          <w:rFonts w:ascii="Cambria" w:hAnsi="Cambria"/>
          <w:color w:val="221F1F"/>
          <w:sz w:val="22"/>
          <w:szCs w:val="22"/>
        </w:rPr>
        <w:t xml:space="preserve"> </w:t>
      </w:r>
      <w:r w:rsidRPr="0050543A">
        <w:rPr>
          <w:rFonts w:ascii="Cambria" w:hAnsi="Cambria"/>
          <w:color w:val="221F1F"/>
          <w:sz w:val="22"/>
          <w:szCs w:val="22"/>
        </w:rPr>
        <w:t>CCAP,</w:t>
      </w:r>
      <w:r w:rsidR="00953FE6">
        <w:rPr>
          <w:rFonts w:ascii="Cambria" w:hAnsi="Cambria"/>
          <w:color w:val="221F1F"/>
          <w:sz w:val="22"/>
          <w:szCs w:val="22"/>
        </w:rPr>
        <w:t xml:space="preserve"> </w:t>
      </w:r>
      <w:r w:rsidRPr="0050543A">
        <w:rPr>
          <w:rFonts w:ascii="Cambria" w:hAnsi="Cambria"/>
          <w:color w:val="221F1F"/>
          <w:sz w:val="22"/>
          <w:szCs w:val="22"/>
        </w:rPr>
        <w:t>à</w:t>
      </w:r>
      <w:r w:rsidR="00953FE6">
        <w:rPr>
          <w:rFonts w:ascii="Cambria" w:hAnsi="Cambria"/>
          <w:color w:val="221F1F"/>
          <w:sz w:val="22"/>
          <w:szCs w:val="22"/>
        </w:rPr>
        <w:t xml:space="preserve"> </w:t>
      </w:r>
      <w:r w:rsidRPr="0050543A">
        <w:rPr>
          <w:rFonts w:ascii="Cambria" w:hAnsi="Cambria"/>
          <w:color w:val="221F1F"/>
          <w:sz w:val="22"/>
          <w:szCs w:val="22"/>
        </w:rPr>
        <w:t>compter</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la</w:t>
      </w:r>
      <w:r w:rsidR="00953FE6">
        <w:rPr>
          <w:rFonts w:ascii="Cambria" w:hAnsi="Cambria"/>
          <w:color w:val="221F1F"/>
          <w:sz w:val="22"/>
          <w:szCs w:val="22"/>
        </w:rPr>
        <w:t xml:space="preserve"> </w:t>
      </w:r>
      <w:r w:rsidRPr="0050543A">
        <w:rPr>
          <w:rFonts w:ascii="Cambria" w:hAnsi="Cambria"/>
          <w:color w:val="221F1F"/>
          <w:sz w:val="22"/>
          <w:szCs w:val="22"/>
        </w:rPr>
        <w:t>date</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notification de</w:t>
      </w:r>
      <w:r w:rsidR="00953FE6">
        <w:rPr>
          <w:rFonts w:ascii="Cambria" w:hAnsi="Cambria"/>
          <w:color w:val="221F1F"/>
          <w:sz w:val="22"/>
          <w:szCs w:val="22"/>
        </w:rPr>
        <w:t xml:space="preserve"> </w:t>
      </w:r>
      <w:r w:rsidRPr="0050543A">
        <w:rPr>
          <w:rFonts w:ascii="Cambria" w:hAnsi="Cambria"/>
          <w:color w:val="221F1F"/>
          <w:sz w:val="22"/>
          <w:szCs w:val="22"/>
        </w:rPr>
        <w:t>l’ordre</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service</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commencer</w:t>
      </w:r>
      <w:r w:rsidR="00953FE6">
        <w:rPr>
          <w:rFonts w:ascii="Cambria" w:hAnsi="Cambria"/>
          <w:color w:val="221F1F"/>
          <w:sz w:val="22"/>
          <w:szCs w:val="22"/>
        </w:rPr>
        <w:t xml:space="preserve"> </w:t>
      </w:r>
      <w:r w:rsidRPr="0050543A">
        <w:rPr>
          <w:rFonts w:ascii="Cambria" w:hAnsi="Cambria"/>
          <w:color w:val="221F1F"/>
          <w:sz w:val="22"/>
          <w:szCs w:val="22"/>
        </w:rPr>
        <w:t>les</w:t>
      </w:r>
      <w:r w:rsidR="00953FE6">
        <w:rPr>
          <w:rFonts w:ascii="Cambria" w:hAnsi="Cambria"/>
          <w:color w:val="221F1F"/>
          <w:sz w:val="22"/>
          <w:szCs w:val="22"/>
        </w:rPr>
        <w:t xml:space="preserve"> </w:t>
      </w:r>
      <w:r w:rsidRPr="0050543A">
        <w:rPr>
          <w:rFonts w:ascii="Cambria" w:hAnsi="Cambria"/>
          <w:color w:val="221F1F"/>
          <w:sz w:val="22"/>
          <w:szCs w:val="22"/>
        </w:rPr>
        <w:t>travaux ou</w:t>
      </w:r>
      <w:r w:rsidR="00953FE6">
        <w:rPr>
          <w:rFonts w:ascii="Cambria" w:hAnsi="Cambria"/>
          <w:color w:val="221F1F"/>
          <w:sz w:val="22"/>
          <w:szCs w:val="22"/>
        </w:rPr>
        <w:t xml:space="preserve"> </w:t>
      </w:r>
      <w:r w:rsidRPr="0050543A">
        <w:rPr>
          <w:rFonts w:ascii="Cambria" w:hAnsi="Cambria"/>
          <w:color w:val="221F1F"/>
          <w:sz w:val="22"/>
          <w:szCs w:val="22"/>
        </w:rPr>
        <w:t>dans</w:t>
      </w:r>
      <w:r w:rsidR="00953FE6">
        <w:rPr>
          <w:rFonts w:ascii="Cambria" w:hAnsi="Cambria"/>
          <w:color w:val="221F1F"/>
          <w:sz w:val="22"/>
          <w:szCs w:val="22"/>
        </w:rPr>
        <w:t xml:space="preserve"> </w:t>
      </w:r>
      <w:r w:rsidRPr="0050543A">
        <w:rPr>
          <w:rFonts w:ascii="Cambria" w:hAnsi="Cambria"/>
          <w:color w:val="221F1F"/>
          <w:sz w:val="22"/>
          <w:szCs w:val="22"/>
        </w:rPr>
        <w:t>celle</w:t>
      </w:r>
      <w:r w:rsidR="00953FE6">
        <w:rPr>
          <w:rFonts w:ascii="Cambria" w:hAnsi="Cambria"/>
          <w:color w:val="221F1F"/>
          <w:sz w:val="22"/>
          <w:szCs w:val="22"/>
        </w:rPr>
        <w:t xml:space="preserve"> </w:t>
      </w:r>
      <w:r w:rsidRPr="0050543A">
        <w:rPr>
          <w:rFonts w:ascii="Cambria" w:hAnsi="Cambria"/>
          <w:color w:val="221F1F"/>
          <w:sz w:val="22"/>
          <w:szCs w:val="22"/>
        </w:rPr>
        <w:t>fixée</w:t>
      </w:r>
      <w:r w:rsidR="00953FE6">
        <w:rPr>
          <w:rFonts w:ascii="Cambria" w:hAnsi="Cambria"/>
          <w:color w:val="221F1F"/>
          <w:sz w:val="22"/>
          <w:szCs w:val="22"/>
        </w:rPr>
        <w:t xml:space="preserve"> </w:t>
      </w:r>
      <w:r w:rsidRPr="0050543A">
        <w:rPr>
          <w:rFonts w:ascii="Cambria" w:hAnsi="Cambria"/>
          <w:color w:val="221F1F"/>
          <w:sz w:val="22"/>
          <w:szCs w:val="22"/>
        </w:rPr>
        <w:t>dans</w:t>
      </w:r>
      <w:r w:rsidR="00953FE6">
        <w:rPr>
          <w:rFonts w:ascii="Cambria" w:hAnsi="Cambria"/>
          <w:color w:val="221F1F"/>
          <w:sz w:val="22"/>
          <w:szCs w:val="22"/>
        </w:rPr>
        <w:t xml:space="preserve"> </w:t>
      </w:r>
      <w:r w:rsidRPr="0050543A">
        <w:rPr>
          <w:rFonts w:ascii="Cambria" w:hAnsi="Cambria"/>
          <w:color w:val="221F1F"/>
          <w:sz w:val="22"/>
          <w:szCs w:val="22"/>
        </w:rPr>
        <w:t>ledit</w:t>
      </w:r>
      <w:r w:rsidR="00953FE6">
        <w:rPr>
          <w:rFonts w:ascii="Cambria" w:hAnsi="Cambria"/>
          <w:color w:val="221F1F"/>
          <w:sz w:val="22"/>
          <w:szCs w:val="22"/>
        </w:rPr>
        <w:t xml:space="preserve"> </w:t>
      </w:r>
      <w:r w:rsidRPr="0050543A">
        <w:rPr>
          <w:rFonts w:ascii="Cambria" w:hAnsi="Cambria"/>
          <w:color w:val="221F1F"/>
          <w:sz w:val="22"/>
          <w:szCs w:val="22"/>
        </w:rPr>
        <w:t>ordre</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service.</w:t>
      </w:r>
    </w:p>
    <w:p w14:paraId="436AB8CD" w14:textId="77777777" w:rsidR="006D49CC" w:rsidRPr="0050543A" w:rsidRDefault="006D49CC" w:rsidP="00307CB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 xml:space="preserve">1.3. Dans le présent Dossier d’Appel d’Offres, les </w:t>
      </w:r>
      <w:r w:rsidRPr="0050543A">
        <w:rPr>
          <w:rFonts w:ascii="Cambria" w:hAnsi="Cambria"/>
          <w:color w:val="221F1F"/>
          <w:spacing w:val="5"/>
          <w:sz w:val="22"/>
          <w:szCs w:val="22"/>
        </w:rPr>
        <w:t>terme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d’Ouvrage</w:t>
      </w:r>
      <w:r w:rsidRPr="0050543A">
        <w:rPr>
          <w:rFonts w:ascii="Cambria" w:hAnsi="Cambria"/>
          <w:color w:val="221F1F"/>
          <w:sz w:val="22"/>
          <w:szCs w:val="22"/>
        </w:rPr>
        <w:t>”</w:t>
      </w:r>
      <w:r w:rsidR="000F5E1E">
        <w:rPr>
          <w:rFonts w:ascii="Cambria" w:hAnsi="Cambria"/>
          <w:color w:val="221F1F"/>
          <w:sz w:val="22"/>
          <w:szCs w:val="22"/>
        </w:rPr>
        <w:t xml:space="preserve"> est</w:t>
      </w:r>
      <w:r w:rsidRPr="0050543A">
        <w:rPr>
          <w:rFonts w:ascii="Cambria" w:hAnsi="Cambria"/>
          <w:color w:val="221F1F"/>
          <w:sz w:val="22"/>
          <w:szCs w:val="22"/>
        </w:rPr>
        <w:t xml:space="preserve"> interchangeables et le</w:t>
      </w:r>
      <w:r w:rsidR="00953FE6">
        <w:rPr>
          <w:rFonts w:ascii="Cambria" w:hAnsi="Cambria"/>
          <w:color w:val="221F1F"/>
          <w:sz w:val="22"/>
          <w:szCs w:val="22"/>
        </w:rPr>
        <w:t xml:space="preserve"> </w:t>
      </w:r>
      <w:r w:rsidRPr="0050543A">
        <w:rPr>
          <w:rFonts w:ascii="Cambria" w:hAnsi="Cambria"/>
          <w:color w:val="221F1F"/>
          <w:sz w:val="22"/>
          <w:szCs w:val="22"/>
        </w:rPr>
        <w:t>terme</w:t>
      </w:r>
      <w:r w:rsidR="00953FE6">
        <w:rPr>
          <w:rFonts w:ascii="Cambria" w:hAnsi="Cambria"/>
          <w:color w:val="221F1F"/>
          <w:sz w:val="22"/>
          <w:szCs w:val="22"/>
        </w:rPr>
        <w:t xml:space="preserve"> </w:t>
      </w:r>
      <w:r w:rsidRPr="0050543A">
        <w:rPr>
          <w:rFonts w:ascii="Cambria" w:hAnsi="Cambria"/>
          <w:color w:val="221F1F"/>
          <w:sz w:val="22"/>
          <w:szCs w:val="22"/>
        </w:rPr>
        <w:t>“jour”</w:t>
      </w:r>
      <w:r w:rsidR="00953FE6">
        <w:rPr>
          <w:rFonts w:ascii="Cambria" w:hAnsi="Cambria"/>
          <w:color w:val="221F1F"/>
          <w:sz w:val="22"/>
          <w:szCs w:val="22"/>
        </w:rPr>
        <w:t xml:space="preserve"> </w:t>
      </w:r>
      <w:r w:rsidRPr="0050543A">
        <w:rPr>
          <w:rFonts w:ascii="Cambria" w:hAnsi="Cambria"/>
          <w:color w:val="221F1F"/>
          <w:sz w:val="22"/>
          <w:szCs w:val="22"/>
        </w:rPr>
        <w:t>désigne</w:t>
      </w:r>
      <w:r w:rsidR="00953FE6">
        <w:rPr>
          <w:rFonts w:ascii="Cambria" w:hAnsi="Cambria"/>
          <w:color w:val="221F1F"/>
          <w:sz w:val="22"/>
          <w:szCs w:val="22"/>
        </w:rPr>
        <w:t xml:space="preserve"> </w:t>
      </w:r>
      <w:r w:rsidRPr="0050543A">
        <w:rPr>
          <w:rFonts w:ascii="Cambria" w:hAnsi="Cambria"/>
          <w:color w:val="221F1F"/>
          <w:sz w:val="22"/>
          <w:szCs w:val="22"/>
        </w:rPr>
        <w:t>un</w:t>
      </w:r>
      <w:r w:rsidR="00953FE6">
        <w:rPr>
          <w:rFonts w:ascii="Cambria" w:hAnsi="Cambria"/>
          <w:color w:val="221F1F"/>
          <w:sz w:val="22"/>
          <w:szCs w:val="22"/>
        </w:rPr>
        <w:t xml:space="preserve"> </w:t>
      </w:r>
      <w:r w:rsidRPr="0050543A">
        <w:rPr>
          <w:rFonts w:ascii="Cambria" w:hAnsi="Cambria"/>
          <w:color w:val="221F1F"/>
          <w:sz w:val="22"/>
          <w:szCs w:val="22"/>
        </w:rPr>
        <w:t>jour</w:t>
      </w:r>
      <w:r w:rsidR="00953FE6">
        <w:rPr>
          <w:rFonts w:ascii="Cambria" w:hAnsi="Cambria"/>
          <w:color w:val="221F1F"/>
          <w:sz w:val="22"/>
          <w:szCs w:val="22"/>
        </w:rPr>
        <w:t xml:space="preserve"> </w:t>
      </w:r>
      <w:r w:rsidRPr="0050543A">
        <w:rPr>
          <w:rFonts w:ascii="Cambria" w:hAnsi="Cambria"/>
          <w:color w:val="221F1F"/>
          <w:sz w:val="22"/>
          <w:szCs w:val="22"/>
        </w:rPr>
        <w:t>calendaire.</w:t>
      </w:r>
    </w:p>
    <w:p w14:paraId="70405A0D" w14:textId="77777777"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14:paraId="6FCB8CCC" w14:textId="77777777" w:rsidR="006D49CC" w:rsidRPr="0050543A" w:rsidRDefault="004B7783"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Article2 :</w:t>
      </w:r>
      <w:r w:rsidR="00953FE6">
        <w:rPr>
          <w:rFonts w:ascii="Cambria" w:hAnsi="Cambria"/>
          <w:b/>
          <w:bCs/>
          <w:color w:val="221F1F"/>
          <w:sz w:val="22"/>
          <w:szCs w:val="22"/>
        </w:rPr>
        <w:t xml:space="preserve"> </w:t>
      </w:r>
      <w:r w:rsidR="006D49CC" w:rsidRPr="0050543A">
        <w:rPr>
          <w:rFonts w:ascii="Cambria" w:hAnsi="Cambria"/>
          <w:b/>
          <w:bCs/>
          <w:color w:val="221F1F"/>
          <w:sz w:val="22"/>
          <w:szCs w:val="22"/>
        </w:rPr>
        <w:t>Financement</w:t>
      </w:r>
    </w:p>
    <w:p w14:paraId="6EE5537C" w14:textId="77777777" w:rsidR="006D49CC" w:rsidRPr="000F5E1E" w:rsidRDefault="006D49CC" w:rsidP="000F5E1E">
      <w:pPr>
        <w:widowControl w:val="0"/>
        <w:autoSpaceDE w:val="0"/>
        <w:autoSpaceDN w:val="0"/>
        <w:adjustRightInd w:val="0"/>
        <w:spacing w:line="250" w:lineRule="auto"/>
        <w:ind w:left="114" w:right="-158"/>
        <w:jc w:val="both"/>
        <w:rPr>
          <w:rFonts w:ascii="Cambria" w:hAnsi="Cambria"/>
          <w:color w:val="000000"/>
          <w:sz w:val="22"/>
          <w:szCs w:val="22"/>
        </w:rPr>
      </w:pPr>
      <w:r w:rsidRPr="0050543A">
        <w:rPr>
          <w:rFonts w:ascii="Cambria" w:hAnsi="Cambria"/>
          <w:color w:val="221F1F"/>
          <w:sz w:val="22"/>
          <w:szCs w:val="22"/>
        </w:rPr>
        <w:t>La source de financement des travaux objet du présent</w:t>
      </w:r>
      <w:r w:rsidR="00953FE6">
        <w:rPr>
          <w:rFonts w:ascii="Cambria" w:hAnsi="Cambria"/>
          <w:color w:val="221F1F"/>
          <w:sz w:val="22"/>
          <w:szCs w:val="22"/>
        </w:rPr>
        <w:t xml:space="preserve"> </w:t>
      </w:r>
      <w:r w:rsidRPr="0050543A">
        <w:rPr>
          <w:rFonts w:ascii="Cambria" w:hAnsi="Cambria"/>
          <w:color w:val="221F1F"/>
          <w:sz w:val="22"/>
          <w:szCs w:val="22"/>
        </w:rPr>
        <w:t>appel</w:t>
      </w:r>
      <w:r w:rsidR="00953FE6">
        <w:rPr>
          <w:rFonts w:ascii="Cambria" w:hAnsi="Cambria"/>
          <w:color w:val="221F1F"/>
          <w:sz w:val="22"/>
          <w:szCs w:val="22"/>
        </w:rPr>
        <w:t xml:space="preserve"> </w:t>
      </w:r>
      <w:r w:rsidRPr="0050543A">
        <w:rPr>
          <w:rFonts w:ascii="Cambria" w:hAnsi="Cambria"/>
          <w:color w:val="221F1F"/>
          <w:sz w:val="22"/>
          <w:szCs w:val="22"/>
        </w:rPr>
        <w:t>d’offres</w:t>
      </w:r>
      <w:r w:rsidR="00953FE6">
        <w:rPr>
          <w:rFonts w:ascii="Cambria" w:hAnsi="Cambria"/>
          <w:color w:val="221F1F"/>
          <w:sz w:val="22"/>
          <w:szCs w:val="22"/>
        </w:rPr>
        <w:t xml:space="preserve"> </w:t>
      </w:r>
      <w:r w:rsidRPr="0050543A">
        <w:rPr>
          <w:rFonts w:ascii="Cambria" w:hAnsi="Cambria"/>
          <w:color w:val="221F1F"/>
          <w:sz w:val="22"/>
          <w:szCs w:val="22"/>
        </w:rPr>
        <w:t>est</w:t>
      </w:r>
      <w:r w:rsidR="00953FE6">
        <w:rPr>
          <w:rFonts w:ascii="Cambria" w:hAnsi="Cambria"/>
          <w:color w:val="221F1F"/>
          <w:sz w:val="22"/>
          <w:szCs w:val="22"/>
        </w:rPr>
        <w:t xml:space="preserve"> </w:t>
      </w:r>
      <w:r w:rsidRPr="0050543A">
        <w:rPr>
          <w:rFonts w:ascii="Cambria" w:hAnsi="Cambria"/>
          <w:color w:val="221F1F"/>
          <w:sz w:val="22"/>
          <w:szCs w:val="22"/>
        </w:rPr>
        <w:t>précisée</w:t>
      </w:r>
      <w:r w:rsidR="00953FE6">
        <w:rPr>
          <w:rFonts w:ascii="Cambria" w:hAnsi="Cambria"/>
          <w:color w:val="221F1F"/>
          <w:sz w:val="22"/>
          <w:szCs w:val="22"/>
        </w:rPr>
        <w:t xml:space="preserve"> </w:t>
      </w:r>
      <w:r w:rsidRPr="0050543A">
        <w:rPr>
          <w:rFonts w:ascii="Cambria" w:hAnsi="Cambria"/>
          <w:color w:val="221F1F"/>
          <w:sz w:val="22"/>
          <w:szCs w:val="22"/>
        </w:rPr>
        <w:t>dans</w:t>
      </w:r>
      <w:r w:rsidR="00953FE6">
        <w:rPr>
          <w:rFonts w:ascii="Cambria" w:hAnsi="Cambria"/>
          <w:color w:val="221F1F"/>
          <w:sz w:val="22"/>
          <w:szCs w:val="22"/>
        </w:rPr>
        <w:t xml:space="preserve"> </w:t>
      </w:r>
      <w:r w:rsidRPr="0050543A">
        <w:rPr>
          <w:rFonts w:ascii="Cambria" w:hAnsi="Cambria"/>
          <w:color w:val="221F1F"/>
          <w:sz w:val="22"/>
          <w:szCs w:val="22"/>
        </w:rPr>
        <w:t>le</w:t>
      </w:r>
      <w:r w:rsidR="00953FE6">
        <w:rPr>
          <w:rFonts w:ascii="Cambria" w:hAnsi="Cambria"/>
          <w:color w:val="221F1F"/>
          <w:sz w:val="22"/>
          <w:szCs w:val="22"/>
        </w:rPr>
        <w:t xml:space="preserve"> </w:t>
      </w:r>
      <w:r w:rsidRPr="0050543A">
        <w:rPr>
          <w:rFonts w:ascii="Cambria" w:hAnsi="Cambria"/>
          <w:color w:val="221F1F"/>
          <w:sz w:val="22"/>
          <w:szCs w:val="22"/>
        </w:rPr>
        <w:t>RPAO.</w:t>
      </w:r>
    </w:p>
    <w:p w14:paraId="6EC0B31B" w14:textId="77777777" w:rsidR="006D49CC" w:rsidRPr="0050543A" w:rsidRDefault="004B7783"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Article3 :</w:t>
      </w:r>
      <w:r w:rsidR="00953FE6">
        <w:rPr>
          <w:rFonts w:ascii="Cambria" w:hAnsi="Cambria"/>
          <w:b/>
          <w:bCs/>
          <w:color w:val="221F1F"/>
          <w:sz w:val="22"/>
          <w:szCs w:val="22"/>
        </w:rPr>
        <w:t xml:space="preserve"> </w:t>
      </w:r>
      <w:r w:rsidR="006D49CC" w:rsidRPr="0050543A">
        <w:rPr>
          <w:rFonts w:ascii="Cambria" w:hAnsi="Cambria"/>
          <w:b/>
          <w:bCs/>
          <w:color w:val="221F1F"/>
          <w:sz w:val="22"/>
          <w:szCs w:val="22"/>
        </w:rPr>
        <w:t>Fraude</w:t>
      </w:r>
      <w:r w:rsidR="00953FE6">
        <w:rPr>
          <w:rFonts w:ascii="Cambria" w:hAnsi="Cambria"/>
          <w:b/>
          <w:bCs/>
          <w:color w:val="221F1F"/>
          <w:sz w:val="22"/>
          <w:szCs w:val="22"/>
        </w:rPr>
        <w:t xml:space="preserve"> </w:t>
      </w:r>
      <w:r w:rsidR="006D49CC" w:rsidRPr="0050543A">
        <w:rPr>
          <w:rFonts w:ascii="Cambria" w:hAnsi="Cambria"/>
          <w:b/>
          <w:bCs/>
          <w:color w:val="221F1F"/>
          <w:sz w:val="22"/>
          <w:szCs w:val="22"/>
        </w:rPr>
        <w:t>et</w:t>
      </w:r>
      <w:r w:rsidR="00953FE6">
        <w:rPr>
          <w:rFonts w:ascii="Cambria" w:hAnsi="Cambria"/>
          <w:b/>
          <w:bCs/>
          <w:color w:val="221F1F"/>
          <w:sz w:val="22"/>
          <w:szCs w:val="22"/>
        </w:rPr>
        <w:t xml:space="preserve"> </w:t>
      </w:r>
      <w:r w:rsidR="006D49CC" w:rsidRPr="0050543A">
        <w:rPr>
          <w:rFonts w:ascii="Cambria" w:hAnsi="Cambria"/>
          <w:b/>
          <w:bCs/>
          <w:color w:val="221F1F"/>
          <w:sz w:val="22"/>
          <w:szCs w:val="22"/>
        </w:rPr>
        <w:t>corruption</w:t>
      </w:r>
    </w:p>
    <w:p w14:paraId="71A404C6" w14:textId="77777777" w:rsidR="006D49CC" w:rsidRPr="0050543A" w:rsidRDefault="006D49CC" w:rsidP="005972C5">
      <w:pPr>
        <w:widowControl w:val="0"/>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3.1. L’Autorité Contractante</w:t>
      </w:r>
      <w:r w:rsidR="00953FE6">
        <w:rPr>
          <w:rFonts w:ascii="Cambria" w:hAnsi="Cambria"/>
          <w:color w:val="221F1F"/>
          <w:sz w:val="22"/>
          <w:szCs w:val="22"/>
        </w:rPr>
        <w:t xml:space="preserve"> </w:t>
      </w:r>
      <w:r w:rsidRPr="0050543A">
        <w:rPr>
          <w:rFonts w:ascii="Cambria" w:hAnsi="Cambria"/>
          <w:color w:val="221F1F"/>
          <w:sz w:val="22"/>
          <w:szCs w:val="22"/>
        </w:rPr>
        <w:t>exige des soumissionnaires</w:t>
      </w:r>
      <w:r w:rsidR="00953FE6">
        <w:rPr>
          <w:rFonts w:ascii="Cambria" w:hAnsi="Cambria"/>
          <w:color w:val="221F1F"/>
          <w:sz w:val="22"/>
          <w:szCs w:val="22"/>
        </w:rPr>
        <w:t xml:space="preserve"> </w:t>
      </w:r>
      <w:r w:rsidRPr="0050543A">
        <w:rPr>
          <w:rFonts w:ascii="Cambria" w:hAnsi="Cambria"/>
          <w:color w:val="221F1F"/>
          <w:sz w:val="22"/>
          <w:szCs w:val="22"/>
        </w:rPr>
        <w:t>et</w:t>
      </w:r>
      <w:r w:rsidR="00953FE6">
        <w:rPr>
          <w:rFonts w:ascii="Cambria" w:hAnsi="Cambria"/>
          <w:color w:val="221F1F"/>
          <w:sz w:val="22"/>
          <w:szCs w:val="22"/>
        </w:rPr>
        <w:t xml:space="preserve"> </w:t>
      </w:r>
      <w:r w:rsidRPr="0050543A">
        <w:rPr>
          <w:rFonts w:ascii="Cambria" w:hAnsi="Cambria"/>
          <w:color w:val="221F1F"/>
          <w:sz w:val="22"/>
          <w:szCs w:val="22"/>
        </w:rPr>
        <w:t>des</w:t>
      </w:r>
      <w:r w:rsidR="00953FE6">
        <w:rPr>
          <w:rFonts w:ascii="Cambria" w:hAnsi="Cambria"/>
          <w:color w:val="221F1F"/>
          <w:sz w:val="22"/>
          <w:szCs w:val="22"/>
        </w:rPr>
        <w:t xml:space="preserve"> </w:t>
      </w:r>
      <w:r w:rsidRPr="0050543A">
        <w:rPr>
          <w:rFonts w:ascii="Cambria" w:hAnsi="Cambria"/>
          <w:color w:val="221F1F"/>
          <w:sz w:val="22"/>
          <w:szCs w:val="22"/>
        </w:rPr>
        <w:t>entrepreneurs, qu’ils respectent les règles d’éthique professionnelle</w:t>
      </w:r>
      <w:r w:rsidR="00953FE6">
        <w:rPr>
          <w:rFonts w:ascii="Cambria" w:hAnsi="Cambria"/>
          <w:color w:val="221F1F"/>
          <w:sz w:val="22"/>
          <w:szCs w:val="22"/>
        </w:rPr>
        <w:t xml:space="preserve"> </w:t>
      </w:r>
      <w:r w:rsidRPr="0050543A">
        <w:rPr>
          <w:rFonts w:ascii="Cambria" w:hAnsi="Cambria"/>
          <w:color w:val="221F1F"/>
          <w:sz w:val="22"/>
          <w:szCs w:val="22"/>
        </w:rPr>
        <w:t>les plus strictes durant la passation et l’exécution de ces</w:t>
      </w:r>
      <w:r w:rsidR="00953FE6">
        <w:rPr>
          <w:rFonts w:ascii="Cambria" w:hAnsi="Cambria"/>
          <w:color w:val="221F1F"/>
          <w:sz w:val="22"/>
          <w:szCs w:val="22"/>
        </w:rPr>
        <w:t xml:space="preserve"> </w:t>
      </w:r>
      <w:r w:rsidRPr="0050543A">
        <w:rPr>
          <w:rFonts w:ascii="Cambria" w:hAnsi="Cambria"/>
          <w:color w:val="221F1F"/>
          <w:sz w:val="22"/>
          <w:szCs w:val="22"/>
        </w:rPr>
        <w:t>marchés</w:t>
      </w:r>
      <w:r w:rsidR="00953FE6">
        <w:rPr>
          <w:rFonts w:ascii="Cambria" w:hAnsi="Cambria"/>
          <w:color w:val="221F1F"/>
          <w:sz w:val="22"/>
          <w:szCs w:val="22"/>
        </w:rPr>
        <w:t xml:space="preserve"> </w:t>
      </w:r>
      <w:r w:rsidRPr="0050543A">
        <w:rPr>
          <w:rFonts w:ascii="Cambria" w:hAnsi="Cambria"/>
          <w:color w:val="221F1F"/>
          <w:sz w:val="22"/>
          <w:szCs w:val="22"/>
        </w:rPr>
        <w:t>.En</w:t>
      </w:r>
      <w:r w:rsidR="00953FE6">
        <w:rPr>
          <w:rFonts w:ascii="Cambria" w:hAnsi="Cambria"/>
          <w:color w:val="221F1F"/>
          <w:sz w:val="22"/>
          <w:szCs w:val="22"/>
        </w:rPr>
        <w:t xml:space="preserve"> </w:t>
      </w:r>
      <w:r w:rsidRPr="0050543A">
        <w:rPr>
          <w:rFonts w:ascii="Cambria" w:hAnsi="Cambria"/>
          <w:color w:val="221F1F"/>
          <w:sz w:val="22"/>
          <w:szCs w:val="22"/>
        </w:rPr>
        <w:t>vertu</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ce</w:t>
      </w:r>
      <w:r w:rsidR="00953FE6">
        <w:rPr>
          <w:rFonts w:ascii="Cambria" w:hAnsi="Cambria"/>
          <w:color w:val="221F1F"/>
          <w:sz w:val="22"/>
          <w:szCs w:val="22"/>
        </w:rPr>
        <w:t xml:space="preserve"> </w:t>
      </w:r>
      <w:r w:rsidRPr="0050543A">
        <w:rPr>
          <w:rFonts w:ascii="Cambria" w:hAnsi="Cambria"/>
          <w:color w:val="221F1F"/>
          <w:sz w:val="22"/>
          <w:szCs w:val="22"/>
        </w:rPr>
        <w:t>principe,</w:t>
      </w:r>
      <w:r w:rsidR="00953FE6">
        <w:rPr>
          <w:rFonts w:ascii="Cambria" w:hAnsi="Cambria"/>
          <w:color w:val="221F1F"/>
          <w:sz w:val="22"/>
          <w:szCs w:val="22"/>
        </w:rPr>
        <w:t xml:space="preserve"> </w:t>
      </w:r>
      <w:r w:rsidRPr="0050543A">
        <w:rPr>
          <w:rFonts w:ascii="Cambria" w:hAnsi="Cambria"/>
          <w:color w:val="221F1F"/>
          <w:sz w:val="22"/>
          <w:szCs w:val="22"/>
        </w:rPr>
        <w:t>L’Autorité Contractante:</w:t>
      </w:r>
    </w:p>
    <w:p w14:paraId="3C580469" w14:textId="77777777" w:rsidR="006D49CC" w:rsidRPr="0050543A" w:rsidRDefault="006D49CC" w:rsidP="005972C5">
      <w:pPr>
        <w:widowControl w:val="0"/>
        <w:autoSpaceDE w:val="0"/>
        <w:autoSpaceDN w:val="0"/>
        <w:adjustRightInd w:val="0"/>
        <w:spacing w:line="250" w:lineRule="auto"/>
        <w:ind w:left="567" w:right="-144" w:hanging="567"/>
        <w:jc w:val="both"/>
        <w:rPr>
          <w:rFonts w:ascii="Cambria" w:hAnsi="Cambria"/>
          <w:color w:val="000000"/>
          <w:sz w:val="22"/>
          <w:szCs w:val="22"/>
        </w:rPr>
      </w:pPr>
      <w:r w:rsidRPr="0050543A">
        <w:rPr>
          <w:rFonts w:ascii="Cambria" w:hAnsi="Cambria"/>
          <w:color w:val="221F1F"/>
          <w:sz w:val="22"/>
          <w:szCs w:val="22"/>
        </w:rPr>
        <w:t>a. Définit,</w:t>
      </w:r>
      <w:r w:rsidR="00953FE6">
        <w:rPr>
          <w:rFonts w:ascii="Cambria" w:hAnsi="Cambria"/>
          <w:color w:val="221F1F"/>
          <w:sz w:val="22"/>
          <w:szCs w:val="22"/>
        </w:rPr>
        <w:t xml:space="preserve"> </w:t>
      </w:r>
      <w:r w:rsidRPr="0050543A">
        <w:rPr>
          <w:rFonts w:ascii="Cambria" w:hAnsi="Cambria"/>
          <w:color w:val="221F1F"/>
          <w:sz w:val="22"/>
          <w:szCs w:val="22"/>
        </w:rPr>
        <w:t>aux</w:t>
      </w:r>
      <w:r w:rsidR="00953FE6">
        <w:rPr>
          <w:rFonts w:ascii="Cambria" w:hAnsi="Cambria"/>
          <w:color w:val="221F1F"/>
          <w:sz w:val="22"/>
          <w:szCs w:val="22"/>
        </w:rPr>
        <w:t xml:space="preserve"> </w:t>
      </w:r>
      <w:r w:rsidRPr="0050543A">
        <w:rPr>
          <w:rFonts w:ascii="Cambria" w:hAnsi="Cambria"/>
          <w:color w:val="221F1F"/>
          <w:sz w:val="22"/>
          <w:szCs w:val="22"/>
        </w:rPr>
        <w:t>fins</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cette</w:t>
      </w:r>
      <w:r w:rsidR="00953FE6">
        <w:rPr>
          <w:rFonts w:ascii="Cambria" w:hAnsi="Cambria"/>
          <w:color w:val="221F1F"/>
          <w:sz w:val="22"/>
          <w:szCs w:val="22"/>
        </w:rPr>
        <w:t xml:space="preserve"> </w:t>
      </w:r>
      <w:r w:rsidRPr="0050543A">
        <w:rPr>
          <w:rFonts w:ascii="Cambria" w:hAnsi="Cambria"/>
          <w:color w:val="221F1F"/>
          <w:sz w:val="22"/>
          <w:szCs w:val="22"/>
        </w:rPr>
        <w:t>clause,</w:t>
      </w:r>
      <w:r w:rsidR="00953FE6">
        <w:rPr>
          <w:rFonts w:ascii="Cambria" w:hAnsi="Cambria"/>
          <w:color w:val="221F1F"/>
          <w:sz w:val="22"/>
          <w:szCs w:val="22"/>
        </w:rPr>
        <w:t xml:space="preserve"> </w:t>
      </w:r>
      <w:r w:rsidRPr="0050543A">
        <w:rPr>
          <w:rFonts w:ascii="Cambria" w:hAnsi="Cambria"/>
          <w:color w:val="221F1F"/>
          <w:sz w:val="22"/>
          <w:szCs w:val="22"/>
        </w:rPr>
        <w:t>les</w:t>
      </w:r>
      <w:r w:rsidR="00953FE6">
        <w:rPr>
          <w:rFonts w:ascii="Cambria" w:hAnsi="Cambria"/>
          <w:color w:val="221F1F"/>
          <w:sz w:val="22"/>
          <w:szCs w:val="22"/>
        </w:rPr>
        <w:t xml:space="preserve"> </w:t>
      </w:r>
      <w:r w:rsidRPr="0050543A">
        <w:rPr>
          <w:rFonts w:ascii="Cambria" w:hAnsi="Cambria"/>
          <w:color w:val="221F1F"/>
          <w:sz w:val="22"/>
          <w:szCs w:val="22"/>
        </w:rPr>
        <w:t>expressions ci-dessous</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la</w:t>
      </w:r>
      <w:r w:rsidR="00953FE6">
        <w:rPr>
          <w:rFonts w:ascii="Cambria" w:hAnsi="Cambria"/>
          <w:color w:val="221F1F"/>
          <w:sz w:val="22"/>
          <w:szCs w:val="22"/>
        </w:rPr>
        <w:t xml:space="preserve"> </w:t>
      </w:r>
      <w:r w:rsidRPr="0050543A">
        <w:rPr>
          <w:rFonts w:ascii="Cambria" w:hAnsi="Cambria"/>
          <w:color w:val="221F1F"/>
          <w:sz w:val="22"/>
          <w:szCs w:val="22"/>
        </w:rPr>
        <w:t>façon</w:t>
      </w:r>
      <w:r w:rsidR="00953FE6">
        <w:rPr>
          <w:rFonts w:ascii="Cambria" w:hAnsi="Cambria"/>
          <w:color w:val="221F1F"/>
          <w:sz w:val="22"/>
          <w:szCs w:val="22"/>
        </w:rPr>
        <w:t xml:space="preserve"> </w:t>
      </w:r>
      <w:r w:rsidRPr="0050543A">
        <w:rPr>
          <w:rFonts w:ascii="Cambria" w:hAnsi="Cambria"/>
          <w:color w:val="221F1F"/>
          <w:sz w:val="22"/>
          <w:szCs w:val="22"/>
        </w:rPr>
        <w:t>suivante:</w:t>
      </w:r>
    </w:p>
    <w:p w14:paraId="17ADF9F4" w14:textId="77777777" w:rsidR="006D49CC" w:rsidRPr="0050543A" w:rsidRDefault="006D49CC" w:rsidP="005972C5">
      <w:pPr>
        <w:widowControl w:val="0"/>
        <w:tabs>
          <w:tab w:val="left" w:pos="500"/>
        </w:tabs>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Est coupable</w:t>
      </w:r>
      <w:r w:rsidR="00953FE6">
        <w:rPr>
          <w:rFonts w:ascii="Cambria" w:hAnsi="Cambria"/>
          <w:color w:val="221F1F"/>
          <w:sz w:val="22"/>
          <w:szCs w:val="22"/>
        </w:rPr>
        <w:t xml:space="preserve"> </w:t>
      </w:r>
      <w:r w:rsidRPr="0050543A">
        <w:rPr>
          <w:rFonts w:ascii="Cambria" w:hAnsi="Cambria"/>
          <w:color w:val="221F1F"/>
          <w:sz w:val="22"/>
          <w:szCs w:val="22"/>
        </w:rPr>
        <w:t>de “corruption” quiconque offre, donne,</w:t>
      </w:r>
      <w:r w:rsidR="00953FE6">
        <w:rPr>
          <w:rFonts w:ascii="Cambria" w:hAnsi="Cambria"/>
          <w:color w:val="221F1F"/>
          <w:sz w:val="22"/>
          <w:szCs w:val="22"/>
        </w:rPr>
        <w:t xml:space="preserve"> </w:t>
      </w:r>
      <w:r w:rsidRPr="0050543A">
        <w:rPr>
          <w:rFonts w:ascii="Cambria" w:hAnsi="Cambria"/>
          <w:color w:val="221F1F"/>
          <w:sz w:val="22"/>
          <w:szCs w:val="22"/>
        </w:rPr>
        <w:t>sollicite</w:t>
      </w:r>
      <w:r w:rsidR="00953FE6">
        <w:rPr>
          <w:rFonts w:ascii="Cambria" w:hAnsi="Cambria"/>
          <w:color w:val="221F1F"/>
          <w:sz w:val="22"/>
          <w:szCs w:val="22"/>
        </w:rPr>
        <w:t xml:space="preserve"> </w:t>
      </w:r>
      <w:r w:rsidRPr="0050543A">
        <w:rPr>
          <w:rFonts w:ascii="Cambria" w:hAnsi="Cambria"/>
          <w:color w:val="221F1F"/>
          <w:sz w:val="22"/>
          <w:szCs w:val="22"/>
        </w:rPr>
        <w:t>ou</w:t>
      </w:r>
      <w:r w:rsidR="00953FE6">
        <w:rPr>
          <w:rFonts w:ascii="Cambria" w:hAnsi="Cambria"/>
          <w:color w:val="221F1F"/>
          <w:sz w:val="22"/>
          <w:szCs w:val="22"/>
        </w:rPr>
        <w:t xml:space="preserve"> </w:t>
      </w:r>
      <w:r w:rsidRPr="0050543A">
        <w:rPr>
          <w:rFonts w:ascii="Cambria" w:hAnsi="Cambria"/>
          <w:color w:val="221F1F"/>
          <w:sz w:val="22"/>
          <w:szCs w:val="22"/>
        </w:rPr>
        <w:t>accepte</w:t>
      </w:r>
      <w:r w:rsidR="00953FE6">
        <w:rPr>
          <w:rFonts w:ascii="Cambria" w:hAnsi="Cambria"/>
          <w:color w:val="221F1F"/>
          <w:sz w:val="22"/>
          <w:szCs w:val="22"/>
        </w:rPr>
        <w:t xml:space="preserve"> </w:t>
      </w:r>
      <w:r w:rsidRPr="0050543A">
        <w:rPr>
          <w:rFonts w:ascii="Cambria" w:hAnsi="Cambria"/>
          <w:color w:val="221F1F"/>
          <w:sz w:val="22"/>
          <w:szCs w:val="22"/>
        </w:rPr>
        <w:t>un</w:t>
      </w:r>
      <w:r w:rsidR="00953FE6">
        <w:rPr>
          <w:rFonts w:ascii="Cambria" w:hAnsi="Cambria"/>
          <w:color w:val="221F1F"/>
          <w:sz w:val="22"/>
          <w:szCs w:val="22"/>
        </w:rPr>
        <w:t xml:space="preserve"> </w:t>
      </w:r>
      <w:r w:rsidRPr="0050543A">
        <w:rPr>
          <w:rFonts w:ascii="Cambria" w:hAnsi="Cambria"/>
          <w:color w:val="221F1F"/>
          <w:sz w:val="22"/>
          <w:szCs w:val="22"/>
        </w:rPr>
        <w:t>quelconque</w:t>
      </w:r>
      <w:r w:rsidR="00953FE6">
        <w:rPr>
          <w:rFonts w:ascii="Cambria" w:hAnsi="Cambria"/>
          <w:color w:val="221F1F"/>
          <w:sz w:val="22"/>
          <w:szCs w:val="22"/>
        </w:rPr>
        <w:t xml:space="preserve"> </w:t>
      </w:r>
      <w:r w:rsidRPr="0050543A">
        <w:rPr>
          <w:rFonts w:ascii="Cambria" w:hAnsi="Cambria"/>
          <w:color w:val="221F1F"/>
          <w:sz w:val="22"/>
          <w:szCs w:val="22"/>
        </w:rPr>
        <w:t>avantage</w:t>
      </w:r>
      <w:r w:rsidR="00953FE6">
        <w:rPr>
          <w:rFonts w:ascii="Cambria" w:hAnsi="Cambria"/>
          <w:color w:val="221F1F"/>
          <w:sz w:val="22"/>
          <w:szCs w:val="22"/>
        </w:rPr>
        <w:t xml:space="preserve"> </w:t>
      </w:r>
      <w:r w:rsidRPr="0050543A">
        <w:rPr>
          <w:rFonts w:ascii="Cambria" w:hAnsi="Cambria"/>
          <w:color w:val="221F1F"/>
          <w:sz w:val="22"/>
          <w:szCs w:val="22"/>
        </w:rPr>
        <w:t>en vue d’influencer</w:t>
      </w:r>
      <w:r w:rsidR="00953FE6">
        <w:rPr>
          <w:rFonts w:ascii="Cambria" w:hAnsi="Cambria"/>
          <w:color w:val="221F1F"/>
          <w:sz w:val="22"/>
          <w:szCs w:val="22"/>
        </w:rPr>
        <w:t xml:space="preserve"> </w:t>
      </w:r>
      <w:r w:rsidRPr="0050543A">
        <w:rPr>
          <w:rFonts w:ascii="Cambria" w:hAnsi="Cambria"/>
          <w:color w:val="221F1F"/>
          <w:sz w:val="22"/>
          <w:szCs w:val="22"/>
        </w:rPr>
        <w:t>l’action d’un agent public</w:t>
      </w:r>
      <w:r w:rsidR="00953FE6">
        <w:rPr>
          <w:rFonts w:ascii="Cambria" w:hAnsi="Cambria"/>
          <w:color w:val="221F1F"/>
          <w:sz w:val="22"/>
          <w:szCs w:val="22"/>
        </w:rPr>
        <w:t xml:space="preserve"> </w:t>
      </w:r>
      <w:r w:rsidRPr="0050543A">
        <w:rPr>
          <w:rFonts w:ascii="Cambria" w:hAnsi="Cambria"/>
          <w:color w:val="221F1F"/>
          <w:sz w:val="22"/>
          <w:szCs w:val="22"/>
        </w:rPr>
        <w:t>au</w:t>
      </w:r>
      <w:r w:rsidR="00953FE6">
        <w:rPr>
          <w:rFonts w:ascii="Cambria" w:hAnsi="Cambria"/>
          <w:color w:val="221F1F"/>
          <w:sz w:val="22"/>
          <w:szCs w:val="22"/>
        </w:rPr>
        <w:t xml:space="preserve"> </w:t>
      </w:r>
      <w:r w:rsidRPr="0050543A">
        <w:rPr>
          <w:rFonts w:ascii="Cambria" w:hAnsi="Cambria"/>
          <w:color w:val="221F1F"/>
          <w:sz w:val="22"/>
          <w:szCs w:val="22"/>
        </w:rPr>
        <w:t>cours</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l’attribution</w:t>
      </w:r>
      <w:r w:rsidR="00953FE6">
        <w:rPr>
          <w:rFonts w:ascii="Cambria" w:hAnsi="Cambria"/>
          <w:color w:val="221F1F"/>
          <w:sz w:val="22"/>
          <w:szCs w:val="22"/>
        </w:rPr>
        <w:t xml:space="preserve"> </w:t>
      </w:r>
      <w:r w:rsidRPr="0050543A">
        <w:rPr>
          <w:rFonts w:ascii="Cambria" w:hAnsi="Cambria"/>
          <w:color w:val="221F1F"/>
          <w:sz w:val="22"/>
          <w:szCs w:val="22"/>
        </w:rPr>
        <w:t>ou</w:t>
      </w:r>
      <w:r w:rsidR="00953FE6">
        <w:rPr>
          <w:rFonts w:ascii="Cambria" w:hAnsi="Cambria"/>
          <w:color w:val="221F1F"/>
          <w:sz w:val="22"/>
          <w:szCs w:val="22"/>
        </w:rPr>
        <w:t xml:space="preserve"> </w:t>
      </w:r>
      <w:r w:rsidRPr="0050543A">
        <w:rPr>
          <w:rFonts w:ascii="Cambria" w:hAnsi="Cambria"/>
          <w:color w:val="221F1F"/>
          <w:sz w:val="22"/>
          <w:szCs w:val="22"/>
        </w:rPr>
        <w:t>de</w:t>
      </w:r>
      <w:r w:rsidR="00953FE6">
        <w:rPr>
          <w:rFonts w:ascii="Cambria" w:hAnsi="Cambria"/>
          <w:color w:val="221F1F"/>
          <w:sz w:val="22"/>
          <w:szCs w:val="22"/>
        </w:rPr>
        <w:t xml:space="preserve"> </w:t>
      </w:r>
      <w:r w:rsidRPr="0050543A">
        <w:rPr>
          <w:rFonts w:ascii="Cambria" w:hAnsi="Cambria"/>
          <w:color w:val="221F1F"/>
          <w:sz w:val="22"/>
          <w:szCs w:val="22"/>
        </w:rPr>
        <w:t>l’exécution d’un</w:t>
      </w:r>
      <w:r w:rsidR="00953FE6">
        <w:rPr>
          <w:rFonts w:ascii="Cambria" w:hAnsi="Cambria"/>
          <w:color w:val="221F1F"/>
          <w:sz w:val="22"/>
          <w:szCs w:val="22"/>
        </w:rPr>
        <w:t xml:space="preserve"> </w:t>
      </w:r>
      <w:r w:rsidRPr="0050543A">
        <w:rPr>
          <w:rFonts w:ascii="Cambria" w:hAnsi="Cambria"/>
          <w:color w:val="221F1F"/>
          <w:sz w:val="22"/>
          <w:szCs w:val="22"/>
        </w:rPr>
        <w:t>marché,</w:t>
      </w:r>
    </w:p>
    <w:p w14:paraId="085AB5E6" w14:textId="77777777" w:rsidR="006D49CC" w:rsidRPr="0050543A" w:rsidRDefault="006D49CC" w:rsidP="005972C5">
      <w:pPr>
        <w:widowControl w:val="0"/>
        <w:tabs>
          <w:tab w:val="left" w:pos="500"/>
        </w:tabs>
        <w:autoSpaceDE w:val="0"/>
        <w:autoSpaceDN w:val="0"/>
        <w:adjustRightInd w:val="0"/>
        <w:spacing w:line="250" w:lineRule="auto"/>
        <w:ind w:left="567" w:right="-19" w:hanging="567"/>
        <w:jc w:val="both"/>
        <w:rPr>
          <w:rFonts w:ascii="Cambria" w:hAnsi="Cambria"/>
          <w:color w:val="000000"/>
          <w:sz w:val="22"/>
          <w:szCs w:val="22"/>
        </w:rPr>
      </w:pPr>
      <w:r w:rsidRPr="0050543A">
        <w:rPr>
          <w:rFonts w:ascii="Cambria" w:hAnsi="Cambria"/>
          <w:color w:val="221F1F"/>
          <w:sz w:val="22"/>
          <w:szCs w:val="22"/>
        </w:rPr>
        <w:t>ii.</w:t>
      </w:r>
      <w:r w:rsidRPr="0050543A">
        <w:rPr>
          <w:rFonts w:ascii="Cambria" w:hAnsi="Cambria"/>
          <w:color w:val="221F1F"/>
          <w:sz w:val="22"/>
          <w:szCs w:val="22"/>
        </w:rPr>
        <w:tab/>
      </w:r>
      <w:r w:rsidRPr="0050543A">
        <w:rPr>
          <w:rFonts w:ascii="Cambria" w:hAnsi="Cambria"/>
          <w:color w:val="221F1F"/>
          <w:spacing w:val="5"/>
          <w:sz w:val="22"/>
          <w:szCs w:val="22"/>
        </w:rPr>
        <w:t>S</w:t>
      </w:r>
      <w:r w:rsidRPr="0050543A">
        <w:rPr>
          <w:rFonts w:ascii="Cambria" w:hAnsi="Cambria"/>
          <w:color w:val="221F1F"/>
          <w:sz w:val="22"/>
          <w:szCs w:val="22"/>
        </w:rPr>
        <w:t>e</w:t>
      </w:r>
      <w:r w:rsidR="00953FE6">
        <w:rPr>
          <w:rFonts w:ascii="Cambria" w:hAnsi="Cambria"/>
          <w:color w:val="221F1F"/>
          <w:sz w:val="22"/>
          <w:szCs w:val="22"/>
        </w:rPr>
        <w:t xml:space="preserve"> </w:t>
      </w:r>
      <w:r w:rsidRPr="0050543A">
        <w:rPr>
          <w:rFonts w:ascii="Cambria" w:hAnsi="Cambria"/>
          <w:color w:val="221F1F"/>
          <w:spacing w:val="5"/>
          <w:sz w:val="22"/>
          <w:szCs w:val="22"/>
        </w:rPr>
        <w:t>livr</w:t>
      </w:r>
      <w:r w:rsidRPr="0050543A">
        <w:rPr>
          <w:rFonts w:ascii="Cambria" w:hAnsi="Cambria"/>
          <w:color w:val="221F1F"/>
          <w:sz w:val="22"/>
          <w:szCs w:val="22"/>
        </w:rPr>
        <w:t xml:space="preserve">e à </w:t>
      </w:r>
      <w:r w:rsidR="005972C5" w:rsidRPr="0050543A">
        <w:rPr>
          <w:rFonts w:ascii="Cambria" w:hAnsi="Cambria"/>
          <w:color w:val="221F1F"/>
          <w:sz w:val="22"/>
          <w:szCs w:val="22"/>
        </w:rPr>
        <w:t>d</w:t>
      </w:r>
      <w:r w:rsidRPr="0050543A">
        <w:rPr>
          <w:rFonts w:ascii="Cambria" w:hAnsi="Cambria"/>
          <w:color w:val="221F1F"/>
          <w:spacing w:val="5"/>
          <w:sz w:val="22"/>
          <w:szCs w:val="22"/>
        </w:rPr>
        <w:t>e</w:t>
      </w:r>
      <w:r w:rsidRPr="0050543A">
        <w:rPr>
          <w:rFonts w:ascii="Cambria" w:hAnsi="Cambria"/>
          <w:color w:val="221F1F"/>
          <w:sz w:val="22"/>
          <w:szCs w:val="22"/>
        </w:rPr>
        <w:t xml:space="preserve">s </w:t>
      </w:r>
      <w:r w:rsidRPr="0050543A">
        <w:rPr>
          <w:rFonts w:ascii="Cambria" w:hAnsi="Cambria"/>
          <w:color w:val="221F1F"/>
          <w:spacing w:val="5"/>
          <w:sz w:val="22"/>
          <w:szCs w:val="22"/>
        </w:rPr>
        <w:t>“manœuvres</w:t>
      </w:r>
      <w:r w:rsidR="00953FE6">
        <w:rPr>
          <w:rFonts w:ascii="Cambria" w:hAnsi="Cambria"/>
          <w:color w:val="221F1F"/>
          <w:spacing w:val="5"/>
          <w:sz w:val="22"/>
          <w:szCs w:val="22"/>
        </w:rPr>
        <w:t xml:space="preserve"> </w:t>
      </w:r>
      <w:r w:rsidRPr="0050543A">
        <w:rPr>
          <w:rFonts w:ascii="Cambria" w:hAnsi="Cambria"/>
          <w:color w:val="221F1F"/>
          <w:spacing w:val="5"/>
          <w:sz w:val="22"/>
          <w:szCs w:val="22"/>
        </w:rPr>
        <w:t xml:space="preserve">frauduleuses” </w:t>
      </w:r>
      <w:r w:rsidRPr="0050543A">
        <w:rPr>
          <w:rFonts w:ascii="Cambria" w:hAnsi="Cambria"/>
          <w:color w:val="221F1F"/>
          <w:sz w:val="22"/>
          <w:szCs w:val="22"/>
        </w:rPr>
        <w:t xml:space="preserve">quiconque déforme ou dénature des faits afin </w:t>
      </w:r>
      <w:r w:rsidRPr="0050543A">
        <w:rPr>
          <w:rFonts w:ascii="Cambria" w:hAnsi="Cambria"/>
          <w:color w:val="221F1F"/>
          <w:spacing w:val="5"/>
          <w:sz w:val="22"/>
          <w:szCs w:val="22"/>
        </w:rPr>
        <w:t>d’influence</w:t>
      </w:r>
      <w:r w:rsidRPr="0050543A">
        <w:rPr>
          <w:rFonts w:ascii="Cambria" w:hAnsi="Cambria"/>
          <w:color w:val="221F1F"/>
          <w:sz w:val="22"/>
          <w:szCs w:val="22"/>
        </w:rPr>
        <w:t xml:space="preserve">r  </w:t>
      </w:r>
      <w:r w:rsidRPr="0050543A">
        <w:rPr>
          <w:rFonts w:ascii="Cambria" w:hAnsi="Cambria"/>
          <w:color w:val="221F1F"/>
          <w:spacing w:val="5"/>
          <w:sz w:val="22"/>
          <w:szCs w:val="22"/>
        </w:rPr>
        <w:t>l’attributio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l’exécutio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d’un </w:t>
      </w:r>
      <w:r w:rsidRPr="0050543A">
        <w:rPr>
          <w:rFonts w:ascii="Cambria" w:hAnsi="Cambria"/>
          <w:color w:val="221F1F"/>
          <w:sz w:val="22"/>
          <w:szCs w:val="22"/>
        </w:rPr>
        <w:t>marché;</w:t>
      </w:r>
    </w:p>
    <w:p w14:paraId="1B00EB22" w14:textId="77777777" w:rsidR="006D49CC" w:rsidRPr="0050543A" w:rsidRDefault="006D49CC" w:rsidP="005972C5">
      <w:pPr>
        <w:widowControl w:val="0"/>
        <w:autoSpaceDE w:val="0"/>
        <w:autoSpaceDN w:val="0"/>
        <w:adjustRightInd w:val="0"/>
        <w:spacing w:line="276" w:lineRule="auto"/>
        <w:ind w:left="567" w:right="-34" w:hanging="567"/>
        <w:jc w:val="both"/>
        <w:rPr>
          <w:rFonts w:ascii="Cambria" w:hAnsi="Cambria"/>
          <w:color w:val="000000"/>
          <w:sz w:val="22"/>
          <w:szCs w:val="22"/>
        </w:rPr>
      </w:pPr>
      <w:r w:rsidRPr="0050543A">
        <w:rPr>
          <w:rFonts w:ascii="Cambria" w:hAnsi="Cambria"/>
          <w:color w:val="221F1F"/>
          <w:sz w:val="22"/>
          <w:szCs w:val="22"/>
        </w:rPr>
        <w:t>iii.  “Pratiques</w:t>
      </w:r>
      <w:r w:rsidR="00953FE6">
        <w:rPr>
          <w:rFonts w:ascii="Cambria" w:hAnsi="Cambria"/>
          <w:color w:val="221F1F"/>
          <w:sz w:val="22"/>
          <w:szCs w:val="22"/>
        </w:rPr>
        <w:t xml:space="preserve"> </w:t>
      </w:r>
      <w:r w:rsidRPr="0050543A">
        <w:rPr>
          <w:rFonts w:ascii="Cambria" w:hAnsi="Cambria"/>
          <w:color w:val="221F1F"/>
          <w:sz w:val="22"/>
          <w:szCs w:val="22"/>
        </w:rPr>
        <w:t>collusoires”</w:t>
      </w:r>
      <w:r w:rsidR="00953FE6">
        <w:rPr>
          <w:rFonts w:ascii="Cambria" w:hAnsi="Cambria"/>
          <w:color w:val="221F1F"/>
          <w:sz w:val="22"/>
          <w:szCs w:val="22"/>
        </w:rPr>
        <w:t xml:space="preserve"> </w:t>
      </w:r>
      <w:r w:rsidRPr="0050543A">
        <w:rPr>
          <w:rFonts w:ascii="Cambria" w:hAnsi="Cambria"/>
          <w:color w:val="221F1F"/>
          <w:sz w:val="22"/>
          <w:szCs w:val="22"/>
        </w:rPr>
        <w:t>désignent</w:t>
      </w:r>
      <w:r w:rsidR="00953FE6">
        <w:rPr>
          <w:rFonts w:ascii="Cambria" w:hAnsi="Cambria"/>
          <w:color w:val="221F1F"/>
          <w:sz w:val="22"/>
          <w:szCs w:val="22"/>
        </w:rPr>
        <w:t xml:space="preserve"> </w:t>
      </w:r>
      <w:r w:rsidRPr="0050543A">
        <w:rPr>
          <w:rFonts w:ascii="Cambria" w:hAnsi="Cambria"/>
          <w:color w:val="221F1F"/>
          <w:sz w:val="22"/>
          <w:szCs w:val="22"/>
        </w:rPr>
        <w:t>toute</w:t>
      </w:r>
      <w:r w:rsidR="00953FE6">
        <w:rPr>
          <w:rFonts w:ascii="Cambria" w:hAnsi="Cambria"/>
          <w:color w:val="221F1F"/>
          <w:sz w:val="22"/>
          <w:szCs w:val="22"/>
        </w:rPr>
        <w:t xml:space="preserve"> </w:t>
      </w:r>
      <w:r w:rsidRPr="0050543A">
        <w:rPr>
          <w:rFonts w:ascii="Cambria" w:hAnsi="Cambria"/>
          <w:color w:val="221F1F"/>
          <w:sz w:val="22"/>
          <w:szCs w:val="22"/>
        </w:rPr>
        <w:t>forme d’entente</w:t>
      </w:r>
      <w:r w:rsidR="00953FE6">
        <w:rPr>
          <w:rFonts w:ascii="Cambria" w:hAnsi="Cambria"/>
          <w:color w:val="221F1F"/>
          <w:sz w:val="22"/>
          <w:szCs w:val="22"/>
        </w:rPr>
        <w:t xml:space="preserve"> </w:t>
      </w:r>
      <w:r w:rsidRPr="0050543A">
        <w:rPr>
          <w:rFonts w:ascii="Cambria" w:hAnsi="Cambria"/>
          <w:color w:val="221F1F"/>
          <w:sz w:val="22"/>
          <w:szCs w:val="22"/>
        </w:rPr>
        <w:t>entre</w:t>
      </w:r>
      <w:r w:rsidR="00953FE6">
        <w:rPr>
          <w:rFonts w:ascii="Cambria" w:hAnsi="Cambria"/>
          <w:color w:val="221F1F"/>
          <w:sz w:val="22"/>
          <w:szCs w:val="22"/>
        </w:rPr>
        <w:t xml:space="preserve"> </w:t>
      </w:r>
      <w:r w:rsidRPr="0050543A">
        <w:rPr>
          <w:rFonts w:ascii="Cambria" w:hAnsi="Cambria"/>
          <w:color w:val="221F1F"/>
          <w:sz w:val="22"/>
          <w:szCs w:val="22"/>
        </w:rPr>
        <w:t>deux</w:t>
      </w:r>
      <w:r w:rsidR="00953FE6">
        <w:rPr>
          <w:rFonts w:ascii="Cambria" w:hAnsi="Cambria"/>
          <w:color w:val="221F1F"/>
          <w:sz w:val="22"/>
          <w:szCs w:val="22"/>
        </w:rPr>
        <w:t xml:space="preserve"> </w:t>
      </w:r>
      <w:r w:rsidRPr="0050543A">
        <w:rPr>
          <w:rFonts w:ascii="Cambria" w:hAnsi="Cambria"/>
          <w:color w:val="221F1F"/>
          <w:sz w:val="22"/>
          <w:szCs w:val="22"/>
        </w:rPr>
        <w:t>ou</w:t>
      </w:r>
      <w:r w:rsidR="00953FE6">
        <w:rPr>
          <w:rFonts w:ascii="Cambria" w:hAnsi="Cambria"/>
          <w:color w:val="221F1F"/>
          <w:sz w:val="22"/>
          <w:szCs w:val="22"/>
        </w:rPr>
        <w:t xml:space="preserve"> </w:t>
      </w:r>
      <w:r w:rsidRPr="0050543A">
        <w:rPr>
          <w:rFonts w:ascii="Cambria" w:hAnsi="Cambria"/>
          <w:color w:val="221F1F"/>
          <w:sz w:val="22"/>
          <w:szCs w:val="22"/>
        </w:rPr>
        <w:t>plusieurs soumissionnaires(que</w:t>
      </w:r>
      <w:r w:rsidR="00953FE6">
        <w:rPr>
          <w:rFonts w:ascii="Cambria" w:hAnsi="Cambria"/>
          <w:color w:val="221F1F"/>
          <w:sz w:val="22"/>
          <w:szCs w:val="22"/>
        </w:rPr>
        <w:t xml:space="preserve"> </w:t>
      </w:r>
      <w:r w:rsidRPr="0050543A">
        <w:rPr>
          <w:rFonts w:ascii="Cambria" w:hAnsi="Cambria"/>
          <w:color w:val="221F1F"/>
          <w:sz w:val="22"/>
          <w:szCs w:val="22"/>
        </w:rPr>
        <w:t>l’Autorité Contractante en</w:t>
      </w:r>
      <w:r w:rsidR="00953FE6">
        <w:rPr>
          <w:rFonts w:ascii="Cambria" w:hAnsi="Cambria"/>
          <w:color w:val="221F1F"/>
          <w:sz w:val="22"/>
          <w:szCs w:val="22"/>
        </w:rPr>
        <w:t xml:space="preserve"> </w:t>
      </w:r>
      <w:r w:rsidRPr="0050543A">
        <w:rPr>
          <w:rFonts w:ascii="Cambria" w:hAnsi="Cambria"/>
          <w:color w:val="221F1F"/>
          <w:sz w:val="22"/>
          <w:szCs w:val="22"/>
        </w:rPr>
        <w:t>ait</w:t>
      </w:r>
      <w:r w:rsidR="00953FE6">
        <w:rPr>
          <w:rFonts w:ascii="Cambria" w:hAnsi="Cambria"/>
          <w:color w:val="221F1F"/>
          <w:sz w:val="22"/>
          <w:szCs w:val="22"/>
        </w:rPr>
        <w:t xml:space="preserve"> </w:t>
      </w:r>
      <w:r w:rsidRPr="0050543A">
        <w:rPr>
          <w:rFonts w:ascii="Cambria" w:hAnsi="Cambria"/>
          <w:color w:val="221F1F"/>
          <w:sz w:val="22"/>
          <w:szCs w:val="22"/>
        </w:rPr>
        <w:t>connaissance</w:t>
      </w:r>
      <w:r w:rsidR="00953FE6">
        <w:rPr>
          <w:rFonts w:ascii="Cambria" w:hAnsi="Cambria"/>
          <w:color w:val="221F1F"/>
          <w:sz w:val="22"/>
          <w:szCs w:val="22"/>
        </w:rPr>
        <w:t xml:space="preserve"> </w:t>
      </w:r>
      <w:r w:rsidRPr="0050543A">
        <w:rPr>
          <w:rFonts w:ascii="Cambria" w:hAnsi="Cambria"/>
          <w:color w:val="221F1F"/>
          <w:sz w:val="22"/>
          <w:szCs w:val="22"/>
        </w:rPr>
        <w:t>ou</w:t>
      </w:r>
      <w:r w:rsidR="00953FE6">
        <w:rPr>
          <w:rFonts w:ascii="Cambria" w:hAnsi="Cambria"/>
          <w:color w:val="221F1F"/>
          <w:sz w:val="22"/>
          <w:szCs w:val="22"/>
        </w:rPr>
        <w:t xml:space="preserve"> </w:t>
      </w:r>
      <w:r w:rsidRPr="0050543A">
        <w:rPr>
          <w:rFonts w:ascii="Cambria" w:hAnsi="Cambria"/>
          <w:color w:val="221F1F"/>
          <w:sz w:val="22"/>
          <w:szCs w:val="22"/>
        </w:rPr>
        <w:t>non)</w:t>
      </w:r>
      <w:r w:rsidR="00953FE6">
        <w:rPr>
          <w:rFonts w:ascii="Cambria" w:hAnsi="Cambria"/>
          <w:color w:val="221F1F"/>
          <w:sz w:val="22"/>
          <w:szCs w:val="22"/>
        </w:rPr>
        <w:t xml:space="preserve"> </w:t>
      </w:r>
      <w:r w:rsidRPr="0050543A">
        <w:rPr>
          <w:rFonts w:ascii="Cambria" w:hAnsi="Cambria"/>
          <w:color w:val="221F1F"/>
          <w:sz w:val="22"/>
          <w:szCs w:val="22"/>
        </w:rPr>
        <w:t>visant</w:t>
      </w:r>
      <w:r w:rsidR="00953FE6">
        <w:rPr>
          <w:rFonts w:ascii="Cambria" w:hAnsi="Cambria"/>
          <w:color w:val="221F1F"/>
          <w:sz w:val="22"/>
          <w:szCs w:val="22"/>
        </w:rPr>
        <w:t xml:space="preserve"> </w:t>
      </w:r>
      <w:r w:rsidRPr="0050543A">
        <w:rPr>
          <w:rFonts w:ascii="Cambria" w:hAnsi="Cambria"/>
          <w:color w:val="221F1F"/>
          <w:sz w:val="22"/>
          <w:szCs w:val="22"/>
        </w:rPr>
        <w:t>à</w:t>
      </w:r>
      <w:r w:rsidR="00953FE6">
        <w:rPr>
          <w:rFonts w:ascii="Cambria" w:hAnsi="Cambria"/>
          <w:color w:val="221F1F"/>
          <w:sz w:val="22"/>
          <w:szCs w:val="22"/>
        </w:rPr>
        <w:t xml:space="preserve"> </w:t>
      </w:r>
      <w:r w:rsidRPr="0050543A">
        <w:rPr>
          <w:rFonts w:ascii="Cambria" w:hAnsi="Cambria"/>
          <w:color w:val="221F1F"/>
          <w:sz w:val="22"/>
          <w:szCs w:val="22"/>
        </w:rPr>
        <w:t>maintenir</w:t>
      </w:r>
      <w:r w:rsidR="00953FE6">
        <w:rPr>
          <w:rFonts w:ascii="Cambria" w:hAnsi="Cambria"/>
          <w:color w:val="221F1F"/>
          <w:sz w:val="22"/>
          <w:szCs w:val="22"/>
        </w:rPr>
        <w:t xml:space="preserve"> </w:t>
      </w:r>
      <w:r w:rsidRPr="0050543A">
        <w:rPr>
          <w:rFonts w:ascii="Cambria" w:hAnsi="Cambria"/>
          <w:color w:val="221F1F"/>
          <w:sz w:val="22"/>
          <w:szCs w:val="22"/>
        </w:rPr>
        <w:t>artificiellement les</w:t>
      </w:r>
      <w:r w:rsidR="00953FE6">
        <w:rPr>
          <w:rFonts w:ascii="Cambria" w:hAnsi="Cambria"/>
          <w:color w:val="221F1F"/>
          <w:sz w:val="22"/>
          <w:szCs w:val="22"/>
        </w:rPr>
        <w:t xml:space="preserve"> </w:t>
      </w:r>
      <w:r w:rsidRPr="0050543A">
        <w:rPr>
          <w:rFonts w:ascii="Cambria" w:hAnsi="Cambria"/>
          <w:color w:val="221F1F"/>
          <w:sz w:val="22"/>
          <w:szCs w:val="22"/>
        </w:rPr>
        <w:t>prix</w:t>
      </w:r>
      <w:r w:rsidR="00953FE6">
        <w:rPr>
          <w:rFonts w:ascii="Cambria" w:hAnsi="Cambria"/>
          <w:color w:val="221F1F"/>
          <w:sz w:val="22"/>
          <w:szCs w:val="22"/>
        </w:rPr>
        <w:t xml:space="preserve"> </w:t>
      </w:r>
      <w:r w:rsidRPr="0050543A">
        <w:rPr>
          <w:rFonts w:ascii="Cambria" w:hAnsi="Cambria"/>
          <w:color w:val="221F1F"/>
          <w:sz w:val="22"/>
          <w:szCs w:val="22"/>
        </w:rPr>
        <w:t>des</w:t>
      </w:r>
      <w:r w:rsidR="00953FE6">
        <w:rPr>
          <w:rFonts w:ascii="Cambria" w:hAnsi="Cambria"/>
          <w:color w:val="221F1F"/>
          <w:sz w:val="22"/>
          <w:szCs w:val="22"/>
        </w:rPr>
        <w:t xml:space="preserve"> </w:t>
      </w:r>
      <w:r w:rsidRPr="0050543A">
        <w:rPr>
          <w:rFonts w:ascii="Cambria" w:hAnsi="Cambria"/>
          <w:color w:val="221F1F"/>
          <w:sz w:val="22"/>
          <w:szCs w:val="22"/>
        </w:rPr>
        <w:t>offres</w:t>
      </w:r>
      <w:r w:rsidR="00953FE6">
        <w:rPr>
          <w:rFonts w:ascii="Cambria" w:hAnsi="Cambria"/>
          <w:color w:val="221F1F"/>
          <w:sz w:val="22"/>
          <w:szCs w:val="22"/>
        </w:rPr>
        <w:t xml:space="preserve"> </w:t>
      </w:r>
      <w:r w:rsidRPr="0050543A">
        <w:rPr>
          <w:rFonts w:ascii="Cambria" w:hAnsi="Cambria"/>
          <w:color w:val="221F1F"/>
          <w:sz w:val="22"/>
          <w:szCs w:val="22"/>
        </w:rPr>
        <w:t>à</w:t>
      </w:r>
      <w:r w:rsidR="00953FE6">
        <w:rPr>
          <w:rFonts w:ascii="Cambria" w:hAnsi="Cambria"/>
          <w:color w:val="221F1F"/>
          <w:sz w:val="22"/>
          <w:szCs w:val="22"/>
        </w:rPr>
        <w:t xml:space="preserve"> </w:t>
      </w:r>
      <w:r w:rsidRPr="0050543A">
        <w:rPr>
          <w:rFonts w:ascii="Cambria" w:hAnsi="Cambria"/>
          <w:color w:val="221F1F"/>
          <w:sz w:val="22"/>
          <w:szCs w:val="22"/>
        </w:rPr>
        <w:t>des</w:t>
      </w:r>
      <w:r w:rsidR="00953FE6">
        <w:rPr>
          <w:rFonts w:ascii="Cambria" w:hAnsi="Cambria"/>
          <w:color w:val="221F1F"/>
          <w:sz w:val="22"/>
          <w:szCs w:val="22"/>
        </w:rPr>
        <w:t xml:space="preserve"> </w:t>
      </w:r>
      <w:r w:rsidRPr="0050543A">
        <w:rPr>
          <w:rFonts w:ascii="Cambria" w:hAnsi="Cambria"/>
          <w:color w:val="221F1F"/>
          <w:sz w:val="22"/>
          <w:szCs w:val="22"/>
        </w:rPr>
        <w:t>niveaux</w:t>
      </w:r>
      <w:r w:rsidR="00953FE6">
        <w:rPr>
          <w:rFonts w:ascii="Cambria" w:hAnsi="Cambria"/>
          <w:color w:val="221F1F"/>
          <w:sz w:val="22"/>
          <w:szCs w:val="22"/>
        </w:rPr>
        <w:t xml:space="preserve"> </w:t>
      </w:r>
      <w:r w:rsidRPr="0050543A">
        <w:rPr>
          <w:rFonts w:ascii="Cambria" w:hAnsi="Cambria"/>
          <w:color w:val="221F1F"/>
          <w:sz w:val="22"/>
          <w:szCs w:val="22"/>
        </w:rPr>
        <w:t>ne</w:t>
      </w:r>
      <w:r w:rsidR="00953FE6">
        <w:rPr>
          <w:rFonts w:ascii="Cambria" w:hAnsi="Cambria"/>
          <w:color w:val="221F1F"/>
          <w:sz w:val="22"/>
          <w:szCs w:val="22"/>
        </w:rPr>
        <w:t xml:space="preserve"> </w:t>
      </w:r>
      <w:r w:rsidRPr="0050543A">
        <w:rPr>
          <w:rFonts w:ascii="Cambria" w:hAnsi="Cambria"/>
          <w:color w:val="221F1F"/>
          <w:sz w:val="22"/>
          <w:szCs w:val="22"/>
        </w:rPr>
        <w:t>correspondant pas à ceux qui résulteraient du jeu de la concurrence;</w:t>
      </w:r>
    </w:p>
    <w:p w14:paraId="0D494222" w14:textId="77777777" w:rsidR="006D49CC" w:rsidRPr="0050543A" w:rsidRDefault="006D49CC" w:rsidP="005972C5">
      <w:pPr>
        <w:widowControl w:val="0"/>
        <w:autoSpaceDE w:val="0"/>
        <w:autoSpaceDN w:val="0"/>
        <w:adjustRightInd w:val="0"/>
        <w:spacing w:line="250" w:lineRule="auto"/>
        <w:ind w:left="567" w:right="95" w:hanging="567"/>
        <w:jc w:val="both"/>
        <w:rPr>
          <w:rFonts w:ascii="Cambria" w:hAnsi="Cambria"/>
          <w:color w:val="000000"/>
          <w:sz w:val="22"/>
          <w:szCs w:val="22"/>
        </w:rPr>
      </w:pPr>
      <w:r w:rsidRPr="0050543A">
        <w:rPr>
          <w:rFonts w:ascii="Cambria" w:hAnsi="Cambria"/>
          <w:color w:val="221F1F"/>
          <w:sz w:val="22"/>
          <w:szCs w:val="22"/>
        </w:rPr>
        <w:t>iv.  “Pratiques coercitives” désignent toute forme d’atteinte</w:t>
      </w:r>
      <w:r w:rsidR="00953FE6">
        <w:rPr>
          <w:rFonts w:ascii="Cambria" w:hAnsi="Cambria"/>
          <w:color w:val="221F1F"/>
          <w:sz w:val="22"/>
          <w:szCs w:val="22"/>
        </w:rPr>
        <w:t xml:space="preserve"> </w:t>
      </w:r>
      <w:r w:rsidRPr="0050543A">
        <w:rPr>
          <w:rFonts w:ascii="Cambria" w:hAnsi="Cambria"/>
          <w:color w:val="221F1F"/>
          <w:sz w:val="22"/>
          <w:szCs w:val="22"/>
        </w:rPr>
        <w:t>aux</w:t>
      </w:r>
      <w:r w:rsidR="00753A2B">
        <w:rPr>
          <w:rFonts w:ascii="Cambria" w:hAnsi="Cambria"/>
          <w:color w:val="221F1F"/>
          <w:sz w:val="22"/>
          <w:szCs w:val="22"/>
        </w:rPr>
        <w:t xml:space="preserve"> </w:t>
      </w:r>
      <w:r w:rsidRPr="0050543A">
        <w:rPr>
          <w:rFonts w:ascii="Cambria" w:hAnsi="Cambria"/>
          <w:color w:val="221F1F"/>
          <w:sz w:val="22"/>
          <w:szCs w:val="22"/>
        </w:rPr>
        <w:t>personnes</w:t>
      </w:r>
      <w:r w:rsidR="00753A2B">
        <w:rPr>
          <w:rFonts w:ascii="Cambria" w:hAnsi="Cambria"/>
          <w:color w:val="221F1F"/>
          <w:sz w:val="22"/>
          <w:szCs w:val="22"/>
        </w:rPr>
        <w:t xml:space="preserve"> </w:t>
      </w:r>
      <w:r w:rsidRPr="0050543A">
        <w:rPr>
          <w:rFonts w:ascii="Cambria" w:hAnsi="Cambria"/>
          <w:color w:val="221F1F"/>
          <w:sz w:val="22"/>
          <w:szCs w:val="22"/>
        </w:rPr>
        <w:t>ou</w:t>
      </w:r>
      <w:r w:rsidR="00753A2B">
        <w:rPr>
          <w:rFonts w:ascii="Cambria" w:hAnsi="Cambria"/>
          <w:color w:val="221F1F"/>
          <w:sz w:val="22"/>
          <w:szCs w:val="22"/>
        </w:rPr>
        <w:t xml:space="preserve"> à l</w:t>
      </w:r>
      <w:r w:rsidRPr="0050543A">
        <w:rPr>
          <w:rFonts w:ascii="Cambria" w:hAnsi="Cambria"/>
          <w:color w:val="221F1F"/>
          <w:sz w:val="22"/>
          <w:szCs w:val="22"/>
        </w:rPr>
        <w:t>eurs</w:t>
      </w:r>
      <w:r w:rsidR="00753A2B">
        <w:rPr>
          <w:rFonts w:ascii="Cambria" w:hAnsi="Cambria"/>
          <w:color w:val="221F1F"/>
          <w:sz w:val="22"/>
          <w:szCs w:val="22"/>
        </w:rPr>
        <w:t xml:space="preserve"> </w:t>
      </w:r>
      <w:r w:rsidRPr="0050543A">
        <w:rPr>
          <w:rFonts w:ascii="Cambria" w:hAnsi="Cambria"/>
          <w:color w:val="221F1F"/>
          <w:sz w:val="22"/>
          <w:szCs w:val="22"/>
        </w:rPr>
        <w:t>biens</w:t>
      </w:r>
      <w:r w:rsidR="00753A2B">
        <w:rPr>
          <w:rFonts w:ascii="Cambria" w:hAnsi="Cambria"/>
          <w:color w:val="221F1F"/>
          <w:sz w:val="22"/>
          <w:szCs w:val="22"/>
        </w:rPr>
        <w:t xml:space="preserve"> </w:t>
      </w:r>
      <w:r w:rsidRPr="0050543A">
        <w:rPr>
          <w:rFonts w:ascii="Cambria" w:hAnsi="Cambria"/>
          <w:color w:val="221F1F"/>
          <w:sz w:val="22"/>
          <w:szCs w:val="22"/>
        </w:rPr>
        <w:t>ou</w:t>
      </w:r>
      <w:r w:rsidR="00753A2B">
        <w:rPr>
          <w:rFonts w:ascii="Cambria" w:hAnsi="Cambria"/>
          <w:color w:val="221F1F"/>
          <w:sz w:val="22"/>
          <w:szCs w:val="22"/>
        </w:rPr>
        <w:t xml:space="preserve"> </w:t>
      </w:r>
      <w:r w:rsidRPr="0050543A">
        <w:rPr>
          <w:rFonts w:ascii="Cambria" w:hAnsi="Cambria"/>
          <w:color w:val="221F1F"/>
          <w:sz w:val="22"/>
          <w:szCs w:val="22"/>
        </w:rPr>
        <w:t>de menaces à leur encontre afin d’influencer leur action</w:t>
      </w:r>
      <w:r w:rsidR="00753A2B">
        <w:rPr>
          <w:rFonts w:ascii="Cambria" w:hAnsi="Cambria"/>
          <w:color w:val="221F1F"/>
          <w:sz w:val="22"/>
          <w:szCs w:val="22"/>
        </w:rPr>
        <w:t xml:space="preserve"> </w:t>
      </w:r>
      <w:r w:rsidRPr="0050543A">
        <w:rPr>
          <w:rFonts w:ascii="Cambria" w:hAnsi="Cambria"/>
          <w:color w:val="221F1F"/>
          <w:sz w:val="22"/>
          <w:szCs w:val="22"/>
        </w:rPr>
        <w:t>au</w:t>
      </w:r>
      <w:r w:rsidR="00753A2B">
        <w:rPr>
          <w:rFonts w:ascii="Cambria" w:hAnsi="Cambria"/>
          <w:color w:val="221F1F"/>
          <w:sz w:val="22"/>
          <w:szCs w:val="22"/>
        </w:rPr>
        <w:t xml:space="preserve"> </w:t>
      </w:r>
      <w:r w:rsidRPr="0050543A">
        <w:rPr>
          <w:rFonts w:ascii="Cambria" w:hAnsi="Cambria"/>
          <w:color w:val="221F1F"/>
          <w:sz w:val="22"/>
          <w:szCs w:val="22"/>
        </w:rPr>
        <w:t>cours</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l’attribution</w:t>
      </w:r>
      <w:r w:rsidR="00753A2B">
        <w:rPr>
          <w:rFonts w:ascii="Cambria" w:hAnsi="Cambria"/>
          <w:color w:val="221F1F"/>
          <w:sz w:val="22"/>
          <w:szCs w:val="22"/>
        </w:rPr>
        <w:t xml:space="preserve"> </w:t>
      </w:r>
      <w:r w:rsidRPr="0050543A">
        <w:rPr>
          <w:rFonts w:ascii="Cambria" w:hAnsi="Cambria"/>
          <w:color w:val="221F1F"/>
          <w:sz w:val="22"/>
          <w:szCs w:val="22"/>
        </w:rPr>
        <w:t>ou</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l’exécution d’un</w:t>
      </w:r>
      <w:r w:rsidR="00753A2B">
        <w:rPr>
          <w:rFonts w:ascii="Cambria" w:hAnsi="Cambria"/>
          <w:color w:val="221F1F"/>
          <w:sz w:val="22"/>
          <w:szCs w:val="22"/>
        </w:rPr>
        <w:t xml:space="preserve"> </w:t>
      </w:r>
      <w:r w:rsidRPr="0050543A">
        <w:rPr>
          <w:rFonts w:ascii="Cambria" w:hAnsi="Cambria"/>
          <w:color w:val="221F1F"/>
          <w:sz w:val="22"/>
          <w:szCs w:val="22"/>
        </w:rPr>
        <w:t>marché.</w:t>
      </w:r>
    </w:p>
    <w:p w14:paraId="4E7AD077" w14:textId="77777777" w:rsidR="006D49CC" w:rsidRPr="0050543A" w:rsidRDefault="006D49CC" w:rsidP="005972C5">
      <w:pPr>
        <w:widowControl w:val="0"/>
        <w:autoSpaceDE w:val="0"/>
        <w:autoSpaceDN w:val="0"/>
        <w:adjustRightInd w:val="0"/>
        <w:spacing w:line="250" w:lineRule="auto"/>
        <w:ind w:left="567" w:right="90" w:hanging="567"/>
        <w:jc w:val="both"/>
        <w:rPr>
          <w:rFonts w:ascii="Cambria" w:hAnsi="Cambria"/>
          <w:color w:val="000000"/>
          <w:sz w:val="22"/>
          <w:szCs w:val="22"/>
        </w:rPr>
      </w:pPr>
      <w:r w:rsidRPr="0050543A">
        <w:rPr>
          <w:rFonts w:ascii="Cambria" w:hAnsi="Cambria"/>
          <w:color w:val="221F1F"/>
          <w:sz w:val="22"/>
          <w:szCs w:val="22"/>
        </w:rPr>
        <w:t>b.  Rejettera une proposition d’attribution si elle détermine que</w:t>
      </w:r>
      <w:r w:rsidR="00753A2B">
        <w:rPr>
          <w:rFonts w:ascii="Cambria" w:hAnsi="Cambria"/>
          <w:color w:val="221F1F"/>
          <w:sz w:val="22"/>
          <w:szCs w:val="22"/>
        </w:rPr>
        <w:t xml:space="preserve"> </w:t>
      </w:r>
      <w:r w:rsidRPr="0050543A">
        <w:rPr>
          <w:rFonts w:ascii="Cambria" w:hAnsi="Cambria"/>
          <w:color w:val="221F1F"/>
          <w:sz w:val="22"/>
          <w:szCs w:val="22"/>
        </w:rPr>
        <w:t>l’attributaire</w:t>
      </w:r>
      <w:r w:rsidR="00753A2B">
        <w:rPr>
          <w:rFonts w:ascii="Cambria" w:hAnsi="Cambria"/>
          <w:color w:val="221F1F"/>
          <w:sz w:val="22"/>
          <w:szCs w:val="22"/>
        </w:rPr>
        <w:t xml:space="preserve"> </w:t>
      </w:r>
      <w:r w:rsidRPr="0050543A">
        <w:rPr>
          <w:rFonts w:ascii="Cambria" w:hAnsi="Cambria"/>
          <w:color w:val="221F1F"/>
          <w:sz w:val="22"/>
          <w:szCs w:val="22"/>
        </w:rPr>
        <w:t>proposé</w:t>
      </w:r>
      <w:r w:rsidR="00753A2B">
        <w:rPr>
          <w:rFonts w:ascii="Cambria" w:hAnsi="Cambria"/>
          <w:color w:val="221F1F"/>
          <w:sz w:val="22"/>
          <w:szCs w:val="22"/>
        </w:rPr>
        <w:t xml:space="preserve"> </w:t>
      </w:r>
      <w:r w:rsidRPr="0050543A">
        <w:rPr>
          <w:rFonts w:ascii="Cambria" w:hAnsi="Cambria"/>
          <w:color w:val="221F1F"/>
          <w:sz w:val="22"/>
          <w:szCs w:val="22"/>
        </w:rPr>
        <w:t>est, direc</w:t>
      </w:r>
      <w:r w:rsidRPr="0050543A">
        <w:rPr>
          <w:rFonts w:ascii="Cambria" w:hAnsi="Cambria"/>
          <w:color w:val="221F1F"/>
          <w:spacing w:val="5"/>
          <w:sz w:val="22"/>
          <w:szCs w:val="22"/>
        </w:rPr>
        <w:t>temen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u</w:t>
      </w:r>
      <w:r w:rsidR="00753A2B">
        <w:rPr>
          <w:rFonts w:ascii="Cambria" w:hAnsi="Cambria"/>
          <w:color w:val="221F1F"/>
          <w:sz w:val="22"/>
          <w:szCs w:val="22"/>
        </w:rPr>
        <w:t xml:space="preserv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l’intermédiair</w:t>
      </w:r>
      <w:r w:rsidRPr="0050543A">
        <w:rPr>
          <w:rFonts w:ascii="Cambria" w:hAnsi="Cambria"/>
          <w:color w:val="221F1F"/>
          <w:sz w:val="22"/>
          <w:szCs w:val="22"/>
        </w:rPr>
        <w:t xml:space="preserve">e </w:t>
      </w:r>
      <w:r w:rsidRPr="0050543A">
        <w:rPr>
          <w:rFonts w:ascii="Cambria" w:hAnsi="Cambria"/>
          <w:color w:val="221F1F"/>
          <w:spacing w:val="5"/>
          <w:sz w:val="22"/>
          <w:szCs w:val="22"/>
        </w:rPr>
        <w:t>d’u</w:t>
      </w:r>
      <w:r w:rsidRPr="0050543A">
        <w:rPr>
          <w:rFonts w:ascii="Cambria" w:hAnsi="Cambria"/>
          <w:color w:val="221F1F"/>
          <w:sz w:val="22"/>
          <w:szCs w:val="22"/>
        </w:rPr>
        <w:t>n</w:t>
      </w:r>
      <w:r w:rsidR="00753A2B">
        <w:rPr>
          <w:rFonts w:ascii="Cambria" w:hAnsi="Cambria"/>
          <w:color w:val="221F1F"/>
          <w:sz w:val="22"/>
          <w:szCs w:val="22"/>
        </w:rPr>
        <w:t xml:space="preserve"> </w:t>
      </w:r>
      <w:r w:rsidRPr="0050543A">
        <w:rPr>
          <w:rFonts w:ascii="Cambria" w:hAnsi="Cambria"/>
          <w:color w:val="221F1F"/>
          <w:spacing w:val="5"/>
          <w:sz w:val="22"/>
          <w:szCs w:val="22"/>
        </w:rPr>
        <w:t xml:space="preserve">agent, </w:t>
      </w:r>
      <w:r w:rsidRPr="0050543A">
        <w:rPr>
          <w:rFonts w:ascii="Cambria" w:hAnsi="Cambria"/>
          <w:color w:val="221F1F"/>
          <w:sz w:val="22"/>
          <w:szCs w:val="22"/>
        </w:rPr>
        <w:t>coupable de corruption</w:t>
      </w:r>
      <w:r w:rsidR="00753A2B">
        <w:rPr>
          <w:rFonts w:ascii="Cambria" w:hAnsi="Cambria"/>
          <w:color w:val="221F1F"/>
          <w:sz w:val="22"/>
          <w:szCs w:val="22"/>
        </w:rPr>
        <w:t xml:space="preserve"> </w:t>
      </w:r>
      <w:r w:rsidRPr="0050543A">
        <w:rPr>
          <w:rFonts w:ascii="Cambria" w:hAnsi="Cambria"/>
          <w:color w:val="221F1F"/>
          <w:sz w:val="22"/>
          <w:szCs w:val="22"/>
        </w:rPr>
        <w:t>ou</w:t>
      </w:r>
      <w:r w:rsidR="00753A2B">
        <w:rPr>
          <w:rFonts w:ascii="Cambria" w:hAnsi="Cambria"/>
          <w:color w:val="221F1F"/>
          <w:sz w:val="22"/>
          <w:szCs w:val="22"/>
        </w:rPr>
        <w:t xml:space="preserve"> </w:t>
      </w:r>
      <w:r w:rsidRPr="0050543A">
        <w:rPr>
          <w:rFonts w:ascii="Cambria" w:hAnsi="Cambria"/>
          <w:color w:val="221F1F"/>
          <w:sz w:val="22"/>
          <w:szCs w:val="22"/>
        </w:rPr>
        <w:t>s’est livré à des manœuvres frauduleuses,</w:t>
      </w:r>
      <w:r w:rsidR="00753A2B">
        <w:rPr>
          <w:rFonts w:ascii="Cambria" w:hAnsi="Cambria"/>
          <w:color w:val="221F1F"/>
          <w:sz w:val="22"/>
          <w:szCs w:val="22"/>
        </w:rPr>
        <w:t xml:space="preserve"> </w:t>
      </w:r>
      <w:r w:rsidRPr="0050543A">
        <w:rPr>
          <w:rFonts w:ascii="Cambria" w:hAnsi="Cambria"/>
          <w:color w:val="221F1F"/>
          <w:sz w:val="22"/>
          <w:szCs w:val="22"/>
        </w:rPr>
        <w:t>des</w:t>
      </w:r>
      <w:r w:rsidR="00753A2B">
        <w:rPr>
          <w:rFonts w:ascii="Cambria" w:hAnsi="Cambria"/>
          <w:color w:val="221F1F"/>
          <w:sz w:val="22"/>
          <w:szCs w:val="22"/>
        </w:rPr>
        <w:t xml:space="preserve"> </w:t>
      </w:r>
      <w:r w:rsidRPr="0050543A">
        <w:rPr>
          <w:rFonts w:ascii="Cambria" w:hAnsi="Cambria"/>
          <w:color w:val="221F1F"/>
          <w:sz w:val="22"/>
          <w:szCs w:val="22"/>
        </w:rPr>
        <w:t>pratiques</w:t>
      </w:r>
      <w:r w:rsidR="00753A2B">
        <w:rPr>
          <w:rFonts w:ascii="Cambria" w:hAnsi="Cambria"/>
          <w:color w:val="221F1F"/>
          <w:sz w:val="22"/>
          <w:szCs w:val="22"/>
        </w:rPr>
        <w:t xml:space="preserve"> </w:t>
      </w:r>
      <w:r w:rsidRPr="0050543A">
        <w:rPr>
          <w:rFonts w:ascii="Cambria" w:hAnsi="Cambria"/>
          <w:color w:val="221F1F"/>
          <w:sz w:val="22"/>
          <w:szCs w:val="22"/>
        </w:rPr>
        <w:t>collusoires</w:t>
      </w:r>
      <w:r w:rsidR="00753A2B">
        <w:rPr>
          <w:rFonts w:ascii="Cambria" w:hAnsi="Cambria"/>
          <w:color w:val="221F1F"/>
          <w:sz w:val="22"/>
          <w:szCs w:val="22"/>
        </w:rPr>
        <w:t xml:space="preserve"> </w:t>
      </w:r>
      <w:r w:rsidRPr="0050543A">
        <w:rPr>
          <w:rFonts w:ascii="Cambria" w:hAnsi="Cambria"/>
          <w:color w:val="221F1F"/>
          <w:sz w:val="22"/>
          <w:szCs w:val="22"/>
        </w:rPr>
        <w:t>ou coercitives</w:t>
      </w:r>
      <w:r w:rsidR="00753A2B">
        <w:rPr>
          <w:rFonts w:ascii="Cambria" w:hAnsi="Cambria"/>
          <w:color w:val="221F1F"/>
          <w:sz w:val="22"/>
          <w:szCs w:val="22"/>
        </w:rPr>
        <w:t xml:space="preserve"> </w:t>
      </w:r>
      <w:r w:rsidRPr="0050543A">
        <w:rPr>
          <w:rFonts w:ascii="Cambria" w:hAnsi="Cambria"/>
          <w:color w:val="221F1F"/>
          <w:sz w:val="22"/>
          <w:szCs w:val="22"/>
        </w:rPr>
        <w:t>pour l’attribution</w:t>
      </w:r>
      <w:r w:rsidR="00753A2B">
        <w:rPr>
          <w:rFonts w:ascii="Cambria" w:hAnsi="Cambria"/>
          <w:color w:val="221F1F"/>
          <w:sz w:val="22"/>
          <w:szCs w:val="22"/>
        </w:rPr>
        <w:t xml:space="preserve"> </w:t>
      </w:r>
      <w:r w:rsidRPr="0050543A">
        <w:rPr>
          <w:rFonts w:ascii="Cambria" w:hAnsi="Cambria"/>
          <w:color w:val="221F1F"/>
          <w:sz w:val="22"/>
          <w:szCs w:val="22"/>
        </w:rPr>
        <w:t>de ce marché.</w:t>
      </w:r>
    </w:p>
    <w:p w14:paraId="589C5552" w14:textId="77777777" w:rsid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pacing w:val="1"/>
          <w:sz w:val="22"/>
          <w:szCs w:val="22"/>
        </w:rPr>
        <w:t>3.2</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2"/>
          <w:sz w:val="22"/>
          <w:szCs w:val="22"/>
        </w:rPr>
        <w:t>Ministre des Marchés Publics</w:t>
      </w:r>
      <w:r w:rsidRPr="0050543A">
        <w:rPr>
          <w:rFonts w:ascii="Cambria" w:hAnsi="Cambria"/>
          <w:color w:val="221F1F"/>
          <w:sz w:val="22"/>
          <w:szCs w:val="22"/>
        </w:rPr>
        <w:t xml:space="preserve">, </w:t>
      </w:r>
      <w:r w:rsidRPr="0050543A">
        <w:rPr>
          <w:rFonts w:ascii="Cambria" w:hAnsi="Cambria"/>
          <w:color w:val="221F1F"/>
          <w:spacing w:val="2"/>
          <w:sz w:val="22"/>
          <w:szCs w:val="22"/>
        </w:rPr>
        <w:t>Autorit</w:t>
      </w:r>
      <w:r w:rsidRPr="0050543A">
        <w:rPr>
          <w:rFonts w:ascii="Cambria" w:hAnsi="Cambria"/>
          <w:color w:val="221F1F"/>
          <w:sz w:val="22"/>
          <w:szCs w:val="22"/>
        </w:rPr>
        <w:t>é Contractante, peut à titre conservatoire, prendre</w:t>
      </w:r>
      <w:r w:rsidR="00753A2B">
        <w:rPr>
          <w:rFonts w:ascii="Cambria" w:hAnsi="Cambria"/>
          <w:color w:val="221F1F"/>
          <w:sz w:val="22"/>
          <w:szCs w:val="22"/>
        </w:rPr>
        <w:t xml:space="preserve"> </w:t>
      </w:r>
      <w:r w:rsidRPr="0050543A">
        <w:rPr>
          <w:rFonts w:ascii="Cambria" w:hAnsi="Cambria"/>
          <w:color w:val="221F1F"/>
          <w:sz w:val="22"/>
          <w:szCs w:val="22"/>
        </w:rPr>
        <w:t>une</w:t>
      </w:r>
      <w:r w:rsidR="00753A2B">
        <w:rPr>
          <w:rFonts w:ascii="Cambria" w:hAnsi="Cambria"/>
          <w:color w:val="221F1F"/>
          <w:sz w:val="22"/>
          <w:szCs w:val="22"/>
        </w:rPr>
        <w:t xml:space="preserve"> </w:t>
      </w:r>
      <w:r w:rsidRPr="0050543A">
        <w:rPr>
          <w:rFonts w:ascii="Cambria" w:hAnsi="Cambria"/>
          <w:color w:val="221F1F"/>
          <w:sz w:val="22"/>
          <w:szCs w:val="22"/>
        </w:rPr>
        <w:t>décision</w:t>
      </w:r>
      <w:r w:rsidR="00753A2B">
        <w:rPr>
          <w:rFonts w:ascii="Cambria" w:hAnsi="Cambria"/>
          <w:color w:val="221F1F"/>
          <w:sz w:val="22"/>
          <w:szCs w:val="22"/>
        </w:rPr>
        <w:t xml:space="preserve"> </w:t>
      </w:r>
      <w:r w:rsidRPr="0050543A">
        <w:rPr>
          <w:rFonts w:ascii="Cambria" w:hAnsi="Cambria"/>
          <w:color w:val="221F1F"/>
          <w:sz w:val="22"/>
          <w:szCs w:val="22"/>
        </w:rPr>
        <w:t>d’interdiction</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soumissionner pendant une période n’excédant pas deux(2</w:t>
      </w:r>
      <w:r w:rsidR="00BE139D" w:rsidRPr="0050543A">
        <w:rPr>
          <w:rFonts w:ascii="Cambria" w:hAnsi="Cambria"/>
          <w:color w:val="221F1F"/>
          <w:sz w:val="22"/>
          <w:szCs w:val="22"/>
        </w:rPr>
        <w:t>) ans, àl’encontredetoutsoumissionnairereconnucoupabledetraficd’influence,de</w:t>
      </w:r>
      <w:r w:rsidRPr="0050543A">
        <w:rPr>
          <w:rFonts w:ascii="Cambria" w:hAnsi="Cambria"/>
          <w:color w:val="221F1F"/>
          <w:sz w:val="22"/>
          <w:szCs w:val="22"/>
        </w:rPr>
        <w:t xml:space="preserve"> conflits d’intérêts, de délit d’initiés, de fraude, de</w:t>
      </w:r>
      <w:r w:rsidR="00753A2B">
        <w:rPr>
          <w:rFonts w:ascii="Cambria" w:hAnsi="Cambria"/>
          <w:color w:val="221F1F"/>
          <w:sz w:val="22"/>
          <w:szCs w:val="22"/>
        </w:rPr>
        <w:t xml:space="preserve"> </w:t>
      </w:r>
      <w:r w:rsidRPr="0050543A">
        <w:rPr>
          <w:rFonts w:ascii="Cambria" w:hAnsi="Cambria"/>
          <w:color w:val="221F1F"/>
          <w:sz w:val="22"/>
          <w:szCs w:val="22"/>
        </w:rPr>
        <w:t>corruption</w:t>
      </w:r>
      <w:r w:rsidR="00753A2B">
        <w:rPr>
          <w:rFonts w:ascii="Cambria" w:hAnsi="Cambria"/>
          <w:color w:val="221F1F"/>
          <w:sz w:val="22"/>
          <w:szCs w:val="22"/>
        </w:rPr>
        <w:t xml:space="preserve"> </w:t>
      </w:r>
      <w:r w:rsidRPr="0050543A">
        <w:rPr>
          <w:rFonts w:ascii="Cambria" w:hAnsi="Cambria"/>
          <w:color w:val="221F1F"/>
          <w:sz w:val="22"/>
          <w:szCs w:val="22"/>
        </w:rPr>
        <w:t>ou</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production</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 xml:space="preserve">documents </w:t>
      </w:r>
      <w:r w:rsidRPr="0050543A">
        <w:rPr>
          <w:rFonts w:ascii="Cambria" w:hAnsi="Cambria"/>
          <w:color w:val="221F1F"/>
          <w:spacing w:val="5"/>
          <w:sz w:val="22"/>
          <w:szCs w:val="22"/>
        </w:rPr>
        <w:t>no</w:t>
      </w:r>
      <w:r w:rsidRPr="0050543A">
        <w:rPr>
          <w:rFonts w:ascii="Cambria" w:hAnsi="Cambria"/>
          <w:color w:val="221F1F"/>
          <w:sz w:val="22"/>
          <w:szCs w:val="22"/>
        </w:rPr>
        <w:t>n</w:t>
      </w:r>
    </w:p>
    <w:p w14:paraId="008220CE" w14:textId="77777777" w:rsidR="006D49CC" w:rsidRP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z w:val="22"/>
          <w:szCs w:val="22"/>
        </w:rPr>
        <w:tab/>
      </w:r>
      <w:r w:rsidR="005B28D0" w:rsidRPr="0050543A">
        <w:rPr>
          <w:rFonts w:ascii="Cambria" w:hAnsi="Cambria"/>
          <w:color w:val="221F1F"/>
          <w:spacing w:val="5"/>
          <w:sz w:val="22"/>
          <w:szCs w:val="22"/>
        </w:rPr>
        <w:t>A</w:t>
      </w:r>
      <w:r w:rsidRPr="0050543A">
        <w:rPr>
          <w:rFonts w:ascii="Cambria" w:hAnsi="Cambria"/>
          <w:color w:val="221F1F"/>
          <w:spacing w:val="5"/>
          <w:sz w:val="22"/>
          <w:szCs w:val="22"/>
        </w:rPr>
        <w:t>uthentique</w:t>
      </w:r>
      <w:r w:rsidRPr="0050543A">
        <w:rPr>
          <w:rFonts w:ascii="Cambria" w:hAnsi="Cambria"/>
          <w:color w:val="221F1F"/>
          <w:sz w:val="22"/>
          <w:szCs w:val="22"/>
        </w:rPr>
        <w:t>s</w:t>
      </w:r>
      <w:r w:rsidR="00753A2B">
        <w:rPr>
          <w:rFonts w:ascii="Cambria" w:hAnsi="Cambria"/>
          <w:color w:val="221F1F"/>
          <w:sz w:val="22"/>
          <w:szCs w:val="22"/>
        </w:rPr>
        <w:t xml:space="preserve"> </w:t>
      </w:r>
      <w:r w:rsidRPr="0050543A">
        <w:rPr>
          <w:rFonts w:ascii="Cambria" w:hAnsi="Cambria"/>
          <w:color w:val="221F1F"/>
          <w:spacing w:val="5"/>
          <w:sz w:val="22"/>
          <w:szCs w:val="22"/>
        </w:rPr>
        <w:t>dan</w:t>
      </w:r>
      <w:r w:rsidRPr="0050543A">
        <w:rPr>
          <w:rFonts w:ascii="Cambria" w:hAnsi="Cambria"/>
          <w:color w:val="221F1F"/>
          <w:sz w:val="22"/>
          <w:szCs w:val="22"/>
        </w:rPr>
        <w:t>s</w:t>
      </w:r>
      <w:r w:rsidR="00753A2B">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soumission, </w:t>
      </w:r>
      <w:r w:rsidRPr="0050543A">
        <w:rPr>
          <w:rFonts w:ascii="Cambria" w:hAnsi="Cambria"/>
          <w:color w:val="221F1F"/>
          <w:sz w:val="22"/>
          <w:szCs w:val="22"/>
        </w:rPr>
        <w:t>sans  préjudice  des  poursuites  pénales  qui pourraient</w:t>
      </w:r>
      <w:r w:rsidR="00753A2B">
        <w:rPr>
          <w:rFonts w:ascii="Cambria" w:hAnsi="Cambria"/>
          <w:color w:val="221F1F"/>
          <w:sz w:val="22"/>
          <w:szCs w:val="22"/>
        </w:rPr>
        <w:t xml:space="preserve"> </w:t>
      </w:r>
      <w:r w:rsidRPr="0050543A">
        <w:rPr>
          <w:rFonts w:ascii="Cambria" w:hAnsi="Cambria"/>
          <w:color w:val="221F1F"/>
          <w:sz w:val="22"/>
          <w:szCs w:val="22"/>
        </w:rPr>
        <w:t>être</w:t>
      </w:r>
      <w:r w:rsidR="00753A2B">
        <w:rPr>
          <w:rFonts w:ascii="Cambria" w:hAnsi="Cambria"/>
          <w:color w:val="221F1F"/>
          <w:sz w:val="22"/>
          <w:szCs w:val="22"/>
        </w:rPr>
        <w:t xml:space="preserve"> </w:t>
      </w:r>
      <w:r w:rsidRPr="0050543A">
        <w:rPr>
          <w:rFonts w:ascii="Cambria" w:hAnsi="Cambria"/>
          <w:color w:val="221F1F"/>
          <w:sz w:val="22"/>
          <w:szCs w:val="22"/>
        </w:rPr>
        <w:t>engagées</w:t>
      </w:r>
      <w:r w:rsidR="00753A2B">
        <w:rPr>
          <w:rFonts w:ascii="Cambria" w:hAnsi="Cambria"/>
          <w:color w:val="221F1F"/>
          <w:sz w:val="22"/>
          <w:szCs w:val="22"/>
        </w:rPr>
        <w:t xml:space="preserve"> </w:t>
      </w:r>
      <w:r w:rsidRPr="0050543A">
        <w:rPr>
          <w:rFonts w:ascii="Cambria" w:hAnsi="Cambria"/>
          <w:color w:val="221F1F"/>
          <w:sz w:val="22"/>
          <w:szCs w:val="22"/>
        </w:rPr>
        <w:t>contre</w:t>
      </w:r>
      <w:r w:rsidR="00753A2B">
        <w:rPr>
          <w:rFonts w:ascii="Cambria" w:hAnsi="Cambria"/>
          <w:color w:val="221F1F"/>
          <w:sz w:val="22"/>
          <w:szCs w:val="22"/>
        </w:rPr>
        <w:t xml:space="preserve"> </w:t>
      </w:r>
      <w:r w:rsidRPr="0050543A">
        <w:rPr>
          <w:rFonts w:ascii="Cambria" w:hAnsi="Cambria"/>
          <w:color w:val="221F1F"/>
          <w:sz w:val="22"/>
          <w:szCs w:val="22"/>
        </w:rPr>
        <w:t>lui.</w:t>
      </w:r>
    </w:p>
    <w:p w14:paraId="1B313589" w14:textId="77777777" w:rsidR="0050543A" w:rsidRPr="0050543A"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p>
    <w:p w14:paraId="49DF932D" w14:textId="77777777"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b/>
          <w:bCs/>
          <w:color w:val="221F1F"/>
          <w:sz w:val="22"/>
          <w:szCs w:val="22"/>
        </w:rPr>
        <w:t>Article 4:Candidats</w:t>
      </w:r>
      <w:r w:rsidR="00753A2B">
        <w:rPr>
          <w:rFonts w:ascii="Cambria" w:hAnsi="Cambria"/>
          <w:b/>
          <w:bCs/>
          <w:color w:val="221F1F"/>
          <w:sz w:val="22"/>
          <w:szCs w:val="22"/>
        </w:rPr>
        <w:t xml:space="preserve"> </w:t>
      </w:r>
      <w:r w:rsidRPr="0050543A">
        <w:rPr>
          <w:rFonts w:ascii="Cambria" w:hAnsi="Cambria"/>
          <w:b/>
          <w:bCs/>
          <w:color w:val="221F1F"/>
          <w:sz w:val="22"/>
          <w:szCs w:val="22"/>
        </w:rPr>
        <w:t>admis</w:t>
      </w:r>
      <w:r w:rsidR="00753A2B">
        <w:rPr>
          <w:rFonts w:ascii="Cambria" w:hAnsi="Cambria"/>
          <w:b/>
          <w:bCs/>
          <w:color w:val="221F1F"/>
          <w:sz w:val="22"/>
          <w:szCs w:val="22"/>
        </w:rPr>
        <w:t xml:space="preserve"> </w:t>
      </w:r>
      <w:r w:rsidRPr="0050543A">
        <w:rPr>
          <w:rFonts w:ascii="Cambria" w:hAnsi="Cambria"/>
          <w:b/>
          <w:bCs/>
          <w:color w:val="221F1F"/>
          <w:sz w:val="22"/>
          <w:szCs w:val="22"/>
        </w:rPr>
        <w:t>à</w:t>
      </w:r>
      <w:r w:rsidR="00753A2B">
        <w:rPr>
          <w:rFonts w:ascii="Cambria" w:hAnsi="Cambria"/>
          <w:b/>
          <w:bCs/>
          <w:color w:val="221F1F"/>
          <w:sz w:val="22"/>
          <w:szCs w:val="22"/>
        </w:rPr>
        <w:t xml:space="preserve"> </w:t>
      </w:r>
      <w:r w:rsidRPr="0050543A">
        <w:rPr>
          <w:rFonts w:ascii="Cambria" w:hAnsi="Cambria"/>
          <w:b/>
          <w:bCs/>
          <w:color w:val="221F1F"/>
          <w:sz w:val="22"/>
          <w:szCs w:val="22"/>
        </w:rPr>
        <w:t>concourir</w:t>
      </w:r>
    </w:p>
    <w:p w14:paraId="211DF27D" w14:textId="77777777" w:rsidR="006D49CC" w:rsidRPr="0050543A" w:rsidRDefault="006D49CC" w:rsidP="006D49CC">
      <w:pPr>
        <w:widowControl w:val="0"/>
        <w:autoSpaceDE w:val="0"/>
        <w:autoSpaceDN w:val="0"/>
        <w:adjustRightInd w:val="0"/>
        <w:spacing w:before="14" w:line="140" w:lineRule="exact"/>
        <w:jc w:val="both"/>
        <w:rPr>
          <w:rFonts w:ascii="Cambria" w:hAnsi="Cambria"/>
          <w:color w:val="000000"/>
          <w:sz w:val="22"/>
          <w:szCs w:val="22"/>
        </w:rPr>
      </w:pPr>
    </w:p>
    <w:p w14:paraId="14EC6BFF" w14:textId="77777777"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4.1. Si</w:t>
      </w:r>
      <w:r w:rsidR="00753A2B">
        <w:rPr>
          <w:rFonts w:ascii="Cambria" w:hAnsi="Cambria"/>
          <w:color w:val="221F1F"/>
          <w:sz w:val="22"/>
          <w:szCs w:val="22"/>
        </w:rPr>
        <w:t xml:space="preserve"> </w:t>
      </w:r>
      <w:r w:rsidRPr="0050543A">
        <w:rPr>
          <w:rFonts w:ascii="Cambria" w:hAnsi="Cambria"/>
          <w:color w:val="221F1F"/>
          <w:sz w:val="22"/>
          <w:szCs w:val="22"/>
        </w:rPr>
        <w:t>l’appel</w:t>
      </w:r>
      <w:r w:rsidR="00753A2B">
        <w:rPr>
          <w:rFonts w:ascii="Cambria" w:hAnsi="Cambria"/>
          <w:color w:val="221F1F"/>
          <w:sz w:val="22"/>
          <w:szCs w:val="22"/>
        </w:rPr>
        <w:t xml:space="preserve"> </w:t>
      </w:r>
      <w:r w:rsidRPr="0050543A">
        <w:rPr>
          <w:rFonts w:ascii="Cambria" w:hAnsi="Cambria"/>
          <w:color w:val="221F1F"/>
          <w:sz w:val="22"/>
          <w:szCs w:val="22"/>
        </w:rPr>
        <w:t>d’offres</w:t>
      </w:r>
      <w:r w:rsidR="00753A2B">
        <w:rPr>
          <w:rFonts w:ascii="Cambria" w:hAnsi="Cambria"/>
          <w:color w:val="221F1F"/>
          <w:sz w:val="22"/>
          <w:szCs w:val="22"/>
        </w:rPr>
        <w:t xml:space="preserve"> </w:t>
      </w:r>
      <w:r w:rsidRPr="0050543A">
        <w:rPr>
          <w:rFonts w:ascii="Cambria" w:hAnsi="Cambria"/>
          <w:color w:val="221F1F"/>
          <w:sz w:val="22"/>
          <w:szCs w:val="22"/>
        </w:rPr>
        <w:t>est</w:t>
      </w:r>
      <w:r w:rsidR="00753A2B">
        <w:rPr>
          <w:rFonts w:ascii="Cambria" w:hAnsi="Cambria"/>
          <w:color w:val="221F1F"/>
          <w:sz w:val="22"/>
          <w:szCs w:val="22"/>
        </w:rPr>
        <w:t xml:space="preserve"> </w:t>
      </w:r>
      <w:r w:rsidRPr="0050543A">
        <w:rPr>
          <w:rFonts w:ascii="Cambria" w:hAnsi="Cambria"/>
          <w:color w:val="221F1F"/>
          <w:sz w:val="22"/>
          <w:szCs w:val="22"/>
        </w:rPr>
        <w:t>restreint,</w:t>
      </w:r>
      <w:r w:rsidR="00753A2B">
        <w:rPr>
          <w:rFonts w:ascii="Cambria" w:hAnsi="Cambria"/>
          <w:color w:val="221F1F"/>
          <w:sz w:val="22"/>
          <w:szCs w:val="22"/>
        </w:rPr>
        <w:t xml:space="preserve"> </w:t>
      </w:r>
      <w:r w:rsidRPr="0050543A">
        <w:rPr>
          <w:rFonts w:ascii="Cambria" w:hAnsi="Cambria"/>
          <w:color w:val="221F1F"/>
          <w:sz w:val="22"/>
          <w:szCs w:val="22"/>
        </w:rPr>
        <w:t>la</w:t>
      </w:r>
      <w:r w:rsidR="00753A2B">
        <w:rPr>
          <w:rFonts w:ascii="Cambria" w:hAnsi="Cambria"/>
          <w:color w:val="221F1F"/>
          <w:sz w:val="22"/>
          <w:szCs w:val="22"/>
        </w:rPr>
        <w:t xml:space="preserve"> </w:t>
      </w:r>
      <w:r w:rsidRPr="0050543A">
        <w:rPr>
          <w:rFonts w:ascii="Cambria" w:hAnsi="Cambria"/>
          <w:color w:val="221F1F"/>
          <w:sz w:val="22"/>
          <w:szCs w:val="22"/>
        </w:rPr>
        <w:t>consultation s’adresse</w:t>
      </w:r>
      <w:r w:rsidR="00753A2B">
        <w:rPr>
          <w:rFonts w:ascii="Cambria" w:hAnsi="Cambria"/>
          <w:color w:val="221F1F"/>
          <w:sz w:val="22"/>
          <w:szCs w:val="22"/>
        </w:rPr>
        <w:t xml:space="preserve"> </w:t>
      </w:r>
      <w:r w:rsidRPr="0050543A">
        <w:rPr>
          <w:rFonts w:ascii="Cambria" w:hAnsi="Cambria"/>
          <w:color w:val="221F1F"/>
          <w:sz w:val="22"/>
          <w:szCs w:val="22"/>
        </w:rPr>
        <w:t>à</w:t>
      </w:r>
      <w:r w:rsidR="00753A2B">
        <w:rPr>
          <w:rFonts w:ascii="Cambria" w:hAnsi="Cambria"/>
          <w:color w:val="221F1F"/>
          <w:sz w:val="22"/>
          <w:szCs w:val="22"/>
        </w:rPr>
        <w:t xml:space="preserve"> </w:t>
      </w:r>
      <w:r w:rsidRPr="0050543A">
        <w:rPr>
          <w:rFonts w:ascii="Cambria" w:hAnsi="Cambria"/>
          <w:color w:val="221F1F"/>
          <w:sz w:val="22"/>
          <w:szCs w:val="22"/>
        </w:rPr>
        <w:t>tous</w:t>
      </w:r>
      <w:r w:rsidR="00753A2B">
        <w:rPr>
          <w:rFonts w:ascii="Cambria" w:hAnsi="Cambria"/>
          <w:color w:val="221F1F"/>
          <w:sz w:val="22"/>
          <w:szCs w:val="22"/>
        </w:rPr>
        <w:t xml:space="preserve"> </w:t>
      </w:r>
      <w:r w:rsidRPr="0050543A">
        <w:rPr>
          <w:rFonts w:ascii="Cambria" w:hAnsi="Cambria"/>
          <w:color w:val="221F1F"/>
          <w:sz w:val="22"/>
          <w:szCs w:val="22"/>
        </w:rPr>
        <w:t>les</w:t>
      </w:r>
      <w:r w:rsidR="00753A2B">
        <w:rPr>
          <w:rFonts w:ascii="Cambria" w:hAnsi="Cambria"/>
          <w:color w:val="221F1F"/>
          <w:sz w:val="22"/>
          <w:szCs w:val="22"/>
        </w:rPr>
        <w:t xml:space="preserve"> </w:t>
      </w:r>
      <w:r w:rsidRPr="0050543A">
        <w:rPr>
          <w:rFonts w:ascii="Cambria" w:hAnsi="Cambria"/>
          <w:color w:val="221F1F"/>
          <w:sz w:val="22"/>
          <w:szCs w:val="22"/>
        </w:rPr>
        <w:t>candidats</w:t>
      </w:r>
      <w:r w:rsidR="00753A2B">
        <w:rPr>
          <w:rFonts w:ascii="Cambria" w:hAnsi="Cambria"/>
          <w:color w:val="221F1F"/>
          <w:sz w:val="22"/>
          <w:szCs w:val="22"/>
        </w:rPr>
        <w:t xml:space="preserve"> </w:t>
      </w:r>
      <w:r w:rsidRPr="0050543A">
        <w:rPr>
          <w:rFonts w:ascii="Cambria" w:hAnsi="Cambria"/>
          <w:color w:val="221F1F"/>
          <w:sz w:val="22"/>
          <w:szCs w:val="22"/>
        </w:rPr>
        <w:t>retenus</w:t>
      </w:r>
      <w:r w:rsidR="00753A2B">
        <w:rPr>
          <w:rFonts w:ascii="Cambria" w:hAnsi="Cambria"/>
          <w:color w:val="221F1F"/>
          <w:sz w:val="22"/>
          <w:szCs w:val="22"/>
        </w:rPr>
        <w:t xml:space="preserve"> </w:t>
      </w:r>
      <w:r w:rsidRPr="0050543A">
        <w:rPr>
          <w:rFonts w:ascii="Cambria" w:hAnsi="Cambria"/>
          <w:color w:val="221F1F"/>
          <w:sz w:val="22"/>
          <w:szCs w:val="22"/>
        </w:rPr>
        <w:t>à</w:t>
      </w:r>
      <w:r w:rsidR="00753A2B">
        <w:rPr>
          <w:rFonts w:ascii="Cambria" w:hAnsi="Cambria"/>
          <w:color w:val="221F1F"/>
          <w:sz w:val="22"/>
          <w:szCs w:val="22"/>
        </w:rPr>
        <w:t xml:space="preserve"> </w:t>
      </w:r>
      <w:r w:rsidRPr="0050543A">
        <w:rPr>
          <w:rFonts w:ascii="Cambria" w:hAnsi="Cambria"/>
          <w:color w:val="221F1F"/>
          <w:sz w:val="22"/>
          <w:szCs w:val="22"/>
        </w:rPr>
        <w:t>l’issue de</w:t>
      </w:r>
      <w:r w:rsidR="00753A2B">
        <w:rPr>
          <w:rFonts w:ascii="Cambria" w:hAnsi="Cambria"/>
          <w:color w:val="221F1F"/>
          <w:sz w:val="22"/>
          <w:szCs w:val="22"/>
        </w:rPr>
        <w:t xml:space="preserve"> </w:t>
      </w:r>
      <w:r w:rsidRPr="0050543A">
        <w:rPr>
          <w:rFonts w:ascii="Cambria" w:hAnsi="Cambria"/>
          <w:color w:val="221F1F"/>
          <w:sz w:val="22"/>
          <w:szCs w:val="22"/>
        </w:rPr>
        <w:t>la</w:t>
      </w:r>
      <w:r w:rsidR="00753A2B">
        <w:rPr>
          <w:rFonts w:ascii="Cambria" w:hAnsi="Cambria"/>
          <w:color w:val="221F1F"/>
          <w:sz w:val="22"/>
          <w:szCs w:val="22"/>
        </w:rPr>
        <w:t xml:space="preserve"> </w:t>
      </w:r>
      <w:r w:rsidRPr="0050543A">
        <w:rPr>
          <w:rFonts w:ascii="Cambria" w:hAnsi="Cambria"/>
          <w:color w:val="221F1F"/>
          <w:sz w:val="22"/>
          <w:szCs w:val="22"/>
        </w:rPr>
        <w:t>procédure</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pré qualification.</w:t>
      </w:r>
    </w:p>
    <w:p w14:paraId="4CF7CD28" w14:textId="77777777"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4.2. En</w:t>
      </w:r>
      <w:r w:rsidR="00753A2B">
        <w:rPr>
          <w:rFonts w:ascii="Cambria" w:hAnsi="Cambria"/>
          <w:color w:val="221F1F"/>
          <w:sz w:val="22"/>
          <w:szCs w:val="22"/>
        </w:rPr>
        <w:t xml:space="preserve"> </w:t>
      </w:r>
      <w:r w:rsidRPr="0050543A">
        <w:rPr>
          <w:rFonts w:ascii="Cambria" w:hAnsi="Cambria"/>
          <w:color w:val="221F1F"/>
          <w:sz w:val="22"/>
          <w:szCs w:val="22"/>
        </w:rPr>
        <w:t>règle</w:t>
      </w:r>
      <w:r w:rsidR="00753A2B">
        <w:rPr>
          <w:rFonts w:ascii="Cambria" w:hAnsi="Cambria"/>
          <w:color w:val="221F1F"/>
          <w:sz w:val="22"/>
          <w:szCs w:val="22"/>
        </w:rPr>
        <w:t xml:space="preserve"> </w:t>
      </w:r>
      <w:r w:rsidRPr="0050543A">
        <w:rPr>
          <w:rFonts w:ascii="Cambria" w:hAnsi="Cambria"/>
          <w:color w:val="221F1F"/>
          <w:sz w:val="22"/>
          <w:szCs w:val="22"/>
        </w:rPr>
        <w:t>générale,</w:t>
      </w:r>
      <w:r w:rsidR="00753A2B">
        <w:rPr>
          <w:rFonts w:ascii="Cambria" w:hAnsi="Cambria"/>
          <w:color w:val="221F1F"/>
          <w:sz w:val="22"/>
          <w:szCs w:val="22"/>
        </w:rPr>
        <w:t xml:space="preserve"> </w:t>
      </w:r>
      <w:r w:rsidRPr="0050543A">
        <w:rPr>
          <w:rFonts w:ascii="Cambria" w:hAnsi="Cambria"/>
          <w:color w:val="221F1F"/>
          <w:sz w:val="22"/>
          <w:szCs w:val="22"/>
        </w:rPr>
        <w:t>l’appel</w:t>
      </w:r>
      <w:r w:rsidR="00753A2B">
        <w:rPr>
          <w:rFonts w:ascii="Cambria" w:hAnsi="Cambria"/>
          <w:color w:val="221F1F"/>
          <w:sz w:val="22"/>
          <w:szCs w:val="22"/>
        </w:rPr>
        <w:t xml:space="preserve"> </w:t>
      </w:r>
      <w:r w:rsidRPr="0050543A">
        <w:rPr>
          <w:rFonts w:ascii="Cambria" w:hAnsi="Cambria"/>
          <w:color w:val="221F1F"/>
          <w:sz w:val="22"/>
          <w:szCs w:val="22"/>
        </w:rPr>
        <w:t>d’offres</w:t>
      </w:r>
      <w:r w:rsidR="00753A2B">
        <w:rPr>
          <w:rFonts w:ascii="Cambria" w:hAnsi="Cambria"/>
          <w:color w:val="221F1F"/>
          <w:sz w:val="22"/>
          <w:szCs w:val="22"/>
        </w:rPr>
        <w:t xml:space="preserve"> </w:t>
      </w:r>
      <w:r w:rsidRPr="0050543A">
        <w:rPr>
          <w:rFonts w:ascii="Cambria" w:hAnsi="Cambria"/>
          <w:color w:val="221F1F"/>
          <w:sz w:val="22"/>
          <w:szCs w:val="22"/>
        </w:rPr>
        <w:t>s’adresse</w:t>
      </w:r>
      <w:r w:rsidR="00753A2B">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4"/>
          <w:sz w:val="22"/>
          <w:szCs w:val="22"/>
        </w:rPr>
        <w:t>tou</w:t>
      </w:r>
      <w:r w:rsidRPr="0050543A">
        <w:rPr>
          <w:rFonts w:ascii="Cambria" w:hAnsi="Cambria"/>
          <w:color w:val="221F1F"/>
          <w:sz w:val="22"/>
          <w:szCs w:val="22"/>
        </w:rPr>
        <w:t>s</w:t>
      </w:r>
      <w:r w:rsidR="00753A2B">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entrepreneurs</w:t>
      </w:r>
      <w:r w:rsidRPr="0050543A">
        <w:rPr>
          <w:rFonts w:ascii="Cambria" w:hAnsi="Cambria"/>
          <w:color w:val="221F1F"/>
          <w:sz w:val="22"/>
          <w:szCs w:val="22"/>
        </w:rPr>
        <w:t xml:space="preserve">, </w:t>
      </w:r>
      <w:r w:rsidRPr="0050543A">
        <w:rPr>
          <w:rFonts w:ascii="Cambria" w:hAnsi="Cambria"/>
          <w:color w:val="221F1F"/>
          <w:spacing w:val="4"/>
          <w:sz w:val="22"/>
          <w:szCs w:val="22"/>
        </w:rPr>
        <w:t>sou</w:t>
      </w:r>
      <w:r w:rsidRPr="0050543A">
        <w:rPr>
          <w:rFonts w:ascii="Cambria" w:hAnsi="Cambria"/>
          <w:color w:val="221F1F"/>
          <w:sz w:val="22"/>
          <w:szCs w:val="22"/>
        </w:rPr>
        <w:t xml:space="preserve">s </w:t>
      </w:r>
      <w:r w:rsidRPr="0050543A">
        <w:rPr>
          <w:rFonts w:ascii="Cambria" w:hAnsi="Cambria"/>
          <w:color w:val="221F1F"/>
          <w:spacing w:val="4"/>
          <w:sz w:val="22"/>
          <w:szCs w:val="22"/>
        </w:rPr>
        <w:t>réserv</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des </w:t>
      </w:r>
      <w:r w:rsidRPr="0050543A">
        <w:rPr>
          <w:rFonts w:ascii="Cambria" w:hAnsi="Cambria"/>
          <w:color w:val="221F1F"/>
          <w:sz w:val="22"/>
          <w:szCs w:val="22"/>
        </w:rPr>
        <w:t>dispositions</w:t>
      </w:r>
      <w:r w:rsidR="00753A2B">
        <w:rPr>
          <w:rFonts w:ascii="Cambria" w:hAnsi="Cambria"/>
          <w:color w:val="221F1F"/>
          <w:sz w:val="22"/>
          <w:szCs w:val="22"/>
        </w:rPr>
        <w:t xml:space="preserve"> </w:t>
      </w:r>
      <w:r w:rsidRPr="0050543A">
        <w:rPr>
          <w:rFonts w:ascii="Cambria" w:hAnsi="Cambria"/>
          <w:color w:val="221F1F"/>
          <w:sz w:val="22"/>
          <w:szCs w:val="22"/>
        </w:rPr>
        <w:t>ci-après:</w:t>
      </w:r>
    </w:p>
    <w:p w14:paraId="59866839" w14:textId="77777777" w:rsidR="006D49CC" w:rsidRPr="0050543A"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U</w:t>
      </w:r>
      <w:r w:rsidRPr="0050543A">
        <w:rPr>
          <w:rFonts w:ascii="Cambria" w:hAnsi="Cambria"/>
          <w:color w:val="221F1F"/>
          <w:sz w:val="22"/>
          <w:szCs w:val="22"/>
        </w:rPr>
        <w:t>n</w:t>
      </w:r>
      <w:r w:rsidR="00753A2B">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s</w:t>
      </w:r>
      <w:r w:rsidR="00753A2B">
        <w:rPr>
          <w:rFonts w:ascii="Cambria" w:hAnsi="Cambria"/>
          <w:color w:val="221F1F"/>
          <w:sz w:val="22"/>
          <w:szCs w:val="22"/>
        </w:rPr>
        <w:t xml:space="preserve">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753A2B">
        <w:rPr>
          <w:rFonts w:ascii="Cambria" w:hAnsi="Cambria"/>
          <w:color w:val="221F1F"/>
          <w:sz w:val="22"/>
          <w:szCs w:val="22"/>
        </w:rPr>
        <w:t xml:space="preserve"> </w:t>
      </w:r>
      <w:r w:rsidRPr="0050543A">
        <w:rPr>
          <w:rFonts w:ascii="Cambria" w:hAnsi="Cambria"/>
          <w:color w:val="221F1F"/>
          <w:sz w:val="22"/>
          <w:szCs w:val="22"/>
        </w:rPr>
        <w:t>d’un</w:t>
      </w:r>
      <w:r w:rsidR="00753A2B">
        <w:rPr>
          <w:rFonts w:ascii="Cambria" w:hAnsi="Cambria"/>
          <w:color w:val="221F1F"/>
          <w:sz w:val="22"/>
          <w:szCs w:val="22"/>
        </w:rPr>
        <w:t xml:space="preserve"> </w:t>
      </w:r>
      <w:r w:rsidRPr="0050543A">
        <w:rPr>
          <w:rFonts w:ascii="Cambria" w:hAnsi="Cambria"/>
          <w:color w:val="221F1F"/>
          <w:sz w:val="22"/>
          <w:szCs w:val="22"/>
        </w:rPr>
        <w:t>groupement</w:t>
      </w:r>
      <w:r w:rsidR="00753A2B">
        <w:rPr>
          <w:rFonts w:ascii="Cambria" w:hAnsi="Cambria"/>
          <w:color w:val="221F1F"/>
          <w:sz w:val="22"/>
          <w:szCs w:val="22"/>
        </w:rPr>
        <w:t xml:space="preserve"> </w:t>
      </w:r>
      <w:r w:rsidRPr="0050543A">
        <w:rPr>
          <w:rFonts w:ascii="Cambria" w:hAnsi="Cambria"/>
          <w:color w:val="221F1F"/>
          <w:sz w:val="22"/>
          <w:szCs w:val="22"/>
        </w:rPr>
        <w:t>d’entreprises</w:t>
      </w:r>
      <w:r w:rsidR="00753A2B">
        <w:rPr>
          <w:rFonts w:ascii="Cambria" w:hAnsi="Cambria"/>
          <w:color w:val="221F1F"/>
          <w:sz w:val="22"/>
          <w:szCs w:val="22"/>
        </w:rPr>
        <w:t xml:space="preserve"> </w:t>
      </w:r>
      <w:r w:rsidRPr="0050543A">
        <w:rPr>
          <w:rFonts w:ascii="Cambria" w:hAnsi="Cambria"/>
          <w:color w:val="221F1F"/>
          <w:sz w:val="22"/>
          <w:szCs w:val="22"/>
        </w:rPr>
        <w:t>et</w:t>
      </w:r>
      <w:r w:rsidR="00753A2B">
        <w:rPr>
          <w:rFonts w:ascii="Cambria" w:hAnsi="Cambria"/>
          <w:color w:val="221F1F"/>
          <w:sz w:val="22"/>
          <w:szCs w:val="22"/>
        </w:rPr>
        <w:t xml:space="preserve"> </w:t>
      </w:r>
      <w:r w:rsidRPr="0050543A">
        <w:rPr>
          <w:rFonts w:ascii="Cambria" w:hAnsi="Cambria"/>
          <w:color w:val="221F1F"/>
          <w:sz w:val="22"/>
          <w:szCs w:val="22"/>
        </w:rPr>
        <w:t>tous les sous-</w:t>
      </w:r>
      <w:r w:rsidRPr="0050543A">
        <w:rPr>
          <w:rFonts w:ascii="Cambria" w:hAnsi="Cambria"/>
          <w:color w:val="221F1F"/>
          <w:sz w:val="22"/>
          <w:szCs w:val="22"/>
        </w:rPr>
        <w:lastRenderedPageBreak/>
        <w:t>traitants du soumissionnaire) doit être d’un</w:t>
      </w:r>
      <w:r w:rsidR="00753A2B">
        <w:rPr>
          <w:rFonts w:ascii="Cambria" w:hAnsi="Cambria"/>
          <w:color w:val="221F1F"/>
          <w:sz w:val="22"/>
          <w:szCs w:val="22"/>
        </w:rPr>
        <w:t xml:space="preserve"> </w:t>
      </w:r>
      <w:r w:rsidRPr="0050543A">
        <w:rPr>
          <w:rFonts w:ascii="Cambria" w:hAnsi="Cambria"/>
          <w:color w:val="221F1F"/>
          <w:sz w:val="22"/>
          <w:szCs w:val="22"/>
        </w:rPr>
        <w:t>pays</w:t>
      </w:r>
      <w:r w:rsidR="00753A2B">
        <w:rPr>
          <w:rFonts w:ascii="Cambria" w:hAnsi="Cambria"/>
          <w:color w:val="221F1F"/>
          <w:sz w:val="22"/>
          <w:szCs w:val="22"/>
        </w:rPr>
        <w:t xml:space="preserve"> </w:t>
      </w:r>
      <w:r w:rsidRPr="0050543A">
        <w:rPr>
          <w:rFonts w:ascii="Cambria" w:hAnsi="Cambria"/>
          <w:color w:val="221F1F"/>
          <w:sz w:val="22"/>
          <w:szCs w:val="22"/>
        </w:rPr>
        <w:t>éligible,</w:t>
      </w:r>
      <w:r w:rsidR="00753A2B">
        <w:rPr>
          <w:rFonts w:ascii="Cambria" w:hAnsi="Cambria"/>
          <w:color w:val="221F1F"/>
          <w:sz w:val="22"/>
          <w:szCs w:val="22"/>
        </w:rPr>
        <w:t xml:space="preserve"> </w:t>
      </w:r>
      <w:r w:rsidRPr="0050543A">
        <w:rPr>
          <w:rFonts w:ascii="Cambria" w:hAnsi="Cambria"/>
          <w:color w:val="221F1F"/>
          <w:sz w:val="22"/>
          <w:szCs w:val="22"/>
        </w:rPr>
        <w:t>conformément</w:t>
      </w:r>
      <w:r w:rsidR="00753A2B">
        <w:rPr>
          <w:rFonts w:ascii="Cambria" w:hAnsi="Cambria"/>
          <w:color w:val="221F1F"/>
          <w:sz w:val="22"/>
          <w:szCs w:val="22"/>
        </w:rPr>
        <w:t xml:space="preserve"> </w:t>
      </w:r>
      <w:r w:rsidRPr="0050543A">
        <w:rPr>
          <w:rFonts w:ascii="Cambria" w:hAnsi="Cambria"/>
          <w:color w:val="221F1F"/>
          <w:sz w:val="22"/>
          <w:szCs w:val="22"/>
        </w:rPr>
        <w:t>à</w:t>
      </w:r>
      <w:r w:rsidR="00753A2B">
        <w:rPr>
          <w:rFonts w:ascii="Cambria" w:hAnsi="Cambria"/>
          <w:color w:val="221F1F"/>
          <w:sz w:val="22"/>
          <w:szCs w:val="22"/>
        </w:rPr>
        <w:t xml:space="preserve"> </w:t>
      </w:r>
      <w:r w:rsidRPr="0050543A">
        <w:rPr>
          <w:rFonts w:ascii="Cambria" w:hAnsi="Cambria"/>
          <w:color w:val="221F1F"/>
          <w:sz w:val="22"/>
          <w:szCs w:val="22"/>
        </w:rPr>
        <w:t>la</w:t>
      </w:r>
      <w:r w:rsidR="00753A2B">
        <w:rPr>
          <w:rFonts w:ascii="Cambria" w:hAnsi="Cambria"/>
          <w:color w:val="221F1F"/>
          <w:sz w:val="22"/>
          <w:szCs w:val="22"/>
        </w:rPr>
        <w:t xml:space="preserve"> </w:t>
      </w:r>
      <w:r w:rsidRPr="0050543A">
        <w:rPr>
          <w:rFonts w:ascii="Cambria" w:hAnsi="Cambria"/>
          <w:color w:val="221F1F"/>
          <w:sz w:val="22"/>
          <w:szCs w:val="22"/>
        </w:rPr>
        <w:t>convention de</w:t>
      </w:r>
      <w:r w:rsidR="00753A2B">
        <w:rPr>
          <w:rFonts w:ascii="Cambria" w:hAnsi="Cambria"/>
          <w:color w:val="221F1F"/>
          <w:sz w:val="22"/>
          <w:szCs w:val="22"/>
        </w:rPr>
        <w:t xml:space="preserve"> </w:t>
      </w:r>
      <w:r w:rsidRPr="0050543A">
        <w:rPr>
          <w:rFonts w:ascii="Cambria" w:hAnsi="Cambria"/>
          <w:color w:val="221F1F"/>
          <w:sz w:val="22"/>
          <w:szCs w:val="22"/>
        </w:rPr>
        <w:t>financement;</w:t>
      </w:r>
    </w:p>
    <w:p w14:paraId="145933BE" w14:textId="77777777" w:rsidR="006D49CC" w:rsidRPr="0050543A" w:rsidRDefault="006D49CC" w:rsidP="006D49CC">
      <w:pPr>
        <w:widowControl w:val="0"/>
        <w:tabs>
          <w:tab w:val="left" w:pos="10460"/>
        </w:tabs>
        <w:autoSpaceDE w:val="0"/>
        <w:autoSpaceDN w:val="0"/>
        <w:adjustRightInd w:val="0"/>
        <w:spacing w:line="310" w:lineRule="exact"/>
        <w:ind w:left="111" w:right="-186"/>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753A2B">
        <w:rPr>
          <w:rFonts w:ascii="Cambria" w:hAnsi="Cambria"/>
          <w:color w:val="221F1F"/>
          <w:sz w:val="22"/>
          <w:szCs w:val="22"/>
        </w:rPr>
        <w:t xml:space="preserve"> </w:t>
      </w:r>
      <w:r w:rsidRPr="0050543A">
        <w:rPr>
          <w:rFonts w:ascii="Cambria" w:hAnsi="Cambria"/>
          <w:color w:val="221F1F"/>
          <w:sz w:val="22"/>
          <w:szCs w:val="22"/>
        </w:rPr>
        <w:t>d’un</w:t>
      </w:r>
      <w:r w:rsidR="00753A2B">
        <w:rPr>
          <w:rFonts w:ascii="Cambria" w:hAnsi="Cambria"/>
          <w:color w:val="221F1F"/>
          <w:sz w:val="22"/>
          <w:szCs w:val="22"/>
        </w:rPr>
        <w:t xml:space="preserve"> </w:t>
      </w:r>
      <w:r w:rsidRPr="0050543A">
        <w:rPr>
          <w:rFonts w:ascii="Cambria" w:hAnsi="Cambria"/>
          <w:color w:val="221F1F"/>
          <w:sz w:val="22"/>
          <w:szCs w:val="22"/>
        </w:rPr>
        <w:t>groupement</w:t>
      </w:r>
      <w:r w:rsidR="00753A2B">
        <w:rPr>
          <w:rFonts w:ascii="Cambria" w:hAnsi="Cambria"/>
          <w:color w:val="221F1F"/>
          <w:sz w:val="22"/>
          <w:szCs w:val="22"/>
        </w:rPr>
        <w:t xml:space="preserve"> </w:t>
      </w:r>
      <w:r w:rsidRPr="0050543A">
        <w:rPr>
          <w:rFonts w:ascii="Cambria" w:hAnsi="Cambria"/>
          <w:color w:val="221F1F"/>
          <w:sz w:val="22"/>
          <w:szCs w:val="22"/>
        </w:rPr>
        <w:t>d’entreprises</w:t>
      </w:r>
      <w:r w:rsidR="00753A2B">
        <w:rPr>
          <w:rFonts w:ascii="Cambria" w:hAnsi="Cambria"/>
          <w:color w:val="221F1F"/>
          <w:sz w:val="22"/>
          <w:szCs w:val="22"/>
        </w:rPr>
        <w:t xml:space="preserve"> </w:t>
      </w:r>
      <w:r w:rsidRPr="0050543A">
        <w:rPr>
          <w:rFonts w:ascii="Cambria" w:hAnsi="Cambria"/>
          <w:color w:val="221F1F"/>
          <w:sz w:val="22"/>
          <w:szCs w:val="22"/>
        </w:rPr>
        <w:t>et</w:t>
      </w:r>
      <w:r w:rsidR="00753A2B">
        <w:rPr>
          <w:rFonts w:ascii="Cambria" w:hAnsi="Cambria"/>
          <w:color w:val="221F1F"/>
          <w:sz w:val="22"/>
          <w:szCs w:val="22"/>
        </w:rPr>
        <w:t xml:space="preserve"> </w:t>
      </w:r>
      <w:r w:rsidRPr="0050543A">
        <w:rPr>
          <w:rFonts w:ascii="Cambria" w:hAnsi="Cambria"/>
          <w:color w:val="221F1F"/>
          <w:sz w:val="22"/>
          <w:szCs w:val="22"/>
        </w:rPr>
        <w:t>tous les sous-traitants</w:t>
      </w:r>
      <w:r w:rsidR="00753A2B">
        <w:rPr>
          <w:rFonts w:ascii="Cambria" w:hAnsi="Cambria"/>
          <w:color w:val="221F1F"/>
          <w:sz w:val="22"/>
          <w:szCs w:val="22"/>
        </w:rPr>
        <w:t xml:space="preserve"> </w:t>
      </w:r>
      <w:r w:rsidRPr="0050543A">
        <w:rPr>
          <w:rFonts w:ascii="Cambria" w:hAnsi="Cambria"/>
          <w:color w:val="221F1F"/>
          <w:sz w:val="22"/>
          <w:szCs w:val="22"/>
        </w:rPr>
        <w:t>du</w:t>
      </w:r>
      <w:r w:rsidR="00753A2B">
        <w:rPr>
          <w:rFonts w:ascii="Cambria" w:hAnsi="Cambria"/>
          <w:color w:val="221F1F"/>
          <w:sz w:val="22"/>
          <w:szCs w:val="22"/>
        </w:rPr>
        <w:t xml:space="preserve"> </w:t>
      </w:r>
      <w:r w:rsidRPr="0050543A">
        <w:rPr>
          <w:rFonts w:ascii="Cambria" w:hAnsi="Cambria"/>
          <w:color w:val="221F1F"/>
          <w:sz w:val="22"/>
          <w:szCs w:val="22"/>
        </w:rPr>
        <w:t xml:space="preserve">soumissionnaire) ne doit </w:t>
      </w:r>
      <w:r w:rsidR="00860751" w:rsidRPr="0050543A">
        <w:rPr>
          <w:rFonts w:ascii="Cambria" w:hAnsi="Cambria"/>
          <w:color w:val="221F1F"/>
          <w:sz w:val="22"/>
          <w:szCs w:val="22"/>
        </w:rPr>
        <w:t>passer</w:t>
      </w:r>
      <w:r w:rsidRPr="0050543A">
        <w:rPr>
          <w:rFonts w:ascii="Cambria" w:hAnsi="Cambria"/>
          <w:color w:val="221F1F"/>
          <w:sz w:val="22"/>
          <w:szCs w:val="22"/>
        </w:rPr>
        <w:t xml:space="preserve"> trouver</w:t>
      </w:r>
      <w:r w:rsidR="00753A2B">
        <w:rPr>
          <w:rFonts w:ascii="Cambria" w:hAnsi="Cambria"/>
          <w:color w:val="221F1F"/>
          <w:sz w:val="22"/>
          <w:szCs w:val="22"/>
        </w:rPr>
        <w:t xml:space="preserve"> </w:t>
      </w:r>
      <w:r w:rsidRPr="0050543A">
        <w:rPr>
          <w:rFonts w:ascii="Cambria" w:hAnsi="Cambria"/>
          <w:color w:val="221F1F"/>
          <w:sz w:val="22"/>
          <w:szCs w:val="22"/>
        </w:rPr>
        <w:t>en</w:t>
      </w:r>
      <w:r w:rsidR="00753A2B">
        <w:rPr>
          <w:rFonts w:ascii="Cambria" w:hAnsi="Cambria"/>
          <w:color w:val="221F1F"/>
          <w:sz w:val="22"/>
          <w:szCs w:val="22"/>
        </w:rPr>
        <w:t xml:space="preserve"> </w:t>
      </w:r>
      <w:r w:rsidRPr="0050543A">
        <w:rPr>
          <w:rFonts w:ascii="Cambria" w:hAnsi="Cambria"/>
          <w:color w:val="221F1F"/>
          <w:sz w:val="22"/>
          <w:szCs w:val="22"/>
        </w:rPr>
        <w:t>situation</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conflit</w:t>
      </w:r>
      <w:r w:rsidR="00753A2B">
        <w:rPr>
          <w:rFonts w:ascii="Cambria" w:hAnsi="Cambria"/>
          <w:color w:val="221F1F"/>
          <w:sz w:val="22"/>
          <w:szCs w:val="22"/>
        </w:rPr>
        <w:t xml:space="preserve"> </w:t>
      </w:r>
      <w:r w:rsidRPr="0050543A">
        <w:rPr>
          <w:rFonts w:ascii="Cambria" w:hAnsi="Cambria"/>
          <w:color w:val="221F1F"/>
          <w:sz w:val="22"/>
          <w:szCs w:val="22"/>
        </w:rPr>
        <w:t>d’intérêt.</w:t>
      </w:r>
    </w:p>
    <w:p w14:paraId="3D22BC1E" w14:textId="77777777" w:rsidR="006D49CC" w:rsidRPr="0050543A" w:rsidRDefault="006D49CC" w:rsidP="006D49CC">
      <w:pPr>
        <w:widowControl w:val="0"/>
        <w:autoSpaceDE w:val="0"/>
        <w:autoSpaceDN w:val="0"/>
        <w:adjustRightInd w:val="0"/>
        <w:spacing w:line="250" w:lineRule="auto"/>
        <w:ind w:left="454" w:right="-135"/>
        <w:jc w:val="both"/>
        <w:rPr>
          <w:rFonts w:ascii="Cambria" w:hAnsi="Cambria"/>
          <w:color w:val="000000"/>
          <w:sz w:val="22"/>
          <w:szCs w:val="22"/>
        </w:rPr>
      </w:pPr>
      <w:r w:rsidRPr="0050543A">
        <w:rPr>
          <w:rFonts w:ascii="Cambria" w:hAnsi="Cambria"/>
          <w:color w:val="221F1F"/>
          <w:sz w:val="22"/>
          <w:szCs w:val="22"/>
        </w:rPr>
        <w:t>Un</w:t>
      </w:r>
      <w:r w:rsidR="00753A2B">
        <w:rPr>
          <w:rFonts w:ascii="Cambria" w:hAnsi="Cambria"/>
          <w:color w:val="221F1F"/>
          <w:sz w:val="22"/>
          <w:szCs w:val="22"/>
        </w:rPr>
        <w:t xml:space="preserve"> </w:t>
      </w:r>
      <w:r w:rsidRPr="0050543A">
        <w:rPr>
          <w:rFonts w:ascii="Cambria" w:hAnsi="Cambria"/>
          <w:color w:val="221F1F"/>
          <w:sz w:val="22"/>
          <w:szCs w:val="22"/>
        </w:rPr>
        <w:t>soumissionnaire</w:t>
      </w:r>
      <w:r w:rsidR="00753A2B">
        <w:rPr>
          <w:rFonts w:ascii="Cambria" w:hAnsi="Cambria"/>
          <w:color w:val="221F1F"/>
          <w:sz w:val="22"/>
          <w:szCs w:val="22"/>
        </w:rPr>
        <w:t xml:space="preserve"> </w:t>
      </w:r>
      <w:r w:rsidRPr="0050543A">
        <w:rPr>
          <w:rFonts w:ascii="Cambria" w:hAnsi="Cambria"/>
          <w:color w:val="221F1F"/>
          <w:sz w:val="22"/>
          <w:szCs w:val="22"/>
        </w:rPr>
        <w:t>peut</w:t>
      </w:r>
      <w:r w:rsidR="00753A2B">
        <w:rPr>
          <w:rFonts w:ascii="Cambria" w:hAnsi="Cambria"/>
          <w:color w:val="221F1F"/>
          <w:sz w:val="22"/>
          <w:szCs w:val="22"/>
        </w:rPr>
        <w:t xml:space="preserve"> </w:t>
      </w:r>
      <w:r w:rsidRPr="0050543A">
        <w:rPr>
          <w:rFonts w:ascii="Cambria" w:hAnsi="Cambria"/>
          <w:color w:val="221F1F"/>
          <w:sz w:val="22"/>
          <w:szCs w:val="22"/>
        </w:rPr>
        <w:t>être</w:t>
      </w:r>
      <w:r w:rsidR="00753A2B">
        <w:rPr>
          <w:rFonts w:ascii="Cambria" w:hAnsi="Cambria"/>
          <w:color w:val="221F1F"/>
          <w:sz w:val="22"/>
          <w:szCs w:val="22"/>
        </w:rPr>
        <w:t xml:space="preserve"> </w:t>
      </w:r>
      <w:r w:rsidRPr="0050543A">
        <w:rPr>
          <w:rFonts w:ascii="Cambria" w:hAnsi="Cambria"/>
          <w:color w:val="221F1F"/>
          <w:sz w:val="22"/>
          <w:szCs w:val="22"/>
        </w:rPr>
        <w:t>jugé</w:t>
      </w:r>
      <w:r w:rsidR="00753A2B">
        <w:rPr>
          <w:rFonts w:ascii="Cambria" w:hAnsi="Cambria"/>
          <w:color w:val="221F1F"/>
          <w:sz w:val="22"/>
          <w:szCs w:val="22"/>
        </w:rPr>
        <w:t xml:space="preserve"> </w:t>
      </w:r>
      <w:r w:rsidRPr="0050543A">
        <w:rPr>
          <w:rFonts w:ascii="Cambria" w:hAnsi="Cambria"/>
          <w:color w:val="221F1F"/>
          <w:sz w:val="22"/>
          <w:szCs w:val="22"/>
        </w:rPr>
        <w:t>comme</w:t>
      </w:r>
      <w:r w:rsidR="00753A2B">
        <w:rPr>
          <w:rFonts w:ascii="Cambria" w:hAnsi="Cambria"/>
          <w:color w:val="221F1F"/>
          <w:sz w:val="22"/>
          <w:szCs w:val="22"/>
        </w:rPr>
        <w:t xml:space="preserve"> </w:t>
      </w:r>
      <w:r w:rsidRPr="0050543A">
        <w:rPr>
          <w:rFonts w:ascii="Cambria" w:hAnsi="Cambria"/>
          <w:color w:val="221F1F"/>
          <w:sz w:val="22"/>
          <w:szCs w:val="22"/>
        </w:rPr>
        <w:t>étant en</w:t>
      </w:r>
      <w:r w:rsidR="00753A2B">
        <w:rPr>
          <w:rFonts w:ascii="Cambria" w:hAnsi="Cambria"/>
          <w:color w:val="221F1F"/>
          <w:sz w:val="22"/>
          <w:szCs w:val="22"/>
        </w:rPr>
        <w:t xml:space="preserve"> </w:t>
      </w:r>
      <w:r w:rsidRPr="0050543A">
        <w:rPr>
          <w:rFonts w:ascii="Cambria" w:hAnsi="Cambria"/>
          <w:color w:val="221F1F"/>
          <w:sz w:val="22"/>
          <w:szCs w:val="22"/>
        </w:rPr>
        <w:t>situation</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conflit</w:t>
      </w:r>
      <w:r w:rsidR="00753A2B">
        <w:rPr>
          <w:rFonts w:ascii="Cambria" w:hAnsi="Cambria"/>
          <w:color w:val="221F1F"/>
          <w:sz w:val="22"/>
          <w:szCs w:val="22"/>
        </w:rPr>
        <w:t xml:space="preserve"> </w:t>
      </w:r>
      <w:r w:rsidRPr="0050543A">
        <w:rPr>
          <w:rFonts w:ascii="Cambria" w:hAnsi="Cambria"/>
          <w:color w:val="221F1F"/>
          <w:sz w:val="22"/>
          <w:szCs w:val="22"/>
        </w:rPr>
        <w:t>d’intérêt</w:t>
      </w:r>
      <w:r w:rsidR="00753A2B">
        <w:rPr>
          <w:rFonts w:ascii="Cambria" w:hAnsi="Cambria"/>
          <w:color w:val="221F1F"/>
          <w:sz w:val="22"/>
          <w:szCs w:val="22"/>
        </w:rPr>
        <w:t xml:space="preserve"> </w:t>
      </w:r>
      <w:r w:rsidRPr="0050543A">
        <w:rPr>
          <w:rFonts w:ascii="Cambria" w:hAnsi="Cambria"/>
          <w:color w:val="221F1F"/>
          <w:sz w:val="22"/>
          <w:szCs w:val="22"/>
        </w:rPr>
        <w:t>s’il:</w:t>
      </w:r>
    </w:p>
    <w:p w14:paraId="7897984C" w14:textId="77777777" w:rsidR="006D49CC" w:rsidRPr="0050543A" w:rsidRDefault="006D49CC" w:rsidP="006D49CC">
      <w:pPr>
        <w:widowControl w:val="0"/>
        <w:autoSpaceDE w:val="0"/>
        <w:autoSpaceDN w:val="0"/>
        <w:adjustRightInd w:val="0"/>
        <w:spacing w:line="250" w:lineRule="auto"/>
        <w:ind w:left="398" w:right="-155" w:hanging="283"/>
        <w:jc w:val="both"/>
        <w:rPr>
          <w:rFonts w:ascii="Cambria" w:hAnsi="Cambria"/>
          <w:color w:val="000000"/>
          <w:sz w:val="22"/>
          <w:szCs w:val="22"/>
        </w:rPr>
      </w:pPr>
      <w:r w:rsidRPr="0050543A">
        <w:rPr>
          <w:rFonts w:ascii="Cambria" w:hAnsi="Cambria"/>
          <w:color w:val="221F1F"/>
          <w:sz w:val="22"/>
          <w:szCs w:val="22"/>
        </w:rPr>
        <w:t>i.  Est</w:t>
      </w:r>
      <w:r w:rsidR="00753A2B">
        <w:rPr>
          <w:rFonts w:ascii="Cambria" w:hAnsi="Cambria"/>
          <w:color w:val="221F1F"/>
          <w:sz w:val="22"/>
          <w:szCs w:val="22"/>
        </w:rPr>
        <w:t xml:space="preserve"> </w:t>
      </w:r>
      <w:r w:rsidRPr="0050543A">
        <w:rPr>
          <w:rFonts w:ascii="Cambria" w:hAnsi="Cambria"/>
          <w:color w:val="221F1F"/>
          <w:sz w:val="22"/>
          <w:szCs w:val="22"/>
        </w:rPr>
        <w:t>associé</w:t>
      </w:r>
      <w:r w:rsidR="00753A2B">
        <w:rPr>
          <w:rFonts w:ascii="Cambria" w:hAnsi="Cambria"/>
          <w:color w:val="221F1F"/>
          <w:sz w:val="22"/>
          <w:szCs w:val="22"/>
        </w:rPr>
        <w:t xml:space="preserve"> </w:t>
      </w:r>
      <w:r w:rsidRPr="0050543A">
        <w:rPr>
          <w:rFonts w:ascii="Cambria" w:hAnsi="Cambria"/>
          <w:color w:val="221F1F"/>
          <w:sz w:val="22"/>
          <w:szCs w:val="22"/>
        </w:rPr>
        <w:t>ou</w:t>
      </w:r>
      <w:r w:rsidR="00753A2B">
        <w:rPr>
          <w:rFonts w:ascii="Cambria" w:hAnsi="Cambria"/>
          <w:color w:val="221F1F"/>
          <w:sz w:val="22"/>
          <w:szCs w:val="22"/>
        </w:rPr>
        <w:t xml:space="preserve"> </w:t>
      </w:r>
      <w:r w:rsidRPr="0050543A">
        <w:rPr>
          <w:rFonts w:ascii="Cambria" w:hAnsi="Cambria"/>
          <w:color w:val="221F1F"/>
          <w:sz w:val="22"/>
          <w:szCs w:val="22"/>
        </w:rPr>
        <w:t>a</w:t>
      </w:r>
      <w:r w:rsidR="00753A2B">
        <w:rPr>
          <w:rFonts w:ascii="Cambria" w:hAnsi="Cambria"/>
          <w:color w:val="221F1F"/>
          <w:sz w:val="22"/>
          <w:szCs w:val="22"/>
        </w:rPr>
        <w:t xml:space="preserve"> </w:t>
      </w:r>
      <w:r w:rsidRPr="0050543A">
        <w:rPr>
          <w:rFonts w:ascii="Cambria" w:hAnsi="Cambria"/>
          <w:color w:val="221F1F"/>
          <w:sz w:val="22"/>
          <w:szCs w:val="22"/>
        </w:rPr>
        <w:t>été</w:t>
      </w:r>
      <w:r w:rsidR="00753A2B">
        <w:rPr>
          <w:rFonts w:ascii="Cambria" w:hAnsi="Cambria"/>
          <w:color w:val="221F1F"/>
          <w:sz w:val="22"/>
          <w:szCs w:val="22"/>
        </w:rPr>
        <w:t xml:space="preserve"> </w:t>
      </w:r>
      <w:r w:rsidRPr="0050543A">
        <w:rPr>
          <w:rFonts w:ascii="Cambria" w:hAnsi="Cambria"/>
          <w:color w:val="221F1F"/>
          <w:sz w:val="22"/>
          <w:szCs w:val="22"/>
        </w:rPr>
        <w:t>associé</w:t>
      </w:r>
      <w:r w:rsidR="00753A2B">
        <w:rPr>
          <w:rFonts w:ascii="Cambria" w:hAnsi="Cambria"/>
          <w:color w:val="221F1F"/>
          <w:sz w:val="22"/>
          <w:szCs w:val="22"/>
        </w:rPr>
        <w:t xml:space="preserve"> </w:t>
      </w:r>
      <w:r w:rsidRPr="0050543A">
        <w:rPr>
          <w:rFonts w:ascii="Cambria" w:hAnsi="Cambria"/>
          <w:color w:val="221F1F"/>
          <w:sz w:val="22"/>
          <w:szCs w:val="22"/>
        </w:rPr>
        <w:t>dans</w:t>
      </w:r>
      <w:r w:rsidR="00753A2B">
        <w:rPr>
          <w:rFonts w:ascii="Cambria" w:hAnsi="Cambria"/>
          <w:color w:val="221F1F"/>
          <w:sz w:val="22"/>
          <w:szCs w:val="22"/>
        </w:rPr>
        <w:t xml:space="preserve"> </w:t>
      </w:r>
      <w:r w:rsidRPr="0050543A">
        <w:rPr>
          <w:rFonts w:ascii="Cambria" w:hAnsi="Cambria"/>
          <w:color w:val="221F1F"/>
          <w:sz w:val="22"/>
          <w:szCs w:val="22"/>
        </w:rPr>
        <w:t>le</w:t>
      </w:r>
      <w:r w:rsidR="00753A2B">
        <w:rPr>
          <w:rFonts w:ascii="Cambria" w:hAnsi="Cambria"/>
          <w:color w:val="221F1F"/>
          <w:sz w:val="22"/>
          <w:szCs w:val="22"/>
        </w:rPr>
        <w:t xml:space="preserve"> </w:t>
      </w:r>
      <w:r w:rsidRPr="0050543A">
        <w:rPr>
          <w:rFonts w:ascii="Cambria" w:hAnsi="Cambria"/>
          <w:color w:val="221F1F"/>
          <w:sz w:val="22"/>
          <w:szCs w:val="22"/>
        </w:rPr>
        <w:t>passé,</w:t>
      </w:r>
      <w:r w:rsidR="00753A2B">
        <w:rPr>
          <w:rFonts w:ascii="Cambria" w:hAnsi="Cambria"/>
          <w:color w:val="221F1F"/>
          <w:sz w:val="22"/>
          <w:szCs w:val="22"/>
        </w:rPr>
        <w:t xml:space="preserve"> </w:t>
      </w:r>
      <w:r w:rsidRPr="0050543A">
        <w:rPr>
          <w:rFonts w:ascii="Cambria" w:hAnsi="Cambria"/>
          <w:color w:val="221F1F"/>
          <w:sz w:val="22"/>
          <w:szCs w:val="22"/>
        </w:rPr>
        <w:t>à</w:t>
      </w:r>
      <w:r w:rsidR="00753A2B">
        <w:rPr>
          <w:rFonts w:ascii="Cambria" w:hAnsi="Cambria"/>
          <w:color w:val="221F1F"/>
          <w:sz w:val="22"/>
          <w:szCs w:val="22"/>
        </w:rPr>
        <w:t xml:space="preserve"> </w:t>
      </w:r>
      <w:r w:rsidRPr="0050543A">
        <w:rPr>
          <w:rFonts w:ascii="Cambria" w:hAnsi="Cambria"/>
          <w:color w:val="221F1F"/>
          <w:sz w:val="22"/>
          <w:szCs w:val="22"/>
        </w:rPr>
        <w:t>une entreprise(ou</w:t>
      </w:r>
      <w:r w:rsidR="00753A2B">
        <w:rPr>
          <w:rFonts w:ascii="Cambria" w:hAnsi="Cambria"/>
          <w:color w:val="221F1F"/>
          <w:sz w:val="22"/>
          <w:szCs w:val="22"/>
        </w:rPr>
        <w:t xml:space="preserve"> </w:t>
      </w:r>
      <w:r w:rsidRPr="0050543A">
        <w:rPr>
          <w:rFonts w:ascii="Cambria" w:hAnsi="Cambria"/>
          <w:color w:val="221F1F"/>
          <w:sz w:val="22"/>
          <w:szCs w:val="22"/>
        </w:rPr>
        <w:t>à</w:t>
      </w:r>
      <w:r w:rsidR="00753A2B">
        <w:rPr>
          <w:rFonts w:ascii="Cambria" w:hAnsi="Cambria"/>
          <w:color w:val="221F1F"/>
          <w:sz w:val="22"/>
          <w:szCs w:val="22"/>
        </w:rPr>
        <w:t xml:space="preserve"> </w:t>
      </w:r>
      <w:r w:rsidRPr="0050543A">
        <w:rPr>
          <w:rFonts w:ascii="Cambria" w:hAnsi="Cambria"/>
          <w:color w:val="221F1F"/>
          <w:sz w:val="22"/>
          <w:szCs w:val="22"/>
        </w:rPr>
        <w:t>une</w:t>
      </w:r>
      <w:r w:rsidR="00753A2B">
        <w:rPr>
          <w:rFonts w:ascii="Cambria" w:hAnsi="Cambria"/>
          <w:color w:val="221F1F"/>
          <w:sz w:val="22"/>
          <w:szCs w:val="22"/>
        </w:rPr>
        <w:t xml:space="preserve"> </w:t>
      </w:r>
      <w:r w:rsidRPr="0050543A">
        <w:rPr>
          <w:rFonts w:ascii="Cambria" w:hAnsi="Cambria"/>
          <w:color w:val="221F1F"/>
          <w:sz w:val="22"/>
          <w:szCs w:val="22"/>
        </w:rPr>
        <w:t>filiale</w:t>
      </w:r>
      <w:r w:rsidR="00753A2B">
        <w:rPr>
          <w:rFonts w:ascii="Cambria" w:hAnsi="Cambria"/>
          <w:color w:val="221F1F"/>
          <w:sz w:val="22"/>
          <w:szCs w:val="22"/>
        </w:rPr>
        <w:t xml:space="preserve"> </w:t>
      </w:r>
      <w:r w:rsidRPr="0050543A">
        <w:rPr>
          <w:rFonts w:ascii="Cambria" w:hAnsi="Cambria"/>
          <w:color w:val="221F1F"/>
          <w:sz w:val="22"/>
          <w:szCs w:val="22"/>
        </w:rPr>
        <w:t>de</w:t>
      </w:r>
      <w:r w:rsidR="00753A2B">
        <w:rPr>
          <w:rFonts w:ascii="Cambria" w:hAnsi="Cambria"/>
          <w:color w:val="221F1F"/>
          <w:sz w:val="22"/>
          <w:szCs w:val="22"/>
        </w:rPr>
        <w:t xml:space="preserve"> </w:t>
      </w:r>
      <w:r w:rsidRPr="0050543A">
        <w:rPr>
          <w:rFonts w:ascii="Cambria" w:hAnsi="Cambria"/>
          <w:color w:val="221F1F"/>
          <w:sz w:val="22"/>
          <w:szCs w:val="22"/>
        </w:rPr>
        <w:t>cette</w:t>
      </w:r>
      <w:r w:rsidR="00753A2B">
        <w:rPr>
          <w:rFonts w:ascii="Cambria" w:hAnsi="Cambria"/>
          <w:color w:val="221F1F"/>
          <w:sz w:val="22"/>
          <w:szCs w:val="22"/>
        </w:rPr>
        <w:t xml:space="preserve"> </w:t>
      </w:r>
      <w:r w:rsidRPr="0050543A">
        <w:rPr>
          <w:rFonts w:ascii="Cambria" w:hAnsi="Cambria"/>
          <w:color w:val="221F1F"/>
          <w:sz w:val="22"/>
          <w:szCs w:val="22"/>
        </w:rPr>
        <w:t xml:space="preserve">entreprise)qui a  </w:t>
      </w:r>
      <w:r w:rsidRPr="0050543A">
        <w:rPr>
          <w:rFonts w:ascii="Cambria" w:hAnsi="Cambria"/>
          <w:color w:val="221F1F"/>
          <w:spacing w:val="1"/>
          <w:sz w:val="22"/>
          <w:szCs w:val="22"/>
        </w:rPr>
        <w:t>fourn</w:t>
      </w:r>
      <w:r w:rsidRPr="0050543A">
        <w:rPr>
          <w:rFonts w:ascii="Cambria" w:hAnsi="Cambria"/>
          <w:color w:val="221F1F"/>
          <w:sz w:val="22"/>
          <w:szCs w:val="22"/>
        </w:rPr>
        <w:t xml:space="preserve">i  </w:t>
      </w:r>
      <w:r w:rsidRPr="0050543A">
        <w:rPr>
          <w:rFonts w:ascii="Cambria" w:hAnsi="Cambria"/>
          <w:color w:val="221F1F"/>
          <w:spacing w:val="1"/>
          <w:sz w:val="22"/>
          <w:szCs w:val="22"/>
        </w:rPr>
        <w:t>de</w:t>
      </w:r>
      <w:r w:rsidRPr="0050543A">
        <w:rPr>
          <w:rFonts w:ascii="Cambria" w:hAnsi="Cambria"/>
          <w:color w:val="221F1F"/>
          <w:sz w:val="22"/>
          <w:szCs w:val="22"/>
        </w:rPr>
        <w:t xml:space="preserve">s  </w:t>
      </w:r>
      <w:r w:rsidRPr="0050543A">
        <w:rPr>
          <w:rFonts w:ascii="Cambria" w:hAnsi="Cambria"/>
          <w:color w:val="221F1F"/>
          <w:spacing w:val="1"/>
          <w:sz w:val="22"/>
          <w:szCs w:val="22"/>
        </w:rPr>
        <w:t>service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consultan</w:t>
      </w:r>
      <w:r w:rsidRPr="0050543A">
        <w:rPr>
          <w:rFonts w:ascii="Cambria" w:hAnsi="Cambria"/>
          <w:color w:val="221F1F"/>
          <w:sz w:val="22"/>
          <w:szCs w:val="22"/>
        </w:rPr>
        <w:t xml:space="preserve">t  </w:t>
      </w:r>
      <w:r w:rsidRPr="0050543A">
        <w:rPr>
          <w:rFonts w:ascii="Cambria" w:hAnsi="Cambria"/>
          <w:color w:val="221F1F"/>
          <w:spacing w:val="1"/>
          <w:sz w:val="22"/>
          <w:szCs w:val="22"/>
        </w:rPr>
        <w:t>pou</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la </w:t>
      </w:r>
      <w:r w:rsidRPr="0050543A">
        <w:rPr>
          <w:rFonts w:ascii="Cambria" w:hAnsi="Cambria"/>
          <w:color w:val="221F1F"/>
          <w:sz w:val="22"/>
          <w:szCs w:val="22"/>
        </w:rPr>
        <w:t>conception, la préparation des spécifications et autresdocumentsutilisésdanslecadredesmarchéspassésautitreduprésentappeld’offres;ou</w:t>
      </w:r>
    </w:p>
    <w:p w14:paraId="6ABA8DCC" w14:textId="77777777" w:rsidR="006D49CC" w:rsidRPr="0050543A" w:rsidRDefault="006D49CC" w:rsidP="006D49CC">
      <w:pPr>
        <w:widowControl w:val="0"/>
        <w:autoSpaceDE w:val="0"/>
        <w:autoSpaceDN w:val="0"/>
        <w:adjustRightInd w:val="0"/>
        <w:spacing w:line="250" w:lineRule="auto"/>
        <w:ind w:left="398" w:right="-17" w:hanging="283"/>
        <w:jc w:val="both"/>
        <w:rPr>
          <w:rFonts w:ascii="Cambria" w:hAnsi="Cambria"/>
          <w:color w:val="000000"/>
          <w:sz w:val="22"/>
          <w:szCs w:val="22"/>
        </w:rPr>
      </w:pPr>
      <w:r w:rsidRPr="0050543A">
        <w:rPr>
          <w:rFonts w:ascii="Cambria" w:hAnsi="Cambria"/>
          <w:color w:val="221F1F"/>
          <w:sz w:val="22"/>
          <w:szCs w:val="22"/>
        </w:rPr>
        <w:t>ii. Présente</w:t>
      </w:r>
      <w:r w:rsidR="00753A2B">
        <w:rPr>
          <w:rFonts w:ascii="Cambria" w:hAnsi="Cambria"/>
          <w:color w:val="221F1F"/>
          <w:sz w:val="22"/>
          <w:szCs w:val="22"/>
        </w:rPr>
        <w:t xml:space="preserve"> </w:t>
      </w:r>
      <w:r w:rsidRPr="0050543A">
        <w:rPr>
          <w:rFonts w:ascii="Cambria" w:hAnsi="Cambria"/>
          <w:color w:val="221F1F"/>
          <w:sz w:val="22"/>
          <w:szCs w:val="22"/>
        </w:rPr>
        <w:t>plus</w:t>
      </w:r>
      <w:r w:rsidR="00753A2B">
        <w:rPr>
          <w:rFonts w:ascii="Cambria" w:hAnsi="Cambria"/>
          <w:color w:val="221F1F"/>
          <w:sz w:val="22"/>
          <w:szCs w:val="22"/>
        </w:rPr>
        <w:t xml:space="preserve"> </w:t>
      </w:r>
      <w:r w:rsidRPr="0050543A">
        <w:rPr>
          <w:rFonts w:ascii="Cambria" w:hAnsi="Cambria"/>
          <w:color w:val="221F1F"/>
          <w:sz w:val="22"/>
          <w:szCs w:val="22"/>
        </w:rPr>
        <w:t>d’une</w:t>
      </w:r>
      <w:r w:rsidR="00753A2B">
        <w:rPr>
          <w:rFonts w:ascii="Cambria" w:hAnsi="Cambria"/>
          <w:color w:val="221F1F"/>
          <w:sz w:val="22"/>
          <w:szCs w:val="22"/>
        </w:rPr>
        <w:t xml:space="preserve"> </w:t>
      </w:r>
      <w:r w:rsidRPr="0050543A">
        <w:rPr>
          <w:rFonts w:ascii="Cambria" w:hAnsi="Cambria"/>
          <w:color w:val="221F1F"/>
          <w:sz w:val="22"/>
          <w:szCs w:val="22"/>
        </w:rPr>
        <w:t>offre</w:t>
      </w:r>
      <w:r w:rsidR="00753A2B">
        <w:rPr>
          <w:rFonts w:ascii="Cambria" w:hAnsi="Cambria"/>
          <w:color w:val="221F1F"/>
          <w:sz w:val="22"/>
          <w:szCs w:val="22"/>
        </w:rPr>
        <w:t xml:space="preserve"> </w:t>
      </w:r>
      <w:r w:rsidRPr="0050543A">
        <w:rPr>
          <w:rFonts w:ascii="Cambria" w:hAnsi="Cambria"/>
          <w:color w:val="221F1F"/>
          <w:sz w:val="22"/>
          <w:szCs w:val="22"/>
        </w:rPr>
        <w:t>dans</w:t>
      </w:r>
      <w:r w:rsidR="00753A2B">
        <w:rPr>
          <w:rFonts w:ascii="Cambria" w:hAnsi="Cambria"/>
          <w:color w:val="221F1F"/>
          <w:sz w:val="22"/>
          <w:szCs w:val="22"/>
        </w:rPr>
        <w:t xml:space="preserve"> </w:t>
      </w:r>
      <w:r w:rsidRPr="0050543A">
        <w:rPr>
          <w:rFonts w:ascii="Cambria" w:hAnsi="Cambria"/>
          <w:color w:val="221F1F"/>
          <w:sz w:val="22"/>
          <w:szCs w:val="22"/>
        </w:rPr>
        <w:t>le</w:t>
      </w:r>
      <w:r w:rsidR="00753A2B">
        <w:rPr>
          <w:rFonts w:ascii="Cambria" w:hAnsi="Cambria"/>
          <w:color w:val="221F1F"/>
          <w:sz w:val="22"/>
          <w:szCs w:val="22"/>
        </w:rPr>
        <w:t xml:space="preserve"> </w:t>
      </w:r>
      <w:r w:rsidRPr="0050543A">
        <w:rPr>
          <w:rFonts w:ascii="Cambria" w:hAnsi="Cambria"/>
          <w:color w:val="221F1F"/>
          <w:sz w:val="22"/>
          <w:szCs w:val="22"/>
        </w:rPr>
        <w:t>cadre</w:t>
      </w:r>
      <w:r w:rsidR="00753A2B">
        <w:rPr>
          <w:rFonts w:ascii="Cambria" w:hAnsi="Cambria"/>
          <w:color w:val="221F1F"/>
          <w:sz w:val="22"/>
          <w:szCs w:val="22"/>
        </w:rPr>
        <w:t xml:space="preserve"> </w:t>
      </w:r>
      <w:r w:rsidRPr="0050543A">
        <w:rPr>
          <w:rFonts w:ascii="Cambria" w:hAnsi="Cambria"/>
          <w:color w:val="221F1F"/>
          <w:sz w:val="22"/>
          <w:szCs w:val="22"/>
        </w:rPr>
        <w:t>du</w:t>
      </w:r>
      <w:r w:rsidR="00753A2B">
        <w:rPr>
          <w:rFonts w:ascii="Cambria" w:hAnsi="Cambria"/>
          <w:color w:val="221F1F"/>
          <w:sz w:val="22"/>
          <w:szCs w:val="22"/>
        </w:rPr>
        <w:t xml:space="preserve"> </w:t>
      </w:r>
      <w:r w:rsidRPr="0050543A">
        <w:rPr>
          <w:rFonts w:ascii="Cambria" w:hAnsi="Cambria"/>
          <w:color w:val="221F1F"/>
          <w:sz w:val="22"/>
          <w:szCs w:val="22"/>
        </w:rPr>
        <w:t>pré</w:t>
      </w:r>
      <w:r w:rsidRPr="0050543A">
        <w:rPr>
          <w:rFonts w:ascii="Cambria" w:hAnsi="Cambria"/>
          <w:color w:val="221F1F"/>
          <w:spacing w:val="2"/>
          <w:sz w:val="22"/>
          <w:szCs w:val="22"/>
        </w:rPr>
        <w:t>sen</w:t>
      </w:r>
      <w:r w:rsidRPr="0050543A">
        <w:rPr>
          <w:rFonts w:ascii="Cambria" w:hAnsi="Cambria"/>
          <w:color w:val="221F1F"/>
          <w:sz w:val="22"/>
          <w:szCs w:val="22"/>
        </w:rPr>
        <w:t xml:space="preserve">t </w:t>
      </w:r>
      <w:r w:rsidRPr="0050543A">
        <w:rPr>
          <w:rFonts w:ascii="Cambria" w:hAnsi="Cambria"/>
          <w:color w:val="221F1F"/>
          <w:spacing w:val="2"/>
          <w:sz w:val="22"/>
          <w:szCs w:val="22"/>
        </w:rPr>
        <w:t>appe</w:t>
      </w:r>
      <w:r w:rsidRPr="0050543A">
        <w:rPr>
          <w:rFonts w:ascii="Cambria" w:hAnsi="Cambria"/>
          <w:color w:val="221F1F"/>
          <w:sz w:val="22"/>
          <w:szCs w:val="22"/>
        </w:rPr>
        <w:t xml:space="preserve">l </w:t>
      </w:r>
      <w:r w:rsidRPr="0050543A">
        <w:rPr>
          <w:rFonts w:ascii="Cambria" w:hAnsi="Cambria"/>
          <w:color w:val="221F1F"/>
          <w:spacing w:val="2"/>
          <w:sz w:val="22"/>
          <w:szCs w:val="22"/>
        </w:rPr>
        <w:t>d’offres</w:t>
      </w:r>
      <w:r w:rsidRPr="0050543A">
        <w:rPr>
          <w:rFonts w:ascii="Cambria" w:hAnsi="Cambria"/>
          <w:color w:val="221F1F"/>
          <w:sz w:val="22"/>
          <w:szCs w:val="22"/>
        </w:rPr>
        <w:t xml:space="preserve">,  à  </w:t>
      </w:r>
      <w:r w:rsidRPr="0050543A">
        <w:rPr>
          <w:rFonts w:ascii="Cambria" w:hAnsi="Cambria"/>
          <w:color w:val="221F1F"/>
          <w:spacing w:val="2"/>
          <w:sz w:val="22"/>
          <w:szCs w:val="22"/>
        </w:rPr>
        <w:t>l’exceptio</w:t>
      </w:r>
      <w:r w:rsidRPr="0050543A">
        <w:rPr>
          <w:rFonts w:ascii="Cambria" w:hAnsi="Cambria"/>
          <w:color w:val="221F1F"/>
          <w:sz w:val="22"/>
          <w:szCs w:val="22"/>
        </w:rPr>
        <w:t xml:space="preserve">n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offres </w:t>
      </w:r>
      <w:r w:rsidRPr="0050543A">
        <w:rPr>
          <w:rFonts w:ascii="Cambria" w:hAnsi="Cambria"/>
          <w:color w:val="221F1F"/>
          <w:sz w:val="22"/>
          <w:szCs w:val="22"/>
        </w:rPr>
        <w:t>variantes autorisées selon l’article 18, le cas échéant;</w:t>
      </w:r>
      <w:r w:rsidR="00753A2B">
        <w:rPr>
          <w:rFonts w:ascii="Cambria" w:hAnsi="Cambria"/>
          <w:color w:val="221F1F"/>
          <w:sz w:val="22"/>
          <w:szCs w:val="22"/>
        </w:rPr>
        <w:t xml:space="preserve"> </w:t>
      </w:r>
      <w:r w:rsidRPr="0050543A">
        <w:rPr>
          <w:rFonts w:ascii="Cambria" w:hAnsi="Cambria"/>
          <w:color w:val="221F1F"/>
          <w:sz w:val="22"/>
          <w:szCs w:val="22"/>
        </w:rPr>
        <w:t>cependant,</w:t>
      </w:r>
      <w:r w:rsidR="00753A2B">
        <w:rPr>
          <w:rFonts w:ascii="Cambria" w:hAnsi="Cambria"/>
          <w:color w:val="221F1F"/>
          <w:sz w:val="22"/>
          <w:szCs w:val="22"/>
        </w:rPr>
        <w:t xml:space="preserve"> </w:t>
      </w:r>
      <w:r w:rsidRPr="0050543A">
        <w:rPr>
          <w:rFonts w:ascii="Cambria" w:hAnsi="Cambria"/>
          <w:color w:val="221F1F"/>
          <w:sz w:val="22"/>
          <w:szCs w:val="22"/>
        </w:rPr>
        <w:t>ceci</w:t>
      </w:r>
      <w:r w:rsidR="00753A2B">
        <w:rPr>
          <w:rFonts w:ascii="Cambria" w:hAnsi="Cambria"/>
          <w:color w:val="221F1F"/>
          <w:sz w:val="22"/>
          <w:szCs w:val="22"/>
        </w:rPr>
        <w:t xml:space="preserve"> </w:t>
      </w:r>
      <w:r w:rsidRPr="0050543A">
        <w:rPr>
          <w:rFonts w:ascii="Cambria" w:hAnsi="Cambria"/>
          <w:color w:val="221F1F"/>
          <w:sz w:val="22"/>
          <w:szCs w:val="22"/>
        </w:rPr>
        <w:t>ne</w:t>
      </w:r>
      <w:r w:rsidR="00753A2B">
        <w:rPr>
          <w:rFonts w:ascii="Cambria" w:hAnsi="Cambria"/>
          <w:color w:val="221F1F"/>
          <w:sz w:val="22"/>
          <w:szCs w:val="22"/>
        </w:rPr>
        <w:t xml:space="preserve"> </w:t>
      </w:r>
      <w:r w:rsidRPr="0050543A">
        <w:rPr>
          <w:rFonts w:ascii="Cambria" w:hAnsi="Cambria"/>
          <w:color w:val="221F1F"/>
          <w:sz w:val="22"/>
          <w:szCs w:val="22"/>
        </w:rPr>
        <w:t>fait</w:t>
      </w:r>
      <w:r w:rsidR="00753A2B">
        <w:rPr>
          <w:rFonts w:ascii="Cambria" w:hAnsi="Cambria"/>
          <w:color w:val="221F1F"/>
          <w:sz w:val="22"/>
          <w:szCs w:val="22"/>
        </w:rPr>
        <w:t xml:space="preserve"> </w:t>
      </w:r>
      <w:r w:rsidRPr="0050543A">
        <w:rPr>
          <w:rFonts w:ascii="Cambria" w:hAnsi="Cambria"/>
          <w:color w:val="221F1F"/>
          <w:sz w:val="22"/>
          <w:szCs w:val="22"/>
        </w:rPr>
        <w:t>pas</w:t>
      </w:r>
      <w:r w:rsidR="00753A2B">
        <w:rPr>
          <w:rFonts w:ascii="Cambria" w:hAnsi="Cambria"/>
          <w:color w:val="221F1F"/>
          <w:sz w:val="22"/>
          <w:szCs w:val="22"/>
        </w:rPr>
        <w:t xml:space="preserve"> </w:t>
      </w:r>
      <w:r w:rsidRPr="0050543A">
        <w:rPr>
          <w:rFonts w:ascii="Cambria" w:hAnsi="Cambria"/>
          <w:color w:val="221F1F"/>
          <w:sz w:val="22"/>
          <w:szCs w:val="22"/>
        </w:rPr>
        <w:t>obstacle</w:t>
      </w:r>
      <w:r w:rsidR="00753A2B">
        <w:rPr>
          <w:rFonts w:ascii="Cambria" w:hAnsi="Cambria"/>
          <w:color w:val="221F1F"/>
          <w:sz w:val="22"/>
          <w:szCs w:val="22"/>
        </w:rPr>
        <w:t xml:space="preserve"> </w:t>
      </w:r>
      <w:r w:rsidRPr="0050543A">
        <w:rPr>
          <w:rFonts w:ascii="Cambria" w:hAnsi="Cambria"/>
          <w:color w:val="221F1F"/>
          <w:sz w:val="22"/>
          <w:szCs w:val="22"/>
        </w:rPr>
        <w:t>à la</w:t>
      </w:r>
      <w:r w:rsidR="00753A2B">
        <w:rPr>
          <w:rFonts w:ascii="Cambria" w:hAnsi="Cambria"/>
          <w:color w:val="221F1F"/>
          <w:sz w:val="22"/>
          <w:szCs w:val="22"/>
        </w:rPr>
        <w:t xml:space="preserve"> </w:t>
      </w:r>
      <w:r w:rsidRPr="0050543A">
        <w:rPr>
          <w:rFonts w:ascii="Cambria" w:hAnsi="Cambria"/>
          <w:color w:val="221F1F"/>
          <w:sz w:val="22"/>
          <w:szCs w:val="22"/>
        </w:rPr>
        <w:t>participation</w:t>
      </w:r>
      <w:r w:rsidR="00753A2B">
        <w:rPr>
          <w:rFonts w:ascii="Cambria" w:hAnsi="Cambria"/>
          <w:color w:val="221F1F"/>
          <w:sz w:val="22"/>
          <w:szCs w:val="22"/>
        </w:rPr>
        <w:t xml:space="preserve"> </w:t>
      </w:r>
      <w:r w:rsidR="00860751" w:rsidRPr="0050543A">
        <w:rPr>
          <w:rFonts w:ascii="Cambria" w:hAnsi="Cambria"/>
          <w:color w:val="221F1F"/>
          <w:sz w:val="22"/>
          <w:szCs w:val="22"/>
        </w:rPr>
        <w:t>de sous-traitants</w:t>
      </w:r>
      <w:r w:rsidR="00753A2B">
        <w:rPr>
          <w:rFonts w:ascii="Cambria" w:hAnsi="Cambria"/>
          <w:color w:val="221F1F"/>
          <w:sz w:val="22"/>
          <w:szCs w:val="22"/>
        </w:rPr>
        <w:t xml:space="preserve"> </w:t>
      </w:r>
      <w:r w:rsidRPr="0050543A">
        <w:rPr>
          <w:rFonts w:ascii="Cambria" w:hAnsi="Cambria"/>
          <w:color w:val="221F1F"/>
          <w:sz w:val="22"/>
          <w:szCs w:val="22"/>
        </w:rPr>
        <w:t>dans</w:t>
      </w:r>
      <w:r w:rsidR="00753A2B">
        <w:rPr>
          <w:rFonts w:ascii="Cambria" w:hAnsi="Cambria"/>
          <w:color w:val="221F1F"/>
          <w:sz w:val="22"/>
          <w:szCs w:val="22"/>
        </w:rPr>
        <w:t xml:space="preserve"> </w:t>
      </w:r>
      <w:r w:rsidRPr="0050543A">
        <w:rPr>
          <w:rFonts w:ascii="Cambria" w:hAnsi="Cambria"/>
          <w:color w:val="221F1F"/>
          <w:sz w:val="22"/>
          <w:szCs w:val="22"/>
        </w:rPr>
        <w:t>plus</w:t>
      </w:r>
      <w:r w:rsidR="00753A2B">
        <w:rPr>
          <w:rFonts w:ascii="Cambria" w:hAnsi="Cambria"/>
          <w:color w:val="221F1F"/>
          <w:sz w:val="22"/>
          <w:szCs w:val="22"/>
        </w:rPr>
        <w:t xml:space="preserve"> </w:t>
      </w:r>
      <w:r w:rsidRPr="0050543A">
        <w:rPr>
          <w:rFonts w:ascii="Cambria" w:hAnsi="Cambria"/>
          <w:color w:val="221F1F"/>
          <w:sz w:val="22"/>
          <w:szCs w:val="22"/>
        </w:rPr>
        <w:t>d’une offre.</w:t>
      </w:r>
    </w:p>
    <w:p w14:paraId="11DEC46C" w14:textId="77777777"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c. Le</w:t>
      </w:r>
      <w:r w:rsidR="00753A2B">
        <w:rPr>
          <w:rFonts w:ascii="Cambria" w:hAnsi="Cambria"/>
          <w:color w:val="221F1F"/>
          <w:sz w:val="22"/>
          <w:szCs w:val="22"/>
        </w:rPr>
        <w:t xml:space="preserve"> </w:t>
      </w:r>
      <w:r w:rsidRPr="0050543A">
        <w:rPr>
          <w:rFonts w:ascii="Cambria" w:hAnsi="Cambria"/>
          <w:color w:val="221F1F"/>
          <w:sz w:val="22"/>
          <w:szCs w:val="22"/>
        </w:rPr>
        <w:t>soumissionnaire</w:t>
      </w:r>
      <w:r w:rsidR="00753A2B">
        <w:rPr>
          <w:rFonts w:ascii="Cambria" w:hAnsi="Cambria"/>
          <w:color w:val="221F1F"/>
          <w:sz w:val="22"/>
          <w:szCs w:val="22"/>
        </w:rPr>
        <w:t xml:space="preserve"> </w:t>
      </w:r>
      <w:r w:rsidRPr="0050543A">
        <w:rPr>
          <w:rFonts w:ascii="Cambria" w:hAnsi="Cambria"/>
          <w:color w:val="221F1F"/>
          <w:sz w:val="22"/>
          <w:szCs w:val="22"/>
        </w:rPr>
        <w:t>ne</w:t>
      </w:r>
      <w:r w:rsidR="00753A2B">
        <w:rPr>
          <w:rFonts w:ascii="Cambria" w:hAnsi="Cambria"/>
          <w:color w:val="221F1F"/>
          <w:sz w:val="22"/>
          <w:szCs w:val="22"/>
        </w:rPr>
        <w:t xml:space="preserve"> </w:t>
      </w:r>
      <w:r w:rsidRPr="0050543A">
        <w:rPr>
          <w:rFonts w:ascii="Cambria" w:hAnsi="Cambria"/>
          <w:color w:val="221F1F"/>
          <w:sz w:val="22"/>
          <w:szCs w:val="22"/>
        </w:rPr>
        <w:t>doit</w:t>
      </w:r>
      <w:r w:rsidR="00753A2B">
        <w:rPr>
          <w:rFonts w:ascii="Cambria" w:hAnsi="Cambria"/>
          <w:color w:val="221F1F"/>
          <w:sz w:val="22"/>
          <w:szCs w:val="22"/>
        </w:rPr>
        <w:t xml:space="preserve"> </w:t>
      </w:r>
      <w:r w:rsidRPr="0050543A">
        <w:rPr>
          <w:rFonts w:ascii="Cambria" w:hAnsi="Cambria"/>
          <w:color w:val="221F1F"/>
          <w:sz w:val="22"/>
          <w:szCs w:val="22"/>
        </w:rPr>
        <w:t>pas</w:t>
      </w:r>
      <w:r w:rsidR="00753A2B">
        <w:rPr>
          <w:rFonts w:ascii="Cambria" w:hAnsi="Cambria"/>
          <w:color w:val="221F1F"/>
          <w:sz w:val="22"/>
          <w:szCs w:val="22"/>
        </w:rPr>
        <w:t xml:space="preserve"> </w:t>
      </w:r>
      <w:r w:rsidRPr="0050543A">
        <w:rPr>
          <w:rFonts w:ascii="Cambria" w:hAnsi="Cambria"/>
          <w:color w:val="221F1F"/>
          <w:sz w:val="22"/>
          <w:szCs w:val="22"/>
        </w:rPr>
        <w:t>être</w:t>
      </w:r>
      <w:r w:rsidR="00753A2B">
        <w:rPr>
          <w:rFonts w:ascii="Cambria" w:hAnsi="Cambria"/>
          <w:color w:val="221F1F"/>
          <w:sz w:val="22"/>
          <w:szCs w:val="22"/>
        </w:rPr>
        <w:t xml:space="preserve"> </w:t>
      </w:r>
      <w:r w:rsidRPr="0050543A">
        <w:rPr>
          <w:rFonts w:ascii="Cambria" w:hAnsi="Cambria"/>
          <w:color w:val="221F1F"/>
          <w:sz w:val="22"/>
          <w:szCs w:val="22"/>
        </w:rPr>
        <w:t>sous</w:t>
      </w:r>
      <w:r w:rsidR="00753A2B">
        <w:rPr>
          <w:rFonts w:ascii="Cambria" w:hAnsi="Cambria"/>
          <w:color w:val="221F1F"/>
          <w:sz w:val="22"/>
          <w:szCs w:val="22"/>
        </w:rPr>
        <w:t xml:space="preserve"> </w:t>
      </w:r>
      <w:r w:rsidRPr="0050543A">
        <w:rPr>
          <w:rFonts w:ascii="Cambria" w:hAnsi="Cambria"/>
          <w:color w:val="221F1F"/>
          <w:sz w:val="22"/>
          <w:szCs w:val="22"/>
        </w:rPr>
        <w:t>le</w:t>
      </w:r>
      <w:r w:rsidR="00753A2B">
        <w:rPr>
          <w:rFonts w:ascii="Cambria" w:hAnsi="Cambria"/>
          <w:color w:val="221F1F"/>
          <w:sz w:val="22"/>
          <w:szCs w:val="22"/>
        </w:rPr>
        <w:t xml:space="preserve"> </w:t>
      </w:r>
      <w:r w:rsidRPr="0050543A">
        <w:rPr>
          <w:rFonts w:ascii="Cambria" w:hAnsi="Cambria"/>
          <w:color w:val="221F1F"/>
          <w:sz w:val="22"/>
          <w:szCs w:val="22"/>
        </w:rPr>
        <w:t>coup d’une</w:t>
      </w:r>
      <w:r w:rsidR="00753A2B">
        <w:rPr>
          <w:rFonts w:ascii="Cambria" w:hAnsi="Cambria"/>
          <w:color w:val="221F1F"/>
          <w:sz w:val="22"/>
          <w:szCs w:val="22"/>
        </w:rPr>
        <w:t xml:space="preserve"> </w:t>
      </w:r>
      <w:r w:rsidRPr="0050543A">
        <w:rPr>
          <w:rFonts w:ascii="Cambria" w:hAnsi="Cambria"/>
          <w:color w:val="221F1F"/>
          <w:sz w:val="22"/>
          <w:szCs w:val="22"/>
        </w:rPr>
        <w:t>décision</w:t>
      </w:r>
      <w:r w:rsidR="00753A2B">
        <w:rPr>
          <w:rFonts w:ascii="Cambria" w:hAnsi="Cambria"/>
          <w:color w:val="221F1F"/>
          <w:sz w:val="22"/>
          <w:szCs w:val="22"/>
        </w:rPr>
        <w:t xml:space="preserve"> </w:t>
      </w:r>
      <w:r w:rsidRPr="0050543A">
        <w:rPr>
          <w:rFonts w:ascii="Cambria" w:hAnsi="Cambria"/>
          <w:color w:val="221F1F"/>
          <w:sz w:val="22"/>
          <w:szCs w:val="22"/>
        </w:rPr>
        <w:t>d’exclusion.</w:t>
      </w:r>
    </w:p>
    <w:p w14:paraId="2A2219A2"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d. Une</w:t>
      </w:r>
      <w:r w:rsidR="00753A2B">
        <w:rPr>
          <w:rFonts w:ascii="Cambria" w:hAnsi="Cambria"/>
          <w:color w:val="221F1F"/>
          <w:sz w:val="22"/>
          <w:szCs w:val="22"/>
        </w:rPr>
        <w:t xml:space="preserve"> </w:t>
      </w:r>
      <w:r w:rsidRPr="0050543A">
        <w:rPr>
          <w:rFonts w:ascii="Cambria" w:hAnsi="Cambria"/>
          <w:color w:val="221F1F"/>
          <w:sz w:val="22"/>
          <w:szCs w:val="22"/>
        </w:rPr>
        <w:t>entreprise</w:t>
      </w:r>
      <w:r w:rsidR="00753A2B">
        <w:rPr>
          <w:rFonts w:ascii="Cambria" w:hAnsi="Cambria"/>
          <w:color w:val="221F1F"/>
          <w:sz w:val="22"/>
          <w:szCs w:val="22"/>
        </w:rPr>
        <w:t xml:space="preserve"> </w:t>
      </w:r>
      <w:r w:rsidRPr="0050543A">
        <w:rPr>
          <w:rFonts w:ascii="Cambria" w:hAnsi="Cambria"/>
          <w:color w:val="221F1F"/>
          <w:sz w:val="22"/>
          <w:szCs w:val="22"/>
        </w:rPr>
        <w:t>publique</w:t>
      </w:r>
      <w:r w:rsidR="00753A2B">
        <w:rPr>
          <w:rFonts w:ascii="Cambria" w:hAnsi="Cambria"/>
          <w:color w:val="221F1F"/>
          <w:sz w:val="22"/>
          <w:szCs w:val="22"/>
        </w:rPr>
        <w:t xml:space="preserve"> </w:t>
      </w:r>
      <w:r w:rsidRPr="0050543A">
        <w:rPr>
          <w:rFonts w:ascii="Cambria" w:hAnsi="Cambria"/>
          <w:color w:val="221F1F"/>
          <w:sz w:val="22"/>
          <w:szCs w:val="22"/>
        </w:rPr>
        <w:t>camerounaise</w:t>
      </w:r>
      <w:r w:rsidR="00753A2B">
        <w:rPr>
          <w:rFonts w:ascii="Cambria" w:hAnsi="Cambria"/>
          <w:color w:val="221F1F"/>
          <w:sz w:val="22"/>
          <w:szCs w:val="22"/>
        </w:rPr>
        <w:t xml:space="preserve"> </w:t>
      </w:r>
      <w:r w:rsidRPr="0050543A">
        <w:rPr>
          <w:rFonts w:ascii="Cambria" w:hAnsi="Cambria"/>
          <w:color w:val="221F1F"/>
          <w:sz w:val="22"/>
          <w:szCs w:val="22"/>
        </w:rPr>
        <w:t>peut</w:t>
      </w:r>
      <w:r w:rsidR="00753A2B">
        <w:rPr>
          <w:rFonts w:ascii="Cambria" w:hAnsi="Cambria"/>
          <w:color w:val="221F1F"/>
          <w:sz w:val="22"/>
          <w:szCs w:val="22"/>
        </w:rPr>
        <w:t xml:space="preserve"> </w:t>
      </w:r>
      <w:r w:rsidRPr="0050543A">
        <w:rPr>
          <w:rFonts w:ascii="Cambria" w:hAnsi="Cambria"/>
          <w:color w:val="221F1F"/>
          <w:sz w:val="22"/>
          <w:szCs w:val="22"/>
        </w:rPr>
        <w:t>participer à la consultation si elle peut démontrer qu’elle est :</w:t>
      </w:r>
    </w:p>
    <w:p w14:paraId="793E30BE"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 xml:space="preserve">(i) juridiquement et financièrement autonome, </w:t>
      </w:r>
    </w:p>
    <w:p w14:paraId="61E0E182"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(ii) administrée selon les règles du droit</w:t>
      </w:r>
      <w:r w:rsidR="00753A2B">
        <w:rPr>
          <w:rFonts w:ascii="Cambria" w:hAnsi="Cambria"/>
          <w:color w:val="221F1F"/>
          <w:sz w:val="22"/>
          <w:szCs w:val="22"/>
        </w:rPr>
        <w:t xml:space="preserve"> </w:t>
      </w:r>
      <w:r w:rsidRPr="0050543A">
        <w:rPr>
          <w:rFonts w:ascii="Cambria" w:hAnsi="Cambria"/>
          <w:color w:val="221F1F"/>
          <w:sz w:val="22"/>
          <w:szCs w:val="22"/>
        </w:rPr>
        <w:t>commercial</w:t>
      </w:r>
      <w:r w:rsidR="00753A2B">
        <w:rPr>
          <w:rFonts w:ascii="Cambria" w:hAnsi="Cambria"/>
          <w:color w:val="221F1F"/>
          <w:sz w:val="22"/>
          <w:szCs w:val="22"/>
        </w:rPr>
        <w:t xml:space="preserve"> </w:t>
      </w:r>
      <w:r w:rsidRPr="0050543A">
        <w:rPr>
          <w:rFonts w:ascii="Cambria" w:hAnsi="Cambria"/>
          <w:color w:val="221F1F"/>
          <w:sz w:val="22"/>
          <w:szCs w:val="22"/>
        </w:rPr>
        <w:t>et</w:t>
      </w:r>
    </w:p>
    <w:p w14:paraId="0B381511" w14:textId="77777777"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000000"/>
          <w:sz w:val="22"/>
          <w:szCs w:val="22"/>
        </w:rPr>
      </w:pPr>
      <w:r w:rsidRPr="0050543A">
        <w:rPr>
          <w:rFonts w:ascii="Cambria" w:hAnsi="Cambria"/>
          <w:color w:val="221F1F"/>
          <w:sz w:val="22"/>
          <w:szCs w:val="22"/>
        </w:rPr>
        <w:t>(iii)n’est</w:t>
      </w:r>
      <w:r w:rsidR="00753A2B">
        <w:rPr>
          <w:rFonts w:ascii="Cambria" w:hAnsi="Cambria"/>
          <w:color w:val="221F1F"/>
          <w:sz w:val="22"/>
          <w:szCs w:val="22"/>
        </w:rPr>
        <w:t xml:space="preserve"> </w:t>
      </w:r>
      <w:r w:rsidRPr="0050543A">
        <w:rPr>
          <w:rFonts w:ascii="Cambria" w:hAnsi="Cambria"/>
          <w:color w:val="221F1F"/>
          <w:sz w:val="22"/>
          <w:szCs w:val="22"/>
        </w:rPr>
        <w:t>pas</w:t>
      </w:r>
      <w:r w:rsidR="00753A2B">
        <w:rPr>
          <w:rFonts w:ascii="Cambria" w:hAnsi="Cambria"/>
          <w:color w:val="221F1F"/>
          <w:sz w:val="22"/>
          <w:szCs w:val="22"/>
        </w:rPr>
        <w:t xml:space="preserve"> </w:t>
      </w:r>
      <w:r w:rsidRPr="0050543A">
        <w:rPr>
          <w:rFonts w:ascii="Cambria" w:hAnsi="Cambria"/>
          <w:color w:val="221F1F"/>
          <w:sz w:val="22"/>
          <w:szCs w:val="22"/>
        </w:rPr>
        <w:t>sous</w:t>
      </w:r>
      <w:r w:rsidR="00753A2B">
        <w:rPr>
          <w:rFonts w:ascii="Cambria" w:hAnsi="Cambria"/>
          <w:color w:val="221F1F"/>
          <w:sz w:val="22"/>
          <w:szCs w:val="22"/>
        </w:rPr>
        <w:t xml:space="preserve"> </w:t>
      </w:r>
      <w:r w:rsidRPr="0050543A">
        <w:rPr>
          <w:rFonts w:ascii="Cambria" w:hAnsi="Cambria"/>
          <w:color w:val="221F1F"/>
          <w:sz w:val="22"/>
          <w:szCs w:val="22"/>
        </w:rPr>
        <w:t>la</w:t>
      </w:r>
      <w:r w:rsidR="00753A2B">
        <w:rPr>
          <w:rFonts w:ascii="Cambria" w:hAnsi="Cambria"/>
          <w:color w:val="221F1F"/>
          <w:sz w:val="22"/>
          <w:szCs w:val="22"/>
        </w:rPr>
        <w:t xml:space="preserve"> </w:t>
      </w:r>
      <w:r w:rsidRPr="0050543A">
        <w:rPr>
          <w:rFonts w:ascii="Cambria" w:hAnsi="Cambria"/>
          <w:color w:val="221F1F"/>
          <w:sz w:val="22"/>
          <w:szCs w:val="22"/>
        </w:rPr>
        <w:t>tutelle</w:t>
      </w:r>
      <w:r w:rsidR="00753A2B">
        <w:rPr>
          <w:rFonts w:ascii="Cambria" w:hAnsi="Cambria"/>
          <w:color w:val="221F1F"/>
          <w:sz w:val="22"/>
          <w:szCs w:val="22"/>
        </w:rPr>
        <w:t xml:space="preserve"> </w:t>
      </w:r>
      <w:r w:rsidRPr="0050543A">
        <w:rPr>
          <w:rFonts w:ascii="Cambria" w:hAnsi="Cambria"/>
          <w:color w:val="221F1F"/>
          <w:sz w:val="22"/>
          <w:szCs w:val="22"/>
        </w:rPr>
        <w:t xml:space="preserve">ou </w:t>
      </w:r>
      <w:r w:rsidRPr="0050543A">
        <w:rPr>
          <w:rFonts w:ascii="Cambria" w:hAnsi="Cambria"/>
          <w:color w:val="221F1F"/>
          <w:spacing w:val="5"/>
          <w:sz w:val="22"/>
          <w:szCs w:val="22"/>
        </w:rPr>
        <w:t>l’autorit</w:t>
      </w:r>
      <w:r w:rsidRPr="0050543A">
        <w:rPr>
          <w:rFonts w:ascii="Cambria" w:hAnsi="Cambria"/>
          <w:color w:val="221F1F"/>
          <w:sz w:val="22"/>
          <w:szCs w:val="22"/>
        </w:rPr>
        <w:t xml:space="preserve">é  </w:t>
      </w:r>
      <w:r w:rsidRPr="0050543A">
        <w:rPr>
          <w:rFonts w:ascii="Cambria" w:hAnsi="Cambria"/>
          <w:color w:val="221F1F"/>
          <w:spacing w:val="5"/>
          <w:sz w:val="22"/>
          <w:szCs w:val="22"/>
        </w:rPr>
        <w:t>direct</w:t>
      </w:r>
      <w:r w:rsidRPr="0050543A">
        <w:rPr>
          <w:rFonts w:ascii="Cambria" w:hAnsi="Cambria"/>
          <w:color w:val="221F1F"/>
          <w:sz w:val="22"/>
          <w:szCs w:val="22"/>
        </w:rPr>
        <w:t xml:space="preserve">e </w:t>
      </w:r>
      <w:r w:rsidRPr="0050543A">
        <w:rPr>
          <w:rFonts w:ascii="Cambria" w:hAnsi="Cambria"/>
          <w:color w:val="221F1F"/>
          <w:spacing w:val="5"/>
          <w:sz w:val="22"/>
          <w:szCs w:val="22"/>
        </w:rPr>
        <w:t>voir</w:t>
      </w:r>
      <w:r w:rsidRPr="0050543A">
        <w:rPr>
          <w:rFonts w:ascii="Cambria" w:hAnsi="Cambria"/>
          <w:color w:val="221F1F"/>
          <w:sz w:val="22"/>
          <w:szCs w:val="22"/>
        </w:rPr>
        <w:t xml:space="preserve">e </w:t>
      </w:r>
      <w:r w:rsidRPr="0050543A">
        <w:rPr>
          <w:rFonts w:ascii="Cambria" w:hAnsi="Cambria"/>
          <w:color w:val="221F1F"/>
          <w:spacing w:val="5"/>
          <w:sz w:val="22"/>
          <w:szCs w:val="22"/>
        </w:rPr>
        <w:t>indirect</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w:t>
      </w:r>
    </w:p>
    <w:p w14:paraId="018CE2AE" w14:textId="77777777" w:rsidR="005972C5" w:rsidRPr="0050543A"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2"/>
          <w:szCs w:val="22"/>
        </w:rPr>
      </w:pPr>
    </w:p>
    <w:p w14:paraId="14E0D4DA" w14:textId="77777777" w:rsidR="006D49CC" w:rsidRPr="0050543A"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2"/>
          <w:szCs w:val="22"/>
        </w:rPr>
      </w:pPr>
      <w:r w:rsidRPr="0050543A">
        <w:rPr>
          <w:rFonts w:ascii="Cambria" w:hAnsi="Cambria"/>
          <w:b/>
          <w:bCs/>
          <w:color w:val="221F1F"/>
          <w:sz w:val="22"/>
          <w:szCs w:val="22"/>
        </w:rPr>
        <w:t>Article5:</w:t>
      </w:r>
      <w:r w:rsidRPr="0050543A">
        <w:rPr>
          <w:rFonts w:ascii="Cambria" w:hAnsi="Cambria"/>
          <w:b/>
          <w:bCs/>
          <w:color w:val="221F1F"/>
          <w:spacing w:val="5"/>
          <w:sz w:val="22"/>
          <w:szCs w:val="22"/>
        </w:rPr>
        <w:t>Matériaux</w:t>
      </w:r>
      <w:r w:rsidRPr="0050543A">
        <w:rPr>
          <w:rFonts w:ascii="Cambria" w:hAnsi="Cambria"/>
          <w:b/>
          <w:bCs/>
          <w:color w:val="221F1F"/>
          <w:sz w:val="22"/>
          <w:szCs w:val="22"/>
        </w:rPr>
        <w:t>,</w:t>
      </w:r>
      <w:r w:rsidR="00753A2B">
        <w:rPr>
          <w:rFonts w:ascii="Cambria" w:hAnsi="Cambria"/>
          <w:b/>
          <w:bCs/>
          <w:color w:val="221F1F"/>
          <w:sz w:val="22"/>
          <w:szCs w:val="22"/>
        </w:rPr>
        <w:t xml:space="preserve"> </w:t>
      </w:r>
      <w:r w:rsidRPr="0050543A">
        <w:rPr>
          <w:rFonts w:ascii="Cambria" w:hAnsi="Cambria"/>
          <w:b/>
          <w:bCs/>
          <w:color w:val="221F1F"/>
          <w:spacing w:val="5"/>
          <w:sz w:val="22"/>
          <w:szCs w:val="22"/>
        </w:rPr>
        <w:t>matériels</w:t>
      </w:r>
      <w:r w:rsidRPr="0050543A">
        <w:rPr>
          <w:rFonts w:ascii="Cambria" w:hAnsi="Cambria"/>
          <w:b/>
          <w:bCs/>
          <w:color w:val="221F1F"/>
          <w:sz w:val="22"/>
          <w:szCs w:val="22"/>
        </w:rPr>
        <w:t>,</w:t>
      </w:r>
      <w:r w:rsidR="00753A2B">
        <w:rPr>
          <w:rFonts w:ascii="Cambria" w:hAnsi="Cambria"/>
          <w:b/>
          <w:bCs/>
          <w:color w:val="221F1F"/>
          <w:sz w:val="22"/>
          <w:szCs w:val="22"/>
        </w:rPr>
        <w:t xml:space="preserve"> </w:t>
      </w:r>
      <w:r w:rsidRPr="0050543A">
        <w:rPr>
          <w:rFonts w:ascii="Cambria" w:hAnsi="Cambria"/>
          <w:b/>
          <w:bCs/>
          <w:color w:val="221F1F"/>
          <w:spacing w:val="5"/>
          <w:sz w:val="22"/>
          <w:szCs w:val="22"/>
        </w:rPr>
        <w:t xml:space="preserve">fournitures, </w:t>
      </w:r>
      <w:r w:rsidRPr="0050543A">
        <w:rPr>
          <w:rFonts w:ascii="Cambria" w:hAnsi="Cambria"/>
          <w:b/>
          <w:bCs/>
          <w:color w:val="221F1F"/>
          <w:sz w:val="22"/>
          <w:szCs w:val="22"/>
        </w:rPr>
        <w:t>équipements</w:t>
      </w:r>
      <w:r w:rsidR="00753A2B">
        <w:rPr>
          <w:rFonts w:ascii="Cambria" w:hAnsi="Cambria"/>
          <w:b/>
          <w:bCs/>
          <w:color w:val="221F1F"/>
          <w:sz w:val="22"/>
          <w:szCs w:val="22"/>
        </w:rPr>
        <w:t xml:space="preserve"> </w:t>
      </w:r>
      <w:r w:rsidRPr="0050543A">
        <w:rPr>
          <w:rFonts w:ascii="Cambria" w:hAnsi="Cambria"/>
          <w:b/>
          <w:bCs/>
          <w:color w:val="221F1F"/>
          <w:sz w:val="22"/>
          <w:szCs w:val="22"/>
        </w:rPr>
        <w:t>et</w:t>
      </w:r>
      <w:r w:rsidR="00753A2B">
        <w:rPr>
          <w:rFonts w:ascii="Cambria" w:hAnsi="Cambria"/>
          <w:b/>
          <w:bCs/>
          <w:color w:val="221F1F"/>
          <w:sz w:val="22"/>
          <w:szCs w:val="22"/>
        </w:rPr>
        <w:t xml:space="preserve"> </w:t>
      </w:r>
      <w:r w:rsidRPr="0050543A">
        <w:rPr>
          <w:rFonts w:ascii="Cambria" w:hAnsi="Cambria"/>
          <w:b/>
          <w:bCs/>
          <w:color w:val="221F1F"/>
          <w:sz w:val="22"/>
          <w:szCs w:val="22"/>
        </w:rPr>
        <w:t>services</w:t>
      </w:r>
      <w:r w:rsidR="00753A2B">
        <w:rPr>
          <w:rFonts w:ascii="Cambria" w:hAnsi="Cambria"/>
          <w:b/>
          <w:bCs/>
          <w:color w:val="221F1F"/>
          <w:sz w:val="22"/>
          <w:szCs w:val="22"/>
        </w:rPr>
        <w:t xml:space="preserve"> </w:t>
      </w:r>
      <w:r w:rsidRPr="0050543A">
        <w:rPr>
          <w:rFonts w:ascii="Cambria" w:hAnsi="Cambria"/>
          <w:b/>
          <w:bCs/>
          <w:color w:val="221F1F"/>
          <w:sz w:val="22"/>
          <w:szCs w:val="22"/>
        </w:rPr>
        <w:t>autorisés</w:t>
      </w:r>
    </w:p>
    <w:p w14:paraId="1052660C" w14:textId="77777777"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5.1. Les</w:t>
      </w:r>
      <w:r w:rsidR="00115224">
        <w:rPr>
          <w:rFonts w:ascii="Cambria" w:hAnsi="Cambria"/>
          <w:color w:val="221F1F"/>
          <w:sz w:val="22"/>
          <w:szCs w:val="22"/>
        </w:rPr>
        <w:t xml:space="preserve"> </w:t>
      </w:r>
      <w:r w:rsidRPr="0050543A">
        <w:rPr>
          <w:rFonts w:ascii="Cambria" w:hAnsi="Cambria"/>
          <w:color w:val="221F1F"/>
          <w:sz w:val="22"/>
          <w:szCs w:val="22"/>
        </w:rPr>
        <w:t>matériaux,</w:t>
      </w:r>
      <w:r w:rsidR="00115224">
        <w:rPr>
          <w:rFonts w:ascii="Cambria" w:hAnsi="Cambria"/>
          <w:color w:val="221F1F"/>
          <w:sz w:val="22"/>
          <w:szCs w:val="22"/>
        </w:rPr>
        <w:t xml:space="preserve"> </w:t>
      </w:r>
      <w:r w:rsidRPr="0050543A">
        <w:rPr>
          <w:rFonts w:ascii="Cambria" w:hAnsi="Cambria"/>
          <w:color w:val="221F1F"/>
          <w:sz w:val="22"/>
          <w:szCs w:val="22"/>
        </w:rPr>
        <w:t>les</w:t>
      </w:r>
      <w:r w:rsidR="00115224">
        <w:rPr>
          <w:rFonts w:ascii="Cambria" w:hAnsi="Cambria"/>
          <w:color w:val="221F1F"/>
          <w:sz w:val="22"/>
          <w:szCs w:val="22"/>
        </w:rPr>
        <w:t xml:space="preserve"> </w:t>
      </w:r>
      <w:r w:rsidRPr="0050543A">
        <w:rPr>
          <w:rFonts w:ascii="Cambria" w:hAnsi="Cambria"/>
          <w:color w:val="221F1F"/>
          <w:sz w:val="22"/>
          <w:szCs w:val="22"/>
        </w:rPr>
        <w:t>matériels</w:t>
      </w:r>
      <w:r w:rsidR="00115224">
        <w:rPr>
          <w:rFonts w:ascii="Cambria" w:hAnsi="Cambria"/>
          <w:color w:val="221F1F"/>
          <w:sz w:val="22"/>
          <w:szCs w:val="22"/>
        </w:rPr>
        <w:t xml:space="preserve"> </w:t>
      </w:r>
      <w:r w:rsidRPr="0050543A">
        <w:rPr>
          <w:rFonts w:ascii="Cambria" w:hAnsi="Cambria"/>
          <w:color w:val="221F1F"/>
          <w:sz w:val="22"/>
          <w:szCs w:val="22"/>
        </w:rPr>
        <w:t>de</w:t>
      </w:r>
      <w:r w:rsidR="00115224">
        <w:rPr>
          <w:rFonts w:ascii="Cambria" w:hAnsi="Cambria"/>
          <w:color w:val="221F1F"/>
          <w:sz w:val="22"/>
          <w:szCs w:val="22"/>
        </w:rPr>
        <w:t xml:space="preserve"> </w:t>
      </w:r>
      <w:r w:rsidRPr="0050543A">
        <w:rPr>
          <w:rFonts w:ascii="Cambria" w:hAnsi="Cambria"/>
          <w:color w:val="221F1F"/>
          <w:sz w:val="22"/>
          <w:szCs w:val="22"/>
        </w:rPr>
        <w:t>l’Entrepreneur, les</w:t>
      </w:r>
      <w:r w:rsidR="00115224">
        <w:rPr>
          <w:rFonts w:ascii="Cambria" w:hAnsi="Cambria"/>
          <w:color w:val="221F1F"/>
          <w:sz w:val="22"/>
          <w:szCs w:val="22"/>
        </w:rPr>
        <w:t xml:space="preserve"> </w:t>
      </w:r>
      <w:r w:rsidRPr="0050543A">
        <w:rPr>
          <w:rFonts w:ascii="Cambria" w:hAnsi="Cambria"/>
          <w:color w:val="221F1F"/>
          <w:sz w:val="22"/>
          <w:szCs w:val="22"/>
        </w:rPr>
        <w:t>fournitures,</w:t>
      </w:r>
      <w:r w:rsidR="00115224">
        <w:rPr>
          <w:rFonts w:ascii="Cambria" w:hAnsi="Cambria"/>
          <w:color w:val="221F1F"/>
          <w:sz w:val="22"/>
          <w:szCs w:val="22"/>
        </w:rPr>
        <w:t xml:space="preserve"> </w:t>
      </w:r>
      <w:r w:rsidRPr="0050543A">
        <w:rPr>
          <w:rFonts w:ascii="Cambria" w:hAnsi="Cambria"/>
          <w:color w:val="221F1F"/>
          <w:sz w:val="22"/>
          <w:szCs w:val="22"/>
        </w:rPr>
        <w:t>équipements</w:t>
      </w:r>
      <w:r w:rsidR="00115224">
        <w:rPr>
          <w:rFonts w:ascii="Cambria" w:hAnsi="Cambria"/>
          <w:color w:val="221F1F"/>
          <w:sz w:val="22"/>
          <w:szCs w:val="22"/>
        </w:rPr>
        <w:t xml:space="preserve"> </w:t>
      </w:r>
      <w:r w:rsidRPr="0050543A">
        <w:rPr>
          <w:rFonts w:ascii="Cambria" w:hAnsi="Cambria"/>
          <w:color w:val="221F1F"/>
          <w:sz w:val="22"/>
          <w:szCs w:val="22"/>
        </w:rPr>
        <w:t>et</w:t>
      </w:r>
      <w:r w:rsidR="00115224">
        <w:rPr>
          <w:rFonts w:ascii="Cambria" w:hAnsi="Cambria"/>
          <w:color w:val="221F1F"/>
          <w:sz w:val="22"/>
          <w:szCs w:val="22"/>
        </w:rPr>
        <w:t xml:space="preserve"> </w:t>
      </w:r>
      <w:r w:rsidRPr="0050543A">
        <w:rPr>
          <w:rFonts w:ascii="Cambria" w:hAnsi="Cambria"/>
          <w:color w:val="221F1F"/>
          <w:sz w:val="22"/>
          <w:szCs w:val="22"/>
        </w:rPr>
        <w:t>services</w:t>
      </w:r>
      <w:r w:rsidR="00115224">
        <w:rPr>
          <w:rFonts w:ascii="Cambria" w:hAnsi="Cambria"/>
          <w:color w:val="221F1F"/>
          <w:sz w:val="22"/>
          <w:szCs w:val="22"/>
        </w:rPr>
        <w:t xml:space="preserve"> </w:t>
      </w:r>
      <w:r w:rsidRPr="0050543A">
        <w:rPr>
          <w:rFonts w:ascii="Cambria" w:hAnsi="Cambria"/>
          <w:color w:val="221F1F"/>
          <w:sz w:val="22"/>
          <w:szCs w:val="22"/>
        </w:rPr>
        <w:t>devant être fournis dans le cadre du Marché doivent provenir de pays répondant aux critères de provenance</w:t>
      </w:r>
      <w:r w:rsidR="00115224">
        <w:rPr>
          <w:rFonts w:ascii="Cambria" w:hAnsi="Cambria"/>
          <w:color w:val="221F1F"/>
          <w:sz w:val="22"/>
          <w:szCs w:val="22"/>
        </w:rPr>
        <w:t xml:space="preserve"> </w:t>
      </w:r>
      <w:r w:rsidRPr="0050543A">
        <w:rPr>
          <w:rFonts w:ascii="Cambria" w:hAnsi="Cambria"/>
          <w:color w:val="221F1F"/>
          <w:sz w:val="22"/>
          <w:szCs w:val="22"/>
        </w:rPr>
        <w:t>définis</w:t>
      </w:r>
      <w:r w:rsidR="00115224">
        <w:rPr>
          <w:rFonts w:ascii="Cambria" w:hAnsi="Cambria"/>
          <w:color w:val="221F1F"/>
          <w:sz w:val="22"/>
          <w:szCs w:val="22"/>
        </w:rPr>
        <w:t xml:space="preserve"> </w:t>
      </w:r>
      <w:r w:rsidRPr="0050543A">
        <w:rPr>
          <w:rFonts w:ascii="Cambria" w:hAnsi="Cambria"/>
          <w:color w:val="221F1F"/>
          <w:sz w:val="22"/>
          <w:szCs w:val="22"/>
        </w:rPr>
        <w:t>dans</w:t>
      </w:r>
      <w:r w:rsidR="00115224">
        <w:rPr>
          <w:rFonts w:ascii="Cambria" w:hAnsi="Cambria"/>
          <w:color w:val="221F1F"/>
          <w:sz w:val="22"/>
          <w:szCs w:val="22"/>
        </w:rPr>
        <w:t xml:space="preserve"> </w:t>
      </w:r>
      <w:r w:rsidRPr="0050543A">
        <w:rPr>
          <w:rFonts w:ascii="Cambria" w:hAnsi="Cambria"/>
          <w:color w:val="221F1F"/>
          <w:sz w:val="22"/>
          <w:szCs w:val="22"/>
        </w:rPr>
        <w:t>le</w:t>
      </w:r>
      <w:r w:rsidR="00115224">
        <w:rPr>
          <w:rFonts w:ascii="Cambria" w:hAnsi="Cambria"/>
          <w:color w:val="221F1F"/>
          <w:sz w:val="22"/>
          <w:szCs w:val="22"/>
        </w:rPr>
        <w:t xml:space="preserve"> </w:t>
      </w:r>
      <w:r w:rsidRPr="0050543A">
        <w:rPr>
          <w:rFonts w:ascii="Cambria" w:hAnsi="Cambria"/>
          <w:color w:val="221F1F"/>
          <w:sz w:val="22"/>
          <w:szCs w:val="22"/>
        </w:rPr>
        <w:t>RPAO,</w:t>
      </w:r>
      <w:r w:rsidR="00115224">
        <w:rPr>
          <w:rFonts w:ascii="Cambria" w:hAnsi="Cambria"/>
          <w:color w:val="221F1F"/>
          <w:sz w:val="22"/>
          <w:szCs w:val="22"/>
        </w:rPr>
        <w:t xml:space="preserve"> </w:t>
      </w:r>
      <w:r w:rsidRPr="0050543A">
        <w:rPr>
          <w:rFonts w:ascii="Cambria" w:hAnsi="Cambria"/>
          <w:color w:val="221F1F"/>
          <w:sz w:val="22"/>
          <w:szCs w:val="22"/>
        </w:rPr>
        <w:t>et</w:t>
      </w:r>
      <w:r w:rsidR="00115224">
        <w:rPr>
          <w:rFonts w:ascii="Cambria" w:hAnsi="Cambria"/>
          <w:color w:val="221F1F"/>
          <w:sz w:val="22"/>
          <w:szCs w:val="22"/>
        </w:rPr>
        <w:t xml:space="preserve"> </w:t>
      </w:r>
      <w:r w:rsidRPr="0050543A">
        <w:rPr>
          <w:rFonts w:ascii="Cambria" w:hAnsi="Cambria"/>
          <w:color w:val="221F1F"/>
          <w:sz w:val="22"/>
          <w:szCs w:val="22"/>
        </w:rPr>
        <w:t>toutes</w:t>
      </w:r>
      <w:r w:rsidR="00115224">
        <w:rPr>
          <w:rFonts w:ascii="Cambria" w:hAnsi="Cambria"/>
          <w:color w:val="221F1F"/>
          <w:sz w:val="22"/>
          <w:szCs w:val="22"/>
        </w:rPr>
        <w:t xml:space="preserve"> </w:t>
      </w:r>
      <w:r w:rsidRPr="0050543A">
        <w:rPr>
          <w:rFonts w:ascii="Cambria" w:hAnsi="Cambria"/>
          <w:color w:val="221F1F"/>
          <w:sz w:val="22"/>
          <w:szCs w:val="22"/>
        </w:rPr>
        <w:t>les dépenses effectuées au titre du Marché sont limitéesauxditsmatériaux,matériels,fournitures,équipementsetservices.</w:t>
      </w:r>
    </w:p>
    <w:p w14:paraId="442197D7" w14:textId="77777777"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5.2. Auxfinsdel’article5.1ci-dessus,</w:t>
      </w:r>
      <w:r w:rsidR="00115224">
        <w:rPr>
          <w:rFonts w:ascii="Cambria" w:hAnsi="Cambria"/>
          <w:color w:val="221F1F"/>
          <w:sz w:val="22"/>
          <w:szCs w:val="22"/>
        </w:rPr>
        <w:t xml:space="preserve"> </w:t>
      </w:r>
      <w:r w:rsidRPr="0050543A">
        <w:rPr>
          <w:rFonts w:ascii="Cambria" w:hAnsi="Cambria"/>
          <w:color w:val="221F1F"/>
          <w:sz w:val="22"/>
          <w:szCs w:val="22"/>
        </w:rPr>
        <w:t>le</w:t>
      </w:r>
      <w:r w:rsidR="00115224">
        <w:rPr>
          <w:rFonts w:ascii="Cambria" w:hAnsi="Cambria"/>
          <w:color w:val="221F1F"/>
          <w:sz w:val="22"/>
          <w:szCs w:val="22"/>
        </w:rPr>
        <w:t xml:space="preserve"> </w:t>
      </w:r>
      <w:r w:rsidRPr="0050543A">
        <w:rPr>
          <w:rFonts w:ascii="Cambria" w:hAnsi="Cambria"/>
          <w:color w:val="221F1F"/>
          <w:sz w:val="22"/>
          <w:szCs w:val="22"/>
        </w:rPr>
        <w:t>terme</w:t>
      </w:r>
      <w:r w:rsidR="00115224">
        <w:rPr>
          <w:rFonts w:ascii="Cambria" w:hAnsi="Cambria"/>
          <w:color w:val="221F1F"/>
          <w:sz w:val="22"/>
          <w:szCs w:val="22"/>
        </w:rPr>
        <w:t xml:space="preserve"> </w:t>
      </w:r>
      <w:r w:rsidRPr="0050543A">
        <w:rPr>
          <w:rFonts w:ascii="Cambria" w:hAnsi="Cambria"/>
          <w:color w:val="221F1F"/>
          <w:sz w:val="22"/>
          <w:szCs w:val="22"/>
        </w:rPr>
        <w:t>“provenir”</w:t>
      </w:r>
      <w:r w:rsidR="00115224">
        <w:rPr>
          <w:rFonts w:ascii="Cambria" w:hAnsi="Cambria"/>
          <w:color w:val="221F1F"/>
          <w:sz w:val="22"/>
          <w:szCs w:val="22"/>
        </w:rPr>
        <w:t xml:space="preserve"> </w:t>
      </w:r>
      <w:r w:rsidRPr="0050543A">
        <w:rPr>
          <w:rFonts w:ascii="Cambria" w:hAnsi="Cambria"/>
          <w:color w:val="221F1F"/>
          <w:sz w:val="22"/>
          <w:szCs w:val="22"/>
        </w:rPr>
        <w:t>désigne</w:t>
      </w:r>
      <w:r w:rsidR="00115224">
        <w:rPr>
          <w:rFonts w:ascii="Cambria" w:hAnsi="Cambria"/>
          <w:color w:val="221F1F"/>
          <w:sz w:val="22"/>
          <w:szCs w:val="22"/>
        </w:rPr>
        <w:t xml:space="preserve"> </w:t>
      </w:r>
      <w:r w:rsidRPr="0050543A">
        <w:rPr>
          <w:rFonts w:ascii="Cambria" w:hAnsi="Cambria"/>
          <w:color w:val="221F1F"/>
          <w:sz w:val="22"/>
          <w:szCs w:val="22"/>
        </w:rPr>
        <w:t>le</w:t>
      </w:r>
      <w:r w:rsidR="00115224">
        <w:rPr>
          <w:rFonts w:ascii="Cambria" w:hAnsi="Cambria"/>
          <w:color w:val="221F1F"/>
          <w:sz w:val="22"/>
          <w:szCs w:val="22"/>
        </w:rPr>
        <w:t xml:space="preserve"> </w:t>
      </w:r>
      <w:r w:rsidRPr="0050543A">
        <w:rPr>
          <w:rFonts w:ascii="Cambria" w:hAnsi="Cambria"/>
          <w:color w:val="221F1F"/>
          <w:sz w:val="22"/>
          <w:szCs w:val="22"/>
        </w:rPr>
        <w:t>lieu</w:t>
      </w:r>
      <w:r w:rsidR="00115224">
        <w:rPr>
          <w:rFonts w:ascii="Cambria" w:hAnsi="Cambria"/>
          <w:color w:val="221F1F"/>
          <w:sz w:val="22"/>
          <w:szCs w:val="22"/>
        </w:rPr>
        <w:t xml:space="preserve"> </w:t>
      </w:r>
      <w:r w:rsidRPr="0050543A">
        <w:rPr>
          <w:rFonts w:ascii="Cambria" w:hAnsi="Cambria"/>
          <w:color w:val="221F1F"/>
          <w:sz w:val="22"/>
          <w:szCs w:val="22"/>
        </w:rPr>
        <w:t>où</w:t>
      </w:r>
      <w:r w:rsidR="00115224">
        <w:rPr>
          <w:rFonts w:ascii="Cambria" w:hAnsi="Cambria"/>
          <w:color w:val="221F1F"/>
          <w:sz w:val="22"/>
          <w:szCs w:val="22"/>
        </w:rPr>
        <w:t xml:space="preserve"> </w:t>
      </w:r>
      <w:r w:rsidRPr="0050543A">
        <w:rPr>
          <w:rFonts w:ascii="Cambria" w:hAnsi="Cambria"/>
          <w:color w:val="221F1F"/>
          <w:sz w:val="22"/>
          <w:szCs w:val="22"/>
        </w:rPr>
        <w:t>les</w:t>
      </w:r>
      <w:r w:rsidR="00115224">
        <w:rPr>
          <w:rFonts w:ascii="Cambria" w:hAnsi="Cambria"/>
          <w:color w:val="221F1F"/>
          <w:sz w:val="22"/>
          <w:szCs w:val="22"/>
        </w:rPr>
        <w:t xml:space="preserve"> </w:t>
      </w:r>
      <w:r w:rsidRPr="0050543A">
        <w:rPr>
          <w:rFonts w:ascii="Cambria" w:hAnsi="Cambria"/>
          <w:color w:val="221F1F"/>
          <w:sz w:val="22"/>
          <w:szCs w:val="22"/>
        </w:rPr>
        <w:t>biens</w:t>
      </w:r>
      <w:r w:rsidR="00115224">
        <w:rPr>
          <w:rFonts w:ascii="Cambria" w:hAnsi="Cambria"/>
          <w:color w:val="221F1F"/>
          <w:sz w:val="22"/>
          <w:szCs w:val="22"/>
        </w:rPr>
        <w:t xml:space="preserve"> </w:t>
      </w:r>
      <w:r w:rsidRPr="0050543A">
        <w:rPr>
          <w:rFonts w:ascii="Cambria" w:hAnsi="Cambria"/>
          <w:color w:val="221F1F"/>
          <w:sz w:val="22"/>
          <w:szCs w:val="22"/>
        </w:rPr>
        <w:t>sont</w:t>
      </w:r>
      <w:r w:rsidR="00115224">
        <w:rPr>
          <w:rFonts w:ascii="Cambria" w:hAnsi="Cambria"/>
          <w:color w:val="221F1F"/>
          <w:sz w:val="22"/>
          <w:szCs w:val="22"/>
        </w:rPr>
        <w:t xml:space="preserve"> </w:t>
      </w:r>
      <w:r w:rsidRPr="0050543A">
        <w:rPr>
          <w:rFonts w:ascii="Cambria" w:hAnsi="Cambria"/>
          <w:color w:val="221F1F"/>
          <w:sz w:val="22"/>
          <w:szCs w:val="22"/>
        </w:rPr>
        <w:t>extraits, cultivés,</w:t>
      </w:r>
      <w:r w:rsidR="00115224">
        <w:rPr>
          <w:rFonts w:ascii="Cambria" w:hAnsi="Cambria"/>
          <w:color w:val="221F1F"/>
          <w:sz w:val="22"/>
          <w:szCs w:val="22"/>
        </w:rPr>
        <w:t xml:space="preserve"> </w:t>
      </w:r>
      <w:r w:rsidRPr="0050543A">
        <w:rPr>
          <w:rFonts w:ascii="Cambria" w:hAnsi="Cambria"/>
          <w:color w:val="221F1F"/>
          <w:sz w:val="22"/>
          <w:szCs w:val="22"/>
        </w:rPr>
        <w:t>produits</w:t>
      </w:r>
      <w:r w:rsidR="00115224">
        <w:rPr>
          <w:rFonts w:ascii="Cambria" w:hAnsi="Cambria"/>
          <w:color w:val="221F1F"/>
          <w:sz w:val="22"/>
          <w:szCs w:val="22"/>
        </w:rPr>
        <w:t xml:space="preserve"> </w:t>
      </w:r>
      <w:r w:rsidRPr="0050543A">
        <w:rPr>
          <w:rFonts w:ascii="Cambria" w:hAnsi="Cambria"/>
          <w:color w:val="221F1F"/>
          <w:sz w:val="22"/>
          <w:szCs w:val="22"/>
        </w:rPr>
        <w:t>ou</w:t>
      </w:r>
      <w:r w:rsidR="00115224">
        <w:rPr>
          <w:rFonts w:ascii="Cambria" w:hAnsi="Cambria"/>
          <w:color w:val="221F1F"/>
          <w:sz w:val="22"/>
          <w:szCs w:val="22"/>
        </w:rPr>
        <w:t xml:space="preserve"> </w:t>
      </w:r>
      <w:r w:rsidRPr="0050543A">
        <w:rPr>
          <w:rFonts w:ascii="Cambria" w:hAnsi="Cambria"/>
          <w:color w:val="221F1F"/>
          <w:sz w:val="22"/>
          <w:szCs w:val="22"/>
        </w:rPr>
        <w:t>fabriqués</w:t>
      </w:r>
      <w:r w:rsidR="00115224">
        <w:rPr>
          <w:rFonts w:ascii="Cambria" w:hAnsi="Cambria"/>
          <w:color w:val="221F1F"/>
          <w:sz w:val="22"/>
          <w:szCs w:val="22"/>
        </w:rPr>
        <w:t xml:space="preserve"> </w:t>
      </w:r>
      <w:r w:rsidRPr="0050543A">
        <w:rPr>
          <w:rFonts w:ascii="Cambria" w:hAnsi="Cambria"/>
          <w:color w:val="221F1F"/>
          <w:sz w:val="22"/>
          <w:szCs w:val="22"/>
        </w:rPr>
        <w:t>et</w:t>
      </w:r>
      <w:r w:rsidR="00115224">
        <w:rPr>
          <w:rFonts w:ascii="Cambria" w:hAnsi="Cambria"/>
          <w:color w:val="221F1F"/>
          <w:sz w:val="22"/>
          <w:szCs w:val="22"/>
        </w:rPr>
        <w:t xml:space="preserve"> </w:t>
      </w:r>
      <w:r w:rsidRPr="0050543A">
        <w:rPr>
          <w:rFonts w:ascii="Cambria" w:hAnsi="Cambria"/>
          <w:color w:val="221F1F"/>
          <w:sz w:val="22"/>
          <w:szCs w:val="22"/>
        </w:rPr>
        <w:t>d’où</w:t>
      </w:r>
      <w:r w:rsidR="00115224">
        <w:rPr>
          <w:rFonts w:ascii="Cambria" w:hAnsi="Cambria"/>
          <w:color w:val="221F1F"/>
          <w:sz w:val="22"/>
          <w:szCs w:val="22"/>
        </w:rPr>
        <w:t xml:space="preserve"> </w:t>
      </w:r>
      <w:r w:rsidRPr="0050543A">
        <w:rPr>
          <w:rFonts w:ascii="Cambria" w:hAnsi="Cambria"/>
          <w:color w:val="221F1F"/>
          <w:sz w:val="22"/>
          <w:szCs w:val="22"/>
        </w:rPr>
        <w:t>proviennent</w:t>
      </w:r>
      <w:r w:rsidR="00115224">
        <w:rPr>
          <w:rFonts w:ascii="Cambria" w:hAnsi="Cambria"/>
          <w:color w:val="221F1F"/>
          <w:sz w:val="22"/>
          <w:szCs w:val="22"/>
        </w:rPr>
        <w:t xml:space="preserve"> </w:t>
      </w:r>
      <w:r w:rsidRPr="0050543A">
        <w:rPr>
          <w:rFonts w:ascii="Cambria" w:hAnsi="Cambria"/>
          <w:color w:val="221F1F"/>
          <w:sz w:val="22"/>
          <w:szCs w:val="22"/>
        </w:rPr>
        <w:t>les</w:t>
      </w:r>
      <w:r w:rsidR="00115224">
        <w:rPr>
          <w:rFonts w:ascii="Cambria" w:hAnsi="Cambria"/>
          <w:color w:val="221F1F"/>
          <w:sz w:val="22"/>
          <w:szCs w:val="22"/>
        </w:rPr>
        <w:t xml:space="preserve"> </w:t>
      </w:r>
      <w:r w:rsidRPr="0050543A">
        <w:rPr>
          <w:rFonts w:ascii="Cambria" w:hAnsi="Cambria"/>
          <w:color w:val="221F1F"/>
          <w:sz w:val="22"/>
          <w:szCs w:val="22"/>
        </w:rPr>
        <w:t>services.</w:t>
      </w:r>
    </w:p>
    <w:p w14:paraId="57CADB26" w14:textId="77777777" w:rsidR="005972C5" w:rsidRPr="0050543A" w:rsidRDefault="005972C5" w:rsidP="006D49CC">
      <w:pPr>
        <w:widowControl w:val="0"/>
        <w:autoSpaceDE w:val="0"/>
        <w:autoSpaceDN w:val="0"/>
        <w:adjustRightInd w:val="0"/>
        <w:ind w:left="114" w:right="-20"/>
        <w:jc w:val="both"/>
        <w:rPr>
          <w:rFonts w:ascii="Cambria" w:hAnsi="Cambria"/>
          <w:b/>
          <w:bCs/>
          <w:color w:val="221F1F"/>
          <w:sz w:val="22"/>
          <w:szCs w:val="22"/>
        </w:rPr>
      </w:pPr>
    </w:p>
    <w:p w14:paraId="1C462044" w14:textId="77777777"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Article6:</w:t>
      </w:r>
      <w:r w:rsidR="00115224">
        <w:rPr>
          <w:rFonts w:ascii="Cambria" w:hAnsi="Cambria"/>
          <w:b/>
          <w:bCs/>
          <w:color w:val="221F1F"/>
          <w:sz w:val="22"/>
          <w:szCs w:val="22"/>
        </w:rPr>
        <w:t xml:space="preserve"> </w:t>
      </w:r>
      <w:r w:rsidRPr="0050543A">
        <w:rPr>
          <w:rFonts w:ascii="Cambria" w:hAnsi="Cambria"/>
          <w:b/>
          <w:bCs/>
          <w:color w:val="221F1F"/>
          <w:sz w:val="22"/>
          <w:szCs w:val="22"/>
        </w:rPr>
        <w:t>Qualification</w:t>
      </w:r>
      <w:r w:rsidR="00115224">
        <w:rPr>
          <w:rFonts w:ascii="Cambria" w:hAnsi="Cambria"/>
          <w:b/>
          <w:bCs/>
          <w:color w:val="221F1F"/>
          <w:sz w:val="22"/>
          <w:szCs w:val="22"/>
        </w:rPr>
        <w:t xml:space="preserve"> </w:t>
      </w:r>
      <w:r w:rsidRPr="0050543A">
        <w:rPr>
          <w:rFonts w:ascii="Cambria" w:hAnsi="Cambria"/>
          <w:b/>
          <w:bCs/>
          <w:color w:val="221F1F"/>
          <w:sz w:val="22"/>
          <w:szCs w:val="22"/>
        </w:rPr>
        <w:t>du</w:t>
      </w:r>
      <w:r w:rsidR="00115224">
        <w:rPr>
          <w:rFonts w:ascii="Cambria" w:hAnsi="Cambria"/>
          <w:b/>
          <w:bCs/>
          <w:color w:val="221F1F"/>
          <w:sz w:val="22"/>
          <w:szCs w:val="22"/>
        </w:rPr>
        <w:t xml:space="preserve"> </w:t>
      </w:r>
      <w:r w:rsidRPr="0050543A">
        <w:rPr>
          <w:rFonts w:ascii="Cambria" w:hAnsi="Cambria"/>
          <w:b/>
          <w:bCs/>
          <w:color w:val="221F1F"/>
          <w:sz w:val="22"/>
          <w:szCs w:val="22"/>
        </w:rPr>
        <w:t>Soumissionnaire</w:t>
      </w:r>
    </w:p>
    <w:p w14:paraId="495093EA" w14:textId="77777777" w:rsidR="006D49CC" w:rsidRPr="0050543A" w:rsidRDefault="006D49CC" w:rsidP="006D49CC">
      <w:pPr>
        <w:widowControl w:val="0"/>
        <w:autoSpaceDE w:val="0"/>
        <w:autoSpaceDN w:val="0"/>
        <w:adjustRightInd w:val="0"/>
        <w:spacing w:line="250" w:lineRule="auto"/>
        <w:ind w:left="624" w:right="-143" w:hanging="510"/>
        <w:jc w:val="both"/>
        <w:rPr>
          <w:rFonts w:ascii="Cambria" w:hAnsi="Cambria"/>
          <w:color w:val="000000"/>
          <w:sz w:val="22"/>
          <w:szCs w:val="22"/>
        </w:rPr>
      </w:pPr>
      <w:r w:rsidRPr="0050543A">
        <w:rPr>
          <w:rFonts w:ascii="Cambria" w:hAnsi="Cambria"/>
          <w:color w:val="221F1F"/>
          <w:sz w:val="22"/>
          <w:szCs w:val="22"/>
        </w:rPr>
        <w:t>6.1. Les soumissionnaires doivent, comme partie intégrante</w:t>
      </w:r>
      <w:r w:rsidR="00115224">
        <w:rPr>
          <w:rFonts w:ascii="Cambria" w:hAnsi="Cambria"/>
          <w:color w:val="221F1F"/>
          <w:sz w:val="22"/>
          <w:szCs w:val="22"/>
        </w:rPr>
        <w:t xml:space="preserve"> </w:t>
      </w:r>
      <w:r w:rsidRPr="0050543A">
        <w:rPr>
          <w:rFonts w:ascii="Cambria" w:hAnsi="Cambria"/>
          <w:color w:val="221F1F"/>
          <w:sz w:val="22"/>
          <w:szCs w:val="22"/>
        </w:rPr>
        <w:t>de</w:t>
      </w:r>
      <w:r w:rsidR="00115224">
        <w:rPr>
          <w:rFonts w:ascii="Cambria" w:hAnsi="Cambria"/>
          <w:color w:val="221F1F"/>
          <w:sz w:val="22"/>
          <w:szCs w:val="22"/>
        </w:rPr>
        <w:t xml:space="preserve"> </w:t>
      </w:r>
      <w:r w:rsidRPr="0050543A">
        <w:rPr>
          <w:rFonts w:ascii="Cambria" w:hAnsi="Cambria"/>
          <w:color w:val="221F1F"/>
          <w:sz w:val="22"/>
          <w:szCs w:val="22"/>
        </w:rPr>
        <w:t>leur</w:t>
      </w:r>
      <w:r w:rsidR="00115224">
        <w:rPr>
          <w:rFonts w:ascii="Cambria" w:hAnsi="Cambria"/>
          <w:color w:val="221F1F"/>
          <w:sz w:val="22"/>
          <w:szCs w:val="22"/>
        </w:rPr>
        <w:t xml:space="preserve"> </w:t>
      </w:r>
      <w:r w:rsidR="00EC0748" w:rsidRPr="0050543A">
        <w:rPr>
          <w:rFonts w:ascii="Cambria" w:hAnsi="Cambria"/>
          <w:color w:val="221F1F"/>
          <w:sz w:val="22"/>
          <w:szCs w:val="22"/>
        </w:rPr>
        <w:t>offre :</w:t>
      </w:r>
    </w:p>
    <w:p w14:paraId="33474F3A" w14:textId="77777777"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a. Soumettre</w:t>
      </w:r>
      <w:r w:rsidR="00115224">
        <w:rPr>
          <w:rFonts w:ascii="Cambria" w:hAnsi="Cambria"/>
          <w:color w:val="221F1F"/>
          <w:sz w:val="22"/>
          <w:szCs w:val="22"/>
        </w:rPr>
        <w:t xml:space="preserve"> </w:t>
      </w:r>
      <w:r w:rsidRPr="0050543A">
        <w:rPr>
          <w:rFonts w:ascii="Cambria" w:hAnsi="Cambria"/>
          <w:color w:val="221F1F"/>
          <w:sz w:val="22"/>
          <w:szCs w:val="22"/>
        </w:rPr>
        <w:t>un</w:t>
      </w:r>
      <w:r w:rsidR="00115224">
        <w:rPr>
          <w:rFonts w:ascii="Cambria" w:hAnsi="Cambria"/>
          <w:color w:val="221F1F"/>
          <w:sz w:val="22"/>
          <w:szCs w:val="22"/>
        </w:rPr>
        <w:t xml:space="preserve"> </w:t>
      </w:r>
      <w:r w:rsidRPr="0050543A">
        <w:rPr>
          <w:rFonts w:ascii="Cambria" w:hAnsi="Cambria"/>
          <w:color w:val="221F1F"/>
          <w:sz w:val="22"/>
          <w:szCs w:val="22"/>
        </w:rPr>
        <w:t>pouvoir</w:t>
      </w:r>
      <w:r w:rsidR="00115224">
        <w:rPr>
          <w:rFonts w:ascii="Cambria" w:hAnsi="Cambria"/>
          <w:color w:val="221F1F"/>
          <w:sz w:val="22"/>
          <w:szCs w:val="22"/>
        </w:rPr>
        <w:t xml:space="preserve"> </w:t>
      </w:r>
      <w:r w:rsidRPr="0050543A">
        <w:rPr>
          <w:rFonts w:ascii="Cambria" w:hAnsi="Cambria"/>
          <w:color w:val="221F1F"/>
          <w:sz w:val="22"/>
          <w:szCs w:val="22"/>
        </w:rPr>
        <w:t>habilitant</w:t>
      </w:r>
      <w:r w:rsidR="00115224">
        <w:rPr>
          <w:rFonts w:ascii="Cambria" w:hAnsi="Cambria"/>
          <w:color w:val="221F1F"/>
          <w:sz w:val="22"/>
          <w:szCs w:val="22"/>
        </w:rPr>
        <w:t xml:space="preserve"> </w:t>
      </w:r>
      <w:r w:rsidRPr="0050543A">
        <w:rPr>
          <w:rFonts w:ascii="Cambria" w:hAnsi="Cambria"/>
          <w:color w:val="221F1F"/>
          <w:sz w:val="22"/>
          <w:szCs w:val="22"/>
        </w:rPr>
        <w:t>le</w:t>
      </w:r>
      <w:r w:rsidR="00115224">
        <w:rPr>
          <w:rFonts w:ascii="Cambria" w:hAnsi="Cambria"/>
          <w:color w:val="221F1F"/>
          <w:sz w:val="22"/>
          <w:szCs w:val="22"/>
        </w:rPr>
        <w:t xml:space="preserve"> </w:t>
      </w:r>
      <w:r w:rsidRPr="0050543A">
        <w:rPr>
          <w:rFonts w:ascii="Cambria" w:hAnsi="Cambria"/>
          <w:color w:val="221F1F"/>
          <w:sz w:val="22"/>
          <w:szCs w:val="22"/>
        </w:rPr>
        <w:t>signataire</w:t>
      </w:r>
      <w:r w:rsidR="00115224">
        <w:rPr>
          <w:rFonts w:ascii="Cambria" w:hAnsi="Cambria"/>
          <w:color w:val="221F1F"/>
          <w:sz w:val="22"/>
          <w:szCs w:val="22"/>
        </w:rPr>
        <w:t xml:space="preserve"> </w:t>
      </w:r>
      <w:r w:rsidRPr="0050543A">
        <w:rPr>
          <w:rFonts w:ascii="Cambria" w:hAnsi="Cambria"/>
          <w:color w:val="221F1F"/>
          <w:sz w:val="22"/>
          <w:szCs w:val="22"/>
        </w:rPr>
        <w:t>de</w:t>
      </w:r>
      <w:r w:rsidR="00115224">
        <w:rPr>
          <w:rFonts w:ascii="Cambria" w:hAnsi="Cambria"/>
          <w:color w:val="221F1F"/>
          <w:sz w:val="22"/>
          <w:szCs w:val="22"/>
        </w:rPr>
        <w:t xml:space="preserve"> </w:t>
      </w:r>
      <w:r w:rsidRPr="0050543A">
        <w:rPr>
          <w:rFonts w:ascii="Cambria" w:hAnsi="Cambria"/>
          <w:color w:val="221F1F"/>
          <w:sz w:val="22"/>
          <w:szCs w:val="22"/>
        </w:rPr>
        <w:t>la soumission</w:t>
      </w:r>
      <w:r w:rsidR="00115224">
        <w:rPr>
          <w:rFonts w:ascii="Cambria" w:hAnsi="Cambria"/>
          <w:color w:val="221F1F"/>
          <w:sz w:val="22"/>
          <w:szCs w:val="22"/>
        </w:rPr>
        <w:t xml:space="preserve"> </w:t>
      </w:r>
      <w:r w:rsidRPr="0050543A">
        <w:rPr>
          <w:rFonts w:ascii="Cambria" w:hAnsi="Cambria"/>
          <w:color w:val="221F1F"/>
          <w:sz w:val="22"/>
          <w:szCs w:val="22"/>
        </w:rPr>
        <w:t>à</w:t>
      </w:r>
      <w:r w:rsidR="00115224">
        <w:rPr>
          <w:rFonts w:ascii="Cambria" w:hAnsi="Cambria"/>
          <w:color w:val="221F1F"/>
          <w:sz w:val="22"/>
          <w:szCs w:val="22"/>
        </w:rPr>
        <w:t xml:space="preserve"> </w:t>
      </w:r>
      <w:r w:rsidRPr="0050543A">
        <w:rPr>
          <w:rFonts w:ascii="Cambria" w:hAnsi="Cambria"/>
          <w:color w:val="221F1F"/>
          <w:sz w:val="22"/>
          <w:szCs w:val="22"/>
        </w:rPr>
        <w:t>engager</w:t>
      </w:r>
      <w:r w:rsidR="00115224">
        <w:rPr>
          <w:rFonts w:ascii="Cambria" w:hAnsi="Cambria"/>
          <w:color w:val="221F1F"/>
          <w:sz w:val="22"/>
          <w:szCs w:val="22"/>
        </w:rPr>
        <w:t xml:space="preserve"> </w:t>
      </w:r>
      <w:r w:rsidRPr="0050543A">
        <w:rPr>
          <w:rFonts w:ascii="Cambria" w:hAnsi="Cambria"/>
          <w:color w:val="221F1F"/>
          <w:sz w:val="22"/>
          <w:szCs w:val="22"/>
        </w:rPr>
        <w:t>le</w:t>
      </w:r>
      <w:r w:rsidR="00115224">
        <w:rPr>
          <w:rFonts w:ascii="Cambria" w:hAnsi="Cambria"/>
          <w:color w:val="221F1F"/>
          <w:sz w:val="22"/>
          <w:szCs w:val="22"/>
        </w:rPr>
        <w:t xml:space="preserve"> </w:t>
      </w:r>
      <w:r w:rsidRPr="0050543A">
        <w:rPr>
          <w:rFonts w:ascii="Cambria" w:hAnsi="Cambria"/>
          <w:color w:val="221F1F"/>
          <w:sz w:val="22"/>
          <w:szCs w:val="22"/>
        </w:rPr>
        <w:t>Soumissionnaire</w:t>
      </w:r>
      <w:r w:rsidR="00115224">
        <w:rPr>
          <w:rFonts w:ascii="Cambria" w:hAnsi="Cambria"/>
          <w:color w:val="221F1F"/>
          <w:sz w:val="22"/>
          <w:szCs w:val="22"/>
        </w:rPr>
        <w:t xml:space="preserve"> </w:t>
      </w:r>
      <w:r w:rsidRPr="0050543A">
        <w:rPr>
          <w:rFonts w:ascii="Cambria" w:hAnsi="Cambria"/>
          <w:color w:val="221F1F"/>
          <w:sz w:val="22"/>
          <w:szCs w:val="22"/>
        </w:rPr>
        <w:t>;</w:t>
      </w:r>
    </w:p>
    <w:p w14:paraId="51B72808" w14:textId="77777777" w:rsidR="00F62D20" w:rsidRDefault="006D49CC" w:rsidP="006D49CC">
      <w:pPr>
        <w:widowControl w:val="0"/>
        <w:autoSpaceDE w:val="0"/>
        <w:autoSpaceDN w:val="0"/>
        <w:adjustRightInd w:val="0"/>
        <w:spacing w:line="250" w:lineRule="auto"/>
        <w:ind w:left="398" w:right="-16" w:hanging="283"/>
        <w:jc w:val="both"/>
        <w:rPr>
          <w:rFonts w:ascii="Cambria" w:hAnsi="Cambria"/>
          <w:color w:val="221F1F"/>
          <w:sz w:val="22"/>
          <w:szCs w:val="22"/>
        </w:rPr>
      </w:pPr>
      <w:r w:rsidRPr="0050543A">
        <w:rPr>
          <w:rFonts w:ascii="Cambria" w:hAnsi="Cambria"/>
          <w:color w:val="221F1F"/>
          <w:sz w:val="22"/>
          <w:szCs w:val="22"/>
        </w:rPr>
        <w:t xml:space="preserve">b. Fournir toutes les informations (compléter ou </w:t>
      </w:r>
      <w:r w:rsidR="00EC0748" w:rsidRPr="0050543A">
        <w:rPr>
          <w:rFonts w:ascii="Cambria" w:hAnsi="Cambria"/>
          <w:color w:val="221F1F"/>
          <w:sz w:val="22"/>
          <w:szCs w:val="22"/>
        </w:rPr>
        <w:t>mettre à</w:t>
      </w:r>
      <w:r w:rsidRPr="0050543A">
        <w:rPr>
          <w:rFonts w:ascii="Cambria" w:hAnsi="Cambria"/>
          <w:color w:val="221F1F"/>
          <w:sz w:val="22"/>
          <w:szCs w:val="22"/>
        </w:rPr>
        <w:t xml:space="preserve">  jour  les  informations  jointes  à  leur demande</w:t>
      </w:r>
      <w:r w:rsidR="00115224">
        <w:rPr>
          <w:rFonts w:ascii="Cambria" w:hAnsi="Cambria"/>
          <w:color w:val="221F1F"/>
          <w:sz w:val="22"/>
          <w:szCs w:val="22"/>
        </w:rPr>
        <w:t xml:space="preserve"> </w:t>
      </w:r>
      <w:r w:rsidRPr="0050543A">
        <w:rPr>
          <w:rFonts w:ascii="Cambria" w:hAnsi="Cambria"/>
          <w:color w:val="221F1F"/>
          <w:sz w:val="22"/>
          <w:szCs w:val="22"/>
        </w:rPr>
        <w:t>de</w:t>
      </w:r>
      <w:r w:rsidR="00115224">
        <w:rPr>
          <w:rFonts w:ascii="Cambria" w:hAnsi="Cambria"/>
          <w:color w:val="221F1F"/>
          <w:sz w:val="22"/>
          <w:szCs w:val="22"/>
        </w:rPr>
        <w:t xml:space="preserve"> </w:t>
      </w:r>
      <w:r w:rsidRPr="0050543A">
        <w:rPr>
          <w:rFonts w:ascii="Cambria" w:hAnsi="Cambria"/>
          <w:color w:val="221F1F"/>
          <w:sz w:val="22"/>
          <w:szCs w:val="22"/>
        </w:rPr>
        <w:t>pré qualification</w:t>
      </w:r>
      <w:r w:rsidR="00115224">
        <w:rPr>
          <w:rFonts w:ascii="Cambria" w:hAnsi="Cambria"/>
          <w:color w:val="221F1F"/>
          <w:sz w:val="22"/>
          <w:szCs w:val="22"/>
        </w:rPr>
        <w:t xml:space="preserve"> </w:t>
      </w:r>
      <w:r w:rsidRPr="0050543A">
        <w:rPr>
          <w:rFonts w:ascii="Cambria" w:hAnsi="Cambria"/>
          <w:color w:val="221F1F"/>
          <w:sz w:val="22"/>
          <w:szCs w:val="22"/>
        </w:rPr>
        <w:t>qui</w:t>
      </w:r>
      <w:r w:rsidR="00115224">
        <w:rPr>
          <w:rFonts w:ascii="Cambria" w:hAnsi="Cambria"/>
          <w:color w:val="221F1F"/>
          <w:sz w:val="22"/>
          <w:szCs w:val="22"/>
        </w:rPr>
        <w:t xml:space="preserve"> </w:t>
      </w:r>
      <w:r w:rsidRPr="0050543A">
        <w:rPr>
          <w:rFonts w:ascii="Cambria" w:hAnsi="Cambria"/>
          <w:color w:val="221F1F"/>
          <w:sz w:val="22"/>
          <w:szCs w:val="22"/>
        </w:rPr>
        <w:t>ont</w:t>
      </w:r>
      <w:r w:rsidR="00115224">
        <w:rPr>
          <w:rFonts w:ascii="Cambria" w:hAnsi="Cambria"/>
          <w:color w:val="221F1F"/>
          <w:sz w:val="22"/>
          <w:szCs w:val="22"/>
        </w:rPr>
        <w:t xml:space="preserve"> </w:t>
      </w:r>
      <w:r w:rsidRPr="0050543A">
        <w:rPr>
          <w:rFonts w:ascii="Cambria" w:hAnsi="Cambria"/>
          <w:color w:val="221F1F"/>
          <w:sz w:val="22"/>
          <w:szCs w:val="22"/>
        </w:rPr>
        <w:t>pu</w:t>
      </w:r>
      <w:r w:rsidR="00115224">
        <w:rPr>
          <w:rFonts w:ascii="Cambria" w:hAnsi="Cambria"/>
          <w:color w:val="221F1F"/>
          <w:sz w:val="22"/>
          <w:szCs w:val="22"/>
        </w:rPr>
        <w:t xml:space="preserve"> </w:t>
      </w:r>
      <w:r w:rsidRPr="0050543A">
        <w:rPr>
          <w:rFonts w:ascii="Cambria" w:hAnsi="Cambria"/>
          <w:color w:val="221F1F"/>
          <w:sz w:val="22"/>
          <w:szCs w:val="22"/>
        </w:rPr>
        <w:t>changer, au</w:t>
      </w:r>
      <w:r w:rsidR="00115224">
        <w:rPr>
          <w:rFonts w:ascii="Cambria" w:hAnsi="Cambria"/>
          <w:color w:val="221F1F"/>
          <w:sz w:val="22"/>
          <w:szCs w:val="22"/>
        </w:rPr>
        <w:t xml:space="preserve"> </w:t>
      </w:r>
      <w:r w:rsidRPr="0050543A">
        <w:rPr>
          <w:rFonts w:ascii="Cambria" w:hAnsi="Cambria"/>
          <w:color w:val="221F1F"/>
          <w:sz w:val="22"/>
          <w:szCs w:val="22"/>
        </w:rPr>
        <w:t>cas</w:t>
      </w:r>
      <w:r w:rsidR="00115224">
        <w:rPr>
          <w:rFonts w:ascii="Cambria" w:hAnsi="Cambria"/>
          <w:color w:val="221F1F"/>
          <w:sz w:val="22"/>
          <w:szCs w:val="22"/>
        </w:rPr>
        <w:t xml:space="preserve"> </w:t>
      </w:r>
      <w:r w:rsidRPr="0050543A">
        <w:rPr>
          <w:rFonts w:ascii="Cambria" w:hAnsi="Cambria"/>
          <w:color w:val="221F1F"/>
          <w:sz w:val="22"/>
          <w:szCs w:val="22"/>
        </w:rPr>
        <w:t>où</w:t>
      </w:r>
      <w:r w:rsidR="009F598D">
        <w:rPr>
          <w:rFonts w:ascii="Cambria" w:hAnsi="Cambria"/>
          <w:color w:val="221F1F"/>
          <w:sz w:val="22"/>
          <w:szCs w:val="22"/>
        </w:rPr>
        <w:t xml:space="preserve"> </w:t>
      </w:r>
      <w:r w:rsidRPr="0050543A">
        <w:rPr>
          <w:rFonts w:ascii="Cambria" w:hAnsi="Cambria"/>
          <w:color w:val="221F1F"/>
          <w:sz w:val="22"/>
          <w:szCs w:val="22"/>
        </w:rPr>
        <w:t>les</w:t>
      </w:r>
      <w:r w:rsidR="009F598D">
        <w:rPr>
          <w:rFonts w:ascii="Cambria" w:hAnsi="Cambria"/>
          <w:color w:val="221F1F"/>
          <w:sz w:val="22"/>
          <w:szCs w:val="22"/>
        </w:rPr>
        <w:t xml:space="preserve"> </w:t>
      </w:r>
      <w:r w:rsidRPr="0050543A">
        <w:rPr>
          <w:rFonts w:ascii="Cambria" w:hAnsi="Cambria"/>
          <w:color w:val="221F1F"/>
          <w:sz w:val="22"/>
          <w:szCs w:val="22"/>
        </w:rPr>
        <w:t>candidats</w:t>
      </w:r>
      <w:r w:rsidR="009F598D">
        <w:rPr>
          <w:rFonts w:ascii="Cambria" w:hAnsi="Cambria"/>
          <w:color w:val="221F1F"/>
          <w:sz w:val="22"/>
          <w:szCs w:val="22"/>
        </w:rPr>
        <w:t xml:space="preserve"> </w:t>
      </w:r>
      <w:r w:rsidRPr="0050543A">
        <w:rPr>
          <w:rFonts w:ascii="Cambria" w:hAnsi="Cambria"/>
          <w:color w:val="221F1F"/>
          <w:sz w:val="22"/>
          <w:szCs w:val="22"/>
        </w:rPr>
        <w:t>ont</w:t>
      </w:r>
      <w:r w:rsidR="009F598D">
        <w:rPr>
          <w:rFonts w:ascii="Cambria" w:hAnsi="Cambria"/>
          <w:color w:val="221F1F"/>
          <w:sz w:val="22"/>
          <w:szCs w:val="22"/>
        </w:rPr>
        <w:t xml:space="preserve"> </w:t>
      </w:r>
      <w:r w:rsidRPr="0050543A">
        <w:rPr>
          <w:rFonts w:ascii="Cambria" w:hAnsi="Cambria"/>
          <w:color w:val="221F1F"/>
          <w:sz w:val="22"/>
          <w:szCs w:val="22"/>
        </w:rPr>
        <w:t>fait</w:t>
      </w:r>
      <w:r w:rsidR="009F598D">
        <w:rPr>
          <w:rFonts w:ascii="Cambria" w:hAnsi="Cambria"/>
          <w:color w:val="221F1F"/>
          <w:sz w:val="22"/>
          <w:szCs w:val="22"/>
        </w:rPr>
        <w:t xml:space="preserve"> </w:t>
      </w:r>
      <w:r w:rsidRPr="0050543A">
        <w:rPr>
          <w:rFonts w:ascii="Cambria" w:hAnsi="Cambria"/>
          <w:color w:val="221F1F"/>
          <w:sz w:val="22"/>
          <w:szCs w:val="22"/>
        </w:rPr>
        <w:t>l’objet</w:t>
      </w:r>
      <w:r w:rsidR="009F598D">
        <w:rPr>
          <w:rFonts w:ascii="Cambria" w:hAnsi="Cambria"/>
          <w:color w:val="221F1F"/>
          <w:sz w:val="22"/>
          <w:szCs w:val="22"/>
        </w:rPr>
        <w:t xml:space="preserve"> </w:t>
      </w:r>
      <w:r w:rsidRPr="0050543A">
        <w:rPr>
          <w:rFonts w:ascii="Cambria" w:hAnsi="Cambria"/>
          <w:color w:val="221F1F"/>
          <w:sz w:val="22"/>
          <w:szCs w:val="22"/>
        </w:rPr>
        <w:t>d’une</w:t>
      </w:r>
      <w:r w:rsidR="009F598D">
        <w:rPr>
          <w:rFonts w:ascii="Cambria" w:hAnsi="Cambria"/>
          <w:color w:val="221F1F"/>
          <w:sz w:val="22"/>
          <w:szCs w:val="22"/>
        </w:rPr>
        <w:t xml:space="preserve"> </w:t>
      </w:r>
      <w:r w:rsidRPr="0050543A">
        <w:rPr>
          <w:rFonts w:ascii="Cambria" w:hAnsi="Cambria"/>
          <w:color w:val="221F1F"/>
          <w:sz w:val="22"/>
          <w:szCs w:val="22"/>
        </w:rPr>
        <w:t>pré- qualification) demandées aux soumissionnaires, dans</w:t>
      </w:r>
      <w:r w:rsidR="00F62D20">
        <w:rPr>
          <w:rFonts w:ascii="Cambria" w:hAnsi="Cambria"/>
          <w:color w:val="221F1F"/>
          <w:sz w:val="22"/>
          <w:szCs w:val="22"/>
        </w:rPr>
        <w:t xml:space="preserve"> </w:t>
      </w:r>
      <w:r w:rsidRPr="0050543A">
        <w:rPr>
          <w:rFonts w:ascii="Cambria" w:hAnsi="Cambria"/>
          <w:color w:val="221F1F"/>
          <w:sz w:val="22"/>
          <w:szCs w:val="22"/>
        </w:rPr>
        <w:t>le</w:t>
      </w:r>
    </w:p>
    <w:p w14:paraId="7A878B14" w14:textId="77777777" w:rsidR="006D49CC" w:rsidRPr="00F62D20" w:rsidRDefault="006D49CC" w:rsidP="006D49CC">
      <w:pPr>
        <w:widowControl w:val="0"/>
        <w:autoSpaceDE w:val="0"/>
        <w:autoSpaceDN w:val="0"/>
        <w:adjustRightInd w:val="0"/>
        <w:spacing w:line="250" w:lineRule="auto"/>
        <w:ind w:left="398" w:right="-16" w:hanging="283"/>
        <w:jc w:val="both"/>
        <w:rPr>
          <w:rFonts w:ascii="Cambria" w:hAnsi="Cambria"/>
          <w:color w:val="221F1F"/>
          <w:sz w:val="22"/>
          <w:szCs w:val="22"/>
        </w:rPr>
      </w:pPr>
      <w:r w:rsidRPr="0050543A">
        <w:rPr>
          <w:rFonts w:ascii="Cambria" w:hAnsi="Cambria"/>
          <w:color w:val="221F1F"/>
          <w:sz w:val="22"/>
          <w:szCs w:val="22"/>
        </w:rPr>
        <w:t>RPAO,</w:t>
      </w:r>
      <w:r w:rsidR="00F62D20">
        <w:rPr>
          <w:rFonts w:ascii="Cambria" w:hAnsi="Cambria"/>
          <w:color w:val="221F1F"/>
          <w:sz w:val="22"/>
          <w:szCs w:val="22"/>
        </w:rPr>
        <w:t xml:space="preserve"> </w:t>
      </w:r>
      <w:r w:rsidRPr="0050543A">
        <w:rPr>
          <w:rFonts w:ascii="Cambria" w:hAnsi="Cambria"/>
          <w:color w:val="221F1F"/>
          <w:sz w:val="22"/>
          <w:szCs w:val="22"/>
        </w:rPr>
        <w:t>afin</w:t>
      </w:r>
      <w:r w:rsidR="00F62D20">
        <w:rPr>
          <w:rFonts w:ascii="Cambria" w:hAnsi="Cambria"/>
          <w:color w:val="221F1F"/>
          <w:sz w:val="22"/>
          <w:szCs w:val="22"/>
        </w:rPr>
        <w:t xml:space="preserve"> </w:t>
      </w:r>
      <w:r w:rsidRPr="0050543A">
        <w:rPr>
          <w:rFonts w:ascii="Cambria" w:hAnsi="Cambria"/>
          <w:color w:val="221F1F"/>
          <w:sz w:val="22"/>
          <w:szCs w:val="22"/>
        </w:rPr>
        <w:t>d’établir</w:t>
      </w:r>
      <w:r w:rsidR="009F598D">
        <w:rPr>
          <w:rFonts w:ascii="Cambria" w:hAnsi="Cambria"/>
          <w:color w:val="221F1F"/>
          <w:sz w:val="22"/>
          <w:szCs w:val="22"/>
        </w:rPr>
        <w:t xml:space="preserve"> </w:t>
      </w:r>
      <w:r w:rsidR="00F62D20" w:rsidRPr="0050543A">
        <w:rPr>
          <w:rFonts w:ascii="Cambria" w:hAnsi="Cambria"/>
          <w:color w:val="221F1F"/>
          <w:sz w:val="22"/>
          <w:szCs w:val="22"/>
        </w:rPr>
        <w:t>L</w:t>
      </w:r>
      <w:r w:rsidRPr="0050543A">
        <w:rPr>
          <w:rFonts w:ascii="Cambria" w:hAnsi="Cambria"/>
          <w:color w:val="221F1F"/>
          <w:sz w:val="22"/>
          <w:szCs w:val="22"/>
        </w:rPr>
        <w:t>eur</w:t>
      </w:r>
      <w:r w:rsidR="009F598D">
        <w:rPr>
          <w:rFonts w:ascii="Cambria" w:hAnsi="Cambria"/>
          <w:color w:val="221F1F"/>
          <w:sz w:val="22"/>
          <w:szCs w:val="22"/>
        </w:rPr>
        <w:t xml:space="preserve"> </w:t>
      </w:r>
      <w:r w:rsidR="00F62D20" w:rsidRPr="0050543A">
        <w:rPr>
          <w:rFonts w:ascii="Cambria" w:hAnsi="Cambria"/>
          <w:color w:val="221F1F"/>
          <w:sz w:val="22"/>
          <w:szCs w:val="22"/>
        </w:rPr>
        <w:t>Q</w:t>
      </w:r>
      <w:r w:rsidRPr="0050543A">
        <w:rPr>
          <w:rFonts w:ascii="Cambria" w:hAnsi="Cambria"/>
          <w:color w:val="221F1F"/>
          <w:sz w:val="22"/>
          <w:szCs w:val="22"/>
        </w:rPr>
        <w:t>ualification</w:t>
      </w:r>
      <w:r w:rsidR="009F598D">
        <w:rPr>
          <w:rFonts w:ascii="Cambria" w:hAnsi="Cambria"/>
          <w:color w:val="221F1F"/>
          <w:sz w:val="22"/>
          <w:szCs w:val="22"/>
        </w:rPr>
        <w:t xml:space="preserve"> </w:t>
      </w:r>
      <w:r w:rsidRPr="0050543A">
        <w:rPr>
          <w:rFonts w:ascii="Cambria" w:hAnsi="Cambria"/>
          <w:color w:val="221F1F"/>
          <w:sz w:val="22"/>
          <w:szCs w:val="22"/>
        </w:rPr>
        <w:t>pour exécuter</w:t>
      </w:r>
      <w:r w:rsidR="009F598D">
        <w:rPr>
          <w:rFonts w:ascii="Cambria" w:hAnsi="Cambria"/>
          <w:color w:val="221F1F"/>
          <w:sz w:val="22"/>
          <w:szCs w:val="22"/>
        </w:rPr>
        <w:t xml:space="preserve"> </w:t>
      </w:r>
      <w:r w:rsidRPr="0050543A">
        <w:rPr>
          <w:rFonts w:ascii="Cambria" w:hAnsi="Cambria"/>
          <w:color w:val="221F1F"/>
          <w:sz w:val="22"/>
          <w:szCs w:val="22"/>
        </w:rPr>
        <w:t>le</w:t>
      </w:r>
      <w:r w:rsidR="009F598D">
        <w:rPr>
          <w:rFonts w:ascii="Cambria" w:hAnsi="Cambria"/>
          <w:color w:val="221F1F"/>
          <w:sz w:val="22"/>
          <w:szCs w:val="22"/>
        </w:rPr>
        <w:t xml:space="preserve"> </w:t>
      </w:r>
      <w:r w:rsidRPr="0050543A">
        <w:rPr>
          <w:rFonts w:ascii="Cambria" w:hAnsi="Cambria"/>
          <w:color w:val="221F1F"/>
          <w:sz w:val="22"/>
          <w:szCs w:val="22"/>
        </w:rPr>
        <w:t>marché. Le</w:t>
      </w:r>
      <w:r w:rsidR="00F62D20">
        <w:rPr>
          <w:rFonts w:ascii="Cambria" w:hAnsi="Cambria"/>
          <w:color w:val="221F1F"/>
          <w:sz w:val="22"/>
          <w:szCs w:val="22"/>
        </w:rPr>
        <w:t>s</w:t>
      </w:r>
      <w:r w:rsidR="00250C20">
        <w:rPr>
          <w:rFonts w:ascii="Cambria" w:hAnsi="Cambria"/>
          <w:color w:val="221F1F"/>
          <w:sz w:val="22"/>
          <w:szCs w:val="22"/>
        </w:rPr>
        <w:t xml:space="preserve"> </w:t>
      </w:r>
      <w:r w:rsidRPr="0050543A">
        <w:rPr>
          <w:rFonts w:ascii="Cambria" w:hAnsi="Cambria"/>
          <w:color w:val="221F1F"/>
          <w:sz w:val="22"/>
          <w:szCs w:val="22"/>
        </w:rPr>
        <w:t>informations</w:t>
      </w:r>
      <w:r w:rsidR="00250C20">
        <w:rPr>
          <w:rFonts w:ascii="Cambria" w:hAnsi="Cambria"/>
          <w:color w:val="221F1F"/>
          <w:sz w:val="22"/>
          <w:szCs w:val="22"/>
        </w:rPr>
        <w:t xml:space="preserve"> </w:t>
      </w:r>
      <w:r w:rsidRPr="0050543A">
        <w:rPr>
          <w:rFonts w:ascii="Cambria" w:hAnsi="Cambria"/>
          <w:color w:val="221F1F"/>
          <w:sz w:val="22"/>
          <w:szCs w:val="22"/>
        </w:rPr>
        <w:t>relatives</w:t>
      </w:r>
      <w:r w:rsidR="00250C20">
        <w:rPr>
          <w:rFonts w:ascii="Cambria" w:hAnsi="Cambria"/>
          <w:color w:val="221F1F"/>
          <w:sz w:val="22"/>
          <w:szCs w:val="22"/>
        </w:rPr>
        <w:t xml:space="preserve"> </w:t>
      </w:r>
      <w:r w:rsidRPr="0050543A">
        <w:rPr>
          <w:rFonts w:ascii="Cambria" w:hAnsi="Cambria"/>
          <w:color w:val="221F1F"/>
          <w:sz w:val="22"/>
          <w:szCs w:val="22"/>
        </w:rPr>
        <w:t>aux</w:t>
      </w:r>
      <w:r w:rsidR="00250C20">
        <w:rPr>
          <w:rFonts w:ascii="Cambria" w:hAnsi="Cambria"/>
          <w:color w:val="221F1F"/>
          <w:sz w:val="22"/>
          <w:szCs w:val="22"/>
        </w:rPr>
        <w:t xml:space="preserve"> </w:t>
      </w:r>
      <w:r w:rsidRPr="0050543A">
        <w:rPr>
          <w:rFonts w:ascii="Cambria" w:hAnsi="Cambria"/>
          <w:color w:val="221F1F"/>
          <w:sz w:val="22"/>
          <w:szCs w:val="22"/>
        </w:rPr>
        <w:t>points</w:t>
      </w:r>
      <w:r w:rsidR="00250C20">
        <w:rPr>
          <w:rFonts w:ascii="Cambria" w:hAnsi="Cambria"/>
          <w:color w:val="221F1F"/>
          <w:sz w:val="22"/>
          <w:szCs w:val="22"/>
        </w:rPr>
        <w:t xml:space="preserve"> </w:t>
      </w:r>
      <w:r w:rsidRPr="0050543A">
        <w:rPr>
          <w:rFonts w:ascii="Cambria" w:hAnsi="Cambria"/>
          <w:color w:val="221F1F"/>
          <w:sz w:val="22"/>
          <w:szCs w:val="22"/>
        </w:rPr>
        <w:t>suivants</w:t>
      </w:r>
      <w:r w:rsidR="00250C20">
        <w:rPr>
          <w:rFonts w:ascii="Cambria" w:hAnsi="Cambria"/>
          <w:color w:val="221F1F"/>
          <w:sz w:val="22"/>
          <w:szCs w:val="22"/>
        </w:rPr>
        <w:t xml:space="preserve">     </w:t>
      </w:r>
      <w:r w:rsidRPr="0050543A">
        <w:rPr>
          <w:rFonts w:ascii="Cambria" w:hAnsi="Cambria"/>
          <w:color w:val="221F1F"/>
          <w:sz w:val="22"/>
          <w:szCs w:val="22"/>
        </w:rPr>
        <w:t>sont exigées</w:t>
      </w:r>
      <w:r w:rsidR="00250C20">
        <w:rPr>
          <w:rFonts w:ascii="Cambria" w:hAnsi="Cambria"/>
          <w:color w:val="221F1F"/>
          <w:sz w:val="22"/>
          <w:szCs w:val="22"/>
        </w:rPr>
        <w:t xml:space="preserve"> </w:t>
      </w:r>
      <w:r w:rsidRPr="0050543A">
        <w:rPr>
          <w:rFonts w:ascii="Cambria" w:hAnsi="Cambria"/>
          <w:color w:val="221F1F"/>
          <w:sz w:val="22"/>
          <w:szCs w:val="22"/>
        </w:rPr>
        <w:t>le</w:t>
      </w:r>
      <w:r w:rsidR="00250C20">
        <w:rPr>
          <w:rFonts w:ascii="Cambria" w:hAnsi="Cambria"/>
          <w:color w:val="221F1F"/>
          <w:sz w:val="22"/>
          <w:szCs w:val="22"/>
        </w:rPr>
        <w:t xml:space="preserve"> </w:t>
      </w:r>
      <w:r w:rsidRPr="0050543A">
        <w:rPr>
          <w:rFonts w:ascii="Cambria" w:hAnsi="Cambria"/>
          <w:color w:val="221F1F"/>
          <w:sz w:val="22"/>
          <w:szCs w:val="22"/>
        </w:rPr>
        <w:t>cas</w:t>
      </w:r>
      <w:r w:rsidR="00250C20">
        <w:rPr>
          <w:rFonts w:ascii="Cambria" w:hAnsi="Cambria"/>
          <w:color w:val="221F1F"/>
          <w:sz w:val="22"/>
          <w:szCs w:val="22"/>
        </w:rPr>
        <w:t xml:space="preserve"> </w:t>
      </w:r>
      <w:r w:rsidR="009F598D" w:rsidRPr="0050543A">
        <w:rPr>
          <w:rFonts w:ascii="Cambria" w:hAnsi="Cambria"/>
          <w:color w:val="221F1F"/>
          <w:sz w:val="22"/>
          <w:szCs w:val="22"/>
        </w:rPr>
        <w:t>échéant :</w:t>
      </w:r>
    </w:p>
    <w:p w14:paraId="3CEF65BE" w14:textId="77777777" w:rsidR="006D49CC" w:rsidRPr="0050543A" w:rsidRDefault="006D49CC" w:rsidP="006D49CC">
      <w:pPr>
        <w:widowControl w:val="0"/>
        <w:tabs>
          <w:tab w:val="left" w:pos="340"/>
        </w:tabs>
        <w:autoSpaceDE w:val="0"/>
        <w:autoSpaceDN w:val="0"/>
        <w:adjustRightInd w:val="0"/>
        <w:ind w:left="340" w:right="-34" w:hanging="340"/>
        <w:jc w:val="both"/>
        <w:rPr>
          <w:rFonts w:ascii="Cambria" w:hAnsi="Cambria"/>
          <w:color w:val="000000"/>
          <w:sz w:val="22"/>
          <w:szCs w:val="22"/>
        </w:rPr>
      </w:pPr>
      <w:r w:rsidRPr="0050543A">
        <w:rPr>
          <w:rFonts w:ascii="Cambria" w:hAnsi="Cambria"/>
          <w:color w:val="221F1F"/>
          <w:sz w:val="22"/>
          <w:szCs w:val="22"/>
        </w:rPr>
        <w:t>ii La production des bilans certifiés et chiffres d’affaires</w:t>
      </w:r>
      <w:r w:rsidR="002B05D6">
        <w:rPr>
          <w:rFonts w:ascii="Cambria" w:hAnsi="Cambria"/>
          <w:color w:val="221F1F"/>
          <w:sz w:val="22"/>
          <w:szCs w:val="22"/>
        </w:rPr>
        <w:t xml:space="preserve"> </w:t>
      </w:r>
      <w:r w:rsidR="009F598D" w:rsidRPr="0050543A">
        <w:rPr>
          <w:rFonts w:ascii="Cambria" w:hAnsi="Cambria"/>
          <w:color w:val="221F1F"/>
          <w:sz w:val="22"/>
          <w:szCs w:val="22"/>
        </w:rPr>
        <w:t>récents ;</w:t>
      </w:r>
    </w:p>
    <w:p w14:paraId="471EFE05" w14:textId="77777777" w:rsidR="006D49CC" w:rsidRPr="0050543A" w:rsidRDefault="006D49CC" w:rsidP="006D49CC">
      <w:pPr>
        <w:widowControl w:val="0"/>
        <w:autoSpaceDE w:val="0"/>
        <w:autoSpaceDN w:val="0"/>
        <w:adjustRightInd w:val="0"/>
        <w:ind w:left="340" w:right="-35" w:hanging="340"/>
        <w:jc w:val="both"/>
        <w:rPr>
          <w:rFonts w:ascii="Cambria" w:hAnsi="Cambria"/>
          <w:color w:val="000000"/>
          <w:sz w:val="22"/>
          <w:szCs w:val="22"/>
        </w:rPr>
      </w:pPr>
      <w:r w:rsidRPr="0050543A">
        <w:rPr>
          <w:rFonts w:ascii="Cambria" w:hAnsi="Cambria"/>
          <w:color w:val="221F1F"/>
          <w:sz w:val="22"/>
          <w:szCs w:val="22"/>
        </w:rPr>
        <w:t>iii</w:t>
      </w:r>
      <w:r w:rsidR="009F598D" w:rsidRPr="0050543A">
        <w:rPr>
          <w:rFonts w:ascii="Cambria" w:hAnsi="Cambria"/>
          <w:color w:val="221F1F"/>
          <w:sz w:val="22"/>
          <w:szCs w:val="22"/>
        </w:rPr>
        <w:t>. Accès à</w:t>
      </w:r>
      <w:r w:rsidRPr="0050543A">
        <w:rPr>
          <w:rFonts w:ascii="Cambria" w:hAnsi="Cambria"/>
          <w:color w:val="221F1F"/>
          <w:sz w:val="22"/>
          <w:szCs w:val="22"/>
        </w:rPr>
        <w:t xml:space="preserve">  </w:t>
      </w:r>
      <w:r w:rsidRPr="0050543A">
        <w:rPr>
          <w:rFonts w:ascii="Cambria" w:hAnsi="Cambria"/>
          <w:color w:val="221F1F"/>
          <w:spacing w:val="2"/>
          <w:sz w:val="22"/>
          <w:szCs w:val="22"/>
        </w:rPr>
        <w:t>un</w:t>
      </w:r>
      <w:r w:rsidRPr="0050543A">
        <w:rPr>
          <w:rFonts w:ascii="Cambria" w:hAnsi="Cambria"/>
          <w:color w:val="221F1F"/>
          <w:sz w:val="22"/>
          <w:szCs w:val="22"/>
        </w:rPr>
        <w:t xml:space="preserve">e  </w:t>
      </w:r>
      <w:r w:rsidRPr="0050543A">
        <w:rPr>
          <w:rFonts w:ascii="Cambria" w:hAnsi="Cambria"/>
          <w:color w:val="221F1F"/>
          <w:spacing w:val="2"/>
          <w:sz w:val="22"/>
          <w:szCs w:val="22"/>
        </w:rPr>
        <w:t>lign</w:t>
      </w:r>
      <w:r w:rsidRPr="0050543A">
        <w:rPr>
          <w:rFonts w:ascii="Cambria" w:hAnsi="Cambria"/>
          <w:color w:val="221F1F"/>
          <w:sz w:val="22"/>
          <w:szCs w:val="22"/>
        </w:rPr>
        <w:t xml:space="preserve">e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crédi</w:t>
      </w:r>
      <w:r w:rsidRPr="0050543A">
        <w:rPr>
          <w:rFonts w:ascii="Cambria" w:hAnsi="Cambria"/>
          <w:color w:val="221F1F"/>
          <w:sz w:val="22"/>
          <w:szCs w:val="22"/>
        </w:rPr>
        <w:t xml:space="preserve">t  </w:t>
      </w:r>
      <w:r w:rsidRPr="0050543A">
        <w:rPr>
          <w:rFonts w:ascii="Cambria" w:hAnsi="Cambria"/>
          <w:color w:val="221F1F"/>
          <w:spacing w:val="2"/>
          <w:sz w:val="22"/>
          <w:szCs w:val="22"/>
        </w:rPr>
        <w:t>o</w:t>
      </w:r>
      <w:r w:rsidRPr="0050543A">
        <w:rPr>
          <w:rFonts w:ascii="Cambria" w:hAnsi="Cambria"/>
          <w:color w:val="221F1F"/>
          <w:sz w:val="22"/>
          <w:szCs w:val="22"/>
        </w:rPr>
        <w:t xml:space="preserve">u  </w:t>
      </w:r>
      <w:r w:rsidRPr="0050543A">
        <w:rPr>
          <w:rFonts w:ascii="Cambria" w:hAnsi="Cambria"/>
          <w:color w:val="221F1F"/>
          <w:spacing w:val="2"/>
          <w:sz w:val="22"/>
          <w:szCs w:val="22"/>
        </w:rPr>
        <w:t xml:space="preserve">disposition </w:t>
      </w:r>
      <w:r w:rsidRPr="0050543A">
        <w:rPr>
          <w:rFonts w:ascii="Cambria" w:hAnsi="Cambria"/>
          <w:color w:val="221F1F"/>
          <w:sz w:val="22"/>
          <w:szCs w:val="22"/>
        </w:rPr>
        <w:t>d’autres</w:t>
      </w:r>
      <w:r w:rsidR="002B05D6">
        <w:rPr>
          <w:rFonts w:ascii="Cambria" w:hAnsi="Cambria"/>
          <w:color w:val="221F1F"/>
          <w:sz w:val="22"/>
          <w:szCs w:val="22"/>
        </w:rPr>
        <w:t xml:space="preserve"> </w:t>
      </w:r>
      <w:r w:rsidRPr="0050543A">
        <w:rPr>
          <w:rFonts w:ascii="Cambria" w:hAnsi="Cambria"/>
          <w:color w:val="221F1F"/>
          <w:sz w:val="22"/>
          <w:szCs w:val="22"/>
        </w:rPr>
        <w:t>ressources</w:t>
      </w:r>
      <w:r w:rsidR="002B05D6">
        <w:rPr>
          <w:rFonts w:ascii="Cambria" w:hAnsi="Cambria"/>
          <w:color w:val="221F1F"/>
          <w:sz w:val="22"/>
          <w:szCs w:val="22"/>
        </w:rPr>
        <w:t xml:space="preserve"> </w:t>
      </w:r>
      <w:r w:rsidRPr="0050543A">
        <w:rPr>
          <w:rFonts w:ascii="Cambria" w:hAnsi="Cambria"/>
          <w:color w:val="221F1F"/>
          <w:sz w:val="22"/>
          <w:szCs w:val="22"/>
        </w:rPr>
        <w:t>financières;</w:t>
      </w:r>
    </w:p>
    <w:p w14:paraId="0B03D10C" w14:textId="77777777" w:rsidR="006D49CC" w:rsidRPr="0050543A" w:rsidRDefault="006D49CC" w:rsidP="006D49CC">
      <w:pPr>
        <w:widowControl w:val="0"/>
        <w:autoSpaceDE w:val="0"/>
        <w:autoSpaceDN w:val="0"/>
        <w:adjustRightInd w:val="0"/>
        <w:ind w:left="340" w:right="-39" w:hanging="340"/>
        <w:jc w:val="both"/>
        <w:rPr>
          <w:rFonts w:ascii="Cambria" w:hAnsi="Cambria"/>
          <w:color w:val="000000"/>
          <w:sz w:val="22"/>
          <w:szCs w:val="22"/>
        </w:rPr>
      </w:pPr>
      <w:r w:rsidRPr="0050543A">
        <w:rPr>
          <w:rFonts w:ascii="Cambria" w:hAnsi="Cambria"/>
          <w:color w:val="221F1F"/>
          <w:sz w:val="22"/>
          <w:szCs w:val="22"/>
        </w:rPr>
        <w:t xml:space="preserve">iiii. </w:t>
      </w:r>
      <w:r w:rsidR="009F598D" w:rsidRPr="0050543A">
        <w:rPr>
          <w:rFonts w:ascii="Cambria" w:hAnsi="Cambria"/>
          <w:color w:val="221F1F"/>
          <w:spacing w:val="5"/>
          <w:sz w:val="22"/>
          <w:szCs w:val="22"/>
        </w:rPr>
        <w:t>Le</w:t>
      </w:r>
      <w:r w:rsidR="009F598D" w:rsidRPr="0050543A">
        <w:rPr>
          <w:rFonts w:ascii="Cambria" w:hAnsi="Cambria"/>
          <w:color w:val="221F1F"/>
          <w:sz w:val="22"/>
          <w:szCs w:val="22"/>
        </w:rPr>
        <w:t>s commandes acquises et les marchés</w:t>
      </w:r>
      <w:r w:rsidRPr="0050543A">
        <w:rPr>
          <w:rFonts w:ascii="Cambria" w:hAnsi="Cambria"/>
          <w:color w:val="221F1F"/>
          <w:spacing w:val="5"/>
          <w:sz w:val="22"/>
          <w:szCs w:val="22"/>
        </w:rPr>
        <w:t xml:space="preserve"> </w:t>
      </w:r>
      <w:r w:rsidR="009F598D" w:rsidRPr="0050543A">
        <w:rPr>
          <w:rFonts w:ascii="Cambria" w:hAnsi="Cambria"/>
          <w:color w:val="221F1F"/>
          <w:sz w:val="22"/>
          <w:szCs w:val="22"/>
        </w:rPr>
        <w:t>attribués ;</w:t>
      </w:r>
    </w:p>
    <w:p w14:paraId="2C777AEC" w14:textId="77777777"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iiv. Les</w:t>
      </w:r>
      <w:r w:rsidR="002B05D6">
        <w:rPr>
          <w:rFonts w:ascii="Cambria" w:hAnsi="Cambria"/>
          <w:color w:val="221F1F"/>
          <w:sz w:val="22"/>
          <w:szCs w:val="22"/>
        </w:rPr>
        <w:t xml:space="preserve"> </w:t>
      </w:r>
      <w:r w:rsidRPr="0050543A">
        <w:rPr>
          <w:rFonts w:ascii="Cambria" w:hAnsi="Cambria"/>
          <w:color w:val="221F1F"/>
          <w:sz w:val="22"/>
          <w:szCs w:val="22"/>
        </w:rPr>
        <w:t>litiges</w:t>
      </w:r>
      <w:r w:rsidR="002B05D6">
        <w:rPr>
          <w:rFonts w:ascii="Cambria" w:hAnsi="Cambria"/>
          <w:color w:val="221F1F"/>
          <w:sz w:val="22"/>
          <w:szCs w:val="22"/>
        </w:rPr>
        <w:t xml:space="preserve"> </w:t>
      </w:r>
      <w:r w:rsidR="009F598D" w:rsidRPr="0050543A">
        <w:rPr>
          <w:rFonts w:ascii="Cambria" w:hAnsi="Cambria"/>
          <w:color w:val="221F1F"/>
          <w:sz w:val="22"/>
          <w:szCs w:val="22"/>
        </w:rPr>
        <w:t>encours ;</w:t>
      </w:r>
    </w:p>
    <w:p w14:paraId="7EB38719" w14:textId="77777777"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v.  La</w:t>
      </w:r>
      <w:r w:rsidR="002B05D6">
        <w:rPr>
          <w:rFonts w:ascii="Cambria" w:hAnsi="Cambria"/>
          <w:color w:val="221F1F"/>
          <w:sz w:val="22"/>
          <w:szCs w:val="22"/>
        </w:rPr>
        <w:t xml:space="preserve"> </w:t>
      </w:r>
      <w:r w:rsidRPr="0050543A">
        <w:rPr>
          <w:rFonts w:ascii="Cambria" w:hAnsi="Cambria"/>
          <w:color w:val="221F1F"/>
          <w:sz w:val="22"/>
          <w:szCs w:val="22"/>
        </w:rPr>
        <w:t>disponibilité</w:t>
      </w:r>
      <w:r w:rsidR="002B05D6">
        <w:rPr>
          <w:rFonts w:ascii="Cambria" w:hAnsi="Cambria"/>
          <w:color w:val="221F1F"/>
          <w:sz w:val="22"/>
          <w:szCs w:val="22"/>
        </w:rPr>
        <w:t xml:space="preserve"> </w:t>
      </w:r>
      <w:r w:rsidRPr="0050543A">
        <w:rPr>
          <w:rFonts w:ascii="Cambria" w:hAnsi="Cambria"/>
          <w:color w:val="221F1F"/>
          <w:sz w:val="22"/>
          <w:szCs w:val="22"/>
        </w:rPr>
        <w:t>du</w:t>
      </w:r>
      <w:r w:rsidR="002B05D6">
        <w:rPr>
          <w:rFonts w:ascii="Cambria" w:hAnsi="Cambria"/>
          <w:color w:val="221F1F"/>
          <w:sz w:val="22"/>
          <w:szCs w:val="22"/>
        </w:rPr>
        <w:t xml:space="preserve"> </w:t>
      </w:r>
      <w:r w:rsidRPr="0050543A">
        <w:rPr>
          <w:rFonts w:ascii="Cambria" w:hAnsi="Cambria"/>
          <w:color w:val="221F1F"/>
          <w:sz w:val="22"/>
          <w:szCs w:val="22"/>
        </w:rPr>
        <w:t>matériel</w:t>
      </w:r>
      <w:r w:rsidR="002B05D6">
        <w:rPr>
          <w:rFonts w:ascii="Cambria" w:hAnsi="Cambria"/>
          <w:color w:val="221F1F"/>
          <w:sz w:val="22"/>
          <w:szCs w:val="22"/>
        </w:rPr>
        <w:t xml:space="preserve"> </w:t>
      </w:r>
      <w:r w:rsidRPr="0050543A">
        <w:rPr>
          <w:rFonts w:ascii="Cambria" w:hAnsi="Cambria"/>
          <w:color w:val="221F1F"/>
          <w:sz w:val="22"/>
          <w:szCs w:val="22"/>
        </w:rPr>
        <w:t>indispensable.</w:t>
      </w:r>
    </w:p>
    <w:p w14:paraId="4852C257" w14:textId="77777777" w:rsidR="006D49CC" w:rsidRPr="0050543A" w:rsidRDefault="006D49CC" w:rsidP="006D49CC">
      <w:pPr>
        <w:widowControl w:val="0"/>
        <w:autoSpaceDE w:val="0"/>
        <w:autoSpaceDN w:val="0"/>
        <w:adjustRightInd w:val="0"/>
        <w:spacing w:before="15" w:line="260" w:lineRule="exact"/>
        <w:jc w:val="both"/>
        <w:rPr>
          <w:rFonts w:ascii="Cambria" w:hAnsi="Cambria"/>
          <w:color w:val="000000"/>
          <w:sz w:val="22"/>
          <w:szCs w:val="22"/>
        </w:rPr>
      </w:pPr>
    </w:p>
    <w:p w14:paraId="29F671FA" w14:textId="77777777"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 xml:space="preserve">6.2.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soumission</w:t>
      </w:r>
      <w:r w:rsidRPr="0050543A">
        <w:rPr>
          <w:rFonts w:ascii="Cambria" w:hAnsi="Cambria"/>
          <w:color w:val="221F1F"/>
          <w:sz w:val="22"/>
          <w:szCs w:val="22"/>
        </w:rPr>
        <w:t xml:space="preserve">s </w:t>
      </w:r>
      <w:r w:rsidRPr="0050543A">
        <w:rPr>
          <w:rFonts w:ascii="Cambria" w:hAnsi="Cambria"/>
          <w:color w:val="221F1F"/>
          <w:spacing w:val="4"/>
          <w:sz w:val="22"/>
          <w:szCs w:val="22"/>
        </w:rPr>
        <w:t>présentée</w:t>
      </w:r>
      <w:r w:rsidRPr="0050543A">
        <w:rPr>
          <w:rFonts w:ascii="Cambria" w:hAnsi="Cambria"/>
          <w:color w:val="221F1F"/>
          <w:sz w:val="22"/>
          <w:szCs w:val="22"/>
        </w:rPr>
        <w:t xml:space="preserve">s </w:t>
      </w:r>
      <w:r w:rsidRPr="0050543A">
        <w:rPr>
          <w:rFonts w:ascii="Cambria" w:hAnsi="Cambria"/>
          <w:color w:val="221F1F"/>
          <w:spacing w:val="4"/>
          <w:sz w:val="22"/>
          <w:szCs w:val="22"/>
        </w:rPr>
        <w:t>pa</w:t>
      </w:r>
      <w:r w:rsidRPr="0050543A">
        <w:rPr>
          <w:rFonts w:ascii="Cambria" w:hAnsi="Cambria"/>
          <w:color w:val="221F1F"/>
          <w:sz w:val="22"/>
          <w:szCs w:val="22"/>
        </w:rPr>
        <w:t>r</w:t>
      </w:r>
      <w:r w:rsidR="00B40F7C">
        <w:rPr>
          <w:rFonts w:ascii="Cambria" w:hAnsi="Cambria"/>
          <w:color w:val="221F1F"/>
          <w:sz w:val="22"/>
          <w:szCs w:val="22"/>
        </w:rPr>
        <w:t xml:space="preserve"> </w:t>
      </w:r>
      <w:r w:rsidRPr="0050543A">
        <w:rPr>
          <w:rFonts w:ascii="Cambria" w:hAnsi="Cambria"/>
          <w:color w:val="221F1F"/>
          <w:spacing w:val="4"/>
          <w:sz w:val="22"/>
          <w:szCs w:val="22"/>
        </w:rPr>
        <w:t>deu</w:t>
      </w:r>
      <w:r w:rsidRPr="0050543A">
        <w:rPr>
          <w:rFonts w:ascii="Cambria" w:hAnsi="Cambria"/>
          <w:color w:val="221F1F"/>
          <w:sz w:val="22"/>
          <w:szCs w:val="22"/>
        </w:rPr>
        <w:t>x</w:t>
      </w:r>
      <w:r w:rsidR="00B40F7C">
        <w:rPr>
          <w:rFonts w:ascii="Cambria" w:hAnsi="Cambria"/>
          <w:color w:val="221F1F"/>
          <w:sz w:val="22"/>
          <w:szCs w:val="22"/>
        </w:rPr>
        <w:t xml:space="preserve"> </w:t>
      </w:r>
      <w:r w:rsidRPr="0050543A">
        <w:rPr>
          <w:rFonts w:ascii="Cambria" w:hAnsi="Cambria"/>
          <w:color w:val="221F1F"/>
          <w:spacing w:val="4"/>
          <w:sz w:val="22"/>
          <w:szCs w:val="22"/>
        </w:rPr>
        <w:t xml:space="preserve">ou </w:t>
      </w:r>
      <w:r w:rsidRPr="0050543A">
        <w:rPr>
          <w:rFonts w:ascii="Cambria" w:hAnsi="Cambria"/>
          <w:color w:val="221F1F"/>
          <w:sz w:val="22"/>
          <w:szCs w:val="22"/>
        </w:rPr>
        <w:t>plusieurs</w:t>
      </w:r>
      <w:r w:rsidR="00B40F7C">
        <w:rPr>
          <w:rFonts w:ascii="Cambria" w:hAnsi="Cambria"/>
          <w:color w:val="221F1F"/>
          <w:sz w:val="22"/>
          <w:szCs w:val="22"/>
        </w:rPr>
        <w:t xml:space="preserve"> </w:t>
      </w:r>
      <w:r w:rsidRPr="0050543A">
        <w:rPr>
          <w:rFonts w:ascii="Cambria" w:hAnsi="Cambria"/>
          <w:color w:val="221F1F"/>
          <w:sz w:val="22"/>
          <w:szCs w:val="22"/>
        </w:rPr>
        <w:t>entrepreneurs</w:t>
      </w:r>
      <w:r w:rsidR="00B40F7C">
        <w:rPr>
          <w:rFonts w:ascii="Cambria" w:hAnsi="Cambria"/>
          <w:color w:val="221F1F"/>
          <w:sz w:val="22"/>
          <w:szCs w:val="22"/>
        </w:rPr>
        <w:t xml:space="preserve"> </w:t>
      </w:r>
      <w:r w:rsidR="00945758" w:rsidRPr="0050543A">
        <w:rPr>
          <w:rFonts w:ascii="Cambria" w:hAnsi="Cambria"/>
          <w:color w:val="221F1F"/>
          <w:sz w:val="22"/>
          <w:szCs w:val="22"/>
        </w:rPr>
        <w:t>groupés (</w:t>
      </w:r>
      <w:r w:rsidRPr="0050543A">
        <w:rPr>
          <w:rFonts w:ascii="Cambria" w:hAnsi="Cambria"/>
          <w:color w:val="221F1F"/>
          <w:sz w:val="22"/>
          <w:szCs w:val="22"/>
        </w:rPr>
        <w:t xml:space="preserve">co-traitance) </w:t>
      </w:r>
      <w:r w:rsidR="00B40F7C">
        <w:rPr>
          <w:rFonts w:ascii="Cambria" w:hAnsi="Cambria"/>
          <w:color w:val="221F1F"/>
          <w:sz w:val="22"/>
          <w:szCs w:val="22"/>
        </w:rPr>
        <w:t xml:space="preserve">doivent satisfaire </w:t>
      </w:r>
      <w:r w:rsidRPr="0050543A">
        <w:rPr>
          <w:rFonts w:ascii="Cambria" w:hAnsi="Cambria"/>
          <w:color w:val="221F1F"/>
          <w:sz w:val="22"/>
          <w:szCs w:val="22"/>
        </w:rPr>
        <w:t>aux</w:t>
      </w:r>
      <w:r w:rsidR="00822F94">
        <w:rPr>
          <w:rFonts w:ascii="Cambria" w:hAnsi="Cambria"/>
          <w:color w:val="221F1F"/>
          <w:sz w:val="22"/>
          <w:szCs w:val="22"/>
        </w:rPr>
        <w:t xml:space="preserve"> </w:t>
      </w:r>
      <w:r w:rsidRPr="0050543A">
        <w:rPr>
          <w:rFonts w:ascii="Cambria" w:hAnsi="Cambria"/>
          <w:color w:val="221F1F"/>
          <w:sz w:val="22"/>
          <w:szCs w:val="22"/>
        </w:rPr>
        <w:t>conditions</w:t>
      </w:r>
      <w:r w:rsidR="00822F94">
        <w:rPr>
          <w:rFonts w:ascii="Cambria" w:hAnsi="Cambria"/>
          <w:color w:val="221F1F"/>
          <w:sz w:val="22"/>
          <w:szCs w:val="22"/>
        </w:rPr>
        <w:t xml:space="preserve"> </w:t>
      </w:r>
      <w:r w:rsidRPr="0050543A">
        <w:rPr>
          <w:rFonts w:ascii="Cambria" w:hAnsi="Cambria"/>
          <w:color w:val="221F1F"/>
          <w:sz w:val="22"/>
          <w:szCs w:val="22"/>
        </w:rPr>
        <w:t>suivantes</w:t>
      </w:r>
      <w:r w:rsidR="00822F94">
        <w:rPr>
          <w:rFonts w:ascii="Cambria" w:hAnsi="Cambria"/>
          <w:color w:val="221F1F"/>
          <w:sz w:val="22"/>
          <w:szCs w:val="22"/>
        </w:rPr>
        <w:t xml:space="preserve"> </w:t>
      </w:r>
      <w:r w:rsidRPr="0050543A">
        <w:rPr>
          <w:rFonts w:ascii="Cambria" w:hAnsi="Cambria"/>
          <w:color w:val="221F1F"/>
          <w:sz w:val="22"/>
          <w:szCs w:val="22"/>
        </w:rPr>
        <w:t>:</w:t>
      </w:r>
    </w:p>
    <w:p w14:paraId="6E7F4CA6" w14:textId="77777777" w:rsidR="006D49CC" w:rsidRPr="0050543A"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L’offr</w:t>
      </w:r>
      <w:r w:rsidRPr="0050543A">
        <w:rPr>
          <w:rFonts w:ascii="Cambria" w:hAnsi="Cambria"/>
          <w:color w:val="221F1F"/>
          <w:sz w:val="22"/>
          <w:szCs w:val="22"/>
        </w:rPr>
        <w:t>e</w:t>
      </w:r>
      <w:r w:rsidR="00822F94">
        <w:rPr>
          <w:rFonts w:ascii="Cambria" w:hAnsi="Cambria"/>
          <w:color w:val="221F1F"/>
          <w:sz w:val="22"/>
          <w:szCs w:val="22"/>
        </w:rPr>
        <w:t xml:space="preserve"> </w:t>
      </w:r>
      <w:r w:rsidRPr="0050543A">
        <w:rPr>
          <w:rFonts w:ascii="Cambria" w:hAnsi="Cambria"/>
          <w:color w:val="221F1F"/>
          <w:spacing w:val="5"/>
          <w:sz w:val="22"/>
          <w:szCs w:val="22"/>
        </w:rPr>
        <w:t>devr</w:t>
      </w:r>
      <w:r w:rsidRPr="0050543A">
        <w:rPr>
          <w:rFonts w:ascii="Cambria" w:hAnsi="Cambria"/>
          <w:color w:val="221F1F"/>
          <w:sz w:val="22"/>
          <w:szCs w:val="22"/>
        </w:rPr>
        <w:t>a</w:t>
      </w:r>
      <w:r w:rsidR="00822F94">
        <w:rPr>
          <w:rFonts w:ascii="Cambria" w:hAnsi="Cambria"/>
          <w:color w:val="221F1F"/>
          <w:sz w:val="22"/>
          <w:szCs w:val="22"/>
        </w:rPr>
        <w:t xml:space="preserve"> </w:t>
      </w:r>
      <w:r w:rsidRPr="0050543A">
        <w:rPr>
          <w:rFonts w:ascii="Cambria" w:hAnsi="Cambria"/>
          <w:color w:val="221F1F"/>
          <w:spacing w:val="5"/>
          <w:sz w:val="22"/>
          <w:szCs w:val="22"/>
        </w:rPr>
        <w:t>inclur</w:t>
      </w:r>
      <w:r w:rsidRPr="0050543A">
        <w:rPr>
          <w:rFonts w:ascii="Cambria" w:hAnsi="Cambria"/>
          <w:color w:val="221F1F"/>
          <w:sz w:val="22"/>
          <w:szCs w:val="22"/>
        </w:rPr>
        <w:t>e</w:t>
      </w:r>
      <w:r w:rsidR="00822F94">
        <w:rPr>
          <w:rFonts w:ascii="Cambria" w:hAnsi="Cambria"/>
          <w:color w:val="221F1F"/>
          <w:sz w:val="22"/>
          <w:szCs w:val="22"/>
        </w:rPr>
        <w:t xml:space="preserve"> </w:t>
      </w:r>
      <w:r w:rsidRPr="0050543A">
        <w:rPr>
          <w:rFonts w:ascii="Cambria" w:hAnsi="Cambria"/>
          <w:color w:val="221F1F"/>
          <w:spacing w:val="5"/>
          <w:sz w:val="22"/>
          <w:szCs w:val="22"/>
        </w:rPr>
        <w:t>pou</w:t>
      </w:r>
      <w:r w:rsidRPr="0050543A">
        <w:rPr>
          <w:rFonts w:ascii="Cambria" w:hAnsi="Cambria"/>
          <w:color w:val="221F1F"/>
          <w:sz w:val="22"/>
          <w:szCs w:val="22"/>
        </w:rPr>
        <w:t>r</w:t>
      </w:r>
      <w:r w:rsidR="00822F94">
        <w:rPr>
          <w:rFonts w:ascii="Cambria" w:hAnsi="Cambria"/>
          <w:color w:val="221F1F"/>
          <w:sz w:val="22"/>
          <w:szCs w:val="22"/>
        </w:rPr>
        <w:t xml:space="preserve"> </w:t>
      </w:r>
      <w:r w:rsidRPr="0050543A">
        <w:rPr>
          <w:rFonts w:ascii="Cambria" w:hAnsi="Cambria"/>
          <w:color w:val="221F1F"/>
          <w:spacing w:val="5"/>
          <w:sz w:val="22"/>
          <w:szCs w:val="22"/>
        </w:rPr>
        <w:t>chacun</w:t>
      </w:r>
      <w:r w:rsidRPr="0050543A">
        <w:rPr>
          <w:rFonts w:ascii="Cambria" w:hAnsi="Cambria"/>
          <w:color w:val="221F1F"/>
          <w:sz w:val="22"/>
          <w:szCs w:val="22"/>
        </w:rPr>
        <w:t>e</w:t>
      </w:r>
      <w:r w:rsidR="00822F94">
        <w:rPr>
          <w:rFonts w:ascii="Cambria" w:hAnsi="Cambria"/>
          <w:color w:val="221F1F"/>
          <w:sz w:val="22"/>
          <w:szCs w:val="22"/>
        </w:rPr>
        <w:t xml:space="preserve"> </w:t>
      </w:r>
      <w:r w:rsidRPr="0050543A">
        <w:rPr>
          <w:rFonts w:ascii="Cambria" w:hAnsi="Cambria"/>
          <w:color w:val="221F1F"/>
          <w:spacing w:val="5"/>
          <w:sz w:val="22"/>
          <w:szCs w:val="22"/>
        </w:rPr>
        <w:t xml:space="preserve">des </w:t>
      </w:r>
      <w:r w:rsidRPr="0050543A">
        <w:rPr>
          <w:rFonts w:ascii="Cambria" w:hAnsi="Cambria"/>
          <w:color w:val="221F1F"/>
          <w:sz w:val="22"/>
          <w:szCs w:val="22"/>
        </w:rPr>
        <w:t>entreprises,</w:t>
      </w:r>
      <w:r w:rsidR="00822F94">
        <w:rPr>
          <w:rFonts w:ascii="Cambria" w:hAnsi="Cambria"/>
          <w:color w:val="221F1F"/>
          <w:sz w:val="22"/>
          <w:szCs w:val="22"/>
        </w:rPr>
        <w:t xml:space="preserve"> </w:t>
      </w:r>
      <w:r w:rsidRPr="0050543A">
        <w:rPr>
          <w:rFonts w:ascii="Cambria" w:hAnsi="Cambria"/>
          <w:color w:val="221F1F"/>
          <w:sz w:val="22"/>
          <w:szCs w:val="22"/>
        </w:rPr>
        <w:t>tous</w:t>
      </w:r>
      <w:r w:rsidR="00822F94">
        <w:rPr>
          <w:rFonts w:ascii="Cambria" w:hAnsi="Cambria"/>
          <w:color w:val="221F1F"/>
          <w:sz w:val="22"/>
          <w:szCs w:val="22"/>
        </w:rPr>
        <w:t xml:space="preserve"> </w:t>
      </w:r>
      <w:r w:rsidRPr="0050543A">
        <w:rPr>
          <w:rFonts w:ascii="Cambria" w:hAnsi="Cambria"/>
          <w:color w:val="221F1F"/>
          <w:sz w:val="22"/>
          <w:szCs w:val="22"/>
        </w:rPr>
        <w:t>les</w:t>
      </w:r>
      <w:r w:rsidR="00822F94">
        <w:rPr>
          <w:rFonts w:ascii="Cambria" w:hAnsi="Cambria"/>
          <w:color w:val="221F1F"/>
          <w:sz w:val="22"/>
          <w:szCs w:val="22"/>
        </w:rPr>
        <w:t xml:space="preserve"> </w:t>
      </w:r>
      <w:r w:rsidRPr="0050543A">
        <w:rPr>
          <w:rFonts w:ascii="Cambria" w:hAnsi="Cambria"/>
          <w:color w:val="221F1F"/>
          <w:sz w:val="22"/>
          <w:szCs w:val="22"/>
        </w:rPr>
        <w:t>renseignements</w:t>
      </w:r>
      <w:r w:rsidR="00822F94">
        <w:rPr>
          <w:rFonts w:ascii="Cambria" w:hAnsi="Cambria"/>
          <w:color w:val="221F1F"/>
          <w:sz w:val="22"/>
          <w:szCs w:val="22"/>
        </w:rPr>
        <w:t xml:space="preserve"> </w:t>
      </w:r>
      <w:r w:rsidRPr="0050543A">
        <w:rPr>
          <w:rFonts w:ascii="Cambria" w:hAnsi="Cambria"/>
          <w:color w:val="221F1F"/>
          <w:sz w:val="22"/>
          <w:szCs w:val="22"/>
        </w:rPr>
        <w:t>énumérés</w:t>
      </w:r>
      <w:r w:rsidR="00822F94">
        <w:rPr>
          <w:rFonts w:ascii="Cambria" w:hAnsi="Cambria"/>
          <w:color w:val="221F1F"/>
          <w:sz w:val="22"/>
          <w:szCs w:val="22"/>
        </w:rPr>
        <w:t xml:space="preserve"> </w:t>
      </w:r>
      <w:r w:rsidRPr="0050543A">
        <w:rPr>
          <w:rFonts w:ascii="Cambria" w:hAnsi="Cambria"/>
          <w:color w:val="221F1F"/>
          <w:sz w:val="22"/>
          <w:szCs w:val="22"/>
        </w:rPr>
        <w:t xml:space="preserve">à l’Article 6.1 ci-dessus. Le RPAO devra préciser les informations à fournir par le groupement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celle</w:t>
      </w:r>
      <w:r w:rsidRPr="0050543A">
        <w:rPr>
          <w:rFonts w:ascii="Cambria" w:hAnsi="Cambria"/>
          <w:color w:val="221F1F"/>
          <w:sz w:val="22"/>
          <w:szCs w:val="22"/>
        </w:rPr>
        <w:t xml:space="preserve">s  à  </w:t>
      </w:r>
      <w:r w:rsidRPr="0050543A">
        <w:rPr>
          <w:rFonts w:ascii="Cambria" w:hAnsi="Cambria"/>
          <w:color w:val="221F1F"/>
          <w:spacing w:val="5"/>
          <w:sz w:val="22"/>
          <w:szCs w:val="22"/>
        </w:rPr>
        <w:t>fourni</w:t>
      </w:r>
      <w:r w:rsidRPr="0050543A">
        <w:rPr>
          <w:rFonts w:ascii="Cambria" w:hAnsi="Cambria"/>
          <w:color w:val="221F1F"/>
          <w:sz w:val="22"/>
          <w:szCs w:val="22"/>
        </w:rPr>
        <w:t xml:space="preserve">r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membr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groupement;</w:t>
      </w:r>
    </w:p>
    <w:p w14:paraId="24AC6B6D" w14:textId="77777777" w:rsidR="006D49CC" w:rsidRPr="0050543A" w:rsidRDefault="006D49CC" w:rsidP="006D49CC">
      <w:pPr>
        <w:widowControl w:val="0"/>
        <w:autoSpaceDE w:val="0"/>
        <w:autoSpaceDN w:val="0"/>
        <w:adjustRightInd w:val="0"/>
        <w:ind w:right="-34"/>
        <w:jc w:val="both"/>
        <w:rPr>
          <w:rFonts w:ascii="Cambria" w:hAnsi="Cambria"/>
          <w:color w:val="000000"/>
          <w:sz w:val="22"/>
          <w:szCs w:val="22"/>
        </w:rPr>
      </w:pPr>
      <w:r w:rsidRPr="0050543A">
        <w:rPr>
          <w:rFonts w:ascii="Cambria" w:hAnsi="Cambria"/>
          <w:color w:val="221F1F"/>
          <w:sz w:val="22"/>
          <w:szCs w:val="22"/>
        </w:rPr>
        <w:t>b. L’offre</w:t>
      </w:r>
      <w:r w:rsidR="00822F94">
        <w:rPr>
          <w:rFonts w:ascii="Cambria" w:hAnsi="Cambria"/>
          <w:color w:val="221F1F"/>
          <w:sz w:val="22"/>
          <w:szCs w:val="22"/>
        </w:rPr>
        <w:t xml:space="preserve"> </w:t>
      </w:r>
      <w:r w:rsidRPr="0050543A">
        <w:rPr>
          <w:rFonts w:ascii="Cambria" w:hAnsi="Cambria"/>
          <w:color w:val="221F1F"/>
          <w:sz w:val="22"/>
          <w:szCs w:val="22"/>
        </w:rPr>
        <w:t>et</w:t>
      </w:r>
      <w:r w:rsidR="00822F94">
        <w:rPr>
          <w:rFonts w:ascii="Cambria" w:hAnsi="Cambria"/>
          <w:color w:val="221F1F"/>
          <w:sz w:val="22"/>
          <w:szCs w:val="22"/>
        </w:rPr>
        <w:t xml:space="preserve"> </w:t>
      </w:r>
      <w:r w:rsidRPr="0050543A">
        <w:rPr>
          <w:rFonts w:ascii="Cambria" w:hAnsi="Cambria"/>
          <w:color w:val="221F1F"/>
          <w:sz w:val="22"/>
          <w:szCs w:val="22"/>
        </w:rPr>
        <w:t>le</w:t>
      </w:r>
      <w:r w:rsidR="00822F94">
        <w:rPr>
          <w:rFonts w:ascii="Cambria" w:hAnsi="Cambria"/>
          <w:color w:val="221F1F"/>
          <w:sz w:val="22"/>
          <w:szCs w:val="22"/>
        </w:rPr>
        <w:t xml:space="preserve">s </w:t>
      </w:r>
      <w:r w:rsidRPr="0050543A">
        <w:rPr>
          <w:rFonts w:ascii="Cambria" w:hAnsi="Cambria"/>
          <w:color w:val="221F1F"/>
          <w:sz w:val="22"/>
          <w:szCs w:val="22"/>
        </w:rPr>
        <w:t>marché</w:t>
      </w:r>
      <w:r w:rsidR="00822F94">
        <w:rPr>
          <w:rFonts w:ascii="Cambria" w:hAnsi="Cambria"/>
          <w:color w:val="221F1F"/>
          <w:sz w:val="22"/>
          <w:szCs w:val="22"/>
        </w:rPr>
        <w:t xml:space="preserve">s </w:t>
      </w:r>
      <w:r w:rsidRPr="0050543A">
        <w:rPr>
          <w:rFonts w:ascii="Cambria" w:hAnsi="Cambria"/>
          <w:color w:val="221F1F"/>
          <w:sz w:val="22"/>
          <w:szCs w:val="22"/>
        </w:rPr>
        <w:t>doivent</w:t>
      </w:r>
      <w:r w:rsidR="00822F94">
        <w:rPr>
          <w:rFonts w:ascii="Cambria" w:hAnsi="Cambria"/>
          <w:color w:val="221F1F"/>
          <w:sz w:val="22"/>
          <w:szCs w:val="22"/>
        </w:rPr>
        <w:t xml:space="preserve"> </w:t>
      </w:r>
      <w:r w:rsidRPr="0050543A">
        <w:rPr>
          <w:rFonts w:ascii="Cambria" w:hAnsi="Cambria"/>
          <w:color w:val="221F1F"/>
          <w:sz w:val="22"/>
          <w:szCs w:val="22"/>
        </w:rPr>
        <w:t>être</w:t>
      </w:r>
      <w:r w:rsidR="00822F94">
        <w:rPr>
          <w:rFonts w:ascii="Cambria" w:hAnsi="Cambria"/>
          <w:color w:val="221F1F"/>
          <w:sz w:val="22"/>
          <w:szCs w:val="22"/>
        </w:rPr>
        <w:t xml:space="preserve"> </w:t>
      </w:r>
      <w:r w:rsidRPr="0050543A">
        <w:rPr>
          <w:rFonts w:ascii="Cambria" w:hAnsi="Cambria"/>
          <w:color w:val="221F1F"/>
          <w:sz w:val="22"/>
          <w:szCs w:val="22"/>
        </w:rPr>
        <w:t>signés</w:t>
      </w:r>
      <w:r w:rsidR="00822F94">
        <w:rPr>
          <w:rFonts w:ascii="Cambria" w:hAnsi="Cambria"/>
          <w:color w:val="221F1F"/>
          <w:sz w:val="22"/>
          <w:szCs w:val="22"/>
        </w:rPr>
        <w:t xml:space="preserve"> </w:t>
      </w:r>
      <w:r w:rsidRPr="0050543A">
        <w:rPr>
          <w:rFonts w:ascii="Cambria" w:hAnsi="Cambria"/>
          <w:color w:val="221F1F"/>
          <w:sz w:val="22"/>
          <w:szCs w:val="22"/>
        </w:rPr>
        <w:t>de</w:t>
      </w:r>
      <w:r w:rsidR="00822F94">
        <w:rPr>
          <w:rFonts w:ascii="Cambria" w:hAnsi="Cambria"/>
          <w:color w:val="221F1F"/>
          <w:sz w:val="22"/>
          <w:szCs w:val="22"/>
        </w:rPr>
        <w:t xml:space="preserve"> </w:t>
      </w:r>
      <w:r w:rsidRPr="0050543A">
        <w:rPr>
          <w:rFonts w:ascii="Cambria" w:hAnsi="Cambria"/>
          <w:color w:val="221F1F"/>
          <w:sz w:val="22"/>
          <w:szCs w:val="22"/>
        </w:rPr>
        <w:t>façon à</w:t>
      </w:r>
      <w:r w:rsidR="00822F94">
        <w:rPr>
          <w:rFonts w:ascii="Cambria" w:hAnsi="Cambria"/>
          <w:color w:val="221F1F"/>
          <w:sz w:val="22"/>
          <w:szCs w:val="22"/>
        </w:rPr>
        <w:t xml:space="preserve"> </w:t>
      </w:r>
      <w:r w:rsidRPr="0050543A">
        <w:rPr>
          <w:rFonts w:ascii="Cambria" w:hAnsi="Cambria"/>
          <w:color w:val="221F1F"/>
          <w:sz w:val="22"/>
          <w:szCs w:val="22"/>
        </w:rPr>
        <w:t>obliger</w:t>
      </w:r>
      <w:r w:rsidR="00822F94">
        <w:rPr>
          <w:rFonts w:ascii="Cambria" w:hAnsi="Cambria"/>
          <w:color w:val="221F1F"/>
          <w:sz w:val="22"/>
          <w:szCs w:val="22"/>
        </w:rPr>
        <w:t xml:space="preserve"> </w:t>
      </w:r>
      <w:r w:rsidRPr="0050543A">
        <w:rPr>
          <w:rFonts w:ascii="Cambria" w:hAnsi="Cambria"/>
          <w:color w:val="221F1F"/>
          <w:sz w:val="22"/>
          <w:szCs w:val="22"/>
        </w:rPr>
        <w:t>tous</w:t>
      </w:r>
      <w:r w:rsidR="00822F94">
        <w:rPr>
          <w:rFonts w:ascii="Cambria" w:hAnsi="Cambria"/>
          <w:color w:val="221F1F"/>
          <w:sz w:val="22"/>
          <w:szCs w:val="22"/>
        </w:rPr>
        <w:t xml:space="preserve"> </w:t>
      </w:r>
      <w:r w:rsidRPr="0050543A">
        <w:rPr>
          <w:rFonts w:ascii="Cambria" w:hAnsi="Cambria"/>
          <w:color w:val="221F1F"/>
          <w:sz w:val="22"/>
          <w:szCs w:val="22"/>
        </w:rPr>
        <w:t>les</w:t>
      </w:r>
      <w:r w:rsidR="00822F94">
        <w:rPr>
          <w:rFonts w:ascii="Cambria" w:hAnsi="Cambria"/>
          <w:color w:val="221F1F"/>
          <w:sz w:val="22"/>
          <w:szCs w:val="22"/>
        </w:rPr>
        <w:t xml:space="preserve"> </w:t>
      </w:r>
      <w:r w:rsidRPr="0050543A">
        <w:rPr>
          <w:rFonts w:ascii="Cambria" w:hAnsi="Cambria"/>
          <w:color w:val="221F1F"/>
          <w:sz w:val="22"/>
          <w:szCs w:val="22"/>
        </w:rPr>
        <w:t>membres</w:t>
      </w:r>
      <w:r w:rsidR="00822F94">
        <w:rPr>
          <w:rFonts w:ascii="Cambria" w:hAnsi="Cambria"/>
          <w:color w:val="221F1F"/>
          <w:sz w:val="22"/>
          <w:szCs w:val="22"/>
        </w:rPr>
        <w:t xml:space="preserve"> </w:t>
      </w:r>
      <w:r w:rsidRPr="0050543A">
        <w:rPr>
          <w:rFonts w:ascii="Cambria" w:hAnsi="Cambria"/>
          <w:color w:val="221F1F"/>
          <w:sz w:val="22"/>
          <w:szCs w:val="22"/>
        </w:rPr>
        <w:t>du</w:t>
      </w:r>
      <w:r w:rsidR="00822F94">
        <w:rPr>
          <w:rFonts w:ascii="Cambria" w:hAnsi="Cambria"/>
          <w:color w:val="221F1F"/>
          <w:sz w:val="22"/>
          <w:szCs w:val="22"/>
        </w:rPr>
        <w:t xml:space="preserve"> </w:t>
      </w:r>
      <w:r w:rsidRPr="0050543A">
        <w:rPr>
          <w:rFonts w:ascii="Cambria" w:hAnsi="Cambria"/>
          <w:color w:val="221F1F"/>
          <w:sz w:val="22"/>
          <w:szCs w:val="22"/>
        </w:rPr>
        <w:t>groupement;</w:t>
      </w:r>
    </w:p>
    <w:p w14:paraId="05A1F677" w14:textId="77777777"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000000"/>
          <w:sz w:val="22"/>
          <w:szCs w:val="22"/>
        </w:rPr>
      </w:pPr>
      <w:r w:rsidRPr="0050543A">
        <w:rPr>
          <w:rFonts w:ascii="Cambria" w:hAnsi="Cambria"/>
          <w:color w:val="221F1F"/>
          <w:sz w:val="22"/>
          <w:szCs w:val="22"/>
        </w:rPr>
        <w:t>c. La nature du groupement (conjoint ou solidaire comme</w:t>
      </w:r>
      <w:r w:rsidR="00822F94">
        <w:rPr>
          <w:rFonts w:ascii="Cambria" w:hAnsi="Cambria"/>
          <w:color w:val="221F1F"/>
          <w:sz w:val="22"/>
          <w:szCs w:val="22"/>
        </w:rPr>
        <w:t xml:space="preserve"> </w:t>
      </w:r>
      <w:r w:rsidRPr="0050543A">
        <w:rPr>
          <w:rFonts w:ascii="Cambria" w:hAnsi="Cambria"/>
          <w:color w:val="221F1F"/>
          <w:sz w:val="22"/>
          <w:szCs w:val="22"/>
        </w:rPr>
        <w:t>ce</w:t>
      </w:r>
      <w:r w:rsidR="00822F94">
        <w:rPr>
          <w:rFonts w:ascii="Cambria" w:hAnsi="Cambria"/>
          <w:color w:val="221F1F"/>
          <w:sz w:val="22"/>
          <w:szCs w:val="22"/>
        </w:rPr>
        <w:t xml:space="preserve"> </w:t>
      </w:r>
      <w:r w:rsidRPr="0050543A">
        <w:rPr>
          <w:rFonts w:ascii="Cambria" w:hAnsi="Cambria"/>
          <w:color w:val="221F1F"/>
          <w:sz w:val="22"/>
          <w:szCs w:val="22"/>
        </w:rPr>
        <w:t>la</w:t>
      </w:r>
      <w:r w:rsidR="00822F94">
        <w:rPr>
          <w:rFonts w:ascii="Cambria" w:hAnsi="Cambria"/>
          <w:color w:val="221F1F"/>
          <w:sz w:val="22"/>
          <w:szCs w:val="22"/>
        </w:rPr>
        <w:t xml:space="preserve"> </w:t>
      </w:r>
      <w:r w:rsidRPr="0050543A">
        <w:rPr>
          <w:rFonts w:ascii="Cambria" w:hAnsi="Cambria"/>
          <w:color w:val="221F1F"/>
          <w:sz w:val="22"/>
          <w:szCs w:val="22"/>
        </w:rPr>
        <w:t>est</w:t>
      </w:r>
      <w:r w:rsidR="00822F94">
        <w:rPr>
          <w:rFonts w:ascii="Cambria" w:hAnsi="Cambria"/>
          <w:color w:val="221F1F"/>
          <w:sz w:val="22"/>
          <w:szCs w:val="22"/>
        </w:rPr>
        <w:t xml:space="preserve"> </w:t>
      </w:r>
      <w:r w:rsidRPr="0050543A">
        <w:rPr>
          <w:rFonts w:ascii="Cambria" w:hAnsi="Cambria"/>
          <w:color w:val="221F1F"/>
          <w:sz w:val="22"/>
          <w:szCs w:val="22"/>
        </w:rPr>
        <w:t>requis</w:t>
      </w:r>
      <w:r w:rsidR="00822F94">
        <w:rPr>
          <w:rFonts w:ascii="Cambria" w:hAnsi="Cambria"/>
          <w:color w:val="221F1F"/>
          <w:sz w:val="22"/>
          <w:szCs w:val="22"/>
        </w:rPr>
        <w:t xml:space="preserve"> </w:t>
      </w:r>
      <w:r w:rsidRPr="0050543A">
        <w:rPr>
          <w:rFonts w:ascii="Cambria" w:hAnsi="Cambria"/>
          <w:color w:val="221F1F"/>
          <w:sz w:val="22"/>
          <w:szCs w:val="22"/>
        </w:rPr>
        <w:t>dans</w:t>
      </w:r>
      <w:r w:rsidR="00822F94">
        <w:rPr>
          <w:rFonts w:ascii="Cambria" w:hAnsi="Cambria"/>
          <w:color w:val="221F1F"/>
          <w:sz w:val="22"/>
          <w:szCs w:val="22"/>
        </w:rPr>
        <w:t xml:space="preserve"> </w:t>
      </w:r>
      <w:r w:rsidRPr="0050543A">
        <w:rPr>
          <w:rFonts w:ascii="Cambria" w:hAnsi="Cambria"/>
          <w:color w:val="221F1F"/>
          <w:sz w:val="22"/>
          <w:szCs w:val="22"/>
        </w:rPr>
        <w:t>le</w:t>
      </w:r>
      <w:r w:rsidR="00822F94">
        <w:rPr>
          <w:rFonts w:ascii="Cambria" w:hAnsi="Cambria"/>
          <w:color w:val="221F1F"/>
          <w:sz w:val="22"/>
          <w:szCs w:val="22"/>
        </w:rPr>
        <w:t xml:space="preserve"> </w:t>
      </w:r>
      <w:r w:rsidRPr="0050543A">
        <w:rPr>
          <w:rFonts w:ascii="Cambria" w:hAnsi="Cambria"/>
          <w:color w:val="221F1F"/>
          <w:sz w:val="22"/>
          <w:szCs w:val="22"/>
        </w:rPr>
        <w:t>RPAO</w:t>
      </w:r>
      <w:r w:rsidR="00945758" w:rsidRPr="0050543A">
        <w:rPr>
          <w:rFonts w:ascii="Cambria" w:hAnsi="Cambria"/>
          <w:color w:val="221F1F"/>
          <w:sz w:val="22"/>
          <w:szCs w:val="22"/>
        </w:rPr>
        <w:t>) doit</w:t>
      </w:r>
      <w:r w:rsidR="00822F94">
        <w:rPr>
          <w:rFonts w:ascii="Cambria" w:hAnsi="Cambria"/>
          <w:color w:val="221F1F"/>
          <w:sz w:val="22"/>
          <w:szCs w:val="22"/>
        </w:rPr>
        <w:t xml:space="preserve"> </w:t>
      </w:r>
      <w:r w:rsidRPr="0050543A">
        <w:rPr>
          <w:rFonts w:ascii="Cambria" w:hAnsi="Cambria"/>
          <w:color w:val="221F1F"/>
          <w:sz w:val="22"/>
          <w:szCs w:val="22"/>
        </w:rPr>
        <w:t>être précisée</w:t>
      </w:r>
      <w:r w:rsidR="00822F94">
        <w:rPr>
          <w:rFonts w:ascii="Cambria" w:hAnsi="Cambria"/>
          <w:color w:val="221F1F"/>
          <w:sz w:val="22"/>
          <w:szCs w:val="22"/>
        </w:rPr>
        <w:t xml:space="preserve"> </w:t>
      </w:r>
      <w:r w:rsidRPr="0050543A">
        <w:rPr>
          <w:rFonts w:ascii="Cambria" w:hAnsi="Cambria"/>
          <w:color w:val="221F1F"/>
          <w:sz w:val="22"/>
          <w:szCs w:val="22"/>
        </w:rPr>
        <w:t>et</w:t>
      </w:r>
      <w:r w:rsidR="00822F94">
        <w:rPr>
          <w:rFonts w:ascii="Cambria" w:hAnsi="Cambria"/>
          <w:color w:val="221F1F"/>
          <w:sz w:val="22"/>
          <w:szCs w:val="22"/>
        </w:rPr>
        <w:t xml:space="preserve"> </w:t>
      </w:r>
      <w:r w:rsidRPr="0050543A">
        <w:rPr>
          <w:rFonts w:ascii="Cambria" w:hAnsi="Cambria"/>
          <w:color w:val="221F1F"/>
          <w:sz w:val="22"/>
          <w:szCs w:val="22"/>
        </w:rPr>
        <w:t>justifiée</w:t>
      </w:r>
      <w:r w:rsidR="00822F94">
        <w:rPr>
          <w:rFonts w:ascii="Cambria" w:hAnsi="Cambria"/>
          <w:color w:val="221F1F"/>
          <w:sz w:val="22"/>
          <w:szCs w:val="22"/>
        </w:rPr>
        <w:t xml:space="preserve"> </w:t>
      </w:r>
      <w:r w:rsidRPr="0050543A">
        <w:rPr>
          <w:rFonts w:ascii="Cambria" w:hAnsi="Cambria"/>
          <w:color w:val="221F1F"/>
          <w:sz w:val="22"/>
          <w:szCs w:val="22"/>
        </w:rPr>
        <w:t>par</w:t>
      </w:r>
      <w:r w:rsidR="00822F94">
        <w:rPr>
          <w:rFonts w:ascii="Cambria" w:hAnsi="Cambria"/>
          <w:color w:val="221F1F"/>
          <w:sz w:val="22"/>
          <w:szCs w:val="22"/>
        </w:rPr>
        <w:t xml:space="preserve"> </w:t>
      </w:r>
      <w:r w:rsidRPr="0050543A">
        <w:rPr>
          <w:rFonts w:ascii="Cambria" w:hAnsi="Cambria"/>
          <w:color w:val="221F1F"/>
          <w:sz w:val="22"/>
          <w:szCs w:val="22"/>
        </w:rPr>
        <w:t>la</w:t>
      </w:r>
      <w:r w:rsidR="00822F94">
        <w:rPr>
          <w:rFonts w:ascii="Cambria" w:hAnsi="Cambria"/>
          <w:color w:val="221F1F"/>
          <w:sz w:val="22"/>
          <w:szCs w:val="22"/>
        </w:rPr>
        <w:t xml:space="preserve"> </w:t>
      </w:r>
      <w:r w:rsidRPr="0050543A">
        <w:rPr>
          <w:rFonts w:ascii="Cambria" w:hAnsi="Cambria"/>
          <w:color w:val="221F1F"/>
          <w:sz w:val="22"/>
          <w:szCs w:val="22"/>
        </w:rPr>
        <w:t>production</w:t>
      </w:r>
      <w:r w:rsidR="00822F94">
        <w:rPr>
          <w:rFonts w:ascii="Cambria" w:hAnsi="Cambria"/>
          <w:color w:val="221F1F"/>
          <w:sz w:val="22"/>
          <w:szCs w:val="22"/>
        </w:rPr>
        <w:t xml:space="preserve"> </w:t>
      </w:r>
      <w:r w:rsidRPr="0050543A">
        <w:rPr>
          <w:rFonts w:ascii="Cambria" w:hAnsi="Cambria"/>
          <w:color w:val="221F1F"/>
          <w:sz w:val="22"/>
          <w:szCs w:val="22"/>
        </w:rPr>
        <w:t>d’une</w:t>
      </w:r>
      <w:r w:rsidR="00822F94">
        <w:rPr>
          <w:rFonts w:ascii="Cambria" w:hAnsi="Cambria"/>
          <w:color w:val="221F1F"/>
          <w:sz w:val="22"/>
          <w:szCs w:val="22"/>
        </w:rPr>
        <w:t xml:space="preserve"> </w:t>
      </w:r>
      <w:r w:rsidRPr="0050543A">
        <w:rPr>
          <w:rFonts w:ascii="Cambria" w:hAnsi="Cambria"/>
          <w:color w:val="221F1F"/>
          <w:sz w:val="22"/>
          <w:szCs w:val="22"/>
        </w:rPr>
        <w:t>copie de l’accord de groupement en bonne et due forme</w:t>
      </w:r>
    </w:p>
    <w:p w14:paraId="3178D9BF"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d. Le</w:t>
      </w:r>
      <w:r w:rsidR="00822F94">
        <w:rPr>
          <w:rFonts w:ascii="Cambria" w:hAnsi="Cambria"/>
          <w:color w:val="221F1F"/>
          <w:sz w:val="22"/>
          <w:szCs w:val="22"/>
        </w:rPr>
        <w:t xml:space="preserve"> </w:t>
      </w:r>
      <w:r w:rsidRPr="0050543A">
        <w:rPr>
          <w:rFonts w:ascii="Cambria" w:hAnsi="Cambria"/>
          <w:color w:val="221F1F"/>
          <w:sz w:val="22"/>
          <w:szCs w:val="22"/>
        </w:rPr>
        <w:t>membre</w:t>
      </w:r>
      <w:r w:rsidR="00822F94">
        <w:rPr>
          <w:rFonts w:ascii="Cambria" w:hAnsi="Cambria"/>
          <w:color w:val="221F1F"/>
          <w:sz w:val="22"/>
          <w:szCs w:val="22"/>
        </w:rPr>
        <w:t xml:space="preserve"> </w:t>
      </w:r>
      <w:r w:rsidRPr="0050543A">
        <w:rPr>
          <w:rFonts w:ascii="Cambria" w:hAnsi="Cambria"/>
          <w:color w:val="221F1F"/>
          <w:sz w:val="22"/>
          <w:szCs w:val="22"/>
        </w:rPr>
        <w:t>du</w:t>
      </w:r>
      <w:r w:rsidR="00822F94">
        <w:rPr>
          <w:rFonts w:ascii="Cambria" w:hAnsi="Cambria"/>
          <w:color w:val="221F1F"/>
          <w:sz w:val="22"/>
          <w:szCs w:val="22"/>
        </w:rPr>
        <w:t xml:space="preserve"> </w:t>
      </w:r>
      <w:r w:rsidRPr="0050543A">
        <w:rPr>
          <w:rFonts w:ascii="Cambria" w:hAnsi="Cambria"/>
          <w:color w:val="221F1F"/>
          <w:sz w:val="22"/>
          <w:szCs w:val="22"/>
        </w:rPr>
        <w:t>groupement</w:t>
      </w:r>
      <w:r w:rsidR="00822F94">
        <w:rPr>
          <w:rFonts w:ascii="Cambria" w:hAnsi="Cambria"/>
          <w:color w:val="221F1F"/>
          <w:sz w:val="22"/>
          <w:szCs w:val="22"/>
        </w:rPr>
        <w:t xml:space="preserve"> </w:t>
      </w:r>
      <w:r w:rsidRPr="0050543A">
        <w:rPr>
          <w:rFonts w:ascii="Cambria" w:hAnsi="Cambria"/>
          <w:color w:val="221F1F"/>
          <w:sz w:val="22"/>
          <w:szCs w:val="22"/>
        </w:rPr>
        <w:t>désigné</w:t>
      </w:r>
      <w:r w:rsidR="00822F94">
        <w:rPr>
          <w:rFonts w:ascii="Cambria" w:hAnsi="Cambria"/>
          <w:color w:val="221F1F"/>
          <w:sz w:val="22"/>
          <w:szCs w:val="22"/>
        </w:rPr>
        <w:t xml:space="preserve"> </w:t>
      </w:r>
      <w:r w:rsidRPr="0050543A">
        <w:rPr>
          <w:rFonts w:ascii="Cambria" w:hAnsi="Cambria"/>
          <w:color w:val="221F1F"/>
          <w:sz w:val="22"/>
          <w:szCs w:val="22"/>
        </w:rPr>
        <w:t>comme</w:t>
      </w:r>
      <w:r w:rsidR="00822F94">
        <w:rPr>
          <w:rFonts w:ascii="Cambria" w:hAnsi="Cambria"/>
          <w:color w:val="221F1F"/>
          <w:sz w:val="22"/>
          <w:szCs w:val="22"/>
        </w:rPr>
        <w:t xml:space="preserve"> </w:t>
      </w:r>
      <w:r w:rsidRPr="0050543A">
        <w:rPr>
          <w:rFonts w:ascii="Cambria" w:hAnsi="Cambria"/>
          <w:color w:val="221F1F"/>
          <w:sz w:val="22"/>
          <w:szCs w:val="22"/>
        </w:rPr>
        <w:t>mandataire,</w:t>
      </w:r>
      <w:r w:rsidR="00822F94">
        <w:rPr>
          <w:rFonts w:ascii="Cambria" w:hAnsi="Cambria"/>
          <w:color w:val="221F1F"/>
          <w:sz w:val="22"/>
          <w:szCs w:val="22"/>
        </w:rPr>
        <w:t xml:space="preserve"> </w:t>
      </w:r>
      <w:r w:rsidRPr="0050543A">
        <w:rPr>
          <w:rFonts w:ascii="Cambria" w:hAnsi="Cambria"/>
          <w:color w:val="221F1F"/>
          <w:sz w:val="22"/>
          <w:szCs w:val="22"/>
        </w:rPr>
        <w:t>représentera</w:t>
      </w:r>
      <w:r w:rsidR="00822F94">
        <w:rPr>
          <w:rFonts w:ascii="Cambria" w:hAnsi="Cambria"/>
          <w:color w:val="221F1F"/>
          <w:sz w:val="22"/>
          <w:szCs w:val="22"/>
        </w:rPr>
        <w:t xml:space="preserve"> </w:t>
      </w:r>
      <w:r w:rsidRPr="0050543A">
        <w:rPr>
          <w:rFonts w:ascii="Cambria" w:hAnsi="Cambria"/>
          <w:color w:val="221F1F"/>
          <w:sz w:val="22"/>
          <w:szCs w:val="22"/>
        </w:rPr>
        <w:t>l’ensemble</w:t>
      </w:r>
      <w:r w:rsidR="00822F94">
        <w:rPr>
          <w:rFonts w:ascii="Cambria" w:hAnsi="Cambria"/>
          <w:color w:val="221F1F"/>
          <w:sz w:val="22"/>
          <w:szCs w:val="22"/>
        </w:rPr>
        <w:t xml:space="preserve"> </w:t>
      </w:r>
      <w:r w:rsidRPr="0050543A">
        <w:rPr>
          <w:rFonts w:ascii="Cambria" w:hAnsi="Cambria"/>
          <w:color w:val="221F1F"/>
          <w:sz w:val="22"/>
          <w:szCs w:val="22"/>
        </w:rPr>
        <w:t>des</w:t>
      </w:r>
      <w:r w:rsidR="00822F94">
        <w:rPr>
          <w:rFonts w:ascii="Cambria" w:hAnsi="Cambria"/>
          <w:color w:val="221F1F"/>
          <w:sz w:val="22"/>
          <w:szCs w:val="22"/>
        </w:rPr>
        <w:t xml:space="preserve"> </w:t>
      </w:r>
      <w:r w:rsidRPr="0050543A">
        <w:rPr>
          <w:rFonts w:ascii="Cambria" w:hAnsi="Cambria"/>
          <w:color w:val="221F1F"/>
          <w:sz w:val="22"/>
          <w:szCs w:val="22"/>
        </w:rPr>
        <w:t xml:space="preserve">entreprises </w:t>
      </w:r>
      <w:r w:rsidR="00945758">
        <w:rPr>
          <w:rFonts w:ascii="Cambria" w:hAnsi="Cambria"/>
          <w:color w:val="221F1F"/>
          <w:sz w:val="22"/>
          <w:szCs w:val="22"/>
        </w:rPr>
        <w:t xml:space="preserve">vis-à-vis </w:t>
      </w:r>
      <w:r w:rsidRPr="0050543A">
        <w:rPr>
          <w:rFonts w:ascii="Cambria" w:hAnsi="Cambria"/>
          <w:color w:val="221F1F"/>
          <w:sz w:val="22"/>
          <w:szCs w:val="22"/>
        </w:rPr>
        <w:t>du</w:t>
      </w:r>
      <w:r w:rsidR="00822F94">
        <w:rPr>
          <w:rFonts w:ascii="Cambria" w:hAnsi="Cambria"/>
          <w:color w:val="221F1F"/>
          <w:sz w:val="22"/>
          <w:szCs w:val="22"/>
        </w:rPr>
        <w:t xml:space="preserve"> </w:t>
      </w:r>
      <w:r w:rsidRPr="0050543A">
        <w:rPr>
          <w:rFonts w:ascii="Cambria" w:hAnsi="Cambria"/>
          <w:color w:val="221F1F"/>
          <w:sz w:val="22"/>
          <w:szCs w:val="22"/>
        </w:rPr>
        <w:t>Maître</w:t>
      </w:r>
      <w:r w:rsidR="00822F94">
        <w:rPr>
          <w:rFonts w:ascii="Cambria" w:hAnsi="Cambria"/>
          <w:color w:val="221F1F"/>
          <w:sz w:val="22"/>
          <w:szCs w:val="22"/>
        </w:rPr>
        <w:t xml:space="preserve"> </w:t>
      </w:r>
      <w:r w:rsidRPr="0050543A">
        <w:rPr>
          <w:rFonts w:ascii="Cambria" w:hAnsi="Cambria"/>
          <w:color w:val="221F1F"/>
          <w:sz w:val="22"/>
          <w:szCs w:val="22"/>
        </w:rPr>
        <w:t>d’Ouvrage</w:t>
      </w:r>
      <w:r w:rsidR="00822F94">
        <w:rPr>
          <w:rFonts w:ascii="Cambria" w:hAnsi="Cambria"/>
          <w:color w:val="221F1F"/>
          <w:sz w:val="22"/>
          <w:szCs w:val="22"/>
        </w:rPr>
        <w:t xml:space="preserve"> </w:t>
      </w:r>
      <w:r w:rsidRPr="0050543A">
        <w:rPr>
          <w:rFonts w:ascii="Cambria" w:hAnsi="Cambria"/>
          <w:color w:val="221F1F"/>
          <w:sz w:val="22"/>
          <w:szCs w:val="22"/>
        </w:rPr>
        <w:t>pour</w:t>
      </w:r>
      <w:r w:rsidR="00822F94">
        <w:rPr>
          <w:rFonts w:ascii="Cambria" w:hAnsi="Cambria"/>
          <w:color w:val="221F1F"/>
          <w:sz w:val="22"/>
          <w:szCs w:val="22"/>
        </w:rPr>
        <w:t xml:space="preserve"> </w:t>
      </w:r>
      <w:r w:rsidRPr="0050543A">
        <w:rPr>
          <w:rFonts w:ascii="Cambria" w:hAnsi="Cambria"/>
          <w:color w:val="221F1F"/>
          <w:sz w:val="22"/>
          <w:szCs w:val="22"/>
        </w:rPr>
        <w:t>l’exécution</w:t>
      </w:r>
      <w:r w:rsidR="00822F94">
        <w:rPr>
          <w:rFonts w:ascii="Cambria" w:hAnsi="Cambria"/>
          <w:color w:val="221F1F"/>
          <w:sz w:val="22"/>
          <w:szCs w:val="22"/>
        </w:rPr>
        <w:t xml:space="preserve"> </w:t>
      </w:r>
      <w:r w:rsidRPr="0050543A">
        <w:rPr>
          <w:rFonts w:ascii="Cambria" w:hAnsi="Cambria"/>
          <w:color w:val="221F1F"/>
          <w:sz w:val="22"/>
          <w:szCs w:val="22"/>
        </w:rPr>
        <w:t>du marché;</w:t>
      </w:r>
    </w:p>
    <w:p w14:paraId="044635CE" w14:textId="77777777" w:rsidR="006D49CC" w:rsidRPr="0050543A" w:rsidRDefault="006D49CC" w:rsidP="006D49CC">
      <w:pPr>
        <w:widowControl w:val="0"/>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e. En</w:t>
      </w:r>
      <w:r w:rsidR="004F7379">
        <w:rPr>
          <w:rFonts w:ascii="Cambria" w:hAnsi="Cambria"/>
          <w:color w:val="221F1F"/>
          <w:sz w:val="22"/>
          <w:szCs w:val="22"/>
        </w:rPr>
        <w:t xml:space="preserve"> </w:t>
      </w:r>
      <w:r w:rsidRPr="0050543A">
        <w:rPr>
          <w:rFonts w:ascii="Cambria" w:hAnsi="Cambria"/>
          <w:color w:val="221F1F"/>
          <w:sz w:val="22"/>
          <w:szCs w:val="22"/>
        </w:rPr>
        <w:t>cas</w:t>
      </w:r>
      <w:r w:rsidR="004F7379">
        <w:rPr>
          <w:rFonts w:ascii="Cambria" w:hAnsi="Cambria"/>
          <w:color w:val="221F1F"/>
          <w:sz w:val="22"/>
          <w:szCs w:val="22"/>
        </w:rPr>
        <w:t xml:space="preserve"> </w:t>
      </w:r>
      <w:r w:rsidRPr="0050543A">
        <w:rPr>
          <w:rFonts w:ascii="Cambria" w:hAnsi="Cambria"/>
          <w:color w:val="221F1F"/>
          <w:sz w:val="22"/>
          <w:szCs w:val="22"/>
        </w:rPr>
        <w:t>de</w:t>
      </w:r>
      <w:r w:rsidR="004F7379">
        <w:rPr>
          <w:rFonts w:ascii="Cambria" w:hAnsi="Cambria"/>
          <w:color w:val="221F1F"/>
          <w:sz w:val="22"/>
          <w:szCs w:val="22"/>
        </w:rPr>
        <w:t xml:space="preserve"> </w:t>
      </w:r>
      <w:r w:rsidRPr="0050543A">
        <w:rPr>
          <w:rFonts w:ascii="Cambria" w:hAnsi="Cambria"/>
          <w:color w:val="221F1F"/>
          <w:sz w:val="22"/>
          <w:szCs w:val="22"/>
        </w:rPr>
        <w:t>groupement</w:t>
      </w:r>
      <w:r w:rsidR="004F7379">
        <w:rPr>
          <w:rFonts w:ascii="Cambria" w:hAnsi="Cambria"/>
          <w:color w:val="221F1F"/>
          <w:sz w:val="22"/>
          <w:szCs w:val="22"/>
        </w:rPr>
        <w:t xml:space="preserve"> </w:t>
      </w:r>
      <w:r w:rsidRPr="0050543A">
        <w:rPr>
          <w:rFonts w:ascii="Cambria" w:hAnsi="Cambria"/>
          <w:color w:val="221F1F"/>
          <w:sz w:val="22"/>
          <w:szCs w:val="22"/>
        </w:rPr>
        <w:t>solidaire,</w:t>
      </w:r>
      <w:r w:rsidR="004F7379">
        <w:rPr>
          <w:rFonts w:ascii="Cambria" w:hAnsi="Cambria"/>
          <w:color w:val="221F1F"/>
          <w:sz w:val="22"/>
          <w:szCs w:val="22"/>
        </w:rPr>
        <w:t xml:space="preserve"> </w:t>
      </w:r>
      <w:r w:rsidRPr="0050543A">
        <w:rPr>
          <w:rFonts w:ascii="Cambria" w:hAnsi="Cambria"/>
          <w:color w:val="221F1F"/>
          <w:sz w:val="22"/>
          <w:szCs w:val="22"/>
        </w:rPr>
        <w:t>les</w:t>
      </w:r>
      <w:r w:rsidR="004F7379">
        <w:rPr>
          <w:rFonts w:ascii="Cambria" w:hAnsi="Cambria"/>
          <w:color w:val="221F1F"/>
          <w:sz w:val="22"/>
          <w:szCs w:val="22"/>
        </w:rPr>
        <w:t xml:space="preserve"> </w:t>
      </w:r>
      <w:r w:rsidRPr="0050543A">
        <w:rPr>
          <w:rFonts w:ascii="Cambria" w:hAnsi="Cambria"/>
          <w:color w:val="221F1F"/>
          <w:sz w:val="22"/>
          <w:szCs w:val="22"/>
        </w:rPr>
        <w:t>cotraitants se</w:t>
      </w:r>
      <w:r w:rsidR="004F7379">
        <w:rPr>
          <w:rFonts w:ascii="Cambria" w:hAnsi="Cambria"/>
          <w:color w:val="221F1F"/>
          <w:sz w:val="22"/>
          <w:szCs w:val="22"/>
        </w:rPr>
        <w:t xml:space="preserve"> </w:t>
      </w:r>
      <w:r w:rsidRPr="0050543A">
        <w:rPr>
          <w:rFonts w:ascii="Cambria" w:hAnsi="Cambria"/>
          <w:color w:val="221F1F"/>
          <w:sz w:val="22"/>
          <w:szCs w:val="22"/>
        </w:rPr>
        <w:t>répartissent</w:t>
      </w:r>
      <w:r w:rsidR="004F7379">
        <w:rPr>
          <w:rFonts w:ascii="Cambria" w:hAnsi="Cambria"/>
          <w:color w:val="221F1F"/>
          <w:sz w:val="22"/>
          <w:szCs w:val="22"/>
        </w:rPr>
        <w:t xml:space="preserve"> </w:t>
      </w:r>
      <w:r w:rsidRPr="0050543A">
        <w:rPr>
          <w:rFonts w:ascii="Cambria" w:hAnsi="Cambria"/>
          <w:color w:val="221F1F"/>
          <w:sz w:val="22"/>
          <w:szCs w:val="22"/>
        </w:rPr>
        <w:t>les</w:t>
      </w:r>
      <w:r w:rsidR="004F7379">
        <w:rPr>
          <w:rFonts w:ascii="Cambria" w:hAnsi="Cambria"/>
          <w:color w:val="221F1F"/>
          <w:sz w:val="22"/>
          <w:szCs w:val="22"/>
        </w:rPr>
        <w:t xml:space="preserve"> </w:t>
      </w:r>
      <w:r w:rsidRPr="0050543A">
        <w:rPr>
          <w:rFonts w:ascii="Cambria" w:hAnsi="Cambria"/>
          <w:color w:val="221F1F"/>
          <w:sz w:val="22"/>
          <w:szCs w:val="22"/>
        </w:rPr>
        <w:t>sommes</w:t>
      </w:r>
      <w:r w:rsidR="004F7379">
        <w:rPr>
          <w:rFonts w:ascii="Cambria" w:hAnsi="Cambria"/>
          <w:color w:val="221F1F"/>
          <w:sz w:val="22"/>
          <w:szCs w:val="22"/>
        </w:rPr>
        <w:t xml:space="preserve"> </w:t>
      </w:r>
      <w:r w:rsidRPr="0050543A">
        <w:rPr>
          <w:rFonts w:ascii="Cambria" w:hAnsi="Cambria"/>
          <w:color w:val="221F1F"/>
          <w:sz w:val="22"/>
          <w:szCs w:val="22"/>
        </w:rPr>
        <w:t>qui</w:t>
      </w:r>
      <w:r w:rsidR="004F7379">
        <w:rPr>
          <w:rFonts w:ascii="Cambria" w:hAnsi="Cambria"/>
          <w:color w:val="221F1F"/>
          <w:sz w:val="22"/>
          <w:szCs w:val="22"/>
        </w:rPr>
        <w:t xml:space="preserve"> </w:t>
      </w:r>
      <w:r w:rsidRPr="0050543A">
        <w:rPr>
          <w:rFonts w:ascii="Cambria" w:hAnsi="Cambria"/>
          <w:color w:val="221F1F"/>
          <w:sz w:val="22"/>
          <w:szCs w:val="22"/>
        </w:rPr>
        <w:t>sont</w:t>
      </w:r>
      <w:r w:rsidR="004F7379">
        <w:rPr>
          <w:rFonts w:ascii="Cambria" w:hAnsi="Cambria"/>
          <w:color w:val="221F1F"/>
          <w:sz w:val="22"/>
          <w:szCs w:val="22"/>
        </w:rPr>
        <w:t xml:space="preserve"> </w:t>
      </w:r>
      <w:r w:rsidRPr="0050543A">
        <w:rPr>
          <w:rFonts w:ascii="Cambria" w:hAnsi="Cambria"/>
          <w:color w:val="221F1F"/>
          <w:sz w:val="22"/>
          <w:szCs w:val="22"/>
        </w:rPr>
        <w:t>réglées</w:t>
      </w:r>
      <w:r w:rsidR="004F7379">
        <w:rPr>
          <w:rFonts w:ascii="Cambria" w:hAnsi="Cambria"/>
          <w:color w:val="221F1F"/>
          <w:sz w:val="22"/>
          <w:szCs w:val="22"/>
        </w:rPr>
        <w:t xml:space="preserve"> </w:t>
      </w:r>
      <w:r w:rsidRPr="0050543A">
        <w:rPr>
          <w:rFonts w:ascii="Cambria" w:hAnsi="Cambria"/>
          <w:color w:val="221F1F"/>
          <w:sz w:val="22"/>
          <w:szCs w:val="22"/>
        </w:rPr>
        <w:t>pa</w:t>
      </w:r>
      <w:r w:rsidR="00945758">
        <w:rPr>
          <w:rFonts w:ascii="Cambria" w:hAnsi="Cambria"/>
          <w:color w:val="221F1F"/>
          <w:sz w:val="22"/>
          <w:szCs w:val="22"/>
        </w:rPr>
        <w:t xml:space="preserve">r le </w:t>
      </w:r>
      <w:r w:rsidRPr="0050543A">
        <w:rPr>
          <w:rFonts w:ascii="Cambria" w:hAnsi="Cambria"/>
          <w:color w:val="221F1F"/>
          <w:sz w:val="22"/>
          <w:szCs w:val="22"/>
        </w:rPr>
        <w:t>Maître</w:t>
      </w:r>
      <w:r w:rsidR="004F7379">
        <w:rPr>
          <w:rFonts w:ascii="Cambria" w:hAnsi="Cambria"/>
          <w:color w:val="221F1F"/>
          <w:sz w:val="22"/>
          <w:szCs w:val="22"/>
        </w:rPr>
        <w:t xml:space="preserve"> </w:t>
      </w:r>
      <w:r w:rsidRPr="0050543A">
        <w:rPr>
          <w:rFonts w:ascii="Cambria" w:hAnsi="Cambria"/>
          <w:color w:val="221F1F"/>
          <w:sz w:val="22"/>
          <w:szCs w:val="22"/>
        </w:rPr>
        <w:t>d’Ouvrage</w:t>
      </w:r>
      <w:r w:rsidR="004F7379">
        <w:rPr>
          <w:rFonts w:ascii="Cambria" w:hAnsi="Cambria"/>
          <w:color w:val="221F1F"/>
          <w:sz w:val="22"/>
          <w:szCs w:val="22"/>
        </w:rPr>
        <w:t xml:space="preserve"> </w:t>
      </w:r>
      <w:r w:rsidRPr="0050543A">
        <w:rPr>
          <w:rFonts w:ascii="Cambria" w:hAnsi="Cambria"/>
          <w:color w:val="221F1F"/>
          <w:sz w:val="22"/>
          <w:szCs w:val="22"/>
        </w:rPr>
        <w:t>dans</w:t>
      </w:r>
      <w:r w:rsidR="004F7379">
        <w:rPr>
          <w:rFonts w:ascii="Cambria" w:hAnsi="Cambria"/>
          <w:color w:val="221F1F"/>
          <w:sz w:val="22"/>
          <w:szCs w:val="22"/>
        </w:rPr>
        <w:t xml:space="preserve"> </w:t>
      </w:r>
      <w:r w:rsidRPr="0050543A">
        <w:rPr>
          <w:rFonts w:ascii="Cambria" w:hAnsi="Cambria"/>
          <w:color w:val="221F1F"/>
          <w:sz w:val="22"/>
          <w:szCs w:val="22"/>
        </w:rPr>
        <w:t>un</w:t>
      </w:r>
      <w:r w:rsidR="004F7379">
        <w:rPr>
          <w:rFonts w:ascii="Cambria" w:hAnsi="Cambria"/>
          <w:color w:val="221F1F"/>
          <w:sz w:val="22"/>
          <w:szCs w:val="22"/>
        </w:rPr>
        <w:t xml:space="preserve"> </w:t>
      </w:r>
      <w:r w:rsidRPr="0050543A">
        <w:rPr>
          <w:rFonts w:ascii="Cambria" w:hAnsi="Cambria"/>
          <w:color w:val="221F1F"/>
          <w:sz w:val="22"/>
          <w:szCs w:val="22"/>
        </w:rPr>
        <w:t>compte</w:t>
      </w:r>
      <w:r w:rsidR="004F7379">
        <w:rPr>
          <w:rFonts w:ascii="Cambria" w:hAnsi="Cambria"/>
          <w:color w:val="221F1F"/>
          <w:sz w:val="22"/>
          <w:szCs w:val="22"/>
        </w:rPr>
        <w:t xml:space="preserve"> </w:t>
      </w:r>
      <w:r w:rsidRPr="0050543A">
        <w:rPr>
          <w:rFonts w:ascii="Cambria" w:hAnsi="Cambria"/>
          <w:color w:val="221F1F"/>
          <w:sz w:val="22"/>
          <w:szCs w:val="22"/>
        </w:rPr>
        <w:t>unique;</w:t>
      </w:r>
      <w:r w:rsidR="004F7379">
        <w:rPr>
          <w:rFonts w:ascii="Cambria" w:hAnsi="Cambria"/>
          <w:color w:val="221F1F"/>
          <w:sz w:val="22"/>
          <w:szCs w:val="22"/>
        </w:rPr>
        <w:t xml:space="preserve"> </w:t>
      </w:r>
      <w:r w:rsidRPr="0050543A">
        <w:rPr>
          <w:rFonts w:ascii="Cambria" w:hAnsi="Cambria"/>
          <w:color w:val="221F1F"/>
          <w:sz w:val="22"/>
          <w:szCs w:val="22"/>
        </w:rPr>
        <w:t xml:space="preserve">en revanche, chaque entreprise est payée par le </w:t>
      </w:r>
      <w:r w:rsidRPr="0050543A">
        <w:rPr>
          <w:rFonts w:ascii="Cambria" w:hAnsi="Cambria"/>
          <w:color w:val="221F1F"/>
          <w:spacing w:val="4"/>
          <w:sz w:val="22"/>
          <w:szCs w:val="22"/>
        </w:rPr>
        <w:t>Maîtr</w:t>
      </w:r>
      <w:r w:rsidRPr="0050543A">
        <w:rPr>
          <w:rFonts w:ascii="Cambria" w:hAnsi="Cambria"/>
          <w:color w:val="221F1F"/>
          <w:sz w:val="22"/>
          <w:szCs w:val="22"/>
        </w:rPr>
        <w:t xml:space="preserve">e  </w:t>
      </w:r>
      <w:r w:rsidRPr="0050543A">
        <w:rPr>
          <w:rFonts w:ascii="Cambria" w:hAnsi="Cambria"/>
          <w:color w:val="221F1F"/>
          <w:spacing w:val="4"/>
          <w:sz w:val="22"/>
          <w:szCs w:val="22"/>
        </w:rPr>
        <w:lastRenderedPageBreak/>
        <w:t>d’Ouvrag</w:t>
      </w:r>
      <w:r w:rsidRPr="0050543A">
        <w:rPr>
          <w:rFonts w:ascii="Cambria" w:hAnsi="Cambria"/>
          <w:color w:val="221F1F"/>
          <w:sz w:val="22"/>
          <w:szCs w:val="22"/>
        </w:rPr>
        <w:t xml:space="preserve">e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so</w:t>
      </w:r>
      <w:r w:rsidRPr="0050543A">
        <w:rPr>
          <w:rFonts w:ascii="Cambria" w:hAnsi="Cambria"/>
          <w:color w:val="221F1F"/>
          <w:sz w:val="22"/>
          <w:szCs w:val="22"/>
        </w:rPr>
        <w:t xml:space="preserve">n  </w:t>
      </w:r>
      <w:r w:rsidRPr="0050543A">
        <w:rPr>
          <w:rFonts w:ascii="Cambria" w:hAnsi="Cambria"/>
          <w:color w:val="221F1F"/>
          <w:spacing w:val="4"/>
          <w:sz w:val="22"/>
          <w:szCs w:val="22"/>
        </w:rPr>
        <w:t>propr</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compte, </w:t>
      </w:r>
      <w:r w:rsidRPr="0050543A">
        <w:rPr>
          <w:rFonts w:ascii="Cambria" w:hAnsi="Cambria"/>
          <w:color w:val="221F1F"/>
          <w:sz w:val="22"/>
          <w:szCs w:val="22"/>
        </w:rPr>
        <w:t>lorsqu’il</w:t>
      </w:r>
      <w:r w:rsidR="004F7379">
        <w:rPr>
          <w:rFonts w:ascii="Cambria" w:hAnsi="Cambria"/>
          <w:color w:val="221F1F"/>
          <w:sz w:val="22"/>
          <w:szCs w:val="22"/>
        </w:rPr>
        <w:t xml:space="preserve"> </w:t>
      </w:r>
      <w:r w:rsidRPr="0050543A">
        <w:rPr>
          <w:rFonts w:ascii="Cambria" w:hAnsi="Cambria"/>
          <w:color w:val="221F1F"/>
          <w:sz w:val="22"/>
          <w:szCs w:val="22"/>
        </w:rPr>
        <w:t>s’agit</w:t>
      </w:r>
      <w:r w:rsidR="004F7379">
        <w:rPr>
          <w:rFonts w:ascii="Cambria" w:hAnsi="Cambria"/>
          <w:color w:val="221F1F"/>
          <w:sz w:val="22"/>
          <w:szCs w:val="22"/>
        </w:rPr>
        <w:t xml:space="preserve"> </w:t>
      </w:r>
      <w:r w:rsidRPr="0050543A">
        <w:rPr>
          <w:rFonts w:ascii="Cambria" w:hAnsi="Cambria"/>
          <w:color w:val="221F1F"/>
          <w:sz w:val="22"/>
          <w:szCs w:val="22"/>
        </w:rPr>
        <w:t>d’un</w:t>
      </w:r>
      <w:r w:rsidR="004F7379">
        <w:rPr>
          <w:rFonts w:ascii="Cambria" w:hAnsi="Cambria"/>
          <w:color w:val="221F1F"/>
          <w:sz w:val="22"/>
          <w:szCs w:val="22"/>
        </w:rPr>
        <w:t xml:space="preserve"> </w:t>
      </w:r>
      <w:r w:rsidRPr="0050543A">
        <w:rPr>
          <w:rFonts w:ascii="Cambria" w:hAnsi="Cambria"/>
          <w:color w:val="221F1F"/>
          <w:sz w:val="22"/>
          <w:szCs w:val="22"/>
        </w:rPr>
        <w:t>groupement</w:t>
      </w:r>
      <w:r w:rsidR="004F7379">
        <w:rPr>
          <w:rFonts w:ascii="Cambria" w:hAnsi="Cambria"/>
          <w:color w:val="221F1F"/>
          <w:sz w:val="22"/>
          <w:szCs w:val="22"/>
        </w:rPr>
        <w:t xml:space="preserve"> </w:t>
      </w:r>
      <w:r w:rsidRPr="0050543A">
        <w:rPr>
          <w:rFonts w:ascii="Cambria" w:hAnsi="Cambria"/>
          <w:color w:val="221F1F"/>
          <w:sz w:val="22"/>
          <w:szCs w:val="22"/>
        </w:rPr>
        <w:t>conjoint.</w:t>
      </w:r>
    </w:p>
    <w:p w14:paraId="148AC2E8" w14:textId="77777777"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14:paraId="2A63F20F" w14:textId="77777777" w:rsidR="006D49CC" w:rsidRPr="0050543A"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6.3. </w:t>
      </w:r>
      <w:r w:rsidRPr="0050543A">
        <w:rPr>
          <w:rFonts w:ascii="Cambria" w:hAnsi="Cambria"/>
          <w:color w:val="221F1F"/>
          <w:spacing w:val="5"/>
          <w:sz w:val="22"/>
          <w:szCs w:val="22"/>
        </w:rPr>
        <w:t>Le</w:t>
      </w:r>
      <w:r w:rsidRPr="0050543A">
        <w:rPr>
          <w:rFonts w:ascii="Cambria" w:hAnsi="Cambria"/>
          <w:color w:val="221F1F"/>
          <w:sz w:val="22"/>
          <w:szCs w:val="22"/>
        </w:rPr>
        <w:t>s</w:t>
      </w:r>
      <w:r w:rsidR="004F7379">
        <w:rPr>
          <w:rFonts w:ascii="Cambria" w:hAnsi="Cambria"/>
          <w:color w:val="221F1F"/>
          <w:sz w:val="22"/>
          <w:szCs w:val="22"/>
        </w:rPr>
        <w:t xml:space="preserve"> </w:t>
      </w:r>
      <w:r w:rsidRPr="0050543A">
        <w:rPr>
          <w:rFonts w:ascii="Cambria" w:hAnsi="Cambria"/>
          <w:color w:val="221F1F"/>
          <w:spacing w:val="5"/>
          <w:sz w:val="22"/>
          <w:szCs w:val="22"/>
        </w:rPr>
        <w:t>soumissionnaire</w:t>
      </w:r>
      <w:r w:rsidRPr="0050543A">
        <w:rPr>
          <w:rFonts w:ascii="Cambria" w:hAnsi="Cambria"/>
          <w:color w:val="221F1F"/>
          <w:sz w:val="22"/>
          <w:szCs w:val="22"/>
        </w:rPr>
        <w:t>s</w:t>
      </w:r>
      <w:r w:rsidR="004F7379">
        <w:rPr>
          <w:rFonts w:ascii="Cambria" w:hAnsi="Cambria"/>
          <w:color w:val="221F1F"/>
          <w:sz w:val="22"/>
          <w:szCs w:val="22"/>
        </w:rPr>
        <w:t xml:space="preserve"> </w:t>
      </w:r>
      <w:r w:rsidRPr="0050543A">
        <w:rPr>
          <w:rFonts w:ascii="Cambria" w:hAnsi="Cambria"/>
          <w:color w:val="221F1F"/>
          <w:spacing w:val="5"/>
          <w:sz w:val="22"/>
          <w:szCs w:val="22"/>
        </w:rPr>
        <w:t>doiven</w:t>
      </w:r>
      <w:r w:rsidRPr="0050543A">
        <w:rPr>
          <w:rFonts w:ascii="Cambria" w:hAnsi="Cambria"/>
          <w:color w:val="221F1F"/>
          <w:sz w:val="22"/>
          <w:szCs w:val="22"/>
        </w:rPr>
        <w:t>t</w:t>
      </w:r>
      <w:r w:rsidR="004F7379">
        <w:rPr>
          <w:rFonts w:ascii="Cambria" w:hAnsi="Cambria"/>
          <w:color w:val="221F1F"/>
          <w:sz w:val="22"/>
          <w:szCs w:val="22"/>
        </w:rPr>
        <w:t xml:space="preserve"> </w:t>
      </w:r>
      <w:r w:rsidRPr="0050543A">
        <w:rPr>
          <w:rFonts w:ascii="Cambria" w:hAnsi="Cambria"/>
          <w:color w:val="221F1F"/>
          <w:spacing w:val="5"/>
          <w:sz w:val="22"/>
          <w:szCs w:val="22"/>
        </w:rPr>
        <w:t>également présente</w:t>
      </w:r>
      <w:r w:rsidRPr="0050543A">
        <w:rPr>
          <w:rFonts w:ascii="Cambria" w:hAnsi="Cambria"/>
          <w:color w:val="221F1F"/>
          <w:sz w:val="22"/>
          <w:szCs w:val="22"/>
        </w:rPr>
        <w:t>r</w:t>
      </w:r>
      <w:r w:rsidR="004F7379">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s</w:t>
      </w:r>
      <w:r w:rsidR="004F7379">
        <w:rPr>
          <w:rFonts w:ascii="Cambria" w:hAnsi="Cambria"/>
          <w:color w:val="221F1F"/>
          <w:sz w:val="22"/>
          <w:szCs w:val="22"/>
        </w:rPr>
        <w:t xml:space="preserve"> </w:t>
      </w:r>
      <w:r w:rsidRPr="0050543A">
        <w:rPr>
          <w:rFonts w:ascii="Cambria" w:hAnsi="Cambria"/>
          <w:color w:val="221F1F"/>
          <w:spacing w:val="5"/>
          <w:sz w:val="22"/>
          <w:szCs w:val="22"/>
        </w:rPr>
        <w:t>proposition</w:t>
      </w:r>
      <w:r w:rsidRPr="0050543A">
        <w:rPr>
          <w:rFonts w:ascii="Cambria" w:hAnsi="Cambria"/>
          <w:color w:val="221F1F"/>
          <w:sz w:val="22"/>
          <w:szCs w:val="22"/>
        </w:rPr>
        <w:t>s</w:t>
      </w:r>
      <w:r w:rsidR="004F7379">
        <w:rPr>
          <w:rFonts w:ascii="Cambria" w:hAnsi="Cambria"/>
          <w:color w:val="221F1F"/>
          <w:sz w:val="22"/>
          <w:szCs w:val="22"/>
        </w:rPr>
        <w:t xml:space="preserve"> </w:t>
      </w:r>
      <w:r w:rsidRPr="0050543A">
        <w:rPr>
          <w:rFonts w:ascii="Cambria" w:hAnsi="Cambria"/>
          <w:color w:val="221F1F"/>
          <w:spacing w:val="5"/>
          <w:sz w:val="22"/>
          <w:szCs w:val="22"/>
        </w:rPr>
        <w:t>suffisamment détaillée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pou</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démontre</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qu’elle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 xml:space="preserve">sont </w:t>
      </w:r>
      <w:r w:rsidRPr="0050543A">
        <w:rPr>
          <w:rFonts w:ascii="Cambria" w:hAnsi="Cambria"/>
          <w:color w:val="221F1F"/>
          <w:sz w:val="22"/>
          <w:szCs w:val="22"/>
        </w:rPr>
        <w:t>conformes</w:t>
      </w:r>
      <w:r w:rsidR="004F7379">
        <w:rPr>
          <w:rFonts w:ascii="Cambria" w:hAnsi="Cambria"/>
          <w:color w:val="221F1F"/>
          <w:sz w:val="22"/>
          <w:szCs w:val="22"/>
        </w:rPr>
        <w:t xml:space="preserve"> </w:t>
      </w:r>
      <w:r w:rsidRPr="0050543A">
        <w:rPr>
          <w:rFonts w:ascii="Cambria" w:hAnsi="Cambria"/>
          <w:color w:val="221F1F"/>
          <w:sz w:val="22"/>
          <w:szCs w:val="22"/>
        </w:rPr>
        <w:t>aux</w:t>
      </w:r>
      <w:r w:rsidR="004F7379">
        <w:rPr>
          <w:rFonts w:ascii="Cambria" w:hAnsi="Cambria"/>
          <w:color w:val="221F1F"/>
          <w:sz w:val="22"/>
          <w:szCs w:val="22"/>
        </w:rPr>
        <w:t xml:space="preserve"> </w:t>
      </w:r>
      <w:r w:rsidRPr="0050543A">
        <w:rPr>
          <w:rFonts w:ascii="Cambria" w:hAnsi="Cambria"/>
          <w:color w:val="221F1F"/>
          <w:sz w:val="22"/>
          <w:szCs w:val="22"/>
        </w:rPr>
        <w:t>spécifications</w:t>
      </w:r>
      <w:r w:rsidR="004F7379">
        <w:rPr>
          <w:rFonts w:ascii="Cambria" w:hAnsi="Cambria"/>
          <w:color w:val="221F1F"/>
          <w:sz w:val="22"/>
          <w:szCs w:val="22"/>
        </w:rPr>
        <w:t xml:space="preserve"> </w:t>
      </w:r>
      <w:r w:rsidRPr="0050543A">
        <w:rPr>
          <w:rFonts w:ascii="Cambria" w:hAnsi="Cambria"/>
          <w:color w:val="221F1F"/>
          <w:sz w:val="22"/>
          <w:szCs w:val="22"/>
        </w:rPr>
        <w:t>techniques</w:t>
      </w:r>
      <w:r w:rsidR="004F7379">
        <w:rPr>
          <w:rFonts w:ascii="Cambria" w:hAnsi="Cambria"/>
          <w:color w:val="221F1F"/>
          <w:sz w:val="22"/>
          <w:szCs w:val="22"/>
        </w:rPr>
        <w:t xml:space="preserve"> </w:t>
      </w:r>
      <w:r w:rsidRPr="0050543A">
        <w:rPr>
          <w:rFonts w:ascii="Cambria" w:hAnsi="Cambria"/>
          <w:color w:val="221F1F"/>
          <w:sz w:val="22"/>
          <w:szCs w:val="22"/>
        </w:rPr>
        <w:t>et</w:t>
      </w:r>
      <w:r w:rsidR="004F7379">
        <w:rPr>
          <w:rFonts w:ascii="Cambria" w:hAnsi="Cambria"/>
          <w:color w:val="221F1F"/>
          <w:sz w:val="22"/>
          <w:szCs w:val="22"/>
        </w:rPr>
        <w:t xml:space="preserve"> </w:t>
      </w:r>
      <w:r w:rsidRPr="0050543A">
        <w:rPr>
          <w:rFonts w:ascii="Cambria" w:hAnsi="Cambria"/>
          <w:color w:val="221F1F"/>
          <w:sz w:val="22"/>
          <w:szCs w:val="22"/>
        </w:rPr>
        <w:t>aux délais</w:t>
      </w:r>
      <w:r w:rsidR="004F7379">
        <w:rPr>
          <w:rFonts w:ascii="Cambria" w:hAnsi="Cambria"/>
          <w:color w:val="221F1F"/>
          <w:sz w:val="22"/>
          <w:szCs w:val="22"/>
        </w:rPr>
        <w:t xml:space="preserve"> </w:t>
      </w:r>
      <w:r w:rsidRPr="0050543A">
        <w:rPr>
          <w:rFonts w:ascii="Cambria" w:hAnsi="Cambria"/>
          <w:color w:val="221F1F"/>
          <w:sz w:val="22"/>
          <w:szCs w:val="22"/>
        </w:rPr>
        <w:t>d’exécution</w:t>
      </w:r>
      <w:r w:rsidR="004F7379">
        <w:rPr>
          <w:rFonts w:ascii="Cambria" w:hAnsi="Cambria"/>
          <w:color w:val="221F1F"/>
          <w:sz w:val="22"/>
          <w:szCs w:val="22"/>
        </w:rPr>
        <w:t xml:space="preserve"> </w:t>
      </w:r>
      <w:r w:rsidRPr="0050543A">
        <w:rPr>
          <w:rFonts w:ascii="Cambria" w:hAnsi="Cambria"/>
          <w:color w:val="221F1F"/>
          <w:sz w:val="22"/>
          <w:szCs w:val="22"/>
        </w:rPr>
        <w:t>visés</w:t>
      </w:r>
      <w:r w:rsidR="004F7379">
        <w:rPr>
          <w:rFonts w:ascii="Cambria" w:hAnsi="Cambria"/>
          <w:color w:val="221F1F"/>
          <w:sz w:val="22"/>
          <w:szCs w:val="22"/>
        </w:rPr>
        <w:t xml:space="preserve"> </w:t>
      </w:r>
      <w:r w:rsidRPr="0050543A">
        <w:rPr>
          <w:rFonts w:ascii="Cambria" w:hAnsi="Cambria"/>
          <w:color w:val="221F1F"/>
          <w:sz w:val="22"/>
          <w:szCs w:val="22"/>
        </w:rPr>
        <w:t>dans</w:t>
      </w:r>
      <w:r w:rsidR="004F7379">
        <w:rPr>
          <w:rFonts w:ascii="Cambria" w:hAnsi="Cambria"/>
          <w:color w:val="221F1F"/>
          <w:sz w:val="22"/>
          <w:szCs w:val="22"/>
        </w:rPr>
        <w:t xml:space="preserve"> </w:t>
      </w:r>
      <w:r w:rsidRPr="0050543A">
        <w:rPr>
          <w:rFonts w:ascii="Cambria" w:hAnsi="Cambria"/>
          <w:color w:val="221F1F"/>
          <w:sz w:val="22"/>
          <w:szCs w:val="22"/>
        </w:rPr>
        <w:t>le</w:t>
      </w:r>
      <w:r w:rsidR="004F7379">
        <w:rPr>
          <w:rFonts w:ascii="Cambria" w:hAnsi="Cambria"/>
          <w:color w:val="221F1F"/>
          <w:sz w:val="22"/>
          <w:szCs w:val="22"/>
        </w:rPr>
        <w:t xml:space="preserve"> </w:t>
      </w:r>
      <w:r w:rsidRPr="0050543A">
        <w:rPr>
          <w:rFonts w:ascii="Cambria" w:hAnsi="Cambria"/>
          <w:color w:val="221F1F"/>
          <w:sz w:val="22"/>
          <w:szCs w:val="22"/>
        </w:rPr>
        <w:t>RPAO.</w:t>
      </w:r>
    </w:p>
    <w:p w14:paraId="5749F0A1" w14:textId="77777777" w:rsidR="006D49CC" w:rsidRPr="0050543A" w:rsidRDefault="006D49CC" w:rsidP="006D49CC">
      <w:pPr>
        <w:widowControl w:val="0"/>
        <w:autoSpaceDE w:val="0"/>
        <w:autoSpaceDN w:val="0"/>
        <w:adjustRightInd w:val="0"/>
        <w:spacing w:before="57" w:line="250" w:lineRule="auto"/>
        <w:ind w:left="624" w:right="-20" w:hanging="510"/>
        <w:jc w:val="both"/>
        <w:rPr>
          <w:rFonts w:ascii="Cambria" w:hAnsi="Cambria"/>
          <w:color w:val="221F1F"/>
          <w:sz w:val="22"/>
          <w:szCs w:val="22"/>
        </w:rPr>
      </w:pPr>
      <w:r w:rsidRPr="0050543A">
        <w:rPr>
          <w:rFonts w:ascii="Cambria" w:hAnsi="Cambria"/>
          <w:color w:val="221F1F"/>
          <w:sz w:val="22"/>
          <w:szCs w:val="22"/>
        </w:rPr>
        <w:t>6.4. Les</w:t>
      </w:r>
      <w:r w:rsidR="004F7379">
        <w:rPr>
          <w:rFonts w:ascii="Cambria" w:hAnsi="Cambria"/>
          <w:color w:val="221F1F"/>
          <w:sz w:val="22"/>
          <w:szCs w:val="22"/>
        </w:rPr>
        <w:t xml:space="preserve"> </w:t>
      </w:r>
      <w:r w:rsidRPr="0050543A">
        <w:rPr>
          <w:rFonts w:ascii="Cambria" w:hAnsi="Cambria"/>
          <w:color w:val="221F1F"/>
          <w:sz w:val="22"/>
          <w:szCs w:val="22"/>
        </w:rPr>
        <w:t>soumissionnaires</w:t>
      </w:r>
      <w:r w:rsidR="004F7379">
        <w:rPr>
          <w:rFonts w:ascii="Cambria" w:hAnsi="Cambria"/>
          <w:color w:val="221F1F"/>
          <w:sz w:val="22"/>
          <w:szCs w:val="22"/>
        </w:rPr>
        <w:t xml:space="preserve"> </w:t>
      </w:r>
      <w:r w:rsidRPr="0050543A">
        <w:rPr>
          <w:rFonts w:ascii="Cambria" w:hAnsi="Cambria"/>
          <w:color w:val="221F1F"/>
          <w:sz w:val="22"/>
          <w:szCs w:val="22"/>
        </w:rPr>
        <w:t>demandant</w:t>
      </w:r>
      <w:r w:rsidR="004F7379">
        <w:rPr>
          <w:rFonts w:ascii="Cambria" w:hAnsi="Cambria"/>
          <w:color w:val="221F1F"/>
          <w:sz w:val="22"/>
          <w:szCs w:val="22"/>
        </w:rPr>
        <w:t xml:space="preserve"> </w:t>
      </w:r>
      <w:r w:rsidRPr="0050543A">
        <w:rPr>
          <w:rFonts w:ascii="Cambria" w:hAnsi="Cambria"/>
          <w:color w:val="221F1F"/>
          <w:sz w:val="22"/>
          <w:szCs w:val="22"/>
        </w:rPr>
        <w:t>à</w:t>
      </w:r>
      <w:r w:rsidR="004F7379">
        <w:rPr>
          <w:rFonts w:ascii="Cambria" w:hAnsi="Cambria"/>
          <w:color w:val="221F1F"/>
          <w:sz w:val="22"/>
          <w:szCs w:val="22"/>
        </w:rPr>
        <w:t xml:space="preserve"> </w:t>
      </w:r>
      <w:r w:rsidRPr="0050543A">
        <w:rPr>
          <w:rFonts w:ascii="Cambria" w:hAnsi="Cambria"/>
          <w:color w:val="221F1F"/>
          <w:sz w:val="22"/>
          <w:szCs w:val="22"/>
        </w:rPr>
        <w:t xml:space="preserve">bénéficier d’une marge de préférence, doivent fournir </w:t>
      </w:r>
      <w:r w:rsidRPr="0050543A">
        <w:rPr>
          <w:rFonts w:ascii="Cambria" w:hAnsi="Cambria"/>
          <w:color w:val="221F1F"/>
          <w:spacing w:val="2"/>
          <w:sz w:val="22"/>
          <w:szCs w:val="22"/>
        </w:rPr>
        <w:t>tou</w:t>
      </w:r>
      <w:r w:rsidRPr="0050543A">
        <w:rPr>
          <w:rFonts w:ascii="Cambria" w:hAnsi="Cambria"/>
          <w:color w:val="221F1F"/>
          <w:sz w:val="22"/>
          <w:szCs w:val="22"/>
        </w:rPr>
        <w:t xml:space="preserve">s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renseignement</w:t>
      </w:r>
      <w:r w:rsidRPr="0050543A">
        <w:rPr>
          <w:rFonts w:ascii="Cambria" w:hAnsi="Cambria"/>
          <w:color w:val="221F1F"/>
          <w:sz w:val="22"/>
          <w:szCs w:val="22"/>
        </w:rPr>
        <w:t>s</w:t>
      </w:r>
      <w:r w:rsidR="004F7379">
        <w:rPr>
          <w:rFonts w:ascii="Cambria" w:hAnsi="Cambria"/>
          <w:color w:val="221F1F"/>
          <w:sz w:val="22"/>
          <w:szCs w:val="22"/>
        </w:rPr>
        <w:t xml:space="preserve"> </w:t>
      </w:r>
      <w:r w:rsidRPr="0050543A">
        <w:rPr>
          <w:rFonts w:ascii="Cambria" w:hAnsi="Cambria"/>
          <w:color w:val="221F1F"/>
          <w:spacing w:val="2"/>
          <w:sz w:val="22"/>
          <w:szCs w:val="22"/>
        </w:rPr>
        <w:t>nécessaire</w:t>
      </w:r>
      <w:r w:rsidRPr="0050543A">
        <w:rPr>
          <w:rFonts w:ascii="Cambria" w:hAnsi="Cambria"/>
          <w:color w:val="221F1F"/>
          <w:sz w:val="22"/>
          <w:szCs w:val="22"/>
        </w:rPr>
        <w:t>s</w:t>
      </w:r>
      <w:r w:rsidR="004F7379">
        <w:rPr>
          <w:rFonts w:ascii="Cambria" w:hAnsi="Cambria"/>
          <w:color w:val="221F1F"/>
          <w:sz w:val="22"/>
          <w:szCs w:val="22"/>
        </w:rPr>
        <w:t xml:space="preserve"> </w:t>
      </w:r>
      <w:r w:rsidRPr="0050543A">
        <w:rPr>
          <w:rFonts w:ascii="Cambria" w:hAnsi="Cambria"/>
          <w:color w:val="221F1F"/>
          <w:spacing w:val="2"/>
          <w:sz w:val="22"/>
          <w:szCs w:val="22"/>
        </w:rPr>
        <w:t xml:space="preserve">pour </w:t>
      </w:r>
      <w:r w:rsidRPr="0050543A">
        <w:rPr>
          <w:rFonts w:ascii="Cambria" w:hAnsi="Cambria"/>
          <w:color w:val="221F1F"/>
          <w:sz w:val="22"/>
          <w:szCs w:val="22"/>
        </w:rPr>
        <w:t>prouver</w:t>
      </w:r>
      <w:r w:rsidR="004F7379">
        <w:rPr>
          <w:rFonts w:ascii="Cambria" w:hAnsi="Cambria"/>
          <w:color w:val="221F1F"/>
          <w:sz w:val="22"/>
          <w:szCs w:val="22"/>
        </w:rPr>
        <w:t xml:space="preserve"> </w:t>
      </w:r>
      <w:r w:rsidRPr="0050543A">
        <w:rPr>
          <w:rFonts w:ascii="Cambria" w:hAnsi="Cambria"/>
          <w:color w:val="221F1F"/>
          <w:sz w:val="22"/>
          <w:szCs w:val="22"/>
        </w:rPr>
        <w:t>qu’ils</w:t>
      </w:r>
      <w:r w:rsidR="004F7379">
        <w:rPr>
          <w:rFonts w:ascii="Cambria" w:hAnsi="Cambria"/>
          <w:color w:val="221F1F"/>
          <w:sz w:val="22"/>
          <w:szCs w:val="22"/>
        </w:rPr>
        <w:t xml:space="preserve"> </w:t>
      </w:r>
      <w:r w:rsidRPr="0050543A">
        <w:rPr>
          <w:rFonts w:ascii="Cambria" w:hAnsi="Cambria"/>
          <w:color w:val="221F1F"/>
          <w:sz w:val="22"/>
          <w:szCs w:val="22"/>
        </w:rPr>
        <w:t>satisfont</w:t>
      </w:r>
      <w:r w:rsidR="004F7379">
        <w:rPr>
          <w:rFonts w:ascii="Cambria" w:hAnsi="Cambria"/>
          <w:color w:val="221F1F"/>
          <w:sz w:val="22"/>
          <w:szCs w:val="22"/>
        </w:rPr>
        <w:t xml:space="preserve"> </w:t>
      </w:r>
      <w:r w:rsidRPr="0050543A">
        <w:rPr>
          <w:rFonts w:ascii="Cambria" w:hAnsi="Cambria"/>
          <w:color w:val="221F1F"/>
          <w:sz w:val="22"/>
          <w:szCs w:val="22"/>
        </w:rPr>
        <w:t>aux</w:t>
      </w:r>
      <w:r w:rsidR="004F7379">
        <w:rPr>
          <w:rFonts w:ascii="Cambria" w:hAnsi="Cambria"/>
          <w:color w:val="221F1F"/>
          <w:sz w:val="22"/>
          <w:szCs w:val="22"/>
        </w:rPr>
        <w:t xml:space="preserve"> </w:t>
      </w:r>
      <w:r w:rsidRPr="0050543A">
        <w:rPr>
          <w:rFonts w:ascii="Cambria" w:hAnsi="Cambria"/>
          <w:color w:val="221F1F"/>
          <w:sz w:val="22"/>
          <w:szCs w:val="22"/>
        </w:rPr>
        <w:t>critères</w:t>
      </w:r>
      <w:r w:rsidR="004F7379">
        <w:rPr>
          <w:rFonts w:ascii="Cambria" w:hAnsi="Cambria"/>
          <w:color w:val="221F1F"/>
          <w:sz w:val="22"/>
          <w:szCs w:val="22"/>
        </w:rPr>
        <w:t xml:space="preserve"> </w:t>
      </w:r>
      <w:r w:rsidRPr="0050543A">
        <w:rPr>
          <w:rFonts w:ascii="Cambria" w:hAnsi="Cambria"/>
          <w:color w:val="221F1F"/>
          <w:sz w:val="22"/>
          <w:szCs w:val="22"/>
        </w:rPr>
        <w:t>d’éligibilité décritsàl’article32duRGAO.</w:t>
      </w:r>
    </w:p>
    <w:p w14:paraId="4AA13FC2" w14:textId="77777777" w:rsidR="00641D36" w:rsidRPr="0050543A" w:rsidRDefault="00641D36" w:rsidP="006D49CC">
      <w:pPr>
        <w:widowControl w:val="0"/>
        <w:autoSpaceDE w:val="0"/>
        <w:autoSpaceDN w:val="0"/>
        <w:adjustRightInd w:val="0"/>
        <w:spacing w:before="57" w:line="250" w:lineRule="auto"/>
        <w:ind w:left="624" w:right="-20" w:hanging="510"/>
        <w:jc w:val="both"/>
        <w:rPr>
          <w:rFonts w:ascii="Cambria" w:hAnsi="Cambria"/>
          <w:color w:val="000000"/>
          <w:sz w:val="22"/>
          <w:szCs w:val="22"/>
        </w:rPr>
      </w:pPr>
    </w:p>
    <w:p w14:paraId="2717C534" w14:textId="77777777"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 xml:space="preserve">Article </w:t>
      </w:r>
      <w:r w:rsidR="00DF685E" w:rsidRPr="0050543A">
        <w:rPr>
          <w:rFonts w:ascii="Cambria" w:hAnsi="Cambria"/>
          <w:b/>
          <w:bCs/>
          <w:color w:val="221F1F"/>
          <w:sz w:val="22"/>
          <w:szCs w:val="22"/>
        </w:rPr>
        <w:t>7 : Visite</w:t>
      </w:r>
      <w:r w:rsidR="004F7379">
        <w:rPr>
          <w:rFonts w:ascii="Cambria" w:hAnsi="Cambria"/>
          <w:b/>
          <w:bCs/>
          <w:color w:val="221F1F"/>
          <w:sz w:val="22"/>
          <w:szCs w:val="22"/>
        </w:rPr>
        <w:t xml:space="preserve"> </w:t>
      </w:r>
      <w:r w:rsidRPr="0050543A">
        <w:rPr>
          <w:rFonts w:ascii="Cambria" w:hAnsi="Cambria"/>
          <w:b/>
          <w:bCs/>
          <w:color w:val="221F1F"/>
          <w:sz w:val="22"/>
          <w:szCs w:val="22"/>
        </w:rPr>
        <w:t>du</w:t>
      </w:r>
      <w:r w:rsidR="004F7379">
        <w:rPr>
          <w:rFonts w:ascii="Cambria" w:hAnsi="Cambria"/>
          <w:b/>
          <w:bCs/>
          <w:color w:val="221F1F"/>
          <w:sz w:val="22"/>
          <w:szCs w:val="22"/>
        </w:rPr>
        <w:t xml:space="preserve"> </w:t>
      </w:r>
      <w:r w:rsidRPr="0050543A">
        <w:rPr>
          <w:rFonts w:ascii="Cambria" w:hAnsi="Cambria"/>
          <w:b/>
          <w:bCs/>
          <w:color w:val="221F1F"/>
          <w:sz w:val="22"/>
          <w:szCs w:val="22"/>
        </w:rPr>
        <w:t>site</w:t>
      </w:r>
      <w:r w:rsidR="004F7379">
        <w:rPr>
          <w:rFonts w:ascii="Cambria" w:hAnsi="Cambria"/>
          <w:b/>
          <w:bCs/>
          <w:color w:val="221F1F"/>
          <w:sz w:val="22"/>
          <w:szCs w:val="22"/>
        </w:rPr>
        <w:t xml:space="preserve"> </w:t>
      </w:r>
      <w:r w:rsidRPr="0050543A">
        <w:rPr>
          <w:rFonts w:ascii="Cambria" w:hAnsi="Cambria"/>
          <w:b/>
          <w:bCs/>
          <w:color w:val="221F1F"/>
          <w:sz w:val="22"/>
          <w:szCs w:val="22"/>
        </w:rPr>
        <w:t>des</w:t>
      </w:r>
      <w:r w:rsidR="004F7379">
        <w:rPr>
          <w:rFonts w:ascii="Cambria" w:hAnsi="Cambria"/>
          <w:b/>
          <w:bCs/>
          <w:color w:val="221F1F"/>
          <w:sz w:val="22"/>
          <w:szCs w:val="22"/>
        </w:rPr>
        <w:t xml:space="preserve"> </w:t>
      </w:r>
      <w:r w:rsidRPr="0050543A">
        <w:rPr>
          <w:rFonts w:ascii="Cambria" w:hAnsi="Cambria"/>
          <w:b/>
          <w:bCs/>
          <w:color w:val="221F1F"/>
          <w:sz w:val="22"/>
          <w:szCs w:val="22"/>
        </w:rPr>
        <w:t>travaux</w:t>
      </w:r>
    </w:p>
    <w:p w14:paraId="55F5198E" w14:textId="77777777" w:rsidR="006D49CC" w:rsidRPr="0050543A" w:rsidRDefault="006D49CC" w:rsidP="006D49CC">
      <w:pPr>
        <w:widowControl w:val="0"/>
        <w:autoSpaceDE w:val="0"/>
        <w:autoSpaceDN w:val="0"/>
        <w:adjustRightInd w:val="0"/>
        <w:spacing w:line="250" w:lineRule="auto"/>
        <w:ind w:left="624" w:right="-18" w:hanging="510"/>
        <w:jc w:val="both"/>
        <w:rPr>
          <w:rFonts w:ascii="Cambria" w:hAnsi="Cambria"/>
          <w:color w:val="000000"/>
          <w:sz w:val="22"/>
          <w:szCs w:val="22"/>
        </w:rPr>
      </w:pPr>
      <w:r w:rsidRPr="0050543A">
        <w:rPr>
          <w:rFonts w:ascii="Cambria" w:hAnsi="Cambria"/>
          <w:color w:val="221F1F"/>
          <w:sz w:val="22"/>
          <w:szCs w:val="22"/>
        </w:rPr>
        <w:t>7.1. Il</w:t>
      </w:r>
      <w:r w:rsidR="004F7379">
        <w:rPr>
          <w:rFonts w:ascii="Cambria" w:hAnsi="Cambria"/>
          <w:color w:val="221F1F"/>
          <w:sz w:val="22"/>
          <w:szCs w:val="22"/>
        </w:rPr>
        <w:t xml:space="preserve"> </w:t>
      </w:r>
      <w:r w:rsidRPr="0050543A">
        <w:rPr>
          <w:rFonts w:ascii="Cambria" w:hAnsi="Cambria"/>
          <w:color w:val="221F1F"/>
          <w:sz w:val="22"/>
          <w:szCs w:val="22"/>
        </w:rPr>
        <w:t>est</w:t>
      </w:r>
      <w:r w:rsidR="004F7379">
        <w:rPr>
          <w:rFonts w:ascii="Cambria" w:hAnsi="Cambria"/>
          <w:color w:val="221F1F"/>
          <w:sz w:val="22"/>
          <w:szCs w:val="22"/>
        </w:rPr>
        <w:t xml:space="preserve"> </w:t>
      </w:r>
      <w:r w:rsidRPr="0050543A">
        <w:rPr>
          <w:rFonts w:ascii="Cambria" w:hAnsi="Cambria"/>
          <w:color w:val="221F1F"/>
          <w:sz w:val="22"/>
          <w:szCs w:val="22"/>
        </w:rPr>
        <w:t>conseillé</w:t>
      </w:r>
      <w:r w:rsidR="004F7379">
        <w:rPr>
          <w:rFonts w:ascii="Cambria" w:hAnsi="Cambria"/>
          <w:color w:val="221F1F"/>
          <w:sz w:val="22"/>
          <w:szCs w:val="22"/>
        </w:rPr>
        <w:t xml:space="preserve"> </w:t>
      </w:r>
      <w:r w:rsidRPr="0050543A">
        <w:rPr>
          <w:rFonts w:ascii="Cambria" w:hAnsi="Cambria"/>
          <w:color w:val="221F1F"/>
          <w:sz w:val="22"/>
          <w:szCs w:val="22"/>
        </w:rPr>
        <w:t>au</w:t>
      </w:r>
      <w:r w:rsidR="004F7379">
        <w:rPr>
          <w:rFonts w:ascii="Cambria" w:hAnsi="Cambria"/>
          <w:color w:val="221F1F"/>
          <w:sz w:val="22"/>
          <w:szCs w:val="22"/>
        </w:rPr>
        <w:t xml:space="preserve"> </w:t>
      </w:r>
      <w:r w:rsidRPr="0050543A">
        <w:rPr>
          <w:rFonts w:ascii="Cambria" w:hAnsi="Cambria"/>
          <w:color w:val="221F1F"/>
          <w:sz w:val="22"/>
          <w:szCs w:val="22"/>
        </w:rPr>
        <w:t>soumissionnaire</w:t>
      </w:r>
      <w:r w:rsidR="004F7379">
        <w:rPr>
          <w:rFonts w:ascii="Cambria" w:hAnsi="Cambria"/>
          <w:color w:val="221F1F"/>
          <w:sz w:val="22"/>
          <w:szCs w:val="22"/>
        </w:rPr>
        <w:t xml:space="preserve"> </w:t>
      </w:r>
      <w:r w:rsidRPr="0050543A">
        <w:rPr>
          <w:rFonts w:ascii="Cambria" w:hAnsi="Cambria"/>
          <w:color w:val="221F1F"/>
          <w:sz w:val="22"/>
          <w:szCs w:val="22"/>
        </w:rPr>
        <w:t>de</w:t>
      </w:r>
      <w:r w:rsidR="004F7379">
        <w:rPr>
          <w:rFonts w:ascii="Cambria" w:hAnsi="Cambria"/>
          <w:color w:val="221F1F"/>
          <w:sz w:val="22"/>
          <w:szCs w:val="22"/>
        </w:rPr>
        <w:t xml:space="preserve"> </w:t>
      </w:r>
      <w:r w:rsidRPr="0050543A">
        <w:rPr>
          <w:rFonts w:ascii="Cambria" w:hAnsi="Cambria"/>
          <w:color w:val="221F1F"/>
          <w:sz w:val="22"/>
          <w:szCs w:val="22"/>
        </w:rPr>
        <w:t>visiter</w:t>
      </w:r>
      <w:r w:rsidR="004F7379">
        <w:rPr>
          <w:rFonts w:ascii="Cambria" w:hAnsi="Cambria"/>
          <w:color w:val="221F1F"/>
          <w:sz w:val="22"/>
          <w:szCs w:val="22"/>
        </w:rPr>
        <w:t xml:space="preserve"> </w:t>
      </w:r>
      <w:r w:rsidRPr="0050543A">
        <w:rPr>
          <w:rFonts w:ascii="Cambria" w:hAnsi="Cambria"/>
          <w:color w:val="221F1F"/>
          <w:sz w:val="22"/>
          <w:szCs w:val="22"/>
        </w:rPr>
        <w:t>et d’inspecter</w:t>
      </w:r>
      <w:r w:rsidR="00DF685E">
        <w:rPr>
          <w:rFonts w:ascii="Cambria" w:hAnsi="Cambria"/>
          <w:color w:val="221F1F"/>
          <w:sz w:val="22"/>
          <w:szCs w:val="22"/>
        </w:rPr>
        <w:t xml:space="preserve"> </w:t>
      </w:r>
      <w:r w:rsidRPr="0050543A">
        <w:rPr>
          <w:rFonts w:ascii="Cambria" w:hAnsi="Cambria"/>
          <w:color w:val="221F1F"/>
          <w:sz w:val="22"/>
          <w:szCs w:val="22"/>
        </w:rPr>
        <w:t>le</w:t>
      </w:r>
      <w:r w:rsidR="00DF685E">
        <w:rPr>
          <w:rFonts w:ascii="Cambria" w:hAnsi="Cambria"/>
          <w:color w:val="221F1F"/>
          <w:sz w:val="22"/>
          <w:szCs w:val="22"/>
        </w:rPr>
        <w:t xml:space="preserve"> </w:t>
      </w:r>
      <w:r w:rsidRPr="0050543A">
        <w:rPr>
          <w:rFonts w:ascii="Cambria" w:hAnsi="Cambria"/>
          <w:color w:val="221F1F"/>
          <w:sz w:val="22"/>
          <w:szCs w:val="22"/>
        </w:rPr>
        <w:t>site</w:t>
      </w:r>
      <w:r w:rsidR="00DF685E">
        <w:rPr>
          <w:rFonts w:ascii="Cambria" w:hAnsi="Cambria"/>
          <w:color w:val="221F1F"/>
          <w:sz w:val="22"/>
          <w:szCs w:val="22"/>
        </w:rPr>
        <w:t xml:space="preserve"> </w:t>
      </w:r>
      <w:r w:rsidRPr="0050543A">
        <w:rPr>
          <w:rFonts w:ascii="Cambria" w:hAnsi="Cambria"/>
          <w:color w:val="221F1F"/>
          <w:sz w:val="22"/>
          <w:szCs w:val="22"/>
        </w:rPr>
        <w:t>des</w:t>
      </w:r>
      <w:r w:rsidR="00DF685E">
        <w:rPr>
          <w:rFonts w:ascii="Cambria" w:hAnsi="Cambria"/>
          <w:color w:val="221F1F"/>
          <w:sz w:val="22"/>
          <w:szCs w:val="22"/>
        </w:rPr>
        <w:t xml:space="preserve"> </w:t>
      </w:r>
      <w:r w:rsidRPr="0050543A">
        <w:rPr>
          <w:rFonts w:ascii="Cambria" w:hAnsi="Cambria"/>
          <w:color w:val="221F1F"/>
          <w:sz w:val="22"/>
          <w:szCs w:val="22"/>
        </w:rPr>
        <w:t>travaux</w:t>
      </w:r>
      <w:r w:rsidR="00DF685E">
        <w:rPr>
          <w:rFonts w:ascii="Cambria" w:hAnsi="Cambria"/>
          <w:color w:val="221F1F"/>
          <w:sz w:val="22"/>
          <w:szCs w:val="22"/>
        </w:rPr>
        <w:t xml:space="preserve"> </w:t>
      </w:r>
      <w:r w:rsidRPr="0050543A">
        <w:rPr>
          <w:rFonts w:ascii="Cambria" w:hAnsi="Cambria"/>
          <w:color w:val="221F1F"/>
          <w:sz w:val="22"/>
          <w:szCs w:val="22"/>
        </w:rPr>
        <w:t>et</w:t>
      </w:r>
      <w:r w:rsidR="00DF685E">
        <w:rPr>
          <w:rFonts w:ascii="Cambria" w:hAnsi="Cambria"/>
          <w:color w:val="221F1F"/>
          <w:sz w:val="22"/>
          <w:szCs w:val="22"/>
        </w:rPr>
        <w:t xml:space="preserve"> </w:t>
      </w:r>
      <w:r w:rsidRPr="0050543A">
        <w:rPr>
          <w:rFonts w:ascii="Cambria" w:hAnsi="Cambria"/>
          <w:color w:val="221F1F"/>
          <w:sz w:val="22"/>
          <w:szCs w:val="22"/>
        </w:rPr>
        <w:t>ses</w:t>
      </w:r>
      <w:r w:rsidR="00DF685E">
        <w:rPr>
          <w:rFonts w:ascii="Cambria" w:hAnsi="Cambria"/>
          <w:color w:val="221F1F"/>
          <w:sz w:val="22"/>
          <w:szCs w:val="22"/>
        </w:rPr>
        <w:t xml:space="preserve"> </w:t>
      </w:r>
      <w:r w:rsidRPr="0050543A">
        <w:rPr>
          <w:rFonts w:ascii="Cambria" w:hAnsi="Cambria"/>
          <w:color w:val="221F1F"/>
          <w:sz w:val="22"/>
          <w:szCs w:val="22"/>
        </w:rPr>
        <w:t>environs et d’obtenir</w:t>
      </w:r>
      <w:r w:rsidR="00DF685E">
        <w:rPr>
          <w:rFonts w:ascii="Cambria" w:hAnsi="Cambria"/>
          <w:color w:val="221F1F"/>
          <w:sz w:val="22"/>
          <w:szCs w:val="22"/>
        </w:rPr>
        <w:t xml:space="preserve"> </w:t>
      </w:r>
      <w:r w:rsidRPr="0050543A">
        <w:rPr>
          <w:rFonts w:ascii="Cambria" w:hAnsi="Cambria"/>
          <w:color w:val="221F1F"/>
          <w:sz w:val="22"/>
          <w:szCs w:val="22"/>
        </w:rPr>
        <w:t>par</w:t>
      </w:r>
      <w:r w:rsidR="00DF685E">
        <w:rPr>
          <w:rFonts w:ascii="Cambria" w:hAnsi="Cambria"/>
          <w:color w:val="221F1F"/>
          <w:sz w:val="22"/>
          <w:szCs w:val="22"/>
        </w:rPr>
        <w:t xml:space="preserve"> </w:t>
      </w:r>
      <w:r w:rsidRPr="0050543A">
        <w:rPr>
          <w:rFonts w:ascii="Cambria" w:hAnsi="Cambria"/>
          <w:color w:val="221F1F"/>
          <w:sz w:val="22"/>
          <w:szCs w:val="22"/>
        </w:rPr>
        <w:t>lui-même, et sous</w:t>
      </w:r>
      <w:r w:rsidR="00DF685E">
        <w:rPr>
          <w:rFonts w:ascii="Cambria" w:hAnsi="Cambria"/>
          <w:color w:val="221F1F"/>
          <w:sz w:val="22"/>
          <w:szCs w:val="22"/>
        </w:rPr>
        <w:t xml:space="preserve"> </w:t>
      </w:r>
      <w:r w:rsidRPr="0050543A">
        <w:rPr>
          <w:rFonts w:ascii="Cambria" w:hAnsi="Cambria"/>
          <w:color w:val="221F1F"/>
          <w:sz w:val="22"/>
          <w:szCs w:val="22"/>
        </w:rPr>
        <w:t>sa</w:t>
      </w:r>
      <w:r w:rsidR="00DF685E">
        <w:rPr>
          <w:rFonts w:ascii="Cambria" w:hAnsi="Cambria"/>
          <w:color w:val="221F1F"/>
          <w:sz w:val="22"/>
          <w:szCs w:val="22"/>
        </w:rPr>
        <w:t xml:space="preserve"> </w:t>
      </w:r>
      <w:r w:rsidRPr="0050543A">
        <w:rPr>
          <w:rFonts w:ascii="Cambria" w:hAnsi="Cambria"/>
          <w:color w:val="221F1F"/>
          <w:sz w:val="22"/>
          <w:szCs w:val="22"/>
        </w:rPr>
        <w:t>propre</w:t>
      </w:r>
      <w:r w:rsidR="00DF685E">
        <w:rPr>
          <w:rFonts w:ascii="Cambria" w:hAnsi="Cambria"/>
          <w:color w:val="221F1F"/>
          <w:sz w:val="22"/>
          <w:szCs w:val="22"/>
        </w:rPr>
        <w:t xml:space="preserve"> </w:t>
      </w:r>
      <w:r w:rsidRPr="0050543A">
        <w:rPr>
          <w:rFonts w:ascii="Cambria" w:hAnsi="Cambria"/>
          <w:color w:val="221F1F"/>
          <w:sz w:val="22"/>
          <w:szCs w:val="22"/>
        </w:rPr>
        <w:t>responsabilité, tous</w:t>
      </w:r>
      <w:r w:rsidR="00DF685E">
        <w:rPr>
          <w:rFonts w:ascii="Cambria" w:hAnsi="Cambria"/>
          <w:color w:val="221F1F"/>
          <w:sz w:val="22"/>
          <w:szCs w:val="22"/>
        </w:rPr>
        <w:t xml:space="preserve"> </w:t>
      </w:r>
      <w:r w:rsidRPr="0050543A">
        <w:rPr>
          <w:rFonts w:ascii="Cambria" w:hAnsi="Cambria"/>
          <w:color w:val="221F1F"/>
          <w:sz w:val="22"/>
          <w:szCs w:val="22"/>
        </w:rPr>
        <w:t>les renseignements qui peuvent être</w:t>
      </w:r>
      <w:r w:rsidR="00DF685E">
        <w:rPr>
          <w:rFonts w:ascii="Cambria" w:hAnsi="Cambria"/>
          <w:color w:val="221F1F"/>
          <w:sz w:val="22"/>
          <w:szCs w:val="22"/>
        </w:rPr>
        <w:t xml:space="preserve"> </w:t>
      </w:r>
      <w:r w:rsidRPr="0050543A">
        <w:rPr>
          <w:rFonts w:ascii="Cambria" w:hAnsi="Cambria"/>
          <w:color w:val="221F1F"/>
          <w:sz w:val="22"/>
          <w:szCs w:val="22"/>
        </w:rPr>
        <w:t>nécessaires pour la préparation de</w:t>
      </w:r>
      <w:r w:rsidR="00DF685E">
        <w:rPr>
          <w:rFonts w:ascii="Cambria" w:hAnsi="Cambria"/>
          <w:color w:val="221F1F"/>
          <w:sz w:val="22"/>
          <w:szCs w:val="22"/>
        </w:rPr>
        <w:t xml:space="preserve"> </w:t>
      </w:r>
      <w:r w:rsidRPr="0050543A">
        <w:rPr>
          <w:rFonts w:ascii="Cambria" w:hAnsi="Cambria"/>
          <w:color w:val="221F1F"/>
          <w:sz w:val="22"/>
          <w:szCs w:val="22"/>
        </w:rPr>
        <w:t>l’offre</w:t>
      </w:r>
      <w:r w:rsidR="00DF685E">
        <w:rPr>
          <w:rFonts w:ascii="Cambria" w:hAnsi="Cambria"/>
          <w:color w:val="221F1F"/>
          <w:sz w:val="22"/>
          <w:szCs w:val="22"/>
        </w:rPr>
        <w:t xml:space="preserve"> </w:t>
      </w:r>
      <w:r w:rsidRPr="0050543A">
        <w:rPr>
          <w:rFonts w:ascii="Cambria" w:hAnsi="Cambria"/>
          <w:color w:val="221F1F"/>
          <w:sz w:val="22"/>
          <w:szCs w:val="22"/>
        </w:rPr>
        <w:t>et</w:t>
      </w:r>
      <w:r w:rsidR="00DF685E">
        <w:rPr>
          <w:rFonts w:ascii="Cambria" w:hAnsi="Cambria"/>
          <w:color w:val="221F1F"/>
          <w:sz w:val="22"/>
          <w:szCs w:val="22"/>
        </w:rPr>
        <w:t xml:space="preserve"> </w:t>
      </w:r>
      <w:r w:rsidRPr="0050543A">
        <w:rPr>
          <w:rFonts w:ascii="Cambria" w:hAnsi="Cambria"/>
          <w:color w:val="221F1F"/>
          <w:sz w:val="22"/>
          <w:szCs w:val="22"/>
        </w:rPr>
        <w:t>l’exécution</w:t>
      </w:r>
      <w:r w:rsidR="00DF685E">
        <w:rPr>
          <w:rFonts w:ascii="Cambria" w:hAnsi="Cambria"/>
          <w:color w:val="221F1F"/>
          <w:sz w:val="22"/>
          <w:szCs w:val="22"/>
        </w:rPr>
        <w:t xml:space="preserve"> </w:t>
      </w:r>
      <w:r w:rsidRPr="0050543A">
        <w:rPr>
          <w:rFonts w:ascii="Cambria" w:hAnsi="Cambria"/>
          <w:color w:val="221F1F"/>
          <w:sz w:val="22"/>
          <w:szCs w:val="22"/>
        </w:rPr>
        <w:t>des</w:t>
      </w:r>
      <w:r w:rsidR="00DF685E">
        <w:rPr>
          <w:rFonts w:ascii="Cambria" w:hAnsi="Cambria"/>
          <w:color w:val="221F1F"/>
          <w:sz w:val="22"/>
          <w:szCs w:val="22"/>
        </w:rPr>
        <w:t xml:space="preserve"> </w:t>
      </w:r>
      <w:r w:rsidRPr="0050543A">
        <w:rPr>
          <w:rFonts w:ascii="Cambria" w:hAnsi="Cambria"/>
          <w:color w:val="221F1F"/>
          <w:sz w:val="22"/>
          <w:szCs w:val="22"/>
        </w:rPr>
        <w:t>travaux. Les</w:t>
      </w:r>
      <w:r w:rsidR="00DF685E">
        <w:rPr>
          <w:rFonts w:ascii="Cambria" w:hAnsi="Cambria"/>
          <w:color w:val="221F1F"/>
          <w:sz w:val="22"/>
          <w:szCs w:val="22"/>
        </w:rPr>
        <w:t xml:space="preserve"> </w:t>
      </w:r>
      <w:r w:rsidRPr="0050543A">
        <w:rPr>
          <w:rFonts w:ascii="Cambria" w:hAnsi="Cambria"/>
          <w:color w:val="221F1F"/>
          <w:sz w:val="22"/>
          <w:szCs w:val="22"/>
        </w:rPr>
        <w:t>coûts liés</w:t>
      </w:r>
      <w:r w:rsidR="00DF685E">
        <w:rPr>
          <w:rFonts w:ascii="Cambria" w:hAnsi="Cambria"/>
          <w:color w:val="221F1F"/>
          <w:sz w:val="22"/>
          <w:szCs w:val="22"/>
        </w:rPr>
        <w:t xml:space="preserve"> </w:t>
      </w:r>
      <w:r w:rsidRPr="0050543A">
        <w:rPr>
          <w:rFonts w:ascii="Cambria" w:hAnsi="Cambria"/>
          <w:color w:val="221F1F"/>
          <w:sz w:val="22"/>
          <w:szCs w:val="22"/>
        </w:rPr>
        <w:t>à la visite</w:t>
      </w:r>
      <w:r w:rsidR="00DF685E">
        <w:rPr>
          <w:rFonts w:ascii="Cambria" w:hAnsi="Cambria"/>
          <w:color w:val="221F1F"/>
          <w:sz w:val="22"/>
          <w:szCs w:val="22"/>
        </w:rPr>
        <w:t xml:space="preserve"> </w:t>
      </w:r>
      <w:r w:rsidRPr="0050543A">
        <w:rPr>
          <w:rFonts w:ascii="Cambria" w:hAnsi="Cambria"/>
          <w:color w:val="221F1F"/>
          <w:sz w:val="22"/>
          <w:szCs w:val="22"/>
        </w:rPr>
        <w:t>du</w:t>
      </w:r>
      <w:r w:rsidR="00DF685E">
        <w:rPr>
          <w:rFonts w:ascii="Cambria" w:hAnsi="Cambria"/>
          <w:color w:val="221F1F"/>
          <w:sz w:val="22"/>
          <w:szCs w:val="22"/>
        </w:rPr>
        <w:t xml:space="preserve"> </w:t>
      </w:r>
      <w:r w:rsidRPr="0050543A">
        <w:rPr>
          <w:rFonts w:ascii="Cambria" w:hAnsi="Cambria"/>
          <w:color w:val="221F1F"/>
          <w:sz w:val="22"/>
          <w:szCs w:val="22"/>
        </w:rPr>
        <w:t>site sont à la charge</w:t>
      </w:r>
      <w:r w:rsidR="00DF685E">
        <w:rPr>
          <w:rFonts w:ascii="Cambria" w:hAnsi="Cambria"/>
          <w:color w:val="221F1F"/>
          <w:sz w:val="22"/>
          <w:szCs w:val="22"/>
        </w:rPr>
        <w:t xml:space="preserve"> </w:t>
      </w:r>
      <w:r w:rsidRPr="0050543A">
        <w:rPr>
          <w:rFonts w:ascii="Cambria" w:hAnsi="Cambria"/>
          <w:color w:val="221F1F"/>
          <w:sz w:val="22"/>
          <w:szCs w:val="22"/>
        </w:rPr>
        <w:t>du Soumissionnaire.</w:t>
      </w:r>
    </w:p>
    <w:p w14:paraId="36E2493C" w14:textId="77777777" w:rsidR="006D49CC" w:rsidRPr="0050543A"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7.2.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autoriser</w:t>
      </w:r>
      <w:r w:rsidRPr="0050543A">
        <w:rPr>
          <w:rFonts w:ascii="Cambria" w:hAnsi="Cambria"/>
          <w:color w:val="221F1F"/>
          <w:sz w:val="22"/>
          <w:szCs w:val="22"/>
        </w:rPr>
        <w:t>a</w:t>
      </w:r>
      <w:r w:rsidR="00DF685E">
        <w:rPr>
          <w:rFonts w:ascii="Cambria" w:hAnsi="Cambria"/>
          <w:color w:val="221F1F"/>
          <w:sz w:val="22"/>
          <w:szCs w:val="22"/>
        </w:rPr>
        <w:t xml:space="preserv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DF685E">
        <w:rPr>
          <w:rFonts w:ascii="Cambria" w:hAnsi="Cambria"/>
          <w:color w:val="221F1F"/>
          <w:sz w:val="22"/>
          <w:szCs w:val="22"/>
        </w:rPr>
        <w:t xml:space="preserve"> </w:t>
      </w:r>
      <w:r w:rsidRPr="0050543A">
        <w:rPr>
          <w:rFonts w:ascii="Cambria" w:hAnsi="Cambria"/>
          <w:color w:val="221F1F"/>
          <w:sz w:val="22"/>
          <w:szCs w:val="22"/>
        </w:rPr>
        <w:t>et</w:t>
      </w:r>
      <w:r w:rsidR="00DF685E">
        <w:rPr>
          <w:rFonts w:ascii="Cambria" w:hAnsi="Cambria"/>
          <w:color w:val="221F1F"/>
          <w:sz w:val="22"/>
          <w:szCs w:val="22"/>
        </w:rPr>
        <w:t xml:space="preserve"> </w:t>
      </w:r>
      <w:r w:rsidRPr="0050543A">
        <w:rPr>
          <w:rFonts w:ascii="Cambria" w:hAnsi="Cambria"/>
          <w:color w:val="221F1F"/>
          <w:sz w:val="22"/>
          <w:szCs w:val="22"/>
        </w:rPr>
        <w:t>ses</w:t>
      </w:r>
      <w:r w:rsidR="00DF685E">
        <w:rPr>
          <w:rFonts w:ascii="Cambria" w:hAnsi="Cambria"/>
          <w:color w:val="221F1F"/>
          <w:sz w:val="22"/>
          <w:szCs w:val="22"/>
        </w:rPr>
        <w:t xml:space="preserve"> </w:t>
      </w:r>
      <w:r w:rsidRPr="0050543A">
        <w:rPr>
          <w:rFonts w:ascii="Cambria" w:hAnsi="Cambria"/>
          <w:color w:val="221F1F"/>
          <w:sz w:val="22"/>
          <w:szCs w:val="22"/>
        </w:rPr>
        <w:t>employés</w:t>
      </w:r>
      <w:r w:rsidR="00DF685E">
        <w:rPr>
          <w:rFonts w:ascii="Cambria" w:hAnsi="Cambria"/>
          <w:color w:val="221F1F"/>
          <w:sz w:val="22"/>
          <w:szCs w:val="22"/>
        </w:rPr>
        <w:t xml:space="preserve"> </w:t>
      </w:r>
      <w:r w:rsidRPr="0050543A">
        <w:rPr>
          <w:rFonts w:ascii="Cambria" w:hAnsi="Cambria"/>
          <w:color w:val="221F1F"/>
          <w:sz w:val="22"/>
          <w:szCs w:val="22"/>
        </w:rPr>
        <w:t>ou</w:t>
      </w:r>
      <w:r w:rsidR="00DF685E">
        <w:rPr>
          <w:rFonts w:ascii="Cambria" w:hAnsi="Cambria"/>
          <w:color w:val="221F1F"/>
          <w:sz w:val="22"/>
          <w:szCs w:val="22"/>
        </w:rPr>
        <w:t xml:space="preserve"> </w:t>
      </w:r>
      <w:r w:rsidRPr="0050543A">
        <w:rPr>
          <w:rFonts w:ascii="Cambria" w:hAnsi="Cambria"/>
          <w:color w:val="221F1F"/>
          <w:sz w:val="22"/>
          <w:szCs w:val="22"/>
        </w:rPr>
        <w:t>agents</w:t>
      </w:r>
      <w:r w:rsidR="00DF685E">
        <w:rPr>
          <w:rFonts w:ascii="Cambria" w:hAnsi="Cambria"/>
          <w:color w:val="221F1F"/>
          <w:sz w:val="22"/>
          <w:szCs w:val="22"/>
        </w:rPr>
        <w:t xml:space="preserve"> </w:t>
      </w:r>
      <w:r w:rsidRPr="0050543A">
        <w:rPr>
          <w:rFonts w:ascii="Cambria" w:hAnsi="Cambria"/>
          <w:color w:val="221F1F"/>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DF685E">
        <w:rPr>
          <w:rFonts w:ascii="Cambria" w:hAnsi="Cambria"/>
          <w:color w:val="221F1F"/>
          <w:sz w:val="22"/>
          <w:szCs w:val="22"/>
        </w:rPr>
        <w:t xml:space="preserve"> </w:t>
      </w:r>
      <w:r w:rsidRPr="0050543A">
        <w:rPr>
          <w:rFonts w:ascii="Cambria" w:hAnsi="Cambria"/>
          <w:color w:val="221F1F"/>
          <w:sz w:val="22"/>
          <w:szCs w:val="22"/>
        </w:rPr>
        <w:t>pouvant</w:t>
      </w:r>
      <w:r w:rsidR="00DF685E">
        <w:rPr>
          <w:rFonts w:ascii="Cambria" w:hAnsi="Cambria"/>
          <w:color w:val="221F1F"/>
          <w:sz w:val="22"/>
          <w:szCs w:val="22"/>
        </w:rPr>
        <w:t xml:space="preserve"> </w:t>
      </w:r>
      <w:r w:rsidRPr="0050543A">
        <w:rPr>
          <w:rFonts w:ascii="Cambria" w:hAnsi="Cambria"/>
          <w:color w:val="221F1F"/>
          <w:sz w:val="22"/>
          <w:szCs w:val="22"/>
        </w:rPr>
        <w:t>en</w:t>
      </w:r>
      <w:r w:rsidR="002E2426">
        <w:rPr>
          <w:rFonts w:ascii="Cambria" w:hAnsi="Cambria"/>
          <w:color w:val="221F1F"/>
          <w:sz w:val="22"/>
          <w:szCs w:val="22"/>
        </w:rPr>
        <w:t xml:space="preserve"> </w:t>
      </w:r>
      <w:r w:rsidRPr="0050543A">
        <w:rPr>
          <w:rFonts w:ascii="Cambria" w:hAnsi="Cambria"/>
          <w:color w:val="221F1F"/>
          <w:sz w:val="22"/>
          <w:szCs w:val="22"/>
        </w:rPr>
        <w:t>résulter</w:t>
      </w:r>
      <w:r w:rsidR="002E2426">
        <w:rPr>
          <w:rFonts w:ascii="Cambria" w:hAnsi="Cambria"/>
          <w:color w:val="221F1F"/>
          <w:sz w:val="22"/>
          <w:szCs w:val="22"/>
        </w:rPr>
        <w:t xml:space="preserve"> </w:t>
      </w:r>
      <w:r w:rsidRPr="0050543A">
        <w:rPr>
          <w:rFonts w:ascii="Cambria" w:hAnsi="Cambria"/>
          <w:color w:val="221F1F"/>
          <w:sz w:val="22"/>
          <w:szCs w:val="22"/>
        </w:rPr>
        <w:t>et</w:t>
      </w:r>
      <w:r w:rsidR="002E2426">
        <w:rPr>
          <w:rFonts w:ascii="Cambria" w:hAnsi="Cambria"/>
          <w:color w:val="221F1F"/>
          <w:sz w:val="22"/>
          <w:szCs w:val="22"/>
        </w:rPr>
        <w:t xml:space="preserve"> </w:t>
      </w:r>
      <w:r w:rsidRPr="0050543A">
        <w:rPr>
          <w:rFonts w:ascii="Cambria" w:hAnsi="Cambria"/>
          <w:color w:val="221F1F"/>
          <w:sz w:val="22"/>
          <w:szCs w:val="22"/>
        </w:rPr>
        <w:t>les</w:t>
      </w:r>
      <w:r w:rsidR="002E2426">
        <w:rPr>
          <w:rFonts w:ascii="Cambria" w:hAnsi="Cambria"/>
          <w:color w:val="221F1F"/>
          <w:sz w:val="22"/>
          <w:szCs w:val="22"/>
        </w:rPr>
        <w:t xml:space="preserve"> </w:t>
      </w:r>
      <w:r w:rsidRPr="0050543A">
        <w:rPr>
          <w:rFonts w:ascii="Cambria" w:hAnsi="Cambria"/>
          <w:color w:val="221F1F"/>
          <w:sz w:val="22"/>
          <w:szCs w:val="22"/>
        </w:rPr>
        <w:t>indem</w:t>
      </w:r>
      <w:r w:rsidRPr="0050543A">
        <w:rPr>
          <w:rFonts w:ascii="Cambria" w:hAnsi="Cambria"/>
          <w:color w:val="221F1F"/>
          <w:spacing w:val="5"/>
          <w:sz w:val="22"/>
          <w:szCs w:val="22"/>
        </w:rPr>
        <w:t>nisen</w:t>
      </w:r>
      <w:r w:rsidRPr="0050543A">
        <w:rPr>
          <w:rFonts w:ascii="Cambria" w:hAnsi="Cambria"/>
          <w:color w:val="221F1F"/>
          <w:sz w:val="22"/>
          <w:szCs w:val="22"/>
        </w:rPr>
        <w:t xml:space="preserve">t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nécessaire</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qu’il</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demeurent </w:t>
      </w:r>
      <w:r w:rsidRPr="0050543A">
        <w:rPr>
          <w:rFonts w:ascii="Cambria" w:hAnsi="Cambria"/>
          <w:color w:val="221F1F"/>
          <w:sz w:val="22"/>
          <w:szCs w:val="22"/>
        </w:rPr>
        <w:t>responsablesdesaccidentsmortelsoucorporels,despertesoudommagesmatériels,coûts et</w:t>
      </w:r>
      <w:r w:rsidR="002E2426">
        <w:rPr>
          <w:rFonts w:ascii="Cambria" w:hAnsi="Cambria"/>
          <w:color w:val="221F1F"/>
          <w:sz w:val="22"/>
          <w:szCs w:val="22"/>
        </w:rPr>
        <w:t xml:space="preserve"> </w:t>
      </w:r>
      <w:r w:rsidRPr="0050543A">
        <w:rPr>
          <w:rFonts w:ascii="Cambria" w:hAnsi="Cambria"/>
          <w:color w:val="221F1F"/>
          <w:sz w:val="22"/>
          <w:szCs w:val="22"/>
        </w:rPr>
        <w:t>frais</w:t>
      </w:r>
      <w:r w:rsidR="002E2426">
        <w:rPr>
          <w:rFonts w:ascii="Cambria" w:hAnsi="Cambria"/>
          <w:color w:val="221F1F"/>
          <w:sz w:val="22"/>
          <w:szCs w:val="22"/>
        </w:rPr>
        <w:t xml:space="preserve"> </w:t>
      </w:r>
      <w:r w:rsidRPr="0050543A">
        <w:rPr>
          <w:rFonts w:ascii="Cambria" w:hAnsi="Cambria"/>
          <w:color w:val="221F1F"/>
          <w:sz w:val="22"/>
          <w:szCs w:val="22"/>
        </w:rPr>
        <w:t>encourus</w:t>
      </w:r>
      <w:r w:rsidR="002E2426">
        <w:rPr>
          <w:rFonts w:ascii="Cambria" w:hAnsi="Cambria"/>
          <w:color w:val="221F1F"/>
          <w:sz w:val="22"/>
          <w:szCs w:val="22"/>
        </w:rPr>
        <w:t xml:space="preserve"> </w:t>
      </w:r>
      <w:r w:rsidRPr="0050543A">
        <w:rPr>
          <w:rFonts w:ascii="Cambria" w:hAnsi="Cambria"/>
          <w:color w:val="221F1F"/>
          <w:sz w:val="22"/>
          <w:szCs w:val="22"/>
        </w:rPr>
        <w:t>du</w:t>
      </w:r>
      <w:r w:rsidR="002E2426">
        <w:rPr>
          <w:rFonts w:ascii="Cambria" w:hAnsi="Cambria"/>
          <w:color w:val="221F1F"/>
          <w:sz w:val="22"/>
          <w:szCs w:val="22"/>
        </w:rPr>
        <w:t xml:space="preserve"> </w:t>
      </w:r>
      <w:r w:rsidRPr="0050543A">
        <w:rPr>
          <w:rFonts w:ascii="Cambria" w:hAnsi="Cambria"/>
          <w:color w:val="221F1F"/>
          <w:sz w:val="22"/>
          <w:szCs w:val="22"/>
        </w:rPr>
        <w:t>fait</w:t>
      </w:r>
      <w:r w:rsidR="002E2426">
        <w:rPr>
          <w:rFonts w:ascii="Cambria" w:hAnsi="Cambria"/>
          <w:color w:val="221F1F"/>
          <w:sz w:val="22"/>
          <w:szCs w:val="22"/>
        </w:rPr>
        <w:t xml:space="preserve"> </w:t>
      </w:r>
      <w:r w:rsidRPr="0050543A">
        <w:rPr>
          <w:rFonts w:ascii="Cambria" w:hAnsi="Cambria"/>
          <w:color w:val="221F1F"/>
          <w:sz w:val="22"/>
          <w:szCs w:val="22"/>
        </w:rPr>
        <w:t>de</w:t>
      </w:r>
      <w:r w:rsidR="002E2426">
        <w:rPr>
          <w:rFonts w:ascii="Cambria" w:hAnsi="Cambria"/>
          <w:color w:val="221F1F"/>
          <w:sz w:val="22"/>
          <w:szCs w:val="22"/>
        </w:rPr>
        <w:t xml:space="preserve"> </w:t>
      </w:r>
      <w:r w:rsidRPr="0050543A">
        <w:rPr>
          <w:rFonts w:ascii="Cambria" w:hAnsi="Cambria"/>
          <w:color w:val="221F1F"/>
          <w:sz w:val="22"/>
          <w:szCs w:val="22"/>
        </w:rPr>
        <w:t>cette</w:t>
      </w:r>
      <w:r w:rsidR="002E2426">
        <w:rPr>
          <w:rFonts w:ascii="Cambria" w:hAnsi="Cambria"/>
          <w:color w:val="221F1F"/>
          <w:sz w:val="22"/>
          <w:szCs w:val="22"/>
        </w:rPr>
        <w:t xml:space="preserve"> </w:t>
      </w:r>
      <w:r w:rsidRPr="0050543A">
        <w:rPr>
          <w:rFonts w:ascii="Cambria" w:hAnsi="Cambria"/>
          <w:color w:val="221F1F"/>
          <w:sz w:val="22"/>
          <w:szCs w:val="22"/>
        </w:rPr>
        <w:t>visite.</w:t>
      </w:r>
    </w:p>
    <w:p w14:paraId="222044D0" w14:textId="77777777" w:rsidR="006D49CC" w:rsidRPr="0050543A" w:rsidRDefault="006D49CC" w:rsidP="006D49CC">
      <w:pPr>
        <w:widowControl w:val="0"/>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7.3. Le</w:t>
      </w:r>
      <w:r w:rsidR="002E2426">
        <w:rPr>
          <w:rFonts w:ascii="Cambria" w:hAnsi="Cambria"/>
          <w:color w:val="221F1F"/>
          <w:sz w:val="22"/>
          <w:szCs w:val="22"/>
        </w:rPr>
        <w:t xml:space="preserve"> </w:t>
      </w:r>
      <w:r w:rsidRPr="0050543A">
        <w:rPr>
          <w:rFonts w:ascii="Cambria" w:hAnsi="Cambria"/>
          <w:color w:val="221F1F"/>
          <w:sz w:val="22"/>
          <w:szCs w:val="22"/>
        </w:rPr>
        <w:t>Maître</w:t>
      </w:r>
      <w:r w:rsidR="002E2426">
        <w:rPr>
          <w:rFonts w:ascii="Cambria" w:hAnsi="Cambria"/>
          <w:color w:val="221F1F"/>
          <w:sz w:val="22"/>
          <w:szCs w:val="22"/>
        </w:rPr>
        <w:t xml:space="preserve"> </w:t>
      </w:r>
      <w:r w:rsidRPr="0050543A">
        <w:rPr>
          <w:rFonts w:ascii="Cambria" w:hAnsi="Cambria"/>
          <w:color w:val="221F1F"/>
          <w:sz w:val="22"/>
          <w:szCs w:val="22"/>
        </w:rPr>
        <w:t>d’Ouvrage</w:t>
      </w:r>
      <w:r w:rsidR="002E2426">
        <w:rPr>
          <w:rFonts w:ascii="Cambria" w:hAnsi="Cambria"/>
          <w:color w:val="221F1F"/>
          <w:sz w:val="22"/>
          <w:szCs w:val="22"/>
        </w:rPr>
        <w:t xml:space="preserve"> </w:t>
      </w:r>
      <w:r w:rsidRPr="0050543A">
        <w:rPr>
          <w:rFonts w:ascii="Cambria" w:hAnsi="Cambria"/>
          <w:color w:val="221F1F"/>
          <w:sz w:val="22"/>
          <w:szCs w:val="22"/>
        </w:rPr>
        <w:t>peut</w:t>
      </w:r>
      <w:r w:rsidR="00CF4E61">
        <w:rPr>
          <w:rFonts w:ascii="Cambria" w:hAnsi="Cambria"/>
          <w:color w:val="221F1F"/>
          <w:sz w:val="22"/>
          <w:szCs w:val="22"/>
        </w:rPr>
        <w:t xml:space="preserve"> </w:t>
      </w:r>
      <w:r w:rsidRPr="0050543A">
        <w:rPr>
          <w:rFonts w:ascii="Cambria" w:hAnsi="Cambria"/>
          <w:color w:val="221F1F"/>
          <w:sz w:val="22"/>
          <w:szCs w:val="22"/>
        </w:rPr>
        <w:t>organiser</w:t>
      </w:r>
      <w:r w:rsidR="00CF4E61">
        <w:rPr>
          <w:rFonts w:ascii="Cambria" w:hAnsi="Cambria"/>
          <w:color w:val="221F1F"/>
          <w:sz w:val="22"/>
          <w:szCs w:val="22"/>
        </w:rPr>
        <w:t xml:space="preserve"> </w:t>
      </w:r>
      <w:r w:rsidRPr="0050543A">
        <w:rPr>
          <w:rFonts w:ascii="Cambria" w:hAnsi="Cambria"/>
          <w:color w:val="221F1F"/>
          <w:sz w:val="22"/>
          <w:szCs w:val="22"/>
        </w:rPr>
        <w:t>une</w:t>
      </w:r>
      <w:r w:rsidR="00CF4E61">
        <w:rPr>
          <w:rFonts w:ascii="Cambria" w:hAnsi="Cambria"/>
          <w:color w:val="221F1F"/>
          <w:sz w:val="22"/>
          <w:szCs w:val="22"/>
        </w:rPr>
        <w:t xml:space="preserve"> </w:t>
      </w:r>
      <w:r w:rsidRPr="0050543A">
        <w:rPr>
          <w:rFonts w:ascii="Cambria" w:hAnsi="Cambria"/>
          <w:color w:val="221F1F"/>
          <w:sz w:val="22"/>
          <w:szCs w:val="22"/>
        </w:rPr>
        <w:t>visite du</w:t>
      </w:r>
      <w:r w:rsidR="00CF4E61">
        <w:rPr>
          <w:rFonts w:ascii="Cambria" w:hAnsi="Cambria"/>
          <w:color w:val="221F1F"/>
          <w:sz w:val="22"/>
          <w:szCs w:val="22"/>
        </w:rPr>
        <w:t xml:space="preserve"> </w:t>
      </w:r>
      <w:r w:rsidRPr="0050543A">
        <w:rPr>
          <w:rFonts w:ascii="Cambria" w:hAnsi="Cambria"/>
          <w:color w:val="221F1F"/>
          <w:sz w:val="22"/>
          <w:szCs w:val="22"/>
        </w:rPr>
        <w:t>site</w:t>
      </w:r>
      <w:r w:rsidR="00CF4E61">
        <w:rPr>
          <w:rFonts w:ascii="Cambria" w:hAnsi="Cambria"/>
          <w:color w:val="221F1F"/>
          <w:sz w:val="22"/>
          <w:szCs w:val="22"/>
        </w:rPr>
        <w:t xml:space="preserve"> </w:t>
      </w:r>
      <w:r w:rsidRPr="0050543A">
        <w:rPr>
          <w:rFonts w:ascii="Cambria" w:hAnsi="Cambria"/>
          <w:color w:val="221F1F"/>
          <w:sz w:val="22"/>
          <w:szCs w:val="22"/>
        </w:rPr>
        <w:t>des</w:t>
      </w:r>
      <w:r w:rsidR="00CF4E61">
        <w:rPr>
          <w:rFonts w:ascii="Cambria" w:hAnsi="Cambria"/>
          <w:color w:val="221F1F"/>
          <w:sz w:val="22"/>
          <w:szCs w:val="22"/>
        </w:rPr>
        <w:t xml:space="preserve"> </w:t>
      </w:r>
      <w:r w:rsidRPr="0050543A">
        <w:rPr>
          <w:rFonts w:ascii="Cambria" w:hAnsi="Cambria"/>
          <w:color w:val="221F1F"/>
          <w:sz w:val="22"/>
          <w:szCs w:val="22"/>
        </w:rPr>
        <w:t>travaux</w:t>
      </w:r>
      <w:r w:rsidR="00CF4E61">
        <w:rPr>
          <w:rFonts w:ascii="Cambria" w:hAnsi="Cambria"/>
          <w:color w:val="221F1F"/>
          <w:sz w:val="22"/>
          <w:szCs w:val="22"/>
        </w:rPr>
        <w:t xml:space="preserve"> </w:t>
      </w:r>
      <w:r w:rsidRPr="0050543A">
        <w:rPr>
          <w:rFonts w:ascii="Cambria" w:hAnsi="Cambria"/>
          <w:color w:val="221F1F"/>
          <w:sz w:val="22"/>
          <w:szCs w:val="22"/>
        </w:rPr>
        <w:t>au</w:t>
      </w:r>
      <w:r w:rsidR="00CF4E61">
        <w:rPr>
          <w:rFonts w:ascii="Cambria" w:hAnsi="Cambria"/>
          <w:color w:val="221F1F"/>
          <w:sz w:val="22"/>
          <w:szCs w:val="22"/>
        </w:rPr>
        <w:t xml:space="preserve"> </w:t>
      </w:r>
      <w:r w:rsidRPr="0050543A">
        <w:rPr>
          <w:rFonts w:ascii="Cambria" w:hAnsi="Cambria"/>
          <w:color w:val="221F1F"/>
          <w:sz w:val="22"/>
          <w:szCs w:val="22"/>
        </w:rPr>
        <w:t>moment</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la</w:t>
      </w:r>
      <w:r w:rsidR="00CF4E61">
        <w:rPr>
          <w:rFonts w:ascii="Cambria" w:hAnsi="Cambria"/>
          <w:color w:val="221F1F"/>
          <w:sz w:val="22"/>
          <w:szCs w:val="22"/>
        </w:rPr>
        <w:t xml:space="preserve"> </w:t>
      </w:r>
      <w:r w:rsidRPr="0050543A">
        <w:rPr>
          <w:rFonts w:ascii="Cambria" w:hAnsi="Cambria"/>
          <w:color w:val="221F1F"/>
          <w:sz w:val="22"/>
          <w:szCs w:val="22"/>
        </w:rPr>
        <w:t xml:space="preserve">réunion </w:t>
      </w:r>
      <w:r w:rsidRPr="0050543A">
        <w:rPr>
          <w:rFonts w:ascii="Cambria" w:hAnsi="Cambria"/>
          <w:color w:val="221F1F"/>
          <w:spacing w:val="5"/>
          <w:sz w:val="22"/>
          <w:szCs w:val="22"/>
        </w:rPr>
        <w:t>préparatoir</w:t>
      </w:r>
      <w:r w:rsidRPr="0050543A">
        <w:rPr>
          <w:rFonts w:ascii="Cambria" w:hAnsi="Cambria"/>
          <w:color w:val="221F1F"/>
          <w:sz w:val="22"/>
          <w:szCs w:val="22"/>
        </w:rPr>
        <w:t xml:space="preserve">e à </w:t>
      </w:r>
      <w:r w:rsidRPr="0050543A">
        <w:rPr>
          <w:rFonts w:ascii="Cambria" w:hAnsi="Cambria"/>
          <w:color w:val="221F1F"/>
          <w:spacing w:val="5"/>
          <w:sz w:val="22"/>
          <w:szCs w:val="22"/>
        </w:rPr>
        <w:t>l’établissemen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offres </w:t>
      </w:r>
      <w:r w:rsidRPr="0050543A">
        <w:rPr>
          <w:rFonts w:ascii="Cambria" w:hAnsi="Cambria"/>
          <w:color w:val="221F1F"/>
          <w:sz w:val="22"/>
          <w:szCs w:val="22"/>
        </w:rPr>
        <w:t>mentionnéesàl’article19duRGAO.</w:t>
      </w:r>
    </w:p>
    <w:p w14:paraId="4AFC9403" w14:textId="77777777" w:rsidR="006D49CC" w:rsidRPr="0050543A" w:rsidRDefault="006D49CC" w:rsidP="006D49CC">
      <w:pPr>
        <w:widowControl w:val="0"/>
        <w:autoSpaceDE w:val="0"/>
        <w:autoSpaceDN w:val="0"/>
        <w:adjustRightInd w:val="0"/>
        <w:spacing w:line="200" w:lineRule="exact"/>
        <w:jc w:val="both"/>
        <w:rPr>
          <w:rFonts w:ascii="Cambria" w:hAnsi="Cambria"/>
          <w:b/>
          <w:bCs/>
          <w:color w:val="221F1F"/>
          <w:sz w:val="22"/>
          <w:szCs w:val="22"/>
        </w:rPr>
      </w:pPr>
    </w:p>
    <w:p w14:paraId="56C7169F" w14:textId="77777777" w:rsidR="00641D36" w:rsidRPr="0050543A" w:rsidRDefault="00641D36" w:rsidP="006D49CC">
      <w:pPr>
        <w:widowControl w:val="0"/>
        <w:autoSpaceDE w:val="0"/>
        <w:autoSpaceDN w:val="0"/>
        <w:adjustRightInd w:val="0"/>
        <w:spacing w:line="200" w:lineRule="exact"/>
        <w:jc w:val="both"/>
        <w:rPr>
          <w:rFonts w:ascii="Cambria" w:hAnsi="Cambria"/>
          <w:b/>
          <w:bCs/>
          <w:color w:val="221F1F"/>
          <w:sz w:val="22"/>
          <w:szCs w:val="22"/>
        </w:rPr>
      </w:pPr>
    </w:p>
    <w:p w14:paraId="2EBBC24E" w14:textId="77777777" w:rsidR="006D49CC" w:rsidRPr="0050543A" w:rsidRDefault="006D49CC" w:rsidP="006D49CC">
      <w:pPr>
        <w:widowControl w:val="0"/>
        <w:autoSpaceDE w:val="0"/>
        <w:autoSpaceDN w:val="0"/>
        <w:adjustRightInd w:val="0"/>
        <w:spacing w:line="200" w:lineRule="exact"/>
        <w:jc w:val="both"/>
        <w:rPr>
          <w:rFonts w:ascii="Cambria" w:hAnsi="Cambria"/>
          <w:color w:val="000000"/>
          <w:sz w:val="22"/>
          <w:szCs w:val="22"/>
        </w:rPr>
      </w:pPr>
      <w:r w:rsidRPr="0050543A">
        <w:rPr>
          <w:rFonts w:ascii="Cambria" w:hAnsi="Cambria"/>
          <w:b/>
          <w:bCs/>
          <w:color w:val="221F1F"/>
          <w:sz w:val="22"/>
          <w:szCs w:val="22"/>
        </w:rPr>
        <w:t>B.Dossier</w:t>
      </w:r>
      <w:r w:rsidR="00CF4E61">
        <w:rPr>
          <w:rFonts w:ascii="Cambria" w:hAnsi="Cambria"/>
          <w:b/>
          <w:bCs/>
          <w:color w:val="221F1F"/>
          <w:sz w:val="22"/>
          <w:szCs w:val="22"/>
        </w:rPr>
        <w:t xml:space="preserve"> </w:t>
      </w:r>
      <w:r w:rsidRPr="0050543A">
        <w:rPr>
          <w:rFonts w:ascii="Cambria" w:hAnsi="Cambria"/>
          <w:b/>
          <w:bCs/>
          <w:color w:val="221F1F"/>
          <w:sz w:val="22"/>
          <w:szCs w:val="22"/>
        </w:rPr>
        <w:t>d’Appel</w:t>
      </w:r>
      <w:r w:rsidR="00CF4E61">
        <w:rPr>
          <w:rFonts w:ascii="Cambria" w:hAnsi="Cambria"/>
          <w:b/>
          <w:bCs/>
          <w:color w:val="221F1F"/>
          <w:sz w:val="22"/>
          <w:szCs w:val="22"/>
        </w:rPr>
        <w:t xml:space="preserve"> </w:t>
      </w:r>
      <w:r w:rsidRPr="0050543A">
        <w:rPr>
          <w:rFonts w:ascii="Cambria" w:hAnsi="Cambria"/>
          <w:b/>
          <w:bCs/>
          <w:color w:val="221F1F"/>
          <w:sz w:val="22"/>
          <w:szCs w:val="22"/>
        </w:rPr>
        <w:t>d’Offres</w:t>
      </w:r>
    </w:p>
    <w:p w14:paraId="7419FD6E" w14:textId="77777777" w:rsidR="006D49CC" w:rsidRPr="0050543A" w:rsidRDefault="006D49CC" w:rsidP="006D49CC">
      <w:pPr>
        <w:widowControl w:val="0"/>
        <w:autoSpaceDE w:val="0"/>
        <w:autoSpaceDN w:val="0"/>
        <w:adjustRightInd w:val="0"/>
        <w:spacing w:line="220" w:lineRule="exact"/>
        <w:ind w:left="114" w:right="-98"/>
        <w:rPr>
          <w:rFonts w:ascii="Cambria" w:hAnsi="Cambria"/>
          <w:b/>
          <w:bCs/>
          <w:color w:val="221F1F"/>
          <w:sz w:val="22"/>
          <w:szCs w:val="22"/>
        </w:rPr>
      </w:pPr>
    </w:p>
    <w:p w14:paraId="241C4FA9" w14:textId="77777777" w:rsidR="006D49CC" w:rsidRPr="0050543A" w:rsidRDefault="006D49CC" w:rsidP="006D49CC">
      <w:pPr>
        <w:widowControl w:val="0"/>
        <w:autoSpaceDE w:val="0"/>
        <w:autoSpaceDN w:val="0"/>
        <w:adjustRightInd w:val="0"/>
        <w:spacing w:line="220" w:lineRule="exact"/>
        <w:ind w:left="114" w:right="-98"/>
        <w:rPr>
          <w:rFonts w:ascii="Cambria" w:hAnsi="Cambria"/>
          <w:color w:val="000000"/>
          <w:sz w:val="22"/>
          <w:szCs w:val="22"/>
        </w:rPr>
      </w:pPr>
      <w:r w:rsidRPr="0050543A">
        <w:rPr>
          <w:rFonts w:ascii="Cambria" w:hAnsi="Cambria"/>
          <w:b/>
          <w:bCs/>
          <w:color w:val="221F1F"/>
          <w:sz w:val="22"/>
          <w:szCs w:val="22"/>
        </w:rPr>
        <w:t>Article 8:Contenu</w:t>
      </w:r>
      <w:r w:rsidR="00CF4E61">
        <w:rPr>
          <w:rFonts w:ascii="Cambria" w:hAnsi="Cambria"/>
          <w:b/>
          <w:bCs/>
          <w:color w:val="221F1F"/>
          <w:sz w:val="22"/>
          <w:szCs w:val="22"/>
        </w:rPr>
        <w:t xml:space="preserve"> </w:t>
      </w:r>
      <w:r w:rsidRPr="0050543A">
        <w:rPr>
          <w:rFonts w:ascii="Cambria" w:hAnsi="Cambria"/>
          <w:b/>
          <w:bCs/>
          <w:color w:val="221F1F"/>
          <w:sz w:val="22"/>
          <w:szCs w:val="22"/>
        </w:rPr>
        <w:t>du</w:t>
      </w:r>
      <w:r w:rsidR="00CF4E61">
        <w:rPr>
          <w:rFonts w:ascii="Cambria" w:hAnsi="Cambria"/>
          <w:b/>
          <w:bCs/>
          <w:color w:val="221F1F"/>
          <w:sz w:val="22"/>
          <w:szCs w:val="22"/>
        </w:rPr>
        <w:t xml:space="preserve"> </w:t>
      </w:r>
      <w:r w:rsidRPr="0050543A">
        <w:rPr>
          <w:rFonts w:ascii="Cambria" w:hAnsi="Cambria"/>
          <w:b/>
          <w:bCs/>
          <w:color w:val="221F1F"/>
          <w:sz w:val="22"/>
          <w:szCs w:val="22"/>
        </w:rPr>
        <w:t>Dossier</w:t>
      </w:r>
      <w:r w:rsidR="00CF4E61">
        <w:rPr>
          <w:rFonts w:ascii="Cambria" w:hAnsi="Cambria"/>
          <w:b/>
          <w:bCs/>
          <w:color w:val="221F1F"/>
          <w:sz w:val="22"/>
          <w:szCs w:val="22"/>
        </w:rPr>
        <w:t xml:space="preserve"> </w:t>
      </w:r>
      <w:r w:rsidRPr="0050543A">
        <w:rPr>
          <w:rFonts w:ascii="Cambria" w:hAnsi="Cambria"/>
          <w:b/>
          <w:bCs/>
          <w:color w:val="221F1F"/>
          <w:sz w:val="22"/>
          <w:szCs w:val="22"/>
        </w:rPr>
        <w:t>d’Appel</w:t>
      </w:r>
      <w:r w:rsidR="00CF4E61">
        <w:rPr>
          <w:rFonts w:ascii="Cambria" w:hAnsi="Cambria"/>
          <w:b/>
          <w:bCs/>
          <w:color w:val="221F1F"/>
          <w:sz w:val="22"/>
          <w:szCs w:val="22"/>
        </w:rPr>
        <w:t xml:space="preserve"> </w:t>
      </w:r>
      <w:r w:rsidRPr="0050543A">
        <w:rPr>
          <w:rFonts w:ascii="Cambria" w:hAnsi="Cambria"/>
          <w:b/>
          <w:bCs/>
          <w:color w:val="221F1F"/>
          <w:sz w:val="22"/>
          <w:szCs w:val="22"/>
        </w:rPr>
        <w:t>d’Offres</w:t>
      </w:r>
    </w:p>
    <w:p w14:paraId="6D28D30B" w14:textId="77777777" w:rsidR="006D49CC" w:rsidRPr="0050543A" w:rsidRDefault="006D49CC" w:rsidP="006D49CC">
      <w:pPr>
        <w:widowControl w:val="0"/>
        <w:autoSpaceDE w:val="0"/>
        <w:autoSpaceDN w:val="0"/>
        <w:adjustRightInd w:val="0"/>
        <w:spacing w:before="14" w:line="140" w:lineRule="exact"/>
        <w:rPr>
          <w:rFonts w:ascii="Cambria" w:hAnsi="Cambria"/>
          <w:color w:val="000000"/>
          <w:sz w:val="22"/>
          <w:szCs w:val="22"/>
        </w:rPr>
      </w:pPr>
    </w:p>
    <w:p w14:paraId="5235463B" w14:textId="77777777" w:rsidR="006D49CC" w:rsidRPr="0050543A" w:rsidRDefault="006D49CC" w:rsidP="006D49CC">
      <w:pPr>
        <w:widowControl w:val="0"/>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8.1. Le</w:t>
      </w:r>
      <w:r w:rsidR="00CF4E61">
        <w:rPr>
          <w:rFonts w:ascii="Cambria" w:hAnsi="Cambria"/>
          <w:color w:val="221F1F"/>
          <w:sz w:val="22"/>
          <w:szCs w:val="22"/>
        </w:rPr>
        <w:t xml:space="preserve"> </w:t>
      </w:r>
      <w:r w:rsidRPr="0050543A">
        <w:rPr>
          <w:rFonts w:ascii="Cambria" w:hAnsi="Cambria"/>
          <w:color w:val="221F1F"/>
          <w:sz w:val="22"/>
          <w:szCs w:val="22"/>
        </w:rPr>
        <w:t>Dossier</w:t>
      </w:r>
      <w:r w:rsidR="00CF4E61">
        <w:rPr>
          <w:rFonts w:ascii="Cambria" w:hAnsi="Cambria"/>
          <w:color w:val="221F1F"/>
          <w:sz w:val="22"/>
          <w:szCs w:val="22"/>
        </w:rPr>
        <w:t xml:space="preserve"> </w:t>
      </w:r>
      <w:r w:rsidRPr="0050543A">
        <w:rPr>
          <w:rFonts w:ascii="Cambria" w:hAnsi="Cambria"/>
          <w:color w:val="221F1F"/>
          <w:sz w:val="22"/>
          <w:szCs w:val="22"/>
        </w:rPr>
        <w:t>d’Appel</w:t>
      </w:r>
      <w:r w:rsidR="00CF4E61">
        <w:rPr>
          <w:rFonts w:ascii="Cambria" w:hAnsi="Cambria"/>
          <w:color w:val="221F1F"/>
          <w:sz w:val="22"/>
          <w:szCs w:val="22"/>
        </w:rPr>
        <w:t xml:space="preserve"> </w:t>
      </w:r>
      <w:r w:rsidRPr="0050543A">
        <w:rPr>
          <w:rFonts w:ascii="Cambria" w:hAnsi="Cambria"/>
          <w:color w:val="221F1F"/>
          <w:sz w:val="22"/>
          <w:szCs w:val="22"/>
        </w:rPr>
        <w:t>d’Offres</w:t>
      </w:r>
      <w:r w:rsidR="00CF4E61">
        <w:rPr>
          <w:rFonts w:ascii="Cambria" w:hAnsi="Cambria"/>
          <w:color w:val="221F1F"/>
          <w:sz w:val="22"/>
          <w:szCs w:val="22"/>
        </w:rPr>
        <w:t xml:space="preserve"> </w:t>
      </w:r>
      <w:r w:rsidRPr="0050543A">
        <w:rPr>
          <w:rFonts w:ascii="Cambria" w:hAnsi="Cambria"/>
          <w:color w:val="221F1F"/>
          <w:sz w:val="22"/>
          <w:szCs w:val="22"/>
        </w:rPr>
        <w:t>décrit</w:t>
      </w:r>
      <w:r w:rsidR="00CF4E61">
        <w:rPr>
          <w:rFonts w:ascii="Cambria" w:hAnsi="Cambria"/>
          <w:color w:val="221F1F"/>
          <w:sz w:val="22"/>
          <w:szCs w:val="22"/>
        </w:rPr>
        <w:t xml:space="preserve"> </w:t>
      </w:r>
      <w:r w:rsidRPr="0050543A">
        <w:rPr>
          <w:rFonts w:ascii="Cambria" w:hAnsi="Cambria"/>
          <w:color w:val="221F1F"/>
          <w:sz w:val="22"/>
          <w:szCs w:val="22"/>
        </w:rPr>
        <w:t>les</w:t>
      </w:r>
      <w:r w:rsidR="00CF4E61">
        <w:rPr>
          <w:rFonts w:ascii="Cambria" w:hAnsi="Cambria"/>
          <w:color w:val="221F1F"/>
          <w:sz w:val="22"/>
          <w:szCs w:val="22"/>
        </w:rPr>
        <w:t xml:space="preserve"> </w:t>
      </w:r>
      <w:r w:rsidRPr="0050543A">
        <w:rPr>
          <w:rFonts w:ascii="Cambria" w:hAnsi="Cambria"/>
          <w:color w:val="221F1F"/>
          <w:sz w:val="22"/>
          <w:szCs w:val="22"/>
        </w:rPr>
        <w:t>travaux faisant l’objet du marché, fixe les procédures de consultation des entrepreneurs et précise les</w:t>
      </w:r>
      <w:r w:rsidR="00CF4E61">
        <w:rPr>
          <w:rFonts w:ascii="Cambria" w:hAnsi="Cambria"/>
          <w:color w:val="221F1F"/>
          <w:sz w:val="22"/>
          <w:szCs w:val="22"/>
        </w:rPr>
        <w:t xml:space="preserve"> </w:t>
      </w:r>
      <w:r w:rsidRPr="0050543A">
        <w:rPr>
          <w:rFonts w:ascii="Cambria" w:hAnsi="Cambria"/>
          <w:color w:val="221F1F"/>
          <w:sz w:val="22"/>
          <w:szCs w:val="22"/>
        </w:rPr>
        <w:t>conditions</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marché.</w:t>
      </w:r>
      <w:r w:rsidR="00CF4E61">
        <w:rPr>
          <w:rFonts w:ascii="Cambria" w:hAnsi="Cambria"/>
          <w:color w:val="221F1F"/>
          <w:sz w:val="22"/>
          <w:szCs w:val="22"/>
        </w:rPr>
        <w:t xml:space="preserve"> </w:t>
      </w:r>
      <w:r w:rsidRPr="0050543A">
        <w:rPr>
          <w:rFonts w:ascii="Cambria" w:hAnsi="Cambria"/>
          <w:color w:val="221F1F"/>
          <w:sz w:val="22"/>
          <w:szCs w:val="22"/>
        </w:rPr>
        <w:t>Outre</w:t>
      </w:r>
      <w:r w:rsidR="00CF4E61">
        <w:rPr>
          <w:rFonts w:ascii="Cambria" w:hAnsi="Cambria"/>
          <w:color w:val="221F1F"/>
          <w:sz w:val="22"/>
          <w:szCs w:val="22"/>
        </w:rPr>
        <w:t xml:space="preserve"> </w:t>
      </w:r>
      <w:r w:rsidRPr="0050543A">
        <w:rPr>
          <w:rFonts w:ascii="Cambria" w:hAnsi="Cambria"/>
          <w:color w:val="221F1F"/>
          <w:sz w:val="22"/>
          <w:szCs w:val="22"/>
        </w:rPr>
        <w:t xml:space="preserve">le(s)additif(s) </w:t>
      </w:r>
      <w:r w:rsidRPr="0050543A">
        <w:rPr>
          <w:rFonts w:ascii="Cambria" w:hAnsi="Cambria"/>
          <w:color w:val="221F1F"/>
          <w:spacing w:val="5"/>
          <w:sz w:val="22"/>
          <w:szCs w:val="22"/>
        </w:rPr>
        <w:t>publié(s</w:t>
      </w:r>
      <w:r w:rsidRPr="0050543A">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à  </w:t>
      </w:r>
      <w:r w:rsidRPr="0050543A">
        <w:rPr>
          <w:rFonts w:ascii="Cambria" w:hAnsi="Cambria"/>
          <w:color w:val="221F1F"/>
          <w:spacing w:val="5"/>
          <w:sz w:val="22"/>
          <w:szCs w:val="22"/>
        </w:rPr>
        <w:t>l’articl</w:t>
      </w:r>
      <w:r w:rsidRPr="0050543A">
        <w:rPr>
          <w:rFonts w:ascii="Cambria" w:hAnsi="Cambria"/>
          <w:color w:val="221F1F"/>
          <w:sz w:val="22"/>
          <w:szCs w:val="22"/>
        </w:rPr>
        <w:t xml:space="preserve">e  </w:t>
      </w:r>
      <w:r w:rsidRPr="0050543A">
        <w:rPr>
          <w:rFonts w:ascii="Cambria" w:hAnsi="Cambria"/>
          <w:color w:val="221F1F"/>
          <w:spacing w:val="5"/>
          <w:sz w:val="22"/>
          <w:szCs w:val="22"/>
        </w:rPr>
        <w:t>1</w:t>
      </w:r>
      <w:r w:rsidRPr="0050543A">
        <w:rPr>
          <w:rFonts w:ascii="Cambria" w:hAnsi="Cambria"/>
          <w:color w:val="221F1F"/>
          <w:sz w:val="22"/>
          <w:szCs w:val="22"/>
        </w:rPr>
        <w:t xml:space="preserve">0  </w:t>
      </w:r>
      <w:r w:rsidRPr="0050543A">
        <w:rPr>
          <w:rFonts w:ascii="Cambria" w:hAnsi="Cambria"/>
          <w:color w:val="221F1F"/>
          <w:spacing w:val="5"/>
          <w:sz w:val="22"/>
          <w:szCs w:val="22"/>
        </w:rPr>
        <w:t xml:space="preserve">du </w:t>
      </w:r>
      <w:r w:rsidRPr="0050543A">
        <w:rPr>
          <w:rFonts w:ascii="Cambria" w:hAnsi="Cambria"/>
          <w:color w:val="221F1F"/>
          <w:sz w:val="22"/>
          <w:szCs w:val="22"/>
        </w:rPr>
        <w:t>RGAO,</w:t>
      </w:r>
      <w:r w:rsidR="00CF4E61">
        <w:rPr>
          <w:rFonts w:ascii="Cambria" w:hAnsi="Cambria"/>
          <w:color w:val="221F1F"/>
          <w:sz w:val="22"/>
          <w:szCs w:val="22"/>
        </w:rPr>
        <w:t xml:space="preserve"> </w:t>
      </w:r>
      <w:r w:rsidRPr="0050543A">
        <w:rPr>
          <w:rFonts w:ascii="Cambria" w:hAnsi="Cambria"/>
          <w:color w:val="221F1F"/>
          <w:sz w:val="22"/>
          <w:szCs w:val="22"/>
        </w:rPr>
        <w:t>il</w:t>
      </w:r>
      <w:r w:rsidR="00CF4E61">
        <w:rPr>
          <w:rFonts w:ascii="Cambria" w:hAnsi="Cambria"/>
          <w:color w:val="221F1F"/>
          <w:sz w:val="22"/>
          <w:szCs w:val="22"/>
        </w:rPr>
        <w:t xml:space="preserve"> </w:t>
      </w:r>
      <w:r w:rsidRPr="0050543A">
        <w:rPr>
          <w:rFonts w:ascii="Cambria" w:hAnsi="Cambria"/>
          <w:color w:val="221F1F"/>
          <w:sz w:val="22"/>
          <w:szCs w:val="22"/>
        </w:rPr>
        <w:t>comprend</w:t>
      </w:r>
      <w:r w:rsidR="00CF4E61">
        <w:rPr>
          <w:rFonts w:ascii="Cambria" w:hAnsi="Cambria"/>
          <w:color w:val="221F1F"/>
          <w:sz w:val="22"/>
          <w:szCs w:val="22"/>
        </w:rPr>
        <w:t xml:space="preserve"> </w:t>
      </w:r>
      <w:r w:rsidRPr="0050543A">
        <w:rPr>
          <w:rFonts w:ascii="Cambria" w:hAnsi="Cambria"/>
          <w:color w:val="221F1F"/>
          <w:sz w:val="22"/>
          <w:szCs w:val="22"/>
        </w:rPr>
        <w:t>les</w:t>
      </w:r>
      <w:r w:rsidR="00CF4E61">
        <w:rPr>
          <w:rFonts w:ascii="Cambria" w:hAnsi="Cambria"/>
          <w:color w:val="221F1F"/>
          <w:sz w:val="22"/>
          <w:szCs w:val="22"/>
        </w:rPr>
        <w:t xml:space="preserve"> </w:t>
      </w:r>
      <w:r w:rsidRPr="0050543A">
        <w:rPr>
          <w:rFonts w:ascii="Cambria" w:hAnsi="Cambria"/>
          <w:color w:val="221F1F"/>
          <w:sz w:val="22"/>
          <w:szCs w:val="22"/>
        </w:rPr>
        <w:t>principaux</w:t>
      </w:r>
      <w:r w:rsidR="00CF4E61">
        <w:rPr>
          <w:rFonts w:ascii="Cambria" w:hAnsi="Cambria"/>
          <w:color w:val="221F1F"/>
          <w:sz w:val="22"/>
          <w:szCs w:val="22"/>
        </w:rPr>
        <w:t xml:space="preserve"> </w:t>
      </w:r>
      <w:r w:rsidRPr="0050543A">
        <w:rPr>
          <w:rFonts w:ascii="Cambria" w:hAnsi="Cambria"/>
          <w:color w:val="221F1F"/>
          <w:sz w:val="22"/>
          <w:szCs w:val="22"/>
        </w:rPr>
        <w:t>documents énumérés</w:t>
      </w:r>
      <w:r w:rsidR="00CF4E61">
        <w:rPr>
          <w:rFonts w:ascii="Cambria" w:hAnsi="Cambria"/>
          <w:color w:val="221F1F"/>
          <w:sz w:val="22"/>
          <w:szCs w:val="22"/>
        </w:rPr>
        <w:t xml:space="preserve"> </w:t>
      </w:r>
      <w:r w:rsidRPr="0050543A">
        <w:rPr>
          <w:rFonts w:ascii="Cambria" w:hAnsi="Cambria"/>
          <w:color w:val="221F1F"/>
          <w:sz w:val="22"/>
          <w:szCs w:val="22"/>
        </w:rPr>
        <w:t>ci-après</w:t>
      </w:r>
    </w:p>
    <w:p w14:paraId="60D41B60" w14:textId="77777777"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a.  La lettre d’invitation à soumissionner (pour les Appels</w:t>
      </w:r>
      <w:r w:rsidR="00CF4E61">
        <w:rPr>
          <w:rFonts w:ascii="Cambria" w:hAnsi="Cambria"/>
          <w:color w:val="221F1F"/>
          <w:sz w:val="22"/>
          <w:szCs w:val="22"/>
        </w:rPr>
        <w:t xml:space="preserve"> </w:t>
      </w:r>
      <w:r w:rsidRPr="0050543A">
        <w:rPr>
          <w:rFonts w:ascii="Cambria" w:hAnsi="Cambria"/>
          <w:color w:val="221F1F"/>
          <w:sz w:val="22"/>
          <w:szCs w:val="22"/>
        </w:rPr>
        <w:t>d’Offres</w:t>
      </w:r>
      <w:r w:rsidR="00CF4E61">
        <w:rPr>
          <w:rFonts w:ascii="Cambria" w:hAnsi="Cambria"/>
          <w:color w:val="221F1F"/>
          <w:sz w:val="22"/>
          <w:szCs w:val="22"/>
        </w:rPr>
        <w:t xml:space="preserve"> </w:t>
      </w:r>
      <w:r w:rsidRPr="0050543A">
        <w:rPr>
          <w:rFonts w:ascii="Cambria" w:hAnsi="Cambria"/>
          <w:color w:val="221F1F"/>
          <w:sz w:val="22"/>
          <w:szCs w:val="22"/>
        </w:rPr>
        <w:t>Restreints);</w:t>
      </w:r>
    </w:p>
    <w:p w14:paraId="442B18D4"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b.  L’Avis</w:t>
      </w:r>
      <w:r w:rsidR="00CF4E61">
        <w:rPr>
          <w:rFonts w:ascii="Cambria" w:hAnsi="Cambria"/>
          <w:color w:val="221F1F"/>
          <w:sz w:val="22"/>
          <w:szCs w:val="22"/>
        </w:rPr>
        <w:t xml:space="preserve"> </w:t>
      </w:r>
      <w:r w:rsidRPr="0050543A">
        <w:rPr>
          <w:rFonts w:ascii="Cambria" w:hAnsi="Cambria"/>
          <w:color w:val="221F1F"/>
          <w:sz w:val="22"/>
          <w:szCs w:val="22"/>
        </w:rPr>
        <w:t>d’Appel</w:t>
      </w:r>
      <w:r w:rsidR="00CF4E61">
        <w:rPr>
          <w:rFonts w:ascii="Cambria" w:hAnsi="Cambria"/>
          <w:color w:val="221F1F"/>
          <w:sz w:val="22"/>
          <w:szCs w:val="22"/>
        </w:rPr>
        <w:t xml:space="preserve"> </w:t>
      </w:r>
      <w:r w:rsidRPr="0050543A">
        <w:rPr>
          <w:rFonts w:ascii="Cambria" w:hAnsi="Cambria"/>
          <w:color w:val="221F1F"/>
          <w:sz w:val="22"/>
          <w:szCs w:val="22"/>
        </w:rPr>
        <w:t>d’Offres(AAO);</w:t>
      </w:r>
    </w:p>
    <w:p w14:paraId="44644685" w14:textId="77777777" w:rsidR="006D49CC" w:rsidRPr="0050543A" w:rsidRDefault="006D49CC" w:rsidP="006D49CC">
      <w:pPr>
        <w:widowControl w:val="0"/>
        <w:autoSpaceDE w:val="0"/>
        <w:autoSpaceDN w:val="0"/>
        <w:adjustRightInd w:val="0"/>
        <w:ind w:left="114" w:right="-164"/>
        <w:rPr>
          <w:rFonts w:ascii="Cambria" w:hAnsi="Cambria"/>
          <w:color w:val="000000"/>
          <w:sz w:val="22"/>
          <w:szCs w:val="22"/>
        </w:rPr>
      </w:pPr>
      <w:r w:rsidRPr="0050543A">
        <w:rPr>
          <w:rFonts w:ascii="Cambria" w:hAnsi="Cambria"/>
          <w:color w:val="221F1F"/>
          <w:sz w:val="22"/>
          <w:szCs w:val="22"/>
        </w:rPr>
        <w:t xml:space="preserve">c.  </w:t>
      </w:r>
      <w:r w:rsidRPr="0050543A">
        <w:rPr>
          <w:rFonts w:ascii="Cambria" w:hAnsi="Cambria"/>
          <w:color w:val="221F1F"/>
          <w:spacing w:val="-14"/>
          <w:sz w:val="22"/>
          <w:szCs w:val="22"/>
        </w:rPr>
        <w:t xml:space="preserve"> Le  </w:t>
      </w:r>
      <w:r w:rsidRPr="0050543A">
        <w:rPr>
          <w:rFonts w:ascii="Cambria" w:hAnsi="Cambria"/>
          <w:color w:val="221F1F"/>
          <w:sz w:val="22"/>
          <w:szCs w:val="22"/>
        </w:rPr>
        <w:t>Règlement Général de l’Appel d’Offres (RGAO) ;</w:t>
      </w:r>
    </w:p>
    <w:p w14:paraId="55F23D6C" w14:textId="77777777" w:rsidR="006D49CC" w:rsidRPr="0050543A"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color w:val="000000"/>
          <w:sz w:val="22"/>
          <w:szCs w:val="22"/>
        </w:rPr>
      </w:pPr>
      <w:r w:rsidRPr="0050543A">
        <w:rPr>
          <w:rFonts w:ascii="Cambria" w:hAnsi="Cambria"/>
          <w:color w:val="221F1F"/>
          <w:sz w:val="22"/>
          <w:szCs w:val="22"/>
        </w:rPr>
        <w:t xml:space="preserve"> d.   Le </w:t>
      </w:r>
      <w:r w:rsidRPr="0050543A">
        <w:rPr>
          <w:rFonts w:ascii="Cambria" w:hAnsi="Cambria"/>
          <w:color w:val="221F1F"/>
          <w:spacing w:val="5"/>
          <w:sz w:val="22"/>
          <w:szCs w:val="22"/>
        </w:rPr>
        <w:t>Règlemen</w:t>
      </w:r>
      <w:r w:rsidRPr="0050543A">
        <w:rPr>
          <w:rFonts w:ascii="Cambria" w:hAnsi="Cambria"/>
          <w:color w:val="221F1F"/>
          <w:sz w:val="22"/>
          <w:szCs w:val="22"/>
        </w:rPr>
        <w:t>t</w:t>
      </w:r>
      <w:r w:rsidR="00CF4E61">
        <w:rPr>
          <w:rFonts w:ascii="Cambria" w:hAnsi="Cambria"/>
          <w:color w:val="221F1F"/>
          <w:sz w:val="22"/>
          <w:szCs w:val="22"/>
        </w:rPr>
        <w:t xml:space="preserve"> </w:t>
      </w:r>
      <w:r w:rsidRPr="0050543A">
        <w:rPr>
          <w:rFonts w:ascii="Cambria" w:hAnsi="Cambria"/>
          <w:color w:val="221F1F"/>
          <w:spacing w:val="5"/>
          <w:sz w:val="22"/>
          <w:szCs w:val="22"/>
        </w:rPr>
        <w:t>Particulie</w:t>
      </w:r>
      <w:r w:rsidRPr="0050543A">
        <w:rPr>
          <w:rFonts w:ascii="Cambria" w:hAnsi="Cambria"/>
          <w:color w:val="221F1F"/>
          <w:sz w:val="22"/>
          <w:szCs w:val="22"/>
        </w:rPr>
        <w:t>r</w:t>
      </w:r>
      <w:r w:rsidR="00CF4E61">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l’Appe</w:t>
      </w:r>
      <w:r w:rsidRPr="0050543A">
        <w:rPr>
          <w:rFonts w:ascii="Cambria" w:hAnsi="Cambria"/>
          <w:color w:val="221F1F"/>
          <w:sz w:val="22"/>
          <w:szCs w:val="22"/>
        </w:rPr>
        <w:t>l</w:t>
      </w:r>
      <w:r w:rsidRPr="0050543A">
        <w:rPr>
          <w:rFonts w:ascii="Cambria" w:hAnsi="Cambria"/>
          <w:color w:val="221F1F"/>
          <w:sz w:val="22"/>
          <w:szCs w:val="22"/>
        </w:rPr>
        <w:tab/>
      </w:r>
      <w:r w:rsidRPr="0050543A">
        <w:rPr>
          <w:rFonts w:ascii="Cambria" w:hAnsi="Cambria"/>
          <w:color w:val="221F1F"/>
          <w:spacing w:val="5"/>
          <w:sz w:val="22"/>
          <w:szCs w:val="22"/>
        </w:rPr>
        <w:t xml:space="preserve">d’Offres </w:t>
      </w:r>
      <w:r w:rsidRPr="0050543A">
        <w:rPr>
          <w:rFonts w:ascii="Cambria" w:hAnsi="Cambria"/>
          <w:color w:val="221F1F"/>
          <w:sz w:val="22"/>
          <w:szCs w:val="22"/>
        </w:rPr>
        <w:t>(RPAO);</w:t>
      </w:r>
    </w:p>
    <w:p w14:paraId="492B41A9" w14:textId="77777777"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 xml:space="preserve">e.  </w:t>
      </w:r>
      <w:r w:rsidRPr="0050543A">
        <w:rPr>
          <w:rFonts w:ascii="Cambria" w:hAnsi="Cambria"/>
          <w:color w:val="221F1F"/>
          <w:spacing w:val="-26"/>
          <w:sz w:val="22"/>
          <w:szCs w:val="22"/>
        </w:rPr>
        <w:t xml:space="preserve"> Le   </w:t>
      </w:r>
      <w:r w:rsidRPr="0050543A">
        <w:rPr>
          <w:rFonts w:ascii="Cambria" w:hAnsi="Cambria"/>
          <w:color w:val="221F1F"/>
          <w:sz w:val="22"/>
          <w:szCs w:val="22"/>
        </w:rPr>
        <w:t>Cahier des Clauses Administratives Particulières (CCAP);</w:t>
      </w:r>
    </w:p>
    <w:p w14:paraId="1B82B9AD" w14:textId="77777777" w:rsidR="006D49CC" w:rsidRPr="0050543A" w:rsidRDefault="006D49CC" w:rsidP="006D49CC">
      <w:pPr>
        <w:widowControl w:val="0"/>
        <w:tabs>
          <w:tab w:val="left" w:pos="440"/>
        </w:tabs>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f.</w:t>
      </w:r>
      <w:r w:rsidRPr="0050543A">
        <w:rPr>
          <w:rFonts w:ascii="Cambria" w:hAnsi="Cambria"/>
          <w:color w:val="221F1F"/>
          <w:sz w:val="22"/>
          <w:szCs w:val="22"/>
        </w:rPr>
        <w:tab/>
        <w:t>Le Cahier des Clauses Techniques Particulières (CCTP);</w:t>
      </w:r>
    </w:p>
    <w:p w14:paraId="0119EE0E"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g.  Le</w:t>
      </w:r>
      <w:r w:rsidR="00CF4E61">
        <w:rPr>
          <w:rFonts w:ascii="Cambria" w:hAnsi="Cambria"/>
          <w:color w:val="221F1F"/>
          <w:sz w:val="22"/>
          <w:szCs w:val="22"/>
        </w:rPr>
        <w:t xml:space="preserve"> </w:t>
      </w:r>
      <w:r w:rsidRPr="0050543A">
        <w:rPr>
          <w:rFonts w:ascii="Cambria" w:hAnsi="Cambria"/>
          <w:color w:val="221F1F"/>
          <w:sz w:val="22"/>
          <w:szCs w:val="22"/>
        </w:rPr>
        <w:t>cadre</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Bordereau</w:t>
      </w:r>
      <w:r w:rsidR="00CF4E61">
        <w:rPr>
          <w:rFonts w:ascii="Cambria" w:hAnsi="Cambria"/>
          <w:color w:val="221F1F"/>
          <w:sz w:val="22"/>
          <w:szCs w:val="22"/>
        </w:rPr>
        <w:t xml:space="preserve"> </w:t>
      </w:r>
      <w:r w:rsidRPr="0050543A">
        <w:rPr>
          <w:rFonts w:ascii="Cambria" w:hAnsi="Cambria"/>
          <w:color w:val="221F1F"/>
          <w:sz w:val="22"/>
          <w:szCs w:val="22"/>
        </w:rPr>
        <w:t>des</w:t>
      </w:r>
      <w:r w:rsidR="00CF4E61">
        <w:rPr>
          <w:rFonts w:ascii="Cambria" w:hAnsi="Cambria"/>
          <w:color w:val="221F1F"/>
          <w:sz w:val="22"/>
          <w:szCs w:val="22"/>
        </w:rPr>
        <w:t xml:space="preserve"> </w:t>
      </w:r>
      <w:r w:rsidRPr="0050543A">
        <w:rPr>
          <w:rFonts w:ascii="Cambria" w:hAnsi="Cambria"/>
          <w:color w:val="221F1F"/>
          <w:sz w:val="22"/>
          <w:szCs w:val="22"/>
        </w:rPr>
        <w:t>Prix</w:t>
      </w:r>
      <w:r w:rsidR="00CF4E61">
        <w:rPr>
          <w:rFonts w:ascii="Cambria" w:hAnsi="Cambria"/>
          <w:color w:val="221F1F"/>
          <w:sz w:val="22"/>
          <w:szCs w:val="22"/>
        </w:rPr>
        <w:t xml:space="preserve"> </w:t>
      </w:r>
      <w:r w:rsidRPr="0050543A">
        <w:rPr>
          <w:rFonts w:ascii="Cambria" w:hAnsi="Cambria"/>
          <w:color w:val="221F1F"/>
          <w:sz w:val="22"/>
          <w:szCs w:val="22"/>
        </w:rPr>
        <w:t>unitaires;</w:t>
      </w:r>
    </w:p>
    <w:p w14:paraId="5ACE3825"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h.  Le</w:t>
      </w:r>
      <w:r w:rsidR="00CF4E61">
        <w:rPr>
          <w:rFonts w:ascii="Cambria" w:hAnsi="Cambria"/>
          <w:color w:val="221F1F"/>
          <w:sz w:val="22"/>
          <w:szCs w:val="22"/>
        </w:rPr>
        <w:t xml:space="preserve"> </w:t>
      </w:r>
      <w:r w:rsidRPr="0050543A">
        <w:rPr>
          <w:rFonts w:ascii="Cambria" w:hAnsi="Cambria"/>
          <w:color w:val="221F1F"/>
          <w:sz w:val="22"/>
          <w:szCs w:val="22"/>
        </w:rPr>
        <w:t>cadre</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Détail</w:t>
      </w:r>
      <w:r w:rsidR="00CF4E61">
        <w:rPr>
          <w:rFonts w:ascii="Cambria" w:hAnsi="Cambria"/>
          <w:color w:val="221F1F"/>
          <w:sz w:val="22"/>
          <w:szCs w:val="22"/>
        </w:rPr>
        <w:t xml:space="preserve"> </w:t>
      </w:r>
      <w:r w:rsidRPr="0050543A">
        <w:rPr>
          <w:rFonts w:ascii="Cambria" w:hAnsi="Cambria"/>
          <w:color w:val="221F1F"/>
          <w:sz w:val="22"/>
          <w:szCs w:val="22"/>
        </w:rPr>
        <w:t>quantitatif</w:t>
      </w:r>
      <w:r w:rsidR="00CF4E61">
        <w:rPr>
          <w:rFonts w:ascii="Cambria" w:hAnsi="Cambria"/>
          <w:color w:val="221F1F"/>
          <w:sz w:val="22"/>
          <w:szCs w:val="22"/>
        </w:rPr>
        <w:t xml:space="preserve"> </w:t>
      </w:r>
      <w:r w:rsidRPr="0050543A">
        <w:rPr>
          <w:rFonts w:ascii="Cambria" w:hAnsi="Cambria"/>
          <w:color w:val="221F1F"/>
          <w:sz w:val="22"/>
          <w:szCs w:val="22"/>
        </w:rPr>
        <w:t>et</w:t>
      </w:r>
      <w:r w:rsidR="00CF4E61">
        <w:rPr>
          <w:rFonts w:ascii="Cambria" w:hAnsi="Cambria"/>
          <w:color w:val="221F1F"/>
          <w:sz w:val="22"/>
          <w:szCs w:val="22"/>
        </w:rPr>
        <w:t xml:space="preserve"> </w:t>
      </w:r>
      <w:r w:rsidRPr="0050543A">
        <w:rPr>
          <w:rFonts w:ascii="Cambria" w:hAnsi="Cambria"/>
          <w:color w:val="221F1F"/>
          <w:sz w:val="22"/>
          <w:szCs w:val="22"/>
        </w:rPr>
        <w:t>estimatif;</w:t>
      </w:r>
    </w:p>
    <w:p w14:paraId="344CD1F6" w14:textId="77777777"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Le</w:t>
      </w:r>
      <w:r w:rsidR="00CF4E61">
        <w:rPr>
          <w:rFonts w:ascii="Cambria" w:hAnsi="Cambria"/>
          <w:color w:val="221F1F"/>
          <w:sz w:val="22"/>
          <w:szCs w:val="22"/>
        </w:rPr>
        <w:t xml:space="preserve"> </w:t>
      </w:r>
      <w:r w:rsidRPr="0050543A">
        <w:rPr>
          <w:rFonts w:ascii="Cambria" w:hAnsi="Cambria"/>
          <w:color w:val="221F1F"/>
          <w:sz w:val="22"/>
          <w:szCs w:val="22"/>
        </w:rPr>
        <w:t>cadre</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Sous-détail</w:t>
      </w:r>
      <w:r w:rsidR="00CF4E61">
        <w:rPr>
          <w:rFonts w:ascii="Cambria" w:hAnsi="Cambria"/>
          <w:color w:val="221F1F"/>
          <w:sz w:val="22"/>
          <w:szCs w:val="22"/>
        </w:rPr>
        <w:t xml:space="preserve"> </w:t>
      </w:r>
      <w:r w:rsidRPr="0050543A">
        <w:rPr>
          <w:rFonts w:ascii="Cambria" w:hAnsi="Cambria"/>
          <w:color w:val="221F1F"/>
          <w:sz w:val="22"/>
          <w:szCs w:val="22"/>
        </w:rPr>
        <w:t>des</w:t>
      </w:r>
      <w:r w:rsidR="00CF4E61">
        <w:rPr>
          <w:rFonts w:ascii="Cambria" w:hAnsi="Cambria"/>
          <w:color w:val="221F1F"/>
          <w:sz w:val="22"/>
          <w:szCs w:val="22"/>
        </w:rPr>
        <w:t xml:space="preserve"> </w:t>
      </w:r>
      <w:r w:rsidRPr="0050543A">
        <w:rPr>
          <w:rFonts w:ascii="Cambria" w:hAnsi="Cambria"/>
          <w:color w:val="221F1F"/>
          <w:sz w:val="22"/>
          <w:szCs w:val="22"/>
        </w:rPr>
        <w:t>Prix</w:t>
      </w:r>
      <w:r w:rsidR="00CF4E61">
        <w:rPr>
          <w:rFonts w:ascii="Cambria" w:hAnsi="Cambria"/>
          <w:color w:val="221F1F"/>
          <w:sz w:val="22"/>
          <w:szCs w:val="22"/>
        </w:rPr>
        <w:t xml:space="preserve"> </w:t>
      </w:r>
      <w:r w:rsidRPr="0050543A">
        <w:rPr>
          <w:rFonts w:ascii="Cambria" w:hAnsi="Cambria"/>
          <w:color w:val="221F1F"/>
          <w:sz w:val="22"/>
          <w:szCs w:val="22"/>
        </w:rPr>
        <w:t>unitaires;</w:t>
      </w:r>
    </w:p>
    <w:p w14:paraId="021FAC9A" w14:textId="77777777"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j.</w:t>
      </w:r>
      <w:r w:rsidRPr="0050543A">
        <w:rPr>
          <w:rFonts w:ascii="Cambria" w:hAnsi="Cambria"/>
          <w:color w:val="221F1F"/>
          <w:sz w:val="22"/>
          <w:szCs w:val="22"/>
        </w:rPr>
        <w:tab/>
        <w:t>Le</w:t>
      </w:r>
      <w:r w:rsidR="00CF4E61">
        <w:rPr>
          <w:rFonts w:ascii="Cambria" w:hAnsi="Cambria"/>
          <w:color w:val="221F1F"/>
          <w:sz w:val="22"/>
          <w:szCs w:val="22"/>
        </w:rPr>
        <w:t xml:space="preserve"> </w:t>
      </w:r>
      <w:r w:rsidRPr="0050543A">
        <w:rPr>
          <w:rFonts w:ascii="Cambria" w:hAnsi="Cambria"/>
          <w:color w:val="221F1F"/>
          <w:sz w:val="22"/>
          <w:szCs w:val="22"/>
        </w:rPr>
        <w:t>cadre</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planning</w:t>
      </w:r>
      <w:r w:rsidR="00CF4E61">
        <w:rPr>
          <w:rFonts w:ascii="Cambria" w:hAnsi="Cambria"/>
          <w:color w:val="221F1F"/>
          <w:sz w:val="22"/>
          <w:szCs w:val="22"/>
        </w:rPr>
        <w:t xml:space="preserve"> </w:t>
      </w:r>
      <w:r w:rsidRPr="0050543A">
        <w:rPr>
          <w:rFonts w:ascii="Cambria" w:hAnsi="Cambria"/>
          <w:color w:val="221F1F"/>
          <w:sz w:val="22"/>
          <w:szCs w:val="22"/>
        </w:rPr>
        <w:t>d’exécution;</w:t>
      </w:r>
    </w:p>
    <w:p w14:paraId="142D4872" w14:textId="77777777" w:rsidR="006D49CC" w:rsidRPr="0050543A" w:rsidRDefault="006D49CC" w:rsidP="006D49CC">
      <w:pPr>
        <w:widowControl w:val="0"/>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 xml:space="preserve">k.  </w:t>
      </w:r>
      <w:r w:rsidRPr="0050543A">
        <w:rPr>
          <w:rFonts w:ascii="Cambria" w:hAnsi="Cambria"/>
          <w:color w:val="221F1F"/>
          <w:spacing w:val="-14"/>
          <w:sz w:val="22"/>
          <w:szCs w:val="22"/>
        </w:rPr>
        <w:t xml:space="preserve"> Les  d</w:t>
      </w:r>
      <w:r w:rsidRPr="0050543A">
        <w:rPr>
          <w:rFonts w:ascii="Cambria" w:hAnsi="Cambria"/>
          <w:color w:val="221F1F"/>
          <w:sz w:val="22"/>
          <w:szCs w:val="22"/>
        </w:rPr>
        <w:t>ocuments  graphiques  et  autres  éléments  du dossier</w:t>
      </w:r>
      <w:r w:rsidR="00CF4E61">
        <w:rPr>
          <w:rFonts w:ascii="Cambria" w:hAnsi="Cambria"/>
          <w:color w:val="221F1F"/>
          <w:sz w:val="22"/>
          <w:szCs w:val="22"/>
        </w:rPr>
        <w:t xml:space="preserve"> </w:t>
      </w:r>
      <w:r w:rsidRPr="0050543A">
        <w:rPr>
          <w:rFonts w:ascii="Cambria" w:hAnsi="Cambria"/>
          <w:color w:val="221F1F"/>
          <w:sz w:val="22"/>
          <w:szCs w:val="22"/>
        </w:rPr>
        <w:t>technique;</w:t>
      </w:r>
    </w:p>
    <w:p w14:paraId="2840EF3F" w14:textId="77777777" w:rsidR="006D49CC" w:rsidRPr="0050543A" w:rsidRDefault="006D49CC" w:rsidP="006D49CC">
      <w:pPr>
        <w:widowControl w:val="0"/>
        <w:tabs>
          <w:tab w:val="left" w:pos="440"/>
        </w:tabs>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l.</w:t>
      </w:r>
      <w:r w:rsidRPr="0050543A">
        <w:rPr>
          <w:rFonts w:ascii="Cambria" w:hAnsi="Cambria"/>
          <w:color w:val="221F1F"/>
          <w:sz w:val="22"/>
          <w:szCs w:val="22"/>
        </w:rPr>
        <w:tab/>
        <w:t>Les  Modèles</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fiches</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présentation</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matériel, personnel</w:t>
      </w:r>
      <w:r w:rsidR="00CF4E61">
        <w:rPr>
          <w:rFonts w:ascii="Cambria" w:hAnsi="Cambria"/>
          <w:color w:val="221F1F"/>
          <w:sz w:val="22"/>
          <w:szCs w:val="22"/>
        </w:rPr>
        <w:t xml:space="preserve"> </w:t>
      </w:r>
      <w:r w:rsidRPr="0050543A">
        <w:rPr>
          <w:rFonts w:ascii="Cambria" w:hAnsi="Cambria"/>
          <w:color w:val="221F1F"/>
          <w:sz w:val="22"/>
          <w:szCs w:val="22"/>
        </w:rPr>
        <w:t>et</w:t>
      </w:r>
      <w:r w:rsidR="00CF4E61">
        <w:rPr>
          <w:rFonts w:ascii="Cambria" w:hAnsi="Cambria"/>
          <w:color w:val="221F1F"/>
          <w:sz w:val="22"/>
          <w:szCs w:val="22"/>
        </w:rPr>
        <w:t xml:space="preserve"> </w:t>
      </w:r>
      <w:r w:rsidRPr="0050543A">
        <w:rPr>
          <w:rFonts w:ascii="Cambria" w:hAnsi="Cambria"/>
          <w:color w:val="221F1F"/>
          <w:sz w:val="22"/>
          <w:szCs w:val="22"/>
        </w:rPr>
        <w:t>références;</w:t>
      </w:r>
    </w:p>
    <w:p w14:paraId="5E270659"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m.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lettre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soumission;</w:t>
      </w:r>
    </w:p>
    <w:p w14:paraId="1A2B6298"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n.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caution</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soumission;</w:t>
      </w:r>
    </w:p>
    <w:p w14:paraId="0D722808"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o.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cautionnement</w:t>
      </w:r>
      <w:r w:rsidR="00CF4E61">
        <w:rPr>
          <w:rFonts w:ascii="Cambria" w:hAnsi="Cambria"/>
          <w:color w:val="221F1F"/>
          <w:sz w:val="22"/>
          <w:szCs w:val="22"/>
        </w:rPr>
        <w:t xml:space="preserve"> </w:t>
      </w:r>
      <w:r w:rsidRPr="0050543A">
        <w:rPr>
          <w:rFonts w:ascii="Cambria" w:hAnsi="Cambria"/>
          <w:color w:val="221F1F"/>
          <w:sz w:val="22"/>
          <w:szCs w:val="22"/>
        </w:rPr>
        <w:t>définitif;</w:t>
      </w:r>
    </w:p>
    <w:p w14:paraId="6F7660F8"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p.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caution</w:t>
      </w:r>
      <w:r w:rsidR="00CF4E61">
        <w:rPr>
          <w:rFonts w:ascii="Cambria" w:hAnsi="Cambria"/>
          <w:color w:val="221F1F"/>
          <w:sz w:val="22"/>
          <w:szCs w:val="22"/>
        </w:rPr>
        <w:t xml:space="preserve"> </w:t>
      </w:r>
      <w:r w:rsidRPr="0050543A">
        <w:rPr>
          <w:rFonts w:ascii="Cambria" w:hAnsi="Cambria"/>
          <w:color w:val="221F1F"/>
          <w:sz w:val="22"/>
          <w:szCs w:val="22"/>
        </w:rPr>
        <w:t>d’avance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démarrage;</w:t>
      </w:r>
    </w:p>
    <w:p w14:paraId="2B72EE6D" w14:textId="77777777" w:rsidR="006D49CC" w:rsidRPr="0050543A" w:rsidRDefault="006D49CC" w:rsidP="006D49CC">
      <w:pPr>
        <w:widowControl w:val="0"/>
        <w:autoSpaceDE w:val="0"/>
        <w:autoSpaceDN w:val="0"/>
        <w:adjustRightInd w:val="0"/>
        <w:spacing w:line="250" w:lineRule="auto"/>
        <w:ind w:left="454" w:right="-144" w:hanging="340"/>
        <w:rPr>
          <w:rFonts w:ascii="Cambria" w:hAnsi="Cambria"/>
          <w:color w:val="000000"/>
          <w:sz w:val="22"/>
          <w:szCs w:val="22"/>
        </w:rPr>
      </w:pPr>
      <w:r w:rsidRPr="0050543A">
        <w:rPr>
          <w:rFonts w:ascii="Cambria" w:hAnsi="Cambria"/>
          <w:color w:val="221F1F"/>
          <w:sz w:val="22"/>
          <w:szCs w:val="22"/>
        </w:rPr>
        <w:t xml:space="preserve">q.  </w:t>
      </w:r>
      <w:r w:rsidRPr="0050543A">
        <w:rPr>
          <w:rFonts w:ascii="Cambria" w:hAnsi="Cambria"/>
          <w:color w:val="221F1F"/>
          <w:spacing w:val="-26"/>
          <w:sz w:val="22"/>
          <w:szCs w:val="22"/>
        </w:rPr>
        <w:t xml:space="preserve"> Le    </w:t>
      </w:r>
      <w:r w:rsidRPr="0050543A">
        <w:rPr>
          <w:rFonts w:ascii="Cambria" w:hAnsi="Cambria"/>
          <w:color w:val="221F1F"/>
          <w:sz w:val="22"/>
          <w:szCs w:val="22"/>
        </w:rPr>
        <w:t>Modèle de caution de retenue de garantie en remplacement</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la</w:t>
      </w:r>
      <w:r w:rsidR="00CF4E61">
        <w:rPr>
          <w:rFonts w:ascii="Cambria" w:hAnsi="Cambria"/>
          <w:color w:val="221F1F"/>
          <w:sz w:val="22"/>
          <w:szCs w:val="22"/>
        </w:rPr>
        <w:t xml:space="preserve"> </w:t>
      </w:r>
      <w:r w:rsidRPr="0050543A">
        <w:rPr>
          <w:rFonts w:ascii="Cambria" w:hAnsi="Cambria"/>
          <w:color w:val="221F1F"/>
          <w:sz w:val="22"/>
          <w:szCs w:val="22"/>
        </w:rPr>
        <w:t>retenue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garantie;</w:t>
      </w:r>
    </w:p>
    <w:p w14:paraId="73318776" w14:textId="77777777"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r.</w:t>
      </w:r>
      <w:r w:rsidRPr="0050543A">
        <w:rPr>
          <w:rFonts w:ascii="Cambria" w:hAnsi="Cambria"/>
          <w:color w:val="221F1F"/>
          <w:sz w:val="22"/>
          <w:szCs w:val="22"/>
        </w:rPr>
        <w:tab/>
        <w:t>Le  Modèle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marché;</w:t>
      </w:r>
    </w:p>
    <w:p w14:paraId="4E26BF17" w14:textId="77777777" w:rsidR="006D49CC" w:rsidRPr="00CF4E61" w:rsidRDefault="006D49CC" w:rsidP="006D49CC">
      <w:pPr>
        <w:widowControl w:val="0"/>
        <w:autoSpaceDE w:val="0"/>
        <w:autoSpaceDN w:val="0"/>
        <w:adjustRightInd w:val="0"/>
        <w:ind w:left="114" w:right="-20"/>
        <w:rPr>
          <w:rFonts w:ascii="Cambria" w:hAnsi="Cambria"/>
          <w:color w:val="221F1F"/>
          <w:sz w:val="22"/>
          <w:szCs w:val="22"/>
        </w:rPr>
      </w:pPr>
      <w:r w:rsidRPr="0050543A">
        <w:rPr>
          <w:rFonts w:ascii="Cambria" w:hAnsi="Cambria"/>
          <w:color w:val="221F1F"/>
          <w:sz w:val="22"/>
          <w:szCs w:val="22"/>
        </w:rPr>
        <w:t xml:space="preserve">s.  </w:t>
      </w:r>
      <w:r w:rsidRPr="0050543A">
        <w:rPr>
          <w:rFonts w:ascii="Cambria" w:hAnsi="Cambria"/>
          <w:color w:val="221F1F"/>
          <w:spacing w:val="-14"/>
          <w:sz w:val="22"/>
          <w:szCs w:val="22"/>
        </w:rPr>
        <w:t xml:space="preserve"> Le  </w:t>
      </w:r>
      <w:r w:rsidRPr="0050543A">
        <w:rPr>
          <w:rFonts w:ascii="Cambria" w:hAnsi="Cambria"/>
          <w:color w:val="221F1F"/>
          <w:sz w:val="22"/>
          <w:szCs w:val="22"/>
        </w:rPr>
        <w:t>Formulaire</w:t>
      </w:r>
      <w:r w:rsidR="00CF4E61">
        <w:rPr>
          <w:rFonts w:ascii="Cambria" w:hAnsi="Cambria"/>
          <w:color w:val="221F1F"/>
          <w:sz w:val="22"/>
          <w:szCs w:val="22"/>
        </w:rPr>
        <w:t xml:space="preserve"> </w:t>
      </w:r>
      <w:r w:rsidRPr="0050543A">
        <w:rPr>
          <w:rFonts w:ascii="Cambria" w:hAnsi="Cambria"/>
          <w:color w:val="221F1F"/>
          <w:sz w:val="22"/>
          <w:szCs w:val="22"/>
        </w:rPr>
        <w:t>relatif</w:t>
      </w:r>
      <w:r w:rsidR="00CF4E61">
        <w:rPr>
          <w:rFonts w:ascii="Cambria" w:hAnsi="Cambria"/>
          <w:color w:val="221F1F"/>
          <w:sz w:val="22"/>
          <w:szCs w:val="22"/>
        </w:rPr>
        <w:t xml:space="preserve"> </w:t>
      </w:r>
      <w:r w:rsidRPr="0050543A">
        <w:rPr>
          <w:rFonts w:ascii="Cambria" w:hAnsi="Cambria"/>
          <w:color w:val="221F1F"/>
          <w:sz w:val="22"/>
          <w:szCs w:val="22"/>
        </w:rPr>
        <w:t>aux</w:t>
      </w:r>
      <w:r w:rsidR="00CF4E61">
        <w:rPr>
          <w:rFonts w:ascii="Cambria" w:hAnsi="Cambria"/>
          <w:color w:val="221F1F"/>
          <w:sz w:val="22"/>
          <w:szCs w:val="22"/>
        </w:rPr>
        <w:t xml:space="preserve"> </w:t>
      </w:r>
      <w:r w:rsidRPr="0050543A">
        <w:rPr>
          <w:rFonts w:ascii="Cambria" w:hAnsi="Cambria"/>
          <w:color w:val="221F1F"/>
          <w:sz w:val="22"/>
          <w:szCs w:val="22"/>
        </w:rPr>
        <w:t>études</w:t>
      </w:r>
      <w:r w:rsidR="00CF4E61">
        <w:rPr>
          <w:rFonts w:ascii="Cambria" w:hAnsi="Cambria"/>
          <w:color w:val="221F1F"/>
          <w:sz w:val="22"/>
          <w:szCs w:val="22"/>
        </w:rPr>
        <w:t xml:space="preserve"> </w:t>
      </w:r>
      <w:r w:rsidRPr="0050543A">
        <w:rPr>
          <w:rFonts w:ascii="Cambria" w:hAnsi="Cambria"/>
          <w:color w:val="221F1F"/>
          <w:sz w:val="22"/>
          <w:szCs w:val="22"/>
        </w:rPr>
        <w:t>préalables;</w:t>
      </w:r>
    </w:p>
    <w:p w14:paraId="3F7DADB2" w14:textId="77777777" w:rsidR="006D49CC" w:rsidRPr="0050543A" w:rsidRDefault="006D49CC" w:rsidP="00641D36">
      <w:pPr>
        <w:widowControl w:val="0"/>
        <w:tabs>
          <w:tab w:val="left" w:pos="440"/>
        </w:tabs>
        <w:autoSpaceDE w:val="0"/>
        <w:autoSpaceDN w:val="0"/>
        <w:adjustRightInd w:val="0"/>
        <w:ind w:left="114" w:right="-144"/>
        <w:rPr>
          <w:rFonts w:ascii="Cambria" w:hAnsi="Cambria"/>
          <w:color w:val="221F1F"/>
          <w:spacing w:val="3"/>
          <w:sz w:val="22"/>
          <w:szCs w:val="22"/>
        </w:rPr>
      </w:pPr>
      <w:r w:rsidRPr="0050543A">
        <w:rPr>
          <w:rFonts w:ascii="Cambria" w:hAnsi="Cambria"/>
          <w:color w:val="221F1F"/>
          <w:sz w:val="22"/>
          <w:szCs w:val="22"/>
        </w:rPr>
        <w:t>t.</w:t>
      </w:r>
      <w:r w:rsidRPr="0050543A">
        <w:rPr>
          <w:rFonts w:ascii="Cambria" w:hAnsi="Cambria"/>
          <w:color w:val="221F1F"/>
          <w:sz w:val="22"/>
          <w:szCs w:val="22"/>
        </w:rPr>
        <w:tab/>
        <w:t>La</w:t>
      </w:r>
      <w:r w:rsidR="00CF4E61">
        <w:rPr>
          <w:rFonts w:ascii="Cambria" w:hAnsi="Cambria"/>
          <w:color w:val="221F1F"/>
          <w:sz w:val="22"/>
          <w:szCs w:val="22"/>
        </w:rPr>
        <w:t xml:space="preserve"> </w:t>
      </w:r>
      <w:r w:rsidRPr="0050543A">
        <w:rPr>
          <w:rFonts w:ascii="Cambria" w:hAnsi="Cambria"/>
          <w:color w:val="221F1F"/>
          <w:sz w:val="22"/>
          <w:szCs w:val="22"/>
        </w:rPr>
        <w:t>liste</w:t>
      </w:r>
      <w:r w:rsidR="00CF4E61">
        <w:rPr>
          <w:rFonts w:ascii="Cambria" w:hAnsi="Cambria"/>
          <w:color w:val="221F1F"/>
          <w:sz w:val="22"/>
          <w:szCs w:val="22"/>
        </w:rPr>
        <w:t xml:space="preserve"> </w:t>
      </w:r>
      <w:r w:rsidRPr="0050543A">
        <w:rPr>
          <w:rFonts w:ascii="Cambria" w:hAnsi="Cambria"/>
          <w:color w:val="221F1F"/>
          <w:sz w:val="22"/>
          <w:szCs w:val="22"/>
        </w:rPr>
        <w:t>des</w:t>
      </w:r>
      <w:r w:rsidR="00CF4E61">
        <w:rPr>
          <w:rFonts w:ascii="Cambria" w:hAnsi="Cambria"/>
          <w:color w:val="221F1F"/>
          <w:sz w:val="22"/>
          <w:szCs w:val="22"/>
        </w:rPr>
        <w:t xml:space="preserve"> </w:t>
      </w:r>
      <w:r w:rsidRPr="0050543A">
        <w:rPr>
          <w:rFonts w:ascii="Cambria" w:hAnsi="Cambria"/>
          <w:color w:val="221F1F"/>
          <w:sz w:val="22"/>
          <w:szCs w:val="22"/>
        </w:rPr>
        <w:t>banques</w:t>
      </w:r>
      <w:r w:rsidR="00CF4E61">
        <w:rPr>
          <w:rFonts w:ascii="Cambria" w:hAnsi="Cambria"/>
          <w:color w:val="221F1F"/>
          <w:sz w:val="22"/>
          <w:szCs w:val="22"/>
        </w:rPr>
        <w:t xml:space="preserve"> </w:t>
      </w:r>
      <w:r w:rsidRPr="0050543A">
        <w:rPr>
          <w:rFonts w:ascii="Cambria" w:hAnsi="Cambria"/>
          <w:color w:val="221F1F"/>
          <w:sz w:val="22"/>
          <w:szCs w:val="22"/>
        </w:rPr>
        <w:t>et</w:t>
      </w:r>
      <w:r w:rsidR="00CF4E61">
        <w:rPr>
          <w:rFonts w:ascii="Cambria" w:hAnsi="Cambria"/>
          <w:color w:val="221F1F"/>
          <w:sz w:val="22"/>
          <w:szCs w:val="22"/>
        </w:rPr>
        <w:t xml:space="preserve"> </w:t>
      </w:r>
      <w:r w:rsidRPr="0050543A">
        <w:rPr>
          <w:rFonts w:ascii="Cambria" w:hAnsi="Cambria"/>
          <w:color w:val="221F1F"/>
          <w:sz w:val="22"/>
          <w:szCs w:val="22"/>
        </w:rPr>
        <w:t>organismes</w:t>
      </w:r>
      <w:r w:rsidR="00CF4E61">
        <w:rPr>
          <w:rFonts w:ascii="Cambria" w:hAnsi="Cambria"/>
          <w:color w:val="221F1F"/>
          <w:sz w:val="22"/>
          <w:szCs w:val="22"/>
        </w:rPr>
        <w:t xml:space="preserve"> </w:t>
      </w:r>
      <w:r w:rsidRPr="0050543A">
        <w:rPr>
          <w:rFonts w:ascii="Cambria" w:hAnsi="Cambria"/>
          <w:color w:val="221F1F"/>
          <w:sz w:val="22"/>
          <w:szCs w:val="22"/>
        </w:rPr>
        <w:t>financiers</w:t>
      </w:r>
      <w:r w:rsidR="00CF4E61">
        <w:rPr>
          <w:rFonts w:ascii="Cambria" w:hAnsi="Cambria"/>
          <w:color w:val="221F1F"/>
          <w:sz w:val="22"/>
          <w:szCs w:val="22"/>
        </w:rPr>
        <w:t xml:space="preserve"> </w:t>
      </w:r>
      <w:r w:rsidRPr="0050543A">
        <w:rPr>
          <w:rFonts w:ascii="Cambria" w:hAnsi="Cambria"/>
          <w:color w:val="221F1F"/>
          <w:sz w:val="22"/>
          <w:szCs w:val="22"/>
        </w:rPr>
        <w:t xml:space="preserve">de 1er rang agréés par le ministre en charge </w:t>
      </w:r>
      <w:r w:rsidRPr="0050543A">
        <w:rPr>
          <w:rFonts w:ascii="Cambria" w:hAnsi="Cambria"/>
          <w:color w:val="221F1F"/>
          <w:spacing w:val="3"/>
          <w:sz w:val="22"/>
          <w:szCs w:val="22"/>
        </w:rPr>
        <w:t>des finances autorisés à émettre des cautions.</w:t>
      </w:r>
    </w:p>
    <w:p w14:paraId="537D656C" w14:textId="77777777" w:rsidR="00641D36" w:rsidRPr="0050543A" w:rsidRDefault="00641D36" w:rsidP="00641D36">
      <w:pPr>
        <w:widowControl w:val="0"/>
        <w:tabs>
          <w:tab w:val="left" w:pos="440"/>
        </w:tabs>
        <w:autoSpaceDE w:val="0"/>
        <w:autoSpaceDN w:val="0"/>
        <w:adjustRightInd w:val="0"/>
        <w:ind w:left="114" w:right="-144"/>
        <w:rPr>
          <w:rFonts w:ascii="Cambria" w:hAnsi="Cambria"/>
          <w:color w:val="221F1F"/>
          <w:spacing w:val="3"/>
          <w:sz w:val="22"/>
          <w:szCs w:val="22"/>
        </w:rPr>
      </w:pPr>
    </w:p>
    <w:p w14:paraId="0CA8BF52" w14:textId="77777777" w:rsidR="006D49CC" w:rsidRPr="0050543A" w:rsidRDefault="006D49CC" w:rsidP="00641D36">
      <w:pPr>
        <w:widowControl w:val="0"/>
        <w:autoSpaceDE w:val="0"/>
        <w:autoSpaceDN w:val="0"/>
        <w:adjustRightInd w:val="0"/>
        <w:ind w:right="-34"/>
        <w:jc w:val="both"/>
        <w:rPr>
          <w:rFonts w:ascii="Cambria" w:hAnsi="Cambria"/>
          <w:color w:val="221F1F"/>
          <w:sz w:val="22"/>
          <w:szCs w:val="22"/>
        </w:rPr>
      </w:pPr>
      <w:r w:rsidRPr="0050543A">
        <w:rPr>
          <w:rFonts w:ascii="Cambria" w:hAnsi="Cambria"/>
          <w:color w:val="221F1F"/>
          <w:spacing w:val="3"/>
          <w:sz w:val="22"/>
          <w:szCs w:val="22"/>
        </w:rPr>
        <w:lastRenderedPageBreak/>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00CF4E61">
        <w:rPr>
          <w:rFonts w:ascii="Cambria" w:hAnsi="Cambria"/>
          <w:color w:val="221F1F"/>
          <w:spacing w:val="3"/>
          <w:sz w:val="22"/>
          <w:szCs w:val="22"/>
        </w:rPr>
        <w:t xml:space="preserve"> </w:t>
      </w:r>
      <w:r w:rsidRPr="0050543A">
        <w:rPr>
          <w:rFonts w:ascii="Cambria" w:hAnsi="Cambria"/>
          <w:color w:val="221F1F"/>
          <w:sz w:val="22"/>
          <w:szCs w:val="22"/>
        </w:rPr>
        <w:t>peut entraîner</w:t>
      </w:r>
      <w:r w:rsidR="00CF4E61">
        <w:rPr>
          <w:rFonts w:ascii="Cambria" w:hAnsi="Cambria"/>
          <w:color w:val="221F1F"/>
          <w:sz w:val="22"/>
          <w:szCs w:val="22"/>
        </w:rPr>
        <w:t xml:space="preserve"> </w:t>
      </w:r>
      <w:r w:rsidRPr="0050543A">
        <w:rPr>
          <w:rFonts w:ascii="Cambria" w:hAnsi="Cambria"/>
          <w:color w:val="221F1F"/>
          <w:sz w:val="22"/>
          <w:szCs w:val="22"/>
        </w:rPr>
        <w:t>le</w:t>
      </w:r>
      <w:r w:rsidR="00CF4E61">
        <w:rPr>
          <w:rFonts w:ascii="Cambria" w:hAnsi="Cambria"/>
          <w:color w:val="221F1F"/>
          <w:sz w:val="22"/>
          <w:szCs w:val="22"/>
        </w:rPr>
        <w:t xml:space="preserve"> </w:t>
      </w:r>
      <w:r w:rsidRPr="0050543A">
        <w:rPr>
          <w:rFonts w:ascii="Cambria" w:hAnsi="Cambria"/>
          <w:color w:val="221F1F"/>
          <w:sz w:val="22"/>
          <w:szCs w:val="22"/>
        </w:rPr>
        <w:t>rejet</w:t>
      </w:r>
      <w:r w:rsidR="00CF4E61">
        <w:rPr>
          <w:rFonts w:ascii="Cambria" w:hAnsi="Cambria"/>
          <w:color w:val="221F1F"/>
          <w:sz w:val="22"/>
          <w:szCs w:val="22"/>
        </w:rPr>
        <w:t xml:space="preserve"> </w:t>
      </w:r>
      <w:r w:rsidRPr="0050543A">
        <w:rPr>
          <w:rFonts w:ascii="Cambria" w:hAnsi="Cambria"/>
          <w:color w:val="221F1F"/>
          <w:sz w:val="22"/>
          <w:szCs w:val="22"/>
        </w:rPr>
        <w:t>des</w:t>
      </w:r>
      <w:r w:rsidR="00CF4E61">
        <w:rPr>
          <w:rFonts w:ascii="Cambria" w:hAnsi="Cambria"/>
          <w:color w:val="221F1F"/>
          <w:sz w:val="22"/>
          <w:szCs w:val="22"/>
        </w:rPr>
        <w:t xml:space="preserve"> </w:t>
      </w:r>
      <w:r w:rsidRPr="0050543A">
        <w:rPr>
          <w:rFonts w:ascii="Cambria" w:hAnsi="Cambria"/>
          <w:color w:val="221F1F"/>
          <w:sz w:val="22"/>
          <w:szCs w:val="22"/>
        </w:rPr>
        <w:t>on</w:t>
      </w:r>
      <w:r w:rsidR="00CF4E61">
        <w:rPr>
          <w:rFonts w:ascii="Cambria" w:hAnsi="Cambria"/>
          <w:color w:val="221F1F"/>
          <w:sz w:val="22"/>
          <w:szCs w:val="22"/>
        </w:rPr>
        <w:t xml:space="preserve"> </w:t>
      </w:r>
      <w:r w:rsidRPr="0050543A">
        <w:rPr>
          <w:rFonts w:ascii="Cambria" w:hAnsi="Cambria"/>
          <w:color w:val="221F1F"/>
          <w:sz w:val="22"/>
          <w:szCs w:val="22"/>
        </w:rPr>
        <w:t>offre.</w:t>
      </w:r>
    </w:p>
    <w:p w14:paraId="40C07386"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321CA124" w14:textId="77777777" w:rsidR="006D49CC" w:rsidRPr="0050543A" w:rsidRDefault="00CF4E61" w:rsidP="006D49CC">
      <w:pPr>
        <w:widowControl w:val="0"/>
        <w:autoSpaceDE w:val="0"/>
        <w:autoSpaceDN w:val="0"/>
        <w:adjustRightInd w:val="0"/>
        <w:spacing w:line="250" w:lineRule="auto"/>
        <w:ind w:left="1077" w:right="-34" w:hanging="1077"/>
        <w:rPr>
          <w:rFonts w:ascii="Cambria" w:hAnsi="Cambria"/>
          <w:color w:val="000000"/>
          <w:sz w:val="22"/>
          <w:szCs w:val="22"/>
        </w:rPr>
      </w:pPr>
      <w:r w:rsidRPr="0050543A">
        <w:rPr>
          <w:rFonts w:ascii="Cambria" w:hAnsi="Cambria"/>
          <w:b/>
          <w:bCs/>
          <w:color w:val="221F1F"/>
          <w:sz w:val="22"/>
          <w:szCs w:val="22"/>
        </w:rPr>
        <w:t>Article9 : Eclaircissements</w:t>
      </w:r>
      <w:r w:rsidR="00EC0748">
        <w:rPr>
          <w:rFonts w:ascii="Cambria" w:hAnsi="Cambria"/>
          <w:b/>
          <w:bCs/>
          <w:color w:val="221F1F"/>
          <w:sz w:val="22"/>
          <w:szCs w:val="22"/>
        </w:rPr>
        <w:t xml:space="preserve"> </w:t>
      </w:r>
      <w:r w:rsidR="006D49CC" w:rsidRPr="0050543A">
        <w:rPr>
          <w:rFonts w:ascii="Cambria" w:hAnsi="Cambria"/>
          <w:b/>
          <w:bCs/>
          <w:color w:val="221F1F"/>
          <w:sz w:val="22"/>
          <w:szCs w:val="22"/>
        </w:rPr>
        <w:t>apportés</w:t>
      </w:r>
      <w:r w:rsidR="00EC0748">
        <w:rPr>
          <w:rFonts w:ascii="Cambria" w:hAnsi="Cambria"/>
          <w:b/>
          <w:bCs/>
          <w:color w:val="221F1F"/>
          <w:sz w:val="22"/>
          <w:szCs w:val="22"/>
        </w:rPr>
        <w:t xml:space="preserve"> </w:t>
      </w:r>
      <w:r w:rsidR="006D49CC" w:rsidRPr="0050543A">
        <w:rPr>
          <w:rFonts w:ascii="Cambria" w:hAnsi="Cambria"/>
          <w:b/>
          <w:bCs/>
          <w:color w:val="221F1F"/>
          <w:sz w:val="22"/>
          <w:szCs w:val="22"/>
        </w:rPr>
        <w:t>au</w:t>
      </w:r>
      <w:r w:rsidR="00EC0748">
        <w:rPr>
          <w:rFonts w:ascii="Cambria" w:hAnsi="Cambria"/>
          <w:b/>
          <w:bCs/>
          <w:color w:val="221F1F"/>
          <w:sz w:val="22"/>
          <w:szCs w:val="22"/>
        </w:rPr>
        <w:t xml:space="preserve"> </w:t>
      </w:r>
      <w:r w:rsidR="006D49CC" w:rsidRPr="0050543A">
        <w:rPr>
          <w:rFonts w:ascii="Cambria" w:hAnsi="Cambria"/>
          <w:b/>
          <w:bCs/>
          <w:color w:val="221F1F"/>
          <w:sz w:val="22"/>
          <w:szCs w:val="22"/>
        </w:rPr>
        <w:t>Dossier d’Appel</w:t>
      </w:r>
      <w:r w:rsidR="00EC0748">
        <w:rPr>
          <w:rFonts w:ascii="Cambria" w:hAnsi="Cambria"/>
          <w:b/>
          <w:bCs/>
          <w:color w:val="221F1F"/>
          <w:sz w:val="22"/>
          <w:szCs w:val="22"/>
        </w:rPr>
        <w:t xml:space="preserve"> </w:t>
      </w:r>
      <w:r w:rsidR="006D49CC" w:rsidRPr="0050543A">
        <w:rPr>
          <w:rFonts w:ascii="Cambria" w:hAnsi="Cambria"/>
          <w:b/>
          <w:bCs/>
          <w:color w:val="221F1F"/>
          <w:sz w:val="22"/>
          <w:szCs w:val="22"/>
        </w:rPr>
        <w:t>d’Offres</w:t>
      </w:r>
      <w:r w:rsidR="00EC0748">
        <w:rPr>
          <w:rFonts w:ascii="Cambria" w:hAnsi="Cambria"/>
          <w:b/>
          <w:bCs/>
          <w:color w:val="221F1F"/>
          <w:sz w:val="22"/>
          <w:szCs w:val="22"/>
        </w:rPr>
        <w:t xml:space="preserve"> </w:t>
      </w:r>
      <w:r w:rsidR="006D49CC" w:rsidRPr="0050543A">
        <w:rPr>
          <w:rFonts w:ascii="Cambria" w:hAnsi="Cambria"/>
          <w:b/>
          <w:bCs/>
          <w:color w:val="221F1F"/>
          <w:sz w:val="22"/>
          <w:szCs w:val="22"/>
        </w:rPr>
        <w:t>et</w:t>
      </w:r>
      <w:r w:rsidR="00EC0748">
        <w:rPr>
          <w:rFonts w:ascii="Cambria" w:hAnsi="Cambria"/>
          <w:b/>
          <w:bCs/>
          <w:color w:val="221F1F"/>
          <w:sz w:val="22"/>
          <w:szCs w:val="22"/>
        </w:rPr>
        <w:t xml:space="preserve"> </w:t>
      </w:r>
      <w:r w:rsidR="006D49CC" w:rsidRPr="0050543A">
        <w:rPr>
          <w:rFonts w:ascii="Cambria" w:hAnsi="Cambria"/>
          <w:b/>
          <w:bCs/>
          <w:color w:val="221F1F"/>
          <w:sz w:val="22"/>
          <w:szCs w:val="22"/>
        </w:rPr>
        <w:t>recours</w:t>
      </w:r>
    </w:p>
    <w:p w14:paraId="0F5EA42B" w14:textId="77777777" w:rsidR="006D49CC" w:rsidRPr="0050543A"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9.1. </w:t>
      </w:r>
      <w:r w:rsidRPr="0050543A">
        <w:rPr>
          <w:rFonts w:ascii="Cambria" w:hAnsi="Cambria"/>
          <w:color w:val="221F1F"/>
          <w:spacing w:val="3"/>
          <w:sz w:val="22"/>
          <w:szCs w:val="22"/>
        </w:rPr>
        <w:t>Tou</w:t>
      </w:r>
      <w:r w:rsidRPr="0050543A">
        <w:rPr>
          <w:rFonts w:ascii="Cambria" w:hAnsi="Cambria"/>
          <w:color w:val="221F1F"/>
          <w:sz w:val="22"/>
          <w:szCs w:val="22"/>
        </w:rPr>
        <w:t xml:space="preserve">t </w:t>
      </w:r>
      <w:r w:rsidRPr="0050543A">
        <w:rPr>
          <w:rFonts w:ascii="Cambria" w:hAnsi="Cambria"/>
          <w:color w:val="221F1F"/>
          <w:spacing w:val="3"/>
          <w:sz w:val="22"/>
          <w:szCs w:val="22"/>
        </w:rPr>
        <w:t>soumissionnair</w:t>
      </w:r>
      <w:r w:rsidRPr="0050543A">
        <w:rPr>
          <w:rFonts w:ascii="Cambria" w:hAnsi="Cambria"/>
          <w:color w:val="221F1F"/>
          <w:sz w:val="22"/>
          <w:szCs w:val="22"/>
        </w:rPr>
        <w:t>e</w:t>
      </w:r>
      <w:r w:rsidR="00CF4E61">
        <w:rPr>
          <w:rFonts w:ascii="Cambria" w:hAnsi="Cambria"/>
          <w:color w:val="221F1F"/>
          <w:sz w:val="22"/>
          <w:szCs w:val="22"/>
        </w:rPr>
        <w:t xml:space="preserve"> </w:t>
      </w:r>
      <w:r w:rsidRPr="0050543A">
        <w:rPr>
          <w:rFonts w:ascii="Cambria" w:hAnsi="Cambria"/>
          <w:color w:val="221F1F"/>
          <w:spacing w:val="3"/>
          <w:sz w:val="22"/>
          <w:szCs w:val="22"/>
        </w:rPr>
        <w:t>désiran</w:t>
      </w:r>
      <w:r w:rsidRPr="0050543A">
        <w:rPr>
          <w:rFonts w:ascii="Cambria" w:hAnsi="Cambria"/>
          <w:color w:val="221F1F"/>
          <w:sz w:val="22"/>
          <w:szCs w:val="22"/>
        </w:rPr>
        <w:t xml:space="preserve">t </w:t>
      </w:r>
      <w:r w:rsidRPr="0050543A">
        <w:rPr>
          <w:rFonts w:ascii="Cambria" w:hAnsi="Cambria"/>
          <w:color w:val="221F1F"/>
          <w:spacing w:val="3"/>
          <w:sz w:val="22"/>
          <w:szCs w:val="22"/>
        </w:rPr>
        <w:t>obteni</w:t>
      </w:r>
      <w:r w:rsidRPr="0050543A">
        <w:rPr>
          <w:rFonts w:ascii="Cambria" w:hAnsi="Cambria"/>
          <w:color w:val="221F1F"/>
          <w:sz w:val="22"/>
          <w:szCs w:val="22"/>
        </w:rPr>
        <w:t xml:space="preserve">r </w:t>
      </w:r>
      <w:r w:rsidRPr="0050543A">
        <w:rPr>
          <w:rFonts w:ascii="Cambria" w:hAnsi="Cambria"/>
          <w:color w:val="221F1F"/>
          <w:spacing w:val="3"/>
          <w:sz w:val="22"/>
          <w:szCs w:val="22"/>
        </w:rPr>
        <w:t xml:space="preserve">des </w:t>
      </w:r>
      <w:r w:rsidRPr="0050543A">
        <w:rPr>
          <w:rFonts w:ascii="Cambria" w:hAnsi="Cambria"/>
          <w:color w:val="221F1F"/>
          <w:spacing w:val="5"/>
          <w:sz w:val="22"/>
          <w:szCs w:val="22"/>
        </w:rPr>
        <w:t>éclaircissement</w:t>
      </w:r>
      <w:r w:rsidRPr="0050543A">
        <w:rPr>
          <w:rFonts w:ascii="Cambria" w:hAnsi="Cambria"/>
          <w:color w:val="221F1F"/>
          <w:sz w:val="22"/>
          <w:szCs w:val="22"/>
        </w:rPr>
        <w:t xml:space="preserve">s </w:t>
      </w:r>
      <w:r w:rsidRPr="0050543A">
        <w:rPr>
          <w:rFonts w:ascii="Cambria" w:hAnsi="Cambria"/>
          <w:color w:val="221F1F"/>
          <w:spacing w:val="5"/>
          <w:sz w:val="22"/>
          <w:szCs w:val="22"/>
        </w:rPr>
        <w:t>su</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d’Appel </w:t>
      </w:r>
      <w:r w:rsidRPr="0050543A">
        <w:rPr>
          <w:rFonts w:ascii="Cambria" w:hAnsi="Cambria"/>
          <w:color w:val="221F1F"/>
          <w:sz w:val="22"/>
          <w:szCs w:val="22"/>
        </w:rPr>
        <w:t>d’Offres peut en faire</w:t>
      </w:r>
      <w:r w:rsidR="00CF4E61">
        <w:rPr>
          <w:rFonts w:ascii="Cambria" w:hAnsi="Cambria"/>
          <w:color w:val="221F1F"/>
          <w:sz w:val="22"/>
          <w:szCs w:val="22"/>
        </w:rPr>
        <w:t xml:space="preserve"> </w:t>
      </w:r>
      <w:r w:rsidRPr="0050543A">
        <w:rPr>
          <w:rFonts w:ascii="Cambria" w:hAnsi="Cambria"/>
          <w:color w:val="221F1F"/>
          <w:sz w:val="22"/>
          <w:szCs w:val="22"/>
        </w:rPr>
        <w:t>la demande</w:t>
      </w:r>
      <w:r w:rsidR="00CF4E61">
        <w:rPr>
          <w:rFonts w:ascii="Cambria" w:hAnsi="Cambria"/>
          <w:color w:val="221F1F"/>
          <w:sz w:val="22"/>
          <w:szCs w:val="22"/>
        </w:rPr>
        <w:t xml:space="preserve"> </w:t>
      </w:r>
      <w:r w:rsidRPr="0050543A">
        <w:rPr>
          <w:rFonts w:ascii="Cambria" w:hAnsi="Cambria"/>
          <w:color w:val="221F1F"/>
          <w:sz w:val="22"/>
          <w:szCs w:val="22"/>
        </w:rPr>
        <w:t>à l’Autorité Contractante</w:t>
      </w:r>
      <w:r w:rsidR="00CF4E61">
        <w:rPr>
          <w:rFonts w:ascii="Cambria" w:hAnsi="Cambria"/>
          <w:color w:val="221F1F"/>
          <w:sz w:val="22"/>
          <w:szCs w:val="22"/>
        </w:rPr>
        <w:t xml:space="preserve"> </w:t>
      </w:r>
      <w:r w:rsidRPr="0050543A">
        <w:rPr>
          <w:rFonts w:ascii="Cambria" w:hAnsi="Cambria"/>
          <w:color w:val="221F1F"/>
          <w:sz w:val="22"/>
          <w:szCs w:val="22"/>
        </w:rPr>
        <w:t>par</w:t>
      </w:r>
      <w:r w:rsidR="00CF4E61">
        <w:rPr>
          <w:rFonts w:ascii="Cambria" w:hAnsi="Cambria"/>
          <w:color w:val="221F1F"/>
          <w:sz w:val="22"/>
          <w:szCs w:val="22"/>
        </w:rPr>
        <w:t xml:space="preserve"> </w:t>
      </w:r>
      <w:r w:rsidRPr="0050543A">
        <w:rPr>
          <w:rFonts w:ascii="Cambria" w:hAnsi="Cambria"/>
          <w:color w:val="221F1F"/>
          <w:sz w:val="22"/>
          <w:szCs w:val="22"/>
        </w:rPr>
        <w:t>écrit</w:t>
      </w:r>
      <w:r w:rsidR="00CF4E61">
        <w:rPr>
          <w:rFonts w:ascii="Cambria" w:hAnsi="Cambria"/>
          <w:color w:val="221F1F"/>
          <w:sz w:val="22"/>
          <w:szCs w:val="22"/>
        </w:rPr>
        <w:t xml:space="preserve"> </w:t>
      </w:r>
      <w:r w:rsidRPr="0050543A">
        <w:rPr>
          <w:rFonts w:ascii="Cambria" w:hAnsi="Cambria"/>
          <w:color w:val="221F1F"/>
          <w:sz w:val="22"/>
          <w:szCs w:val="22"/>
        </w:rPr>
        <w:t>ou</w:t>
      </w:r>
      <w:r w:rsidR="00CF4E61">
        <w:rPr>
          <w:rFonts w:ascii="Cambria" w:hAnsi="Cambria"/>
          <w:color w:val="221F1F"/>
          <w:sz w:val="22"/>
          <w:szCs w:val="22"/>
        </w:rPr>
        <w:t xml:space="preserve"> </w:t>
      </w:r>
      <w:r w:rsidRPr="0050543A">
        <w:rPr>
          <w:rFonts w:ascii="Cambria" w:hAnsi="Cambria"/>
          <w:color w:val="221F1F"/>
          <w:sz w:val="22"/>
          <w:szCs w:val="22"/>
        </w:rPr>
        <w:t>par</w:t>
      </w:r>
      <w:r w:rsidR="00CF4E61">
        <w:rPr>
          <w:rFonts w:ascii="Cambria" w:hAnsi="Cambria"/>
          <w:color w:val="221F1F"/>
          <w:sz w:val="22"/>
          <w:szCs w:val="22"/>
        </w:rPr>
        <w:t xml:space="preserve"> </w:t>
      </w:r>
      <w:r w:rsidRPr="0050543A">
        <w:rPr>
          <w:rFonts w:ascii="Cambria" w:hAnsi="Cambria"/>
          <w:color w:val="221F1F"/>
          <w:sz w:val="22"/>
          <w:szCs w:val="22"/>
        </w:rPr>
        <w:t>courrier</w:t>
      </w:r>
      <w:r w:rsidR="00CF4E61">
        <w:rPr>
          <w:rFonts w:ascii="Cambria" w:hAnsi="Cambria"/>
          <w:color w:val="221F1F"/>
          <w:sz w:val="22"/>
          <w:szCs w:val="22"/>
        </w:rPr>
        <w:t xml:space="preserve"> </w:t>
      </w:r>
      <w:r w:rsidRPr="0050543A">
        <w:rPr>
          <w:rFonts w:ascii="Cambria" w:hAnsi="Cambria"/>
          <w:color w:val="221F1F"/>
          <w:sz w:val="22"/>
          <w:szCs w:val="22"/>
        </w:rPr>
        <w:t>électronique (Télécopie ou e-mail) à</w:t>
      </w:r>
      <w:r w:rsidR="00CF4E61">
        <w:rPr>
          <w:rFonts w:ascii="Cambria" w:hAnsi="Cambria"/>
          <w:color w:val="221F1F"/>
          <w:sz w:val="22"/>
          <w:szCs w:val="22"/>
        </w:rPr>
        <w:t xml:space="preserve"> </w:t>
      </w:r>
      <w:r w:rsidRPr="0050543A">
        <w:rPr>
          <w:rFonts w:ascii="Cambria" w:hAnsi="Cambria"/>
          <w:color w:val="221F1F"/>
          <w:sz w:val="22"/>
          <w:szCs w:val="22"/>
        </w:rPr>
        <w:t>l’adresse</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Maître d’Ouvrage</w:t>
      </w:r>
      <w:r w:rsidR="00CF4E61">
        <w:rPr>
          <w:rFonts w:ascii="Cambria" w:hAnsi="Cambria"/>
          <w:color w:val="221F1F"/>
          <w:sz w:val="22"/>
          <w:szCs w:val="22"/>
        </w:rPr>
        <w:t xml:space="preserve"> </w:t>
      </w:r>
      <w:r w:rsidRPr="0050543A">
        <w:rPr>
          <w:rFonts w:ascii="Cambria" w:hAnsi="Cambria"/>
          <w:color w:val="221F1F"/>
          <w:sz w:val="22"/>
          <w:szCs w:val="22"/>
        </w:rPr>
        <w:t>indiquée</w:t>
      </w:r>
      <w:r w:rsidR="00CF4E61">
        <w:rPr>
          <w:rFonts w:ascii="Cambria" w:hAnsi="Cambria"/>
          <w:color w:val="221F1F"/>
          <w:sz w:val="22"/>
          <w:szCs w:val="22"/>
        </w:rPr>
        <w:t xml:space="preserve"> </w:t>
      </w:r>
      <w:r w:rsidRPr="0050543A">
        <w:rPr>
          <w:rFonts w:ascii="Cambria" w:hAnsi="Cambria"/>
          <w:color w:val="221F1F"/>
          <w:sz w:val="22"/>
          <w:szCs w:val="22"/>
        </w:rPr>
        <w:t>dans</w:t>
      </w:r>
      <w:r w:rsidR="00CF4E61">
        <w:rPr>
          <w:rFonts w:ascii="Cambria" w:hAnsi="Cambria"/>
          <w:color w:val="221F1F"/>
          <w:sz w:val="22"/>
          <w:szCs w:val="22"/>
        </w:rPr>
        <w:t xml:space="preserve"> </w:t>
      </w:r>
      <w:r w:rsidRPr="0050543A">
        <w:rPr>
          <w:rFonts w:ascii="Cambria" w:hAnsi="Cambria"/>
          <w:color w:val="221F1F"/>
          <w:sz w:val="22"/>
          <w:szCs w:val="22"/>
        </w:rPr>
        <w:t>le</w:t>
      </w:r>
      <w:r w:rsidR="00CF4E61">
        <w:rPr>
          <w:rFonts w:ascii="Cambria" w:hAnsi="Cambria"/>
          <w:color w:val="221F1F"/>
          <w:sz w:val="22"/>
          <w:szCs w:val="22"/>
        </w:rPr>
        <w:t xml:space="preserve"> </w:t>
      </w:r>
      <w:r w:rsidRPr="0050543A">
        <w:rPr>
          <w:rFonts w:ascii="Cambria" w:hAnsi="Cambria"/>
          <w:color w:val="221F1F"/>
          <w:sz w:val="22"/>
          <w:szCs w:val="22"/>
        </w:rPr>
        <w:t>RPAO.L’Autorité Contractante</w:t>
      </w:r>
      <w:r w:rsidR="00CF4E61">
        <w:rPr>
          <w:rFonts w:ascii="Cambria" w:hAnsi="Cambria"/>
          <w:color w:val="221F1F"/>
          <w:sz w:val="22"/>
          <w:szCs w:val="22"/>
        </w:rPr>
        <w:t xml:space="preserve"> </w:t>
      </w:r>
      <w:r w:rsidRPr="0050543A">
        <w:rPr>
          <w:rFonts w:ascii="Cambria" w:hAnsi="Cambria"/>
          <w:color w:val="221F1F"/>
          <w:sz w:val="22"/>
          <w:szCs w:val="22"/>
        </w:rPr>
        <w:t>répondrapar</w:t>
      </w:r>
      <w:r w:rsidR="00CF4E61">
        <w:rPr>
          <w:rFonts w:ascii="Cambria" w:hAnsi="Cambria"/>
          <w:color w:val="221F1F"/>
          <w:sz w:val="22"/>
          <w:szCs w:val="22"/>
        </w:rPr>
        <w:t xml:space="preserve"> </w:t>
      </w:r>
      <w:r w:rsidRPr="0050543A">
        <w:rPr>
          <w:rFonts w:ascii="Cambria" w:hAnsi="Cambria"/>
          <w:color w:val="221F1F"/>
          <w:sz w:val="22"/>
          <w:szCs w:val="22"/>
        </w:rPr>
        <w:t>écrit</w:t>
      </w:r>
      <w:r w:rsidR="00CF4E61">
        <w:rPr>
          <w:rFonts w:ascii="Cambria" w:hAnsi="Cambria"/>
          <w:color w:val="221F1F"/>
          <w:sz w:val="22"/>
          <w:szCs w:val="22"/>
        </w:rPr>
        <w:t xml:space="preserve"> </w:t>
      </w:r>
      <w:r w:rsidRPr="0050543A">
        <w:rPr>
          <w:rFonts w:ascii="Cambria" w:hAnsi="Cambria"/>
          <w:color w:val="221F1F"/>
          <w:sz w:val="22"/>
          <w:szCs w:val="22"/>
        </w:rPr>
        <w:t>à</w:t>
      </w:r>
      <w:r w:rsidR="00CF4E61">
        <w:rPr>
          <w:rFonts w:ascii="Cambria" w:hAnsi="Cambria"/>
          <w:color w:val="221F1F"/>
          <w:sz w:val="22"/>
          <w:szCs w:val="22"/>
        </w:rPr>
        <w:t xml:space="preserve"> </w:t>
      </w:r>
      <w:r w:rsidRPr="0050543A">
        <w:rPr>
          <w:rFonts w:ascii="Cambria" w:hAnsi="Cambria"/>
          <w:color w:val="221F1F"/>
          <w:sz w:val="22"/>
          <w:szCs w:val="22"/>
        </w:rPr>
        <w:t>toute</w:t>
      </w:r>
      <w:r w:rsidR="00CF4E61">
        <w:rPr>
          <w:rFonts w:ascii="Cambria" w:hAnsi="Cambria"/>
          <w:color w:val="221F1F"/>
          <w:sz w:val="22"/>
          <w:szCs w:val="22"/>
        </w:rPr>
        <w:t xml:space="preserve"> </w:t>
      </w:r>
      <w:r w:rsidRPr="0050543A">
        <w:rPr>
          <w:rFonts w:ascii="Cambria" w:hAnsi="Cambria"/>
          <w:color w:val="221F1F"/>
          <w:sz w:val="22"/>
          <w:szCs w:val="22"/>
        </w:rPr>
        <w:t xml:space="preserve">demande </w:t>
      </w:r>
      <w:r w:rsidRPr="0050543A">
        <w:rPr>
          <w:rFonts w:ascii="Cambria" w:hAnsi="Cambria"/>
          <w:color w:val="221F1F"/>
          <w:spacing w:val="1"/>
          <w:sz w:val="22"/>
          <w:szCs w:val="22"/>
        </w:rPr>
        <w:t>d’éclaircissemen</w:t>
      </w:r>
      <w:r w:rsidRPr="0050543A">
        <w:rPr>
          <w:rFonts w:ascii="Cambria" w:hAnsi="Cambria"/>
          <w:color w:val="221F1F"/>
          <w:sz w:val="22"/>
          <w:szCs w:val="22"/>
        </w:rPr>
        <w:t xml:space="preserve">t </w:t>
      </w:r>
      <w:r w:rsidRPr="0050543A">
        <w:rPr>
          <w:rFonts w:ascii="Cambria" w:hAnsi="Cambria"/>
          <w:color w:val="221F1F"/>
          <w:spacing w:val="1"/>
          <w:sz w:val="22"/>
          <w:szCs w:val="22"/>
        </w:rPr>
        <w:t>reçu</w:t>
      </w:r>
      <w:r w:rsidRPr="0050543A">
        <w:rPr>
          <w:rFonts w:ascii="Cambria" w:hAnsi="Cambria"/>
          <w:color w:val="221F1F"/>
          <w:sz w:val="22"/>
          <w:szCs w:val="22"/>
        </w:rPr>
        <w:t xml:space="preserve">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b/>
          <w:color w:val="221F1F"/>
          <w:spacing w:val="1"/>
          <w:sz w:val="22"/>
          <w:szCs w:val="22"/>
        </w:rPr>
        <w:t>moin</w:t>
      </w:r>
      <w:r w:rsidRPr="0050543A">
        <w:rPr>
          <w:rFonts w:ascii="Cambria" w:hAnsi="Cambria"/>
          <w:b/>
          <w:color w:val="221F1F"/>
          <w:sz w:val="22"/>
          <w:szCs w:val="22"/>
        </w:rPr>
        <w:t xml:space="preserve">s </w:t>
      </w:r>
      <w:r w:rsidRPr="0050543A">
        <w:rPr>
          <w:rFonts w:ascii="Cambria" w:hAnsi="Cambria"/>
          <w:b/>
          <w:color w:val="221F1F"/>
          <w:spacing w:val="1"/>
          <w:sz w:val="22"/>
          <w:szCs w:val="22"/>
        </w:rPr>
        <w:t xml:space="preserve">quatorze </w:t>
      </w:r>
      <w:r w:rsidRPr="0050543A">
        <w:rPr>
          <w:rFonts w:ascii="Cambria" w:hAnsi="Cambria"/>
          <w:b/>
          <w:color w:val="221F1F"/>
          <w:sz w:val="22"/>
          <w:szCs w:val="22"/>
        </w:rPr>
        <w:t>(14</w:t>
      </w:r>
      <w:r w:rsidR="000C36A2" w:rsidRPr="0050543A">
        <w:rPr>
          <w:rFonts w:ascii="Cambria" w:hAnsi="Cambria"/>
          <w:b/>
          <w:color w:val="221F1F"/>
          <w:sz w:val="22"/>
          <w:szCs w:val="22"/>
        </w:rPr>
        <w:t>) jours</w:t>
      </w:r>
      <w:r w:rsidR="00CF4E61">
        <w:rPr>
          <w:rFonts w:ascii="Cambria" w:hAnsi="Cambria"/>
          <w:b/>
          <w:color w:val="221F1F"/>
          <w:sz w:val="22"/>
          <w:szCs w:val="22"/>
        </w:rPr>
        <w:t xml:space="preserve"> </w:t>
      </w:r>
      <w:r w:rsidRPr="0050543A">
        <w:rPr>
          <w:rFonts w:ascii="Cambria" w:hAnsi="Cambria"/>
          <w:color w:val="221F1F"/>
          <w:sz w:val="22"/>
          <w:szCs w:val="22"/>
        </w:rPr>
        <w:t>pour</w:t>
      </w:r>
      <w:r w:rsidR="00CF4E61">
        <w:rPr>
          <w:rFonts w:ascii="Cambria" w:hAnsi="Cambria"/>
          <w:color w:val="221F1F"/>
          <w:sz w:val="22"/>
          <w:szCs w:val="22"/>
        </w:rPr>
        <w:t xml:space="preserve"> </w:t>
      </w:r>
      <w:r w:rsidRPr="0050543A">
        <w:rPr>
          <w:rFonts w:ascii="Cambria" w:hAnsi="Cambria"/>
          <w:color w:val="221F1F"/>
          <w:sz w:val="22"/>
          <w:szCs w:val="22"/>
        </w:rPr>
        <w:t>les</w:t>
      </w:r>
      <w:r w:rsidR="00CF4E61">
        <w:rPr>
          <w:rFonts w:ascii="Cambria" w:hAnsi="Cambria"/>
          <w:color w:val="221F1F"/>
          <w:sz w:val="22"/>
          <w:szCs w:val="22"/>
        </w:rPr>
        <w:t xml:space="preserve"> </w:t>
      </w:r>
      <w:r w:rsidRPr="0050543A">
        <w:rPr>
          <w:rFonts w:ascii="Cambria" w:hAnsi="Cambria"/>
          <w:color w:val="221F1F"/>
          <w:sz w:val="22"/>
          <w:szCs w:val="22"/>
        </w:rPr>
        <w:t>(AON)</w:t>
      </w:r>
      <w:r w:rsidR="00CF4E61">
        <w:rPr>
          <w:rFonts w:ascii="Cambria" w:hAnsi="Cambria"/>
          <w:color w:val="221F1F"/>
          <w:sz w:val="22"/>
          <w:szCs w:val="22"/>
        </w:rPr>
        <w:t xml:space="preserve"> </w:t>
      </w:r>
      <w:r w:rsidRPr="0050543A">
        <w:rPr>
          <w:rFonts w:ascii="Cambria" w:hAnsi="Cambria"/>
          <w:color w:val="221F1F"/>
          <w:sz w:val="22"/>
          <w:szCs w:val="22"/>
        </w:rPr>
        <w:t>Vingt</w:t>
      </w:r>
      <w:r w:rsidR="00CF4E61">
        <w:rPr>
          <w:rFonts w:ascii="Cambria" w:hAnsi="Cambria"/>
          <w:color w:val="221F1F"/>
          <w:sz w:val="22"/>
          <w:szCs w:val="22"/>
        </w:rPr>
        <w:t xml:space="preserve"> </w:t>
      </w:r>
      <w:r w:rsidRPr="0050543A">
        <w:rPr>
          <w:rFonts w:ascii="Cambria" w:hAnsi="Cambria"/>
          <w:color w:val="221F1F"/>
          <w:sz w:val="22"/>
          <w:szCs w:val="22"/>
        </w:rPr>
        <w:t>et</w:t>
      </w:r>
      <w:r w:rsidR="00CF4E61">
        <w:rPr>
          <w:rFonts w:ascii="Cambria" w:hAnsi="Cambria"/>
          <w:color w:val="221F1F"/>
          <w:sz w:val="22"/>
          <w:szCs w:val="22"/>
        </w:rPr>
        <w:t xml:space="preserve"> </w:t>
      </w:r>
      <w:r w:rsidRPr="0050543A">
        <w:rPr>
          <w:rFonts w:ascii="Cambria" w:hAnsi="Cambria"/>
          <w:color w:val="221F1F"/>
          <w:sz w:val="22"/>
          <w:szCs w:val="22"/>
        </w:rPr>
        <w:t>un(21)</w:t>
      </w:r>
      <w:r w:rsidR="00CF4E61">
        <w:rPr>
          <w:rFonts w:ascii="Cambria" w:hAnsi="Cambria"/>
          <w:color w:val="221F1F"/>
          <w:sz w:val="22"/>
          <w:szCs w:val="22"/>
        </w:rPr>
        <w:t xml:space="preserve"> </w:t>
      </w:r>
      <w:r w:rsidRPr="0050543A">
        <w:rPr>
          <w:rFonts w:ascii="Cambria" w:hAnsi="Cambria"/>
          <w:color w:val="221F1F"/>
          <w:sz w:val="22"/>
          <w:szCs w:val="22"/>
        </w:rPr>
        <w:t>jours pour</w:t>
      </w:r>
      <w:r w:rsidR="00CF4E61">
        <w:rPr>
          <w:rFonts w:ascii="Cambria" w:hAnsi="Cambria"/>
          <w:color w:val="221F1F"/>
          <w:sz w:val="22"/>
          <w:szCs w:val="22"/>
        </w:rPr>
        <w:t xml:space="preserve"> </w:t>
      </w:r>
      <w:r w:rsidRPr="0050543A">
        <w:rPr>
          <w:rFonts w:ascii="Cambria" w:hAnsi="Cambria"/>
          <w:color w:val="221F1F"/>
          <w:sz w:val="22"/>
          <w:szCs w:val="22"/>
        </w:rPr>
        <w:t>les(AOI</w:t>
      </w:r>
      <w:r w:rsidR="000C36A2" w:rsidRPr="0050543A">
        <w:rPr>
          <w:rFonts w:ascii="Cambria" w:hAnsi="Cambria"/>
          <w:color w:val="221F1F"/>
          <w:sz w:val="22"/>
          <w:szCs w:val="22"/>
        </w:rPr>
        <w:t>) avant</w:t>
      </w:r>
      <w:r w:rsidR="00CF4E61">
        <w:rPr>
          <w:rFonts w:ascii="Cambria" w:hAnsi="Cambria"/>
          <w:color w:val="221F1F"/>
          <w:sz w:val="22"/>
          <w:szCs w:val="22"/>
        </w:rPr>
        <w:t xml:space="preserve"> </w:t>
      </w:r>
      <w:r w:rsidRPr="0050543A">
        <w:rPr>
          <w:rFonts w:ascii="Cambria" w:hAnsi="Cambria"/>
          <w:color w:val="221F1F"/>
          <w:sz w:val="22"/>
          <w:szCs w:val="22"/>
        </w:rPr>
        <w:t>la</w:t>
      </w:r>
      <w:r w:rsidR="00CF4E61">
        <w:rPr>
          <w:rFonts w:ascii="Cambria" w:hAnsi="Cambria"/>
          <w:color w:val="221F1F"/>
          <w:sz w:val="22"/>
          <w:szCs w:val="22"/>
        </w:rPr>
        <w:t xml:space="preserve"> </w:t>
      </w:r>
      <w:r w:rsidRPr="0050543A">
        <w:rPr>
          <w:rFonts w:ascii="Cambria" w:hAnsi="Cambria"/>
          <w:color w:val="221F1F"/>
          <w:sz w:val="22"/>
          <w:szCs w:val="22"/>
        </w:rPr>
        <w:t>date</w:t>
      </w:r>
      <w:r w:rsidR="00CF4E61">
        <w:rPr>
          <w:rFonts w:ascii="Cambria" w:hAnsi="Cambria"/>
          <w:color w:val="221F1F"/>
          <w:sz w:val="22"/>
          <w:szCs w:val="22"/>
        </w:rPr>
        <w:t xml:space="preserve"> </w:t>
      </w:r>
      <w:r w:rsidRPr="0050543A">
        <w:rPr>
          <w:rFonts w:ascii="Cambria" w:hAnsi="Cambria"/>
          <w:color w:val="221F1F"/>
          <w:sz w:val="22"/>
          <w:szCs w:val="22"/>
        </w:rPr>
        <w:t>limite</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dépôt</w:t>
      </w:r>
      <w:r w:rsidR="00CF4E61">
        <w:rPr>
          <w:rFonts w:ascii="Cambria" w:hAnsi="Cambria"/>
          <w:color w:val="221F1F"/>
          <w:sz w:val="22"/>
          <w:szCs w:val="22"/>
        </w:rPr>
        <w:t xml:space="preserve"> </w:t>
      </w:r>
      <w:r w:rsidRPr="0050543A">
        <w:rPr>
          <w:rFonts w:ascii="Cambria" w:hAnsi="Cambria"/>
          <w:color w:val="221F1F"/>
          <w:sz w:val="22"/>
          <w:szCs w:val="22"/>
        </w:rPr>
        <w:t>des offres.</w:t>
      </w:r>
    </w:p>
    <w:p w14:paraId="3CCCC10A" w14:textId="77777777" w:rsidR="006D49CC" w:rsidRPr="0050543A" w:rsidRDefault="006D49CC" w:rsidP="00641D36">
      <w:pPr>
        <w:widowControl w:val="0"/>
        <w:autoSpaceDE w:val="0"/>
        <w:autoSpaceDN w:val="0"/>
        <w:adjustRightInd w:val="0"/>
        <w:spacing w:line="250" w:lineRule="auto"/>
        <w:ind w:left="567" w:right="95"/>
        <w:jc w:val="both"/>
        <w:rPr>
          <w:rFonts w:ascii="Cambria" w:hAnsi="Cambria"/>
          <w:color w:val="000000"/>
          <w:sz w:val="22"/>
          <w:szCs w:val="22"/>
        </w:rPr>
      </w:pPr>
      <w:r w:rsidRPr="0050543A">
        <w:rPr>
          <w:rFonts w:ascii="Cambria" w:hAnsi="Cambria"/>
          <w:color w:val="221F1F"/>
          <w:sz w:val="22"/>
          <w:szCs w:val="22"/>
        </w:rPr>
        <w:t>Une copie de la réponse de l’Autorité Contractante, indiquant la question posée mais ne mentionnant pas</w:t>
      </w:r>
      <w:r w:rsidR="006A5F21">
        <w:rPr>
          <w:rFonts w:ascii="Cambria" w:hAnsi="Cambria"/>
          <w:color w:val="221F1F"/>
          <w:sz w:val="22"/>
          <w:szCs w:val="22"/>
        </w:rPr>
        <w:t xml:space="preserve"> </w:t>
      </w:r>
      <w:r w:rsidRPr="0050543A">
        <w:rPr>
          <w:rFonts w:ascii="Cambria" w:hAnsi="Cambria"/>
          <w:color w:val="221F1F"/>
          <w:sz w:val="22"/>
          <w:szCs w:val="22"/>
        </w:rPr>
        <w:t>son</w:t>
      </w:r>
      <w:r w:rsidR="006A5F21">
        <w:rPr>
          <w:rFonts w:ascii="Cambria" w:hAnsi="Cambria"/>
          <w:color w:val="221F1F"/>
          <w:sz w:val="22"/>
          <w:szCs w:val="22"/>
        </w:rPr>
        <w:t xml:space="preserve"> </w:t>
      </w:r>
      <w:r w:rsidRPr="0050543A">
        <w:rPr>
          <w:rFonts w:ascii="Cambria" w:hAnsi="Cambria"/>
          <w:color w:val="221F1F"/>
          <w:sz w:val="22"/>
          <w:szCs w:val="22"/>
        </w:rPr>
        <w:t>auteur</w:t>
      </w:r>
      <w:r w:rsidR="006A5F21">
        <w:rPr>
          <w:rFonts w:ascii="Cambria" w:hAnsi="Cambria"/>
          <w:color w:val="221F1F"/>
          <w:sz w:val="22"/>
          <w:szCs w:val="22"/>
        </w:rPr>
        <w:t xml:space="preserve"> </w:t>
      </w:r>
      <w:r w:rsidRPr="0050543A">
        <w:rPr>
          <w:rFonts w:ascii="Cambria" w:hAnsi="Cambria"/>
          <w:color w:val="221F1F"/>
          <w:sz w:val="22"/>
          <w:szCs w:val="22"/>
        </w:rPr>
        <w:t>,est</w:t>
      </w:r>
      <w:r w:rsidR="00CF4E61">
        <w:rPr>
          <w:rFonts w:ascii="Cambria" w:hAnsi="Cambria"/>
          <w:color w:val="221F1F"/>
          <w:sz w:val="22"/>
          <w:szCs w:val="22"/>
        </w:rPr>
        <w:t xml:space="preserve"> </w:t>
      </w:r>
      <w:r w:rsidRPr="0050543A">
        <w:rPr>
          <w:rFonts w:ascii="Cambria" w:hAnsi="Cambria"/>
          <w:color w:val="221F1F"/>
          <w:sz w:val="22"/>
          <w:szCs w:val="22"/>
        </w:rPr>
        <w:t>adressée</w:t>
      </w:r>
      <w:r w:rsidR="00CF4E61">
        <w:rPr>
          <w:rFonts w:ascii="Cambria" w:hAnsi="Cambria"/>
          <w:color w:val="221F1F"/>
          <w:sz w:val="22"/>
          <w:szCs w:val="22"/>
        </w:rPr>
        <w:t xml:space="preserve"> </w:t>
      </w:r>
      <w:r w:rsidRPr="0050543A">
        <w:rPr>
          <w:rFonts w:ascii="Cambria" w:hAnsi="Cambria"/>
          <w:color w:val="221F1F"/>
          <w:sz w:val="22"/>
          <w:szCs w:val="22"/>
        </w:rPr>
        <w:t>à</w:t>
      </w:r>
      <w:r w:rsidR="00CF4E61">
        <w:rPr>
          <w:rFonts w:ascii="Cambria" w:hAnsi="Cambria"/>
          <w:color w:val="221F1F"/>
          <w:sz w:val="22"/>
          <w:szCs w:val="22"/>
        </w:rPr>
        <w:t xml:space="preserve"> </w:t>
      </w:r>
      <w:r w:rsidRPr="0050543A">
        <w:rPr>
          <w:rFonts w:ascii="Cambria" w:hAnsi="Cambria"/>
          <w:color w:val="221F1F"/>
          <w:sz w:val="22"/>
          <w:szCs w:val="22"/>
        </w:rPr>
        <w:t>tous</w:t>
      </w:r>
      <w:r w:rsidR="00CF4E61">
        <w:rPr>
          <w:rFonts w:ascii="Cambria" w:hAnsi="Cambria"/>
          <w:color w:val="221F1F"/>
          <w:sz w:val="22"/>
          <w:szCs w:val="22"/>
        </w:rPr>
        <w:t xml:space="preserve"> </w:t>
      </w:r>
      <w:r w:rsidRPr="0050543A">
        <w:rPr>
          <w:rFonts w:ascii="Cambria" w:hAnsi="Cambria"/>
          <w:color w:val="221F1F"/>
          <w:sz w:val="22"/>
          <w:szCs w:val="22"/>
        </w:rPr>
        <w:t>les</w:t>
      </w:r>
      <w:r w:rsidR="00CF4E61">
        <w:rPr>
          <w:rFonts w:ascii="Cambria" w:hAnsi="Cambria"/>
          <w:color w:val="221F1F"/>
          <w:sz w:val="22"/>
          <w:szCs w:val="22"/>
        </w:rPr>
        <w:t xml:space="preserve"> </w:t>
      </w:r>
      <w:r w:rsidRPr="0050543A">
        <w:rPr>
          <w:rFonts w:ascii="Cambria" w:hAnsi="Cambria"/>
          <w:color w:val="221F1F"/>
          <w:sz w:val="22"/>
          <w:szCs w:val="22"/>
        </w:rPr>
        <w:t>soumissionnaires</w:t>
      </w:r>
      <w:r w:rsidR="00CF4E61">
        <w:rPr>
          <w:rFonts w:ascii="Cambria" w:hAnsi="Cambria"/>
          <w:color w:val="221F1F"/>
          <w:sz w:val="22"/>
          <w:szCs w:val="22"/>
        </w:rPr>
        <w:t xml:space="preserve"> </w:t>
      </w:r>
      <w:r w:rsidRPr="0050543A">
        <w:rPr>
          <w:rFonts w:ascii="Cambria" w:hAnsi="Cambria"/>
          <w:color w:val="221F1F"/>
          <w:sz w:val="22"/>
          <w:szCs w:val="22"/>
        </w:rPr>
        <w:t>ayant</w:t>
      </w:r>
      <w:r w:rsidR="00CF4E61">
        <w:rPr>
          <w:rFonts w:ascii="Cambria" w:hAnsi="Cambria"/>
          <w:color w:val="221F1F"/>
          <w:sz w:val="22"/>
          <w:szCs w:val="22"/>
        </w:rPr>
        <w:t xml:space="preserve"> </w:t>
      </w:r>
      <w:r w:rsidRPr="0050543A">
        <w:rPr>
          <w:rFonts w:ascii="Cambria" w:hAnsi="Cambria"/>
          <w:color w:val="221F1F"/>
          <w:sz w:val="22"/>
          <w:szCs w:val="22"/>
        </w:rPr>
        <w:t>acheté</w:t>
      </w:r>
      <w:r w:rsidR="00CF4E61">
        <w:rPr>
          <w:rFonts w:ascii="Cambria" w:hAnsi="Cambria"/>
          <w:color w:val="221F1F"/>
          <w:sz w:val="22"/>
          <w:szCs w:val="22"/>
        </w:rPr>
        <w:t xml:space="preserve"> </w:t>
      </w:r>
      <w:r w:rsidRPr="0050543A">
        <w:rPr>
          <w:rFonts w:ascii="Cambria" w:hAnsi="Cambria"/>
          <w:color w:val="221F1F"/>
          <w:sz w:val="22"/>
          <w:szCs w:val="22"/>
        </w:rPr>
        <w:t>le</w:t>
      </w:r>
      <w:r w:rsidR="00CF4E61">
        <w:rPr>
          <w:rFonts w:ascii="Cambria" w:hAnsi="Cambria"/>
          <w:color w:val="221F1F"/>
          <w:sz w:val="22"/>
          <w:szCs w:val="22"/>
        </w:rPr>
        <w:t xml:space="preserve"> </w:t>
      </w:r>
      <w:r w:rsidRPr="0050543A">
        <w:rPr>
          <w:rFonts w:ascii="Cambria" w:hAnsi="Cambria"/>
          <w:color w:val="221F1F"/>
          <w:sz w:val="22"/>
          <w:szCs w:val="22"/>
        </w:rPr>
        <w:t>Dossier</w:t>
      </w:r>
      <w:r w:rsidR="00CF4E61">
        <w:rPr>
          <w:rFonts w:ascii="Cambria" w:hAnsi="Cambria"/>
          <w:color w:val="221F1F"/>
          <w:sz w:val="22"/>
          <w:szCs w:val="22"/>
        </w:rPr>
        <w:t xml:space="preserve"> </w:t>
      </w:r>
      <w:r w:rsidRPr="0050543A">
        <w:rPr>
          <w:rFonts w:ascii="Cambria" w:hAnsi="Cambria"/>
          <w:color w:val="221F1F"/>
          <w:sz w:val="22"/>
          <w:szCs w:val="22"/>
        </w:rPr>
        <w:t>d’Appel</w:t>
      </w:r>
      <w:r w:rsidR="00CF4E61">
        <w:rPr>
          <w:rFonts w:ascii="Cambria" w:hAnsi="Cambria"/>
          <w:color w:val="221F1F"/>
          <w:sz w:val="22"/>
          <w:szCs w:val="22"/>
        </w:rPr>
        <w:t xml:space="preserve"> </w:t>
      </w:r>
      <w:r w:rsidRPr="0050543A">
        <w:rPr>
          <w:rFonts w:ascii="Cambria" w:hAnsi="Cambria"/>
          <w:color w:val="221F1F"/>
          <w:sz w:val="22"/>
          <w:szCs w:val="22"/>
        </w:rPr>
        <w:t>d’Offres.</w:t>
      </w:r>
    </w:p>
    <w:p w14:paraId="1616780C" w14:textId="77777777" w:rsidR="006D49CC" w:rsidRPr="0050543A" w:rsidRDefault="006D49CC" w:rsidP="006D49CC">
      <w:pPr>
        <w:widowControl w:val="0"/>
        <w:autoSpaceDE w:val="0"/>
        <w:autoSpaceDN w:val="0"/>
        <w:adjustRightInd w:val="0"/>
        <w:spacing w:line="250" w:lineRule="auto"/>
        <w:ind w:left="510" w:right="92" w:hanging="510"/>
        <w:jc w:val="both"/>
        <w:rPr>
          <w:rFonts w:ascii="Cambria" w:hAnsi="Cambria"/>
          <w:color w:val="000000"/>
          <w:sz w:val="22"/>
          <w:szCs w:val="22"/>
        </w:rPr>
      </w:pPr>
      <w:r w:rsidRPr="0050543A">
        <w:rPr>
          <w:rFonts w:ascii="Cambria" w:hAnsi="Cambria"/>
          <w:color w:val="221F1F"/>
          <w:sz w:val="22"/>
          <w:szCs w:val="22"/>
        </w:rPr>
        <w:t>9.2. Entre</w:t>
      </w:r>
      <w:r w:rsidR="00CF4E61">
        <w:rPr>
          <w:rFonts w:ascii="Cambria" w:hAnsi="Cambria"/>
          <w:color w:val="221F1F"/>
          <w:sz w:val="22"/>
          <w:szCs w:val="22"/>
        </w:rPr>
        <w:t xml:space="preserve"> </w:t>
      </w:r>
      <w:r w:rsidRPr="0050543A">
        <w:rPr>
          <w:rFonts w:ascii="Cambria" w:hAnsi="Cambria"/>
          <w:color w:val="221F1F"/>
          <w:sz w:val="22"/>
          <w:szCs w:val="22"/>
        </w:rPr>
        <w:t>la</w:t>
      </w:r>
      <w:r w:rsidR="00CF4E61">
        <w:rPr>
          <w:rFonts w:ascii="Cambria" w:hAnsi="Cambria"/>
          <w:color w:val="221F1F"/>
          <w:sz w:val="22"/>
          <w:szCs w:val="22"/>
        </w:rPr>
        <w:t xml:space="preserve"> </w:t>
      </w:r>
      <w:r w:rsidRPr="0050543A">
        <w:rPr>
          <w:rFonts w:ascii="Cambria" w:hAnsi="Cambria"/>
          <w:color w:val="221F1F"/>
          <w:sz w:val="22"/>
          <w:szCs w:val="22"/>
        </w:rPr>
        <w:t>publication</w:t>
      </w:r>
      <w:r w:rsidR="00CF4E61">
        <w:rPr>
          <w:rFonts w:ascii="Cambria" w:hAnsi="Cambria"/>
          <w:color w:val="221F1F"/>
          <w:sz w:val="22"/>
          <w:szCs w:val="22"/>
        </w:rPr>
        <w:t xml:space="preserve"> </w:t>
      </w:r>
      <w:r w:rsidRPr="0050543A">
        <w:rPr>
          <w:rFonts w:ascii="Cambria" w:hAnsi="Cambria"/>
          <w:color w:val="221F1F"/>
          <w:sz w:val="22"/>
          <w:szCs w:val="22"/>
        </w:rPr>
        <w:t>de</w:t>
      </w:r>
      <w:r w:rsidR="00CF4E61">
        <w:rPr>
          <w:rFonts w:ascii="Cambria" w:hAnsi="Cambria"/>
          <w:color w:val="221F1F"/>
          <w:sz w:val="22"/>
          <w:szCs w:val="22"/>
        </w:rPr>
        <w:t xml:space="preserve"> </w:t>
      </w:r>
      <w:r w:rsidRPr="0050543A">
        <w:rPr>
          <w:rFonts w:ascii="Cambria" w:hAnsi="Cambria"/>
          <w:color w:val="221F1F"/>
          <w:sz w:val="22"/>
          <w:szCs w:val="22"/>
        </w:rPr>
        <w:t>l’Avis</w:t>
      </w:r>
      <w:r w:rsidR="00CF4E61">
        <w:rPr>
          <w:rFonts w:ascii="Cambria" w:hAnsi="Cambria"/>
          <w:color w:val="221F1F"/>
          <w:sz w:val="22"/>
          <w:szCs w:val="22"/>
        </w:rPr>
        <w:t xml:space="preserve"> </w:t>
      </w:r>
      <w:r w:rsidRPr="0050543A">
        <w:rPr>
          <w:rFonts w:ascii="Cambria" w:hAnsi="Cambria"/>
          <w:color w:val="221F1F"/>
          <w:sz w:val="22"/>
          <w:szCs w:val="22"/>
        </w:rPr>
        <w:t>d’Appel</w:t>
      </w:r>
      <w:r w:rsidR="00CF4E61">
        <w:rPr>
          <w:rFonts w:ascii="Cambria" w:hAnsi="Cambria"/>
          <w:color w:val="221F1F"/>
          <w:sz w:val="22"/>
          <w:szCs w:val="22"/>
        </w:rPr>
        <w:t xml:space="preserve"> </w:t>
      </w:r>
      <w:r w:rsidRPr="0050543A">
        <w:rPr>
          <w:rFonts w:ascii="Cambria" w:hAnsi="Cambria"/>
          <w:color w:val="221F1F"/>
          <w:sz w:val="22"/>
          <w:szCs w:val="22"/>
        </w:rPr>
        <w:t>d’Offres</w:t>
      </w:r>
      <w:r w:rsidR="00CF4E61">
        <w:rPr>
          <w:rFonts w:ascii="Cambria" w:hAnsi="Cambria"/>
          <w:color w:val="221F1F"/>
          <w:sz w:val="22"/>
          <w:szCs w:val="22"/>
        </w:rPr>
        <w:t xml:space="preserve"> </w:t>
      </w:r>
      <w:r w:rsidRPr="0050543A">
        <w:rPr>
          <w:rFonts w:ascii="Cambria" w:hAnsi="Cambria"/>
          <w:color w:val="221F1F"/>
          <w:sz w:val="22"/>
          <w:szCs w:val="22"/>
        </w:rPr>
        <w:t xml:space="preserve">y </w:t>
      </w:r>
      <w:r w:rsidRPr="0050543A">
        <w:rPr>
          <w:rFonts w:ascii="Cambria" w:hAnsi="Cambria"/>
          <w:color w:val="221F1F"/>
          <w:spacing w:val="3"/>
          <w:sz w:val="22"/>
          <w:szCs w:val="22"/>
        </w:rPr>
        <w:t>compri</w:t>
      </w:r>
      <w:r w:rsidRPr="0050543A">
        <w:rPr>
          <w:rFonts w:ascii="Cambria" w:hAnsi="Cambria"/>
          <w:color w:val="221F1F"/>
          <w:sz w:val="22"/>
          <w:szCs w:val="22"/>
        </w:rPr>
        <w:t xml:space="preserve">s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phas</w:t>
      </w:r>
      <w:r w:rsidRPr="0050543A">
        <w:rPr>
          <w:rFonts w:ascii="Cambria" w:hAnsi="Cambria"/>
          <w:color w:val="221F1F"/>
          <w:sz w:val="22"/>
          <w:szCs w:val="22"/>
        </w:rPr>
        <w:t xml:space="preserve">e  </w:t>
      </w:r>
      <w:r w:rsidRPr="0050543A">
        <w:rPr>
          <w:rFonts w:ascii="Cambria" w:hAnsi="Cambria"/>
          <w:color w:val="221F1F"/>
          <w:spacing w:val="3"/>
          <w:sz w:val="22"/>
          <w:szCs w:val="22"/>
        </w:rPr>
        <w:t>d</w:t>
      </w:r>
      <w:r w:rsidRPr="0050543A">
        <w:rPr>
          <w:rFonts w:ascii="Cambria" w:hAnsi="Cambria"/>
          <w:color w:val="221F1F"/>
          <w:sz w:val="22"/>
          <w:szCs w:val="22"/>
        </w:rPr>
        <w:t xml:space="preserve">e  </w:t>
      </w:r>
      <w:r w:rsidRPr="0050543A">
        <w:rPr>
          <w:rFonts w:ascii="Cambria" w:hAnsi="Cambria"/>
          <w:color w:val="221F1F"/>
          <w:spacing w:val="3"/>
          <w:sz w:val="22"/>
          <w:szCs w:val="22"/>
        </w:rPr>
        <w:t>pré qualificatio</w:t>
      </w:r>
      <w:r w:rsidRPr="0050543A">
        <w:rPr>
          <w:rFonts w:ascii="Cambria" w:hAnsi="Cambria"/>
          <w:color w:val="221F1F"/>
          <w:sz w:val="22"/>
          <w:szCs w:val="22"/>
        </w:rPr>
        <w:t xml:space="preserve">n  </w:t>
      </w:r>
      <w:r w:rsidRPr="0050543A">
        <w:rPr>
          <w:rFonts w:ascii="Cambria" w:hAnsi="Cambria"/>
          <w:color w:val="221F1F"/>
          <w:spacing w:val="3"/>
          <w:sz w:val="22"/>
          <w:szCs w:val="22"/>
        </w:rPr>
        <w:t xml:space="preserve">des </w:t>
      </w:r>
      <w:r w:rsidRPr="0050543A">
        <w:rPr>
          <w:rFonts w:ascii="Cambria" w:hAnsi="Cambria"/>
          <w:color w:val="221F1F"/>
          <w:sz w:val="22"/>
          <w:szCs w:val="22"/>
        </w:rPr>
        <w:t>candidatsetl’ouverturedesplis,toutsoumissionnairequis’estimelésédansla  procédure de passation des marchés publics peut introduire</w:t>
      </w:r>
      <w:r w:rsidR="006A5F21">
        <w:rPr>
          <w:rFonts w:ascii="Cambria" w:hAnsi="Cambria"/>
          <w:color w:val="221F1F"/>
          <w:sz w:val="22"/>
          <w:szCs w:val="22"/>
        </w:rPr>
        <w:t xml:space="preserve"> </w:t>
      </w:r>
      <w:r w:rsidRPr="0050543A">
        <w:rPr>
          <w:rFonts w:ascii="Cambria" w:hAnsi="Cambria"/>
          <w:color w:val="221F1F"/>
          <w:sz w:val="22"/>
          <w:szCs w:val="22"/>
        </w:rPr>
        <w:t>une</w:t>
      </w:r>
      <w:r w:rsidR="00CF4E61">
        <w:rPr>
          <w:rFonts w:ascii="Cambria" w:hAnsi="Cambria"/>
          <w:color w:val="221F1F"/>
          <w:sz w:val="22"/>
          <w:szCs w:val="22"/>
        </w:rPr>
        <w:t xml:space="preserve"> </w:t>
      </w:r>
      <w:r w:rsidRPr="0050543A">
        <w:rPr>
          <w:rFonts w:ascii="Cambria" w:hAnsi="Cambria"/>
          <w:color w:val="221F1F"/>
          <w:sz w:val="22"/>
          <w:szCs w:val="22"/>
        </w:rPr>
        <w:t>requête</w:t>
      </w:r>
      <w:r w:rsidR="00CF4E61">
        <w:rPr>
          <w:rFonts w:ascii="Cambria" w:hAnsi="Cambria"/>
          <w:color w:val="221F1F"/>
          <w:sz w:val="22"/>
          <w:szCs w:val="22"/>
        </w:rPr>
        <w:t xml:space="preserve"> </w:t>
      </w:r>
      <w:r w:rsidR="000C36A2" w:rsidRPr="0050543A">
        <w:rPr>
          <w:rFonts w:ascii="Cambria" w:hAnsi="Cambria"/>
          <w:color w:val="221F1F"/>
          <w:sz w:val="22"/>
          <w:szCs w:val="22"/>
        </w:rPr>
        <w:t>au</w:t>
      </w:r>
      <w:r w:rsidR="000C36A2">
        <w:rPr>
          <w:rFonts w:ascii="Cambria" w:hAnsi="Cambria"/>
          <w:color w:val="221F1F"/>
          <w:sz w:val="22"/>
          <w:szCs w:val="22"/>
        </w:rPr>
        <w:t>p</w:t>
      </w:r>
      <w:r w:rsidR="000C36A2" w:rsidRPr="0050543A">
        <w:rPr>
          <w:rFonts w:ascii="Cambria" w:hAnsi="Cambria"/>
          <w:color w:val="221F1F"/>
          <w:sz w:val="22"/>
          <w:szCs w:val="22"/>
        </w:rPr>
        <w:t>rès</w:t>
      </w:r>
      <w:r w:rsidR="00CF4E61">
        <w:rPr>
          <w:rFonts w:ascii="Cambria" w:hAnsi="Cambria"/>
          <w:color w:val="221F1F"/>
          <w:sz w:val="22"/>
          <w:szCs w:val="22"/>
        </w:rPr>
        <w:t xml:space="preserve"> </w:t>
      </w:r>
      <w:r w:rsidRPr="0050543A">
        <w:rPr>
          <w:rFonts w:ascii="Cambria" w:hAnsi="Cambria"/>
          <w:color w:val="221F1F"/>
          <w:sz w:val="22"/>
          <w:szCs w:val="22"/>
        </w:rPr>
        <w:t>du</w:t>
      </w:r>
      <w:r w:rsidR="00CF4E61">
        <w:rPr>
          <w:rFonts w:ascii="Cambria" w:hAnsi="Cambria"/>
          <w:color w:val="221F1F"/>
          <w:sz w:val="22"/>
          <w:szCs w:val="22"/>
        </w:rPr>
        <w:t xml:space="preserve"> </w:t>
      </w:r>
      <w:r w:rsidRPr="0050543A">
        <w:rPr>
          <w:rFonts w:ascii="Cambria" w:hAnsi="Cambria"/>
          <w:color w:val="221F1F"/>
          <w:sz w:val="22"/>
          <w:szCs w:val="22"/>
        </w:rPr>
        <w:t>maître</w:t>
      </w:r>
      <w:r w:rsidR="00CF4E61">
        <w:rPr>
          <w:rFonts w:ascii="Cambria" w:hAnsi="Cambria"/>
          <w:color w:val="221F1F"/>
          <w:sz w:val="22"/>
          <w:szCs w:val="22"/>
        </w:rPr>
        <w:t xml:space="preserve"> </w:t>
      </w:r>
      <w:r w:rsidRPr="0050543A">
        <w:rPr>
          <w:rFonts w:ascii="Cambria" w:hAnsi="Cambria"/>
          <w:color w:val="221F1F"/>
          <w:sz w:val="22"/>
          <w:szCs w:val="22"/>
        </w:rPr>
        <w:t>d’ouvrage.</w:t>
      </w:r>
    </w:p>
    <w:p w14:paraId="77082EE9" w14:textId="77777777" w:rsidR="006D49CC" w:rsidRPr="0050543A"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9.3. </w:t>
      </w:r>
      <w:r w:rsidRPr="0050543A">
        <w:rPr>
          <w:rFonts w:ascii="Cambria" w:hAnsi="Cambria"/>
          <w:color w:val="221F1F"/>
          <w:spacing w:val="5"/>
          <w:sz w:val="22"/>
          <w:szCs w:val="22"/>
        </w:rPr>
        <w:t>L</w:t>
      </w:r>
      <w:r w:rsidRPr="0050543A">
        <w:rPr>
          <w:rFonts w:ascii="Cambria" w:hAnsi="Cambria"/>
          <w:color w:val="221F1F"/>
          <w:sz w:val="22"/>
          <w:szCs w:val="22"/>
        </w:rPr>
        <w:t>e</w:t>
      </w:r>
      <w:r w:rsidR="006A5F21">
        <w:rPr>
          <w:rFonts w:ascii="Cambria" w:hAnsi="Cambria"/>
          <w:color w:val="221F1F"/>
          <w:sz w:val="22"/>
          <w:szCs w:val="22"/>
        </w:rPr>
        <w:t xml:space="preserve"> </w:t>
      </w:r>
      <w:r w:rsidRPr="0050543A">
        <w:rPr>
          <w:rFonts w:ascii="Cambria" w:hAnsi="Cambria"/>
          <w:color w:val="221F1F"/>
          <w:spacing w:val="5"/>
          <w:sz w:val="22"/>
          <w:szCs w:val="22"/>
        </w:rPr>
        <w:t>recour</w:t>
      </w:r>
      <w:r w:rsidRPr="0050543A">
        <w:rPr>
          <w:rFonts w:ascii="Cambria" w:hAnsi="Cambria"/>
          <w:color w:val="221F1F"/>
          <w:sz w:val="22"/>
          <w:szCs w:val="22"/>
        </w:rPr>
        <w:t>s</w:t>
      </w:r>
      <w:r w:rsidR="006A5F21">
        <w:rPr>
          <w:rFonts w:ascii="Cambria" w:hAnsi="Cambria"/>
          <w:color w:val="221F1F"/>
          <w:sz w:val="22"/>
          <w:szCs w:val="22"/>
        </w:rPr>
        <w:t xml:space="preserve"> </w:t>
      </w:r>
      <w:r w:rsidRPr="0050543A">
        <w:rPr>
          <w:rFonts w:ascii="Cambria" w:hAnsi="Cambria"/>
          <w:color w:val="221F1F"/>
          <w:spacing w:val="5"/>
          <w:sz w:val="22"/>
          <w:szCs w:val="22"/>
        </w:rPr>
        <w:t>doi</w:t>
      </w:r>
      <w:r w:rsidRPr="0050543A">
        <w:rPr>
          <w:rFonts w:ascii="Cambria" w:hAnsi="Cambria"/>
          <w:color w:val="221F1F"/>
          <w:sz w:val="22"/>
          <w:szCs w:val="22"/>
        </w:rPr>
        <w:t>t</w:t>
      </w:r>
      <w:r w:rsidR="006A5F21">
        <w:rPr>
          <w:rFonts w:ascii="Cambria" w:hAnsi="Cambria"/>
          <w:color w:val="221F1F"/>
          <w:sz w:val="22"/>
          <w:szCs w:val="22"/>
        </w:rPr>
        <w:t xml:space="preserve"> </w:t>
      </w:r>
      <w:r w:rsidRPr="0050543A">
        <w:rPr>
          <w:rFonts w:ascii="Cambria" w:hAnsi="Cambria"/>
          <w:color w:val="221F1F"/>
          <w:spacing w:val="5"/>
          <w:sz w:val="22"/>
          <w:szCs w:val="22"/>
        </w:rPr>
        <w:t>êtr</w:t>
      </w:r>
      <w:r w:rsidRPr="0050543A">
        <w:rPr>
          <w:rFonts w:ascii="Cambria" w:hAnsi="Cambria"/>
          <w:color w:val="221F1F"/>
          <w:sz w:val="22"/>
          <w:szCs w:val="22"/>
        </w:rPr>
        <w:t>e</w:t>
      </w:r>
      <w:r w:rsidR="006A5F21">
        <w:rPr>
          <w:rFonts w:ascii="Cambria" w:hAnsi="Cambria"/>
          <w:color w:val="221F1F"/>
          <w:sz w:val="22"/>
          <w:szCs w:val="22"/>
        </w:rPr>
        <w:t xml:space="preserve"> </w:t>
      </w:r>
      <w:r w:rsidRPr="0050543A">
        <w:rPr>
          <w:rFonts w:ascii="Cambria" w:hAnsi="Cambria"/>
          <w:color w:val="221F1F"/>
          <w:spacing w:val="5"/>
          <w:sz w:val="22"/>
          <w:szCs w:val="22"/>
        </w:rPr>
        <w:t>adress</w:t>
      </w:r>
      <w:r w:rsidRPr="0050543A">
        <w:rPr>
          <w:rFonts w:ascii="Cambria" w:hAnsi="Cambria"/>
          <w:color w:val="221F1F"/>
          <w:sz w:val="22"/>
          <w:szCs w:val="22"/>
        </w:rPr>
        <w:t>é</w:t>
      </w:r>
      <w:r w:rsidR="006A5F21">
        <w:rPr>
          <w:rFonts w:ascii="Cambria" w:hAnsi="Cambria"/>
          <w:color w:val="221F1F"/>
          <w:sz w:val="22"/>
          <w:szCs w:val="22"/>
        </w:rPr>
        <w:t xml:space="preserve">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aveccopiesàl’organismechargédelarégulationdesmarchéspublicsetauPrésidentde la</w:t>
      </w:r>
      <w:r w:rsidR="006A5F21">
        <w:rPr>
          <w:rFonts w:ascii="Cambria" w:hAnsi="Cambria"/>
          <w:color w:val="221F1F"/>
          <w:sz w:val="22"/>
          <w:szCs w:val="22"/>
        </w:rPr>
        <w:t xml:space="preserve"> </w:t>
      </w:r>
      <w:r w:rsidRPr="0050543A">
        <w:rPr>
          <w:rFonts w:ascii="Cambria" w:hAnsi="Cambria"/>
          <w:color w:val="221F1F"/>
          <w:sz w:val="22"/>
          <w:szCs w:val="22"/>
        </w:rPr>
        <w:t>Commission.</w:t>
      </w:r>
    </w:p>
    <w:p w14:paraId="0FFC9696" w14:textId="77777777" w:rsidR="006D49CC" w:rsidRPr="0050543A" w:rsidRDefault="006D49CC" w:rsidP="00641D36">
      <w:pPr>
        <w:widowControl w:val="0"/>
        <w:autoSpaceDE w:val="0"/>
        <w:autoSpaceDN w:val="0"/>
        <w:adjustRightInd w:val="0"/>
        <w:spacing w:line="250" w:lineRule="auto"/>
        <w:ind w:left="567" w:right="94"/>
        <w:jc w:val="both"/>
        <w:rPr>
          <w:rFonts w:ascii="Cambria" w:hAnsi="Cambria"/>
          <w:color w:val="000000"/>
          <w:sz w:val="22"/>
          <w:szCs w:val="22"/>
        </w:rPr>
      </w:pPr>
      <w:r w:rsidRPr="0050543A">
        <w:rPr>
          <w:rFonts w:ascii="Cambria" w:hAnsi="Cambria"/>
          <w:color w:val="221F1F"/>
          <w:sz w:val="22"/>
          <w:szCs w:val="22"/>
        </w:rPr>
        <w:t xml:space="preserve">Il doit parvenir </w:t>
      </w:r>
      <w:r w:rsidRPr="0050543A">
        <w:rPr>
          <w:rFonts w:ascii="Cambria" w:hAnsi="Cambria"/>
          <w:color w:val="221F1F"/>
          <w:spacing w:val="5"/>
          <w:sz w:val="22"/>
          <w:szCs w:val="22"/>
        </w:rPr>
        <w:t>à l’Autorité Contractante</w:t>
      </w:r>
      <w:r w:rsidR="006A5F21">
        <w:rPr>
          <w:rFonts w:ascii="Cambria" w:hAnsi="Cambria"/>
          <w:color w:val="221F1F"/>
          <w:spacing w:val="5"/>
          <w:sz w:val="22"/>
          <w:szCs w:val="22"/>
        </w:rPr>
        <w:t xml:space="preserve"> </w:t>
      </w:r>
      <w:r w:rsidRPr="0050543A">
        <w:rPr>
          <w:rFonts w:ascii="Cambria" w:hAnsi="Cambria"/>
          <w:b/>
          <w:color w:val="221F1F"/>
          <w:sz w:val="22"/>
          <w:szCs w:val="22"/>
        </w:rPr>
        <w:t>au</w:t>
      </w:r>
      <w:r w:rsidR="006A5F21">
        <w:rPr>
          <w:rFonts w:ascii="Cambria" w:hAnsi="Cambria"/>
          <w:b/>
          <w:color w:val="221F1F"/>
          <w:sz w:val="22"/>
          <w:szCs w:val="22"/>
        </w:rPr>
        <w:t xml:space="preserve"> </w:t>
      </w:r>
      <w:r w:rsidRPr="0050543A">
        <w:rPr>
          <w:rFonts w:ascii="Cambria" w:hAnsi="Cambria"/>
          <w:b/>
          <w:color w:val="221F1F"/>
          <w:sz w:val="22"/>
          <w:szCs w:val="22"/>
        </w:rPr>
        <w:t>plus</w:t>
      </w:r>
      <w:r w:rsidR="006A5F21">
        <w:rPr>
          <w:rFonts w:ascii="Cambria" w:hAnsi="Cambria"/>
          <w:b/>
          <w:color w:val="221F1F"/>
          <w:sz w:val="22"/>
          <w:szCs w:val="22"/>
        </w:rPr>
        <w:t xml:space="preserve"> </w:t>
      </w:r>
      <w:r w:rsidRPr="0050543A">
        <w:rPr>
          <w:rFonts w:ascii="Cambria" w:hAnsi="Cambria"/>
          <w:b/>
          <w:color w:val="221F1F"/>
          <w:sz w:val="22"/>
          <w:szCs w:val="22"/>
        </w:rPr>
        <w:t>tard</w:t>
      </w:r>
      <w:r w:rsidR="006A5F21">
        <w:rPr>
          <w:rFonts w:ascii="Cambria" w:hAnsi="Cambria"/>
          <w:b/>
          <w:color w:val="221F1F"/>
          <w:sz w:val="22"/>
          <w:szCs w:val="22"/>
        </w:rPr>
        <w:t xml:space="preserve"> </w:t>
      </w:r>
      <w:r w:rsidRPr="0050543A">
        <w:rPr>
          <w:rFonts w:ascii="Cambria" w:hAnsi="Cambria"/>
          <w:b/>
          <w:color w:val="221F1F"/>
          <w:sz w:val="22"/>
          <w:szCs w:val="22"/>
        </w:rPr>
        <w:t>quatorze(14</w:t>
      </w:r>
      <w:r w:rsidR="00C9076E" w:rsidRPr="0050543A">
        <w:rPr>
          <w:rFonts w:ascii="Cambria" w:hAnsi="Cambria"/>
          <w:b/>
          <w:color w:val="221F1F"/>
          <w:sz w:val="22"/>
          <w:szCs w:val="22"/>
        </w:rPr>
        <w:t>) jours</w:t>
      </w:r>
      <w:r w:rsidRPr="0050543A">
        <w:rPr>
          <w:rFonts w:ascii="Cambria" w:hAnsi="Cambria"/>
          <w:color w:val="221F1F"/>
          <w:sz w:val="22"/>
          <w:szCs w:val="22"/>
        </w:rPr>
        <w:t xml:space="preserve"> avant</w:t>
      </w:r>
      <w:r w:rsidR="006A5F21">
        <w:rPr>
          <w:rFonts w:ascii="Cambria" w:hAnsi="Cambria"/>
          <w:color w:val="221F1F"/>
          <w:sz w:val="22"/>
          <w:szCs w:val="22"/>
        </w:rPr>
        <w:t xml:space="preserve"> </w:t>
      </w:r>
      <w:r w:rsidRPr="0050543A">
        <w:rPr>
          <w:rFonts w:ascii="Cambria" w:hAnsi="Cambria"/>
          <w:color w:val="221F1F"/>
          <w:sz w:val="22"/>
          <w:szCs w:val="22"/>
        </w:rPr>
        <w:t>la</w:t>
      </w:r>
      <w:r w:rsidR="006A5F21">
        <w:rPr>
          <w:rFonts w:ascii="Cambria" w:hAnsi="Cambria"/>
          <w:color w:val="221F1F"/>
          <w:sz w:val="22"/>
          <w:szCs w:val="22"/>
        </w:rPr>
        <w:t xml:space="preserve"> </w:t>
      </w:r>
      <w:r w:rsidRPr="0050543A">
        <w:rPr>
          <w:rFonts w:ascii="Cambria" w:hAnsi="Cambria"/>
          <w:color w:val="221F1F"/>
          <w:sz w:val="22"/>
          <w:szCs w:val="22"/>
        </w:rPr>
        <w:t>date</w:t>
      </w:r>
      <w:r w:rsidR="006A5F21">
        <w:rPr>
          <w:rFonts w:ascii="Cambria" w:hAnsi="Cambria"/>
          <w:color w:val="221F1F"/>
          <w:sz w:val="22"/>
          <w:szCs w:val="22"/>
        </w:rPr>
        <w:t xml:space="preserve"> </w:t>
      </w:r>
      <w:r w:rsidRPr="0050543A">
        <w:rPr>
          <w:rFonts w:ascii="Cambria" w:hAnsi="Cambria"/>
          <w:color w:val="221F1F"/>
          <w:sz w:val="22"/>
          <w:szCs w:val="22"/>
        </w:rPr>
        <w:t>d’ouverture</w:t>
      </w:r>
      <w:r w:rsidR="006A5F21">
        <w:rPr>
          <w:rFonts w:ascii="Cambria" w:hAnsi="Cambria"/>
          <w:color w:val="221F1F"/>
          <w:sz w:val="22"/>
          <w:szCs w:val="22"/>
        </w:rPr>
        <w:t xml:space="preserve"> </w:t>
      </w:r>
      <w:r w:rsidRPr="0050543A">
        <w:rPr>
          <w:rFonts w:ascii="Cambria" w:hAnsi="Cambria"/>
          <w:color w:val="221F1F"/>
          <w:sz w:val="22"/>
          <w:szCs w:val="22"/>
        </w:rPr>
        <w:t>des</w:t>
      </w:r>
      <w:r w:rsidR="006A5F21">
        <w:rPr>
          <w:rFonts w:ascii="Cambria" w:hAnsi="Cambria"/>
          <w:color w:val="221F1F"/>
          <w:sz w:val="22"/>
          <w:szCs w:val="22"/>
        </w:rPr>
        <w:t xml:space="preserve"> </w:t>
      </w:r>
      <w:r w:rsidRPr="0050543A">
        <w:rPr>
          <w:rFonts w:ascii="Cambria" w:hAnsi="Cambria"/>
          <w:color w:val="221F1F"/>
          <w:sz w:val="22"/>
          <w:szCs w:val="22"/>
        </w:rPr>
        <w:t>offres.</w:t>
      </w:r>
    </w:p>
    <w:p w14:paraId="6829A85F" w14:textId="77777777"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9.4.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dispose</w:t>
      </w:r>
      <w:r w:rsidR="006A5F21">
        <w:rPr>
          <w:rFonts w:ascii="Cambria" w:hAnsi="Cambria"/>
          <w:color w:val="221F1F"/>
          <w:sz w:val="22"/>
          <w:szCs w:val="22"/>
        </w:rPr>
        <w:t xml:space="preserve"> </w:t>
      </w:r>
      <w:r w:rsidRPr="0050543A">
        <w:rPr>
          <w:rFonts w:ascii="Cambria" w:hAnsi="Cambria"/>
          <w:color w:val="221F1F"/>
          <w:sz w:val="22"/>
          <w:szCs w:val="22"/>
        </w:rPr>
        <w:t>de</w:t>
      </w:r>
      <w:r w:rsidR="006A5F21">
        <w:rPr>
          <w:rFonts w:ascii="Cambria" w:hAnsi="Cambria"/>
          <w:color w:val="221F1F"/>
          <w:sz w:val="22"/>
          <w:szCs w:val="22"/>
        </w:rPr>
        <w:t xml:space="preserve"> </w:t>
      </w:r>
      <w:r w:rsidRPr="0050543A">
        <w:rPr>
          <w:rFonts w:ascii="Cambria" w:hAnsi="Cambria"/>
          <w:b/>
          <w:color w:val="221F1F"/>
          <w:sz w:val="22"/>
          <w:szCs w:val="22"/>
        </w:rPr>
        <w:t>cinq(05)</w:t>
      </w:r>
      <w:r w:rsidR="006A5F21">
        <w:rPr>
          <w:rFonts w:ascii="Cambria" w:hAnsi="Cambria"/>
          <w:b/>
          <w:color w:val="221F1F"/>
          <w:sz w:val="22"/>
          <w:szCs w:val="22"/>
        </w:rPr>
        <w:t xml:space="preserve"> </w:t>
      </w:r>
      <w:r w:rsidRPr="0050543A">
        <w:rPr>
          <w:rFonts w:ascii="Cambria" w:hAnsi="Cambria"/>
          <w:b/>
          <w:color w:val="221F1F"/>
          <w:sz w:val="22"/>
          <w:szCs w:val="22"/>
        </w:rPr>
        <w:t>jours</w:t>
      </w:r>
      <w:r w:rsidR="006A5F21">
        <w:rPr>
          <w:rFonts w:ascii="Cambria" w:hAnsi="Cambria"/>
          <w:b/>
          <w:color w:val="221F1F"/>
          <w:sz w:val="22"/>
          <w:szCs w:val="22"/>
        </w:rPr>
        <w:t xml:space="preserve"> </w:t>
      </w:r>
      <w:r w:rsidRPr="0050543A">
        <w:rPr>
          <w:rFonts w:ascii="Cambria" w:hAnsi="Cambria"/>
          <w:color w:val="221F1F"/>
          <w:sz w:val="22"/>
          <w:szCs w:val="22"/>
        </w:rPr>
        <w:t>pour</w:t>
      </w:r>
      <w:r w:rsidR="006A5F21">
        <w:rPr>
          <w:rFonts w:ascii="Cambria" w:hAnsi="Cambria"/>
          <w:color w:val="221F1F"/>
          <w:sz w:val="22"/>
          <w:szCs w:val="22"/>
        </w:rPr>
        <w:t xml:space="preserve"> </w:t>
      </w:r>
      <w:r w:rsidRPr="0050543A">
        <w:rPr>
          <w:rFonts w:ascii="Cambria" w:hAnsi="Cambria"/>
          <w:color w:val="221F1F"/>
          <w:sz w:val="22"/>
          <w:szCs w:val="22"/>
        </w:rPr>
        <w:t>réagir. La</w:t>
      </w:r>
      <w:r w:rsidR="006A5F21">
        <w:rPr>
          <w:rFonts w:ascii="Cambria" w:hAnsi="Cambria"/>
          <w:color w:val="221F1F"/>
          <w:sz w:val="22"/>
          <w:szCs w:val="22"/>
        </w:rPr>
        <w:t xml:space="preserve"> </w:t>
      </w:r>
      <w:r w:rsidRPr="0050543A">
        <w:rPr>
          <w:rFonts w:ascii="Cambria" w:hAnsi="Cambria"/>
          <w:color w:val="221F1F"/>
          <w:sz w:val="22"/>
          <w:szCs w:val="22"/>
        </w:rPr>
        <w:t>copie</w:t>
      </w:r>
      <w:r w:rsidR="006A5F21">
        <w:rPr>
          <w:rFonts w:ascii="Cambria" w:hAnsi="Cambria"/>
          <w:color w:val="221F1F"/>
          <w:sz w:val="22"/>
          <w:szCs w:val="22"/>
        </w:rPr>
        <w:t xml:space="preserve"> </w:t>
      </w:r>
      <w:r w:rsidRPr="0050543A">
        <w:rPr>
          <w:rFonts w:ascii="Cambria" w:hAnsi="Cambria"/>
          <w:color w:val="221F1F"/>
          <w:sz w:val="22"/>
          <w:szCs w:val="22"/>
        </w:rPr>
        <w:t>de</w:t>
      </w:r>
      <w:r w:rsidR="006A5F21">
        <w:rPr>
          <w:rFonts w:ascii="Cambria" w:hAnsi="Cambria"/>
          <w:color w:val="221F1F"/>
          <w:sz w:val="22"/>
          <w:szCs w:val="22"/>
        </w:rPr>
        <w:t xml:space="preserve"> </w:t>
      </w:r>
      <w:r w:rsidRPr="0050543A">
        <w:rPr>
          <w:rFonts w:ascii="Cambria" w:hAnsi="Cambria"/>
          <w:color w:val="221F1F"/>
          <w:sz w:val="22"/>
          <w:szCs w:val="22"/>
        </w:rPr>
        <w:t>la</w:t>
      </w:r>
      <w:r w:rsidR="006A5F21">
        <w:rPr>
          <w:rFonts w:ascii="Cambria" w:hAnsi="Cambria"/>
          <w:color w:val="221F1F"/>
          <w:sz w:val="22"/>
          <w:szCs w:val="22"/>
        </w:rPr>
        <w:t xml:space="preserve"> </w:t>
      </w:r>
      <w:r w:rsidRPr="0050543A">
        <w:rPr>
          <w:rFonts w:ascii="Cambria" w:hAnsi="Cambria"/>
          <w:color w:val="221F1F"/>
          <w:sz w:val="22"/>
          <w:szCs w:val="22"/>
        </w:rPr>
        <w:t>réaction</w:t>
      </w:r>
      <w:r w:rsidR="006A5F21">
        <w:rPr>
          <w:rFonts w:ascii="Cambria" w:hAnsi="Cambria"/>
          <w:color w:val="221F1F"/>
          <w:sz w:val="22"/>
          <w:szCs w:val="22"/>
        </w:rPr>
        <w:t xml:space="preserve"> </w:t>
      </w:r>
      <w:r w:rsidRPr="0050543A">
        <w:rPr>
          <w:rFonts w:ascii="Cambria" w:hAnsi="Cambria"/>
          <w:color w:val="221F1F"/>
          <w:sz w:val="22"/>
          <w:szCs w:val="22"/>
        </w:rPr>
        <w:t>est</w:t>
      </w:r>
      <w:r w:rsidR="006A5F21">
        <w:rPr>
          <w:rFonts w:ascii="Cambria" w:hAnsi="Cambria"/>
          <w:color w:val="221F1F"/>
          <w:sz w:val="22"/>
          <w:szCs w:val="22"/>
        </w:rPr>
        <w:t xml:space="preserve"> </w:t>
      </w:r>
      <w:r w:rsidRPr="0050543A">
        <w:rPr>
          <w:rFonts w:ascii="Cambria" w:hAnsi="Cambria"/>
          <w:color w:val="221F1F"/>
          <w:sz w:val="22"/>
          <w:szCs w:val="22"/>
        </w:rPr>
        <w:t>transmise</w:t>
      </w:r>
      <w:r w:rsidR="006A5F21">
        <w:rPr>
          <w:rFonts w:ascii="Cambria" w:hAnsi="Cambria"/>
          <w:color w:val="221F1F"/>
          <w:sz w:val="22"/>
          <w:szCs w:val="22"/>
        </w:rPr>
        <w:t xml:space="preserve"> </w:t>
      </w:r>
      <w:r w:rsidRPr="0050543A">
        <w:rPr>
          <w:rFonts w:ascii="Cambria" w:hAnsi="Cambria"/>
          <w:color w:val="221F1F"/>
          <w:sz w:val="22"/>
          <w:szCs w:val="22"/>
        </w:rPr>
        <w:t>à</w:t>
      </w:r>
      <w:r w:rsidR="006A5F21">
        <w:rPr>
          <w:rFonts w:ascii="Cambria" w:hAnsi="Cambria"/>
          <w:color w:val="221F1F"/>
          <w:sz w:val="22"/>
          <w:szCs w:val="22"/>
        </w:rPr>
        <w:t xml:space="preserve"> </w:t>
      </w:r>
      <w:r w:rsidRPr="0050543A">
        <w:rPr>
          <w:rFonts w:ascii="Cambria" w:hAnsi="Cambria"/>
          <w:color w:val="221F1F"/>
          <w:sz w:val="22"/>
          <w:szCs w:val="22"/>
        </w:rPr>
        <w:t>l’organisme  chargé  de  la  régulation  des  marchés publics.</w:t>
      </w:r>
    </w:p>
    <w:p w14:paraId="212D20FA"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5B56CFD7" w14:textId="77777777" w:rsidR="006D49CC" w:rsidRPr="0050543A" w:rsidRDefault="006D49CC" w:rsidP="006D49CC">
      <w:pPr>
        <w:widowControl w:val="0"/>
        <w:autoSpaceDE w:val="0"/>
        <w:autoSpaceDN w:val="0"/>
        <w:adjustRightInd w:val="0"/>
        <w:spacing w:before="61" w:line="250" w:lineRule="auto"/>
        <w:ind w:left="1354" w:right="-149" w:hanging="1247"/>
        <w:rPr>
          <w:rFonts w:ascii="Cambria" w:hAnsi="Cambria"/>
          <w:color w:val="000000"/>
          <w:sz w:val="22"/>
          <w:szCs w:val="22"/>
        </w:rPr>
      </w:pPr>
      <w:r w:rsidRPr="0050543A">
        <w:rPr>
          <w:rFonts w:ascii="Cambria" w:hAnsi="Cambria"/>
          <w:b/>
          <w:bCs/>
          <w:color w:val="221F1F"/>
          <w:sz w:val="22"/>
          <w:szCs w:val="22"/>
        </w:rPr>
        <w:t xml:space="preserve">Article10: </w:t>
      </w:r>
      <w:r w:rsidRPr="0050543A">
        <w:rPr>
          <w:rFonts w:ascii="Cambria" w:hAnsi="Cambria"/>
          <w:b/>
          <w:bCs/>
          <w:color w:val="221F1F"/>
          <w:spacing w:val="5"/>
          <w:sz w:val="22"/>
          <w:szCs w:val="22"/>
        </w:rPr>
        <w:t>Modificatio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Dossie</w:t>
      </w:r>
      <w:r w:rsidRPr="0050543A">
        <w:rPr>
          <w:rFonts w:ascii="Cambria" w:hAnsi="Cambria"/>
          <w:b/>
          <w:bCs/>
          <w:color w:val="221F1F"/>
          <w:sz w:val="22"/>
          <w:szCs w:val="22"/>
        </w:rPr>
        <w:t xml:space="preserve">r  </w:t>
      </w:r>
      <w:r w:rsidRPr="0050543A">
        <w:rPr>
          <w:rFonts w:ascii="Cambria" w:hAnsi="Cambria"/>
          <w:b/>
          <w:bCs/>
          <w:color w:val="221F1F"/>
          <w:spacing w:val="5"/>
          <w:sz w:val="22"/>
          <w:szCs w:val="22"/>
        </w:rPr>
        <w:t xml:space="preserve">d’Appel </w:t>
      </w:r>
      <w:r w:rsidRPr="0050543A">
        <w:rPr>
          <w:rFonts w:ascii="Cambria" w:hAnsi="Cambria"/>
          <w:b/>
          <w:bCs/>
          <w:color w:val="221F1F"/>
          <w:sz w:val="22"/>
          <w:szCs w:val="22"/>
        </w:rPr>
        <w:t>d’Offres</w:t>
      </w:r>
    </w:p>
    <w:p w14:paraId="2C704DB6" w14:textId="77777777"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10.1.  </w:t>
      </w:r>
      <w:r w:rsidRPr="00717C0F">
        <w:rPr>
          <w:rFonts w:ascii="Cambria" w:hAnsi="Cambria"/>
          <w:sz w:val="22"/>
          <w:szCs w:val="22"/>
        </w:rPr>
        <w:t xml:space="preserve">Le  </w:t>
      </w:r>
      <w:r w:rsidR="00F92E96">
        <w:rPr>
          <w:rFonts w:ascii="Cambria" w:hAnsi="Cambria"/>
          <w:color w:val="221F1F"/>
          <w:sz w:val="22"/>
          <w:szCs w:val="22"/>
        </w:rPr>
        <w:t xml:space="preserve"> Maire de commune de </w:t>
      </w:r>
      <w:r w:rsidR="006E5E21">
        <w:rPr>
          <w:rFonts w:ascii="Cambria" w:hAnsi="Cambria"/>
          <w:color w:val="221F1F"/>
          <w:sz w:val="22"/>
          <w:szCs w:val="22"/>
        </w:rPr>
        <w:t>TCHATIBALI</w:t>
      </w:r>
      <w:r w:rsidR="006A5F21">
        <w:rPr>
          <w:rFonts w:ascii="Cambria" w:hAnsi="Cambria"/>
          <w:color w:val="221F1F"/>
          <w:sz w:val="22"/>
          <w:szCs w:val="22"/>
        </w:rPr>
        <w:t xml:space="preserve"> </w:t>
      </w:r>
      <w:r w:rsidRPr="0050543A">
        <w:rPr>
          <w:rFonts w:ascii="Cambria" w:hAnsi="Cambria"/>
          <w:color w:val="221F1F"/>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14:paraId="6B621A74" w14:textId="77777777"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par écrit.</w:t>
      </w:r>
    </w:p>
    <w:p w14:paraId="2D9DBE17" w14:textId="77777777" w:rsidR="006D49CC" w:rsidRPr="0050543A"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2"/>
          <w:szCs w:val="22"/>
        </w:rPr>
      </w:pPr>
      <w:r w:rsidRPr="0050543A">
        <w:rPr>
          <w:rFonts w:ascii="Cambria" w:hAnsi="Cambria"/>
          <w:color w:val="221F1F"/>
          <w:sz w:val="22"/>
          <w:szCs w:val="22"/>
        </w:rPr>
        <w:t>10.3.  Afin de</w:t>
      </w:r>
      <w:r w:rsidRPr="0050543A">
        <w:rPr>
          <w:rFonts w:ascii="Cambria" w:hAnsi="Cambria"/>
          <w:color w:val="221F1F"/>
          <w:sz w:val="22"/>
          <w:szCs w:val="22"/>
        </w:rPr>
        <w:tab/>
        <w:t xml:space="preserve">donner aux soumissionnaires suffisamment de temps pour tenir compte de l’additif dans la préparation de leurs offres,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pourra reporter, autant que nécessaire, la date limite de dépôt des offres, conformément aux dispositions de l’Article 22 du RGAO.</w:t>
      </w:r>
    </w:p>
    <w:p w14:paraId="17924C34" w14:textId="77777777" w:rsidR="00D93E89" w:rsidRPr="00D93E89" w:rsidRDefault="00D93E89" w:rsidP="00D93E89">
      <w:pPr>
        <w:widowControl w:val="0"/>
        <w:autoSpaceDE w:val="0"/>
        <w:autoSpaceDN w:val="0"/>
        <w:adjustRightInd w:val="0"/>
        <w:spacing w:before="44"/>
        <w:ind w:left="467" w:right="3609"/>
        <w:rPr>
          <w:rFonts w:ascii="Cambria" w:hAnsi="Cambria"/>
          <w:b/>
          <w:bCs/>
          <w:color w:val="221F1F"/>
          <w:sz w:val="6"/>
          <w:szCs w:val="22"/>
        </w:rPr>
      </w:pPr>
    </w:p>
    <w:p w14:paraId="6282242E" w14:textId="77777777" w:rsidR="006D49CC" w:rsidRDefault="006D49CC" w:rsidP="00C57C68">
      <w:pPr>
        <w:widowControl w:val="0"/>
        <w:numPr>
          <w:ilvl w:val="0"/>
          <w:numId w:val="98"/>
        </w:numPr>
        <w:autoSpaceDE w:val="0"/>
        <w:autoSpaceDN w:val="0"/>
        <w:adjustRightInd w:val="0"/>
        <w:spacing w:before="44"/>
        <w:ind w:right="3609"/>
        <w:rPr>
          <w:rFonts w:ascii="Cambria" w:hAnsi="Cambria"/>
          <w:b/>
          <w:bCs/>
          <w:color w:val="221F1F"/>
          <w:sz w:val="22"/>
          <w:szCs w:val="22"/>
        </w:rPr>
      </w:pPr>
      <w:r w:rsidRPr="0050543A">
        <w:rPr>
          <w:rFonts w:ascii="Cambria" w:hAnsi="Cambria"/>
          <w:b/>
          <w:bCs/>
          <w:color w:val="221F1F"/>
          <w:sz w:val="22"/>
          <w:szCs w:val="22"/>
        </w:rPr>
        <w:t>Préparation</w:t>
      </w:r>
      <w:r w:rsidR="002B05D6">
        <w:rPr>
          <w:rFonts w:ascii="Cambria" w:hAnsi="Cambria"/>
          <w:b/>
          <w:bCs/>
          <w:color w:val="221F1F"/>
          <w:sz w:val="22"/>
          <w:szCs w:val="22"/>
        </w:rPr>
        <w:t xml:space="preserve"> des </w:t>
      </w:r>
      <w:r w:rsidRPr="0050543A">
        <w:rPr>
          <w:rFonts w:ascii="Cambria" w:hAnsi="Cambria"/>
          <w:b/>
          <w:bCs/>
          <w:color w:val="221F1F"/>
          <w:sz w:val="22"/>
          <w:szCs w:val="22"/>
        </w:rPr>
        <w:t>offres</w:t>
      </w:r>
    </w:p>
    <w:p w14:paraId="35B2E8E1" w14:textId="77777777" w:rsidR="00D93E89" w:rsidRPr="00D93E89" w:rsidRDefault="002B05D6" w:rsidP="002B05D6">
      <w:pPr>
        <w:widowControl w:val="0"/>
        <w:tabs>
          <w:tab w:val="left" w:pos="1650"/>
        </w:tabs>
        <w:autoSpaceDE w:val="0"/>
        <w:autoSpaceDN w:val="0"/>
        <w:adjustRightInd w:val="0"/>
        <w:spacing w:before="44"/>
        <w:ind w:right="3609"/>
        <w:rPr>
          <w:rFonts w:ascii="Cambria" w:hAnsi="Cambria"/>
          <w:b/>
          <w:bCs/>
          <w:color w:val="221F1F"/>
          <w:sz w:val="4"/>
          <w:szCs w:val="22"/>
        </w:rPr>
      </w:pPr>
      <w:r>
        <w:rPr>
          <w:rFonts w:ascii="Cambria" w:hAnsi="Cambria"/>
          <w:b/>
          <w:bCs/>
          <w:color w:val="221F1F"/>
          <w:sz w:val="4"/>
          <w:szCs w:val="22"/>
        </w:rPr>
        <w:tab/>
        <w:t xml:space="preserve">  </w:t>
      </w:r>
    </w:p>
    <w:p w14:paraId="2B9CD65B" w14:textId="77777777"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Article11:Frais</w:t>
      </w:r>
      <w:r w:rsidR="001E6508">
        <w:rPr>
          <w:rFonts w:ascii="Cambria" w:hAnsi="Cambria"/>
          <w:b/>
          <w:bCs/>
          <w:color w:val="221F1F"/>
          <w:sz w:val="22"/>
          <w:szCs w:val="22"/>
        </w:rPr>
        <w:t xml:space="preserve"> </w:t>
      </w:r>
      <w:r w:rsidRPr="0050543A">
        <w:rPr>
          <w:rFonts w:ascii="Cambria" w:hAnsi="Cambria"/>
          <w:b/>
          <w:bCs/>
          <w:color w:val="221F1F"/>
          <w:sz w:val="22"/>
          <w:szCs w:val="22"/>
        </w:rPr>
        <w:t>de</w:t>
      </w:r>
      <w:r w:rsidR="001E6508">
        <w:rPr>
          <w:rFonts w:ascii="Cambria" w:hAnsi="Cambria"/>
          <w:b/>
          <w:bCs/>
          <w:color w:val="221F1F"/>
          <w:sz w:val="22"/>
          <w:szCs w:val="22"/>
        </w:rPr>
        <w:t xml:space="preserve"> </w:t>
      </w:r>
      <w:r w:rsidRPr="0050543A">
        <w:rPr>
          <w:rFonts w:ascii="Cambria" w:hAnsi="Cambria"/>
          <w:b/>
          <w:bCs/>
          <w:color w:val="221F1F"/>
          <w:sz w:val="22"/>
          <w:szCs w:val="22"/>
        </w:rPr>
        <w:t>soumission</w:t>
      </w:r>
    </w:p>
    <w:p w14:paraId="3AD83A00" w14:textId="77777777" w:rsidR="006D49CC" w:rsidRPr="0050543A" w:rsidRDefault="006D49CC" w:rsidP="006D49CC">
      <w:pPr>
        <w:widowControl w:val="0"/>
        <w:autoSpaceDE w:val="0"/>
        <w:autoSpaceDN w:val="0"/>
        <w:adjustRightInd w:val="0"/>
        <w:spacing w:line="250" w:lineRule="auto"/>
        <w:ind w:left="114" w:right="-16"/>
        <w:jc w:val="both"/>
        <w:rPr>
          <w:rFonts w:ascii="Cambria" w:hAnsi="Cambria"/>
          <w:color w:val="221F1F"/>
          <w:sz w:val="22"/>
          <w:szCs w:val="22"/>
        </w:rPr>
      </w:pPr>
      <w:r w:rsidRPr="0050543A">
        <w:rPr>
          <w:rFonts w:ascii="Cambria" w:hAnsi="Cambria"/>
          <w:color w:val="221F1F"/>
          <w:sz w:val="22"/>
          <w:szCs w:val="22"/>
        </w:rPr>
        <w:t>Le</w:t>
      </w:r>
      <w:r w:rsidR="002B05D6">
        <w:rPr>
          <w:rFonts w:ascii="Cambria" w:hAnsi="Cambria"/>
          <w:color w:val="221F1F"/>
          <w:sz w:val="22"/>
          <w:szCs w:val="22"/>
        </w:rPr>
        <w:t xml:space="preserve"> </w:t>
      </w:r>
      <w:r w:rsidRPr="0050543A">
        <w:rPr>
          <w:rFonts w:ascii="Cambria" w:hAnsi="Cambria"/>
          <w:color w:val="221F1F"/>
          <w:sz w:val="22"/>
          <w:szCs w:val="22"/>
        </w:rPr>
        <w:t>candidat</w:t>
      </w:r>
      <w:r w:rsidR="002B05D6">
        <w:rPr>
          <w:rFonts w:ascii="Cambria" w:hAnsi="Cambria"/>
          <w:color w:val="221F1F"/>
          <w:sz w:val="22"/>
          <w:szCs w:val="22"/>
        </w:rPr>
        <w:t xml:space="preserve"> </w:t>
      </w:r>
      <w:r w:rsidRPr="0050543A">
        <w:rPr>
          <w:rFonts w:ascii="Cambria" w:hAnsi="Cambria"/>
          <w:color w:val="221F1F"/>
          <w:sz w:val="22"/>
          <w:szCs w:val="22"/>
        </w:rPr>
        <w:t>supportera</w:t>
      </w:r>
      <w:r w:rsidR="002B05D6">
        <w:rPr>
          <w:rFonts w:ascii="Cambria" w:hAnsi="Cambria"/>
          <w:color w:val="221F1F"/>
          <w:sz w:val="22"/>
          <w:szCs w:val="22"/>
        </w:rPr>
        <w:t xml:space="preserve"> </w:t>
      </w:r>
      <w:r w:rsidR="001E6508" w:rsidRPr="0050543A">
        <w:rPr>
          <w:rFonts w:ascii="Cambria" w:hAnsi="Cambria"/>
          <w:color w:val="221F1F"/>
          <w:sz w:val="22"/>
          <w:szCs w:val="22"/>
        </w:rPr>
        <w:t>tous</w:t>
      </w:r>
      <w:r w:rsidR="001E6508">
        <w:rPr>
          <w:rFonts w:ascii="Cambria" w:hAnsi="Cambria"/>
          <w:color w:val="221F1F"/>
          <w:sz w:val="22"/>
          <w:szCs w:val="22"/>
        </w:rPr>
        <w:t xml:space="preserve"> les</w:t>
      </w:r>
      <w:r w:rsidR="002B05D6">
        <w:rPr>
          <w:rFonts w:ascii="Cambria" w:hAnsi="Cambria"/>
          <w:color w:val="221F1F"/>
          <w:sz w:val="22"/>
          <w:szCs w:val="22"/>
        </w:rPr>
        <w:t xml:space="preserve"> </w:t>
      </w:r>
      <w:r w:rsidRPr="0050543A">
        <w:rPr>
          <w:rFonts w:ascii="Cambria" w:hAnsi="Cambria"/>
          <w:color w:val="221F1F"/>
          <w:sz w:val="22"/>
          <w:szCs w:val="22"/>
        </w:rPr>
        <w:t>frais</w:t>
      </w:r>
      <w:r w:rsidR="002B05D6">
        <w:rPr>
          <w:rFonts w:ascii="Cambria" w:hAnsi="Cambria"/>
          <w:color w:val="221F1F"/>
          <w:sz w:val="22"/>
          <w:szCs w:val="22"/>
        </w:rPr>
        <w:t xml:space="preserve"> </w:t>
      </w:r>
      <w:r w:rsidRPr="0050543A">
        <w:rPr>
          <w:rFonts w:ascii="Cambria" w:hAnsi="Cambria"/>
          <w:color w:val="221F1F"/>
          <w:sz w:val="22"/>
          <w:szCs w:val="22"/>
        </w:rPr>
        <w:t>afférents</w:t>
      </w:r>
      <w:r w:rsidR="002B05D6">
        <w:rPr>
          <w:rFonts w:ascii="Cambria" w:hAnsi="Cambria"/>
          <w:color w:val="221F1F"/>
          <w:sz w:val="22"/>
          <w:szCs w:val="22"/>
        </w:rPr>
        <w:t xml:space="preserve"> </w:t>
      </w:r>
      <w:r w:rsidRPr="0050543A">
        <w:rPr>
          <w:rFonts w:ascii="Cambria" w:hAnsi="Cambria"/>
          <w:color w:val="221F1F"/>
          <w:sz w:val="22"/>
          <w:szCs w:val="22"/>
        </w:rPr>
        <w:t>à</w:t>
      </w:r>
      <w:r w:rsidR="002B05D6">
        <w:rPr>
          <w:rFonts w:ascii="Cambria" w:hAnsi="Cambria"/>
          <w:color w:val="221F1F"/>
          <w:sz w:val="22"/>
          <w:szCs w:val="22"/>
        </w:rPr>
        <w:t xml:space="preserve"> </w:t>
      </w:r>
      <w:r w:rsidRPr="0050543A">
        <w:rPr>
          <w:rFonts w:ascii="Cambria" w:hAnsi="Cambria"/>
          <w:color w:val="221F1F"/>
          <w:sz w:val="22"/>
          <w:szCs w:val="22"/>
        </w:rPr>
        <w:t xml:space="preserve">la préparation et à la présentation de son offre, et </w:t>
      </w:r>
      <w:r w:rsidRPr="0050543A">
        <w:rPr>
          <w:rFonts w:ascii="Cambria" w:hAnsi="Cambria"/>
          <w:color w:val="221F1F"/>
          <w:spacing w:val="5"/>
          <w:sz w:val="22"/>
          <w:szCs w:val="22"/>
        </w:rPr>
        <w:t xml:space="preserve"> l’Autorité Contractante</w:t>
      </w:r>
      <w:r w:rsidRPr="0050543A">
        <w:rPr>
          <w:rFonts w:ascii="Cambria" w:hAnsi="Cambria"/>
          <w:color w:val="221F1F"/>
          <w:sz w:val="22"/>
          <w:szCs w:val="22"/>
        </w:rPr>
        <w:t xml:space="preserve"> n’est en aucun cas responsable de</w:t>
      </w:r>
      <w:r w:rsidR="002B05D6">
        <w:rPr>
          <w:rFonts w:ascii="Cambria" w:hAnsi="Cambria"/>
          <w:color w:val="221F1F"/>
          <w:sz w:val="22"/>
          <w:szCs w:val="22"/>
        </w:rPr>
        <w:t xml:space="preserve"> </w:t>
      </w:r>
      <w:r w:rsidRPr="0050543A">
        <w:rPr>
          <w:rFonts w:ascii="Cambria" w:hAnsi="Cambria"/>
          <w:color w:val="221F1F"/>
          <w:sz w:val="22"/>
          <w:szCs w:val="22"/>
        </w:rPr>
        <w:t>ces</w:t>
      </w:r>
      <w:r w:rsidR="002B05D6">
        <w:rPr>
          <w:rFonts w:ascii="Cambria" w:hAnsi="Cambria"/>
          <w:color w:val="221F1F"/>
          <w:sz w:val="22"/>
          <w:szCs w:val="22"/>
        </w:rPr>
        <w:t xml:space="preserve"> </w:t>
      </w:r>
      <w:r w:rsidRPr="0050543A">
        <w:rPr>
          <w:rFonts w:ascii="Cambria" w:hAnsi="Cambria"/>
          <w:color w:val="221F1F"/>
          <w:sz w:val="22"/>
          <w:szCs w:val="22"/>
        </w:rPr>
        <w:t>frais,</w:t>
      </w:r>
      <w:r w:rsidR="002B05D6">
        <w:rPr>
          <w:rFonts w:ascii="Cambria" w:hAnsi="Cambria"/>
          <w:color w:val="221F1F"/>
          <w:sz w:val="22"/>
          <w:szCs w:val="22"/>
        </w:rPr>
        <w:t xml:space="preserve"> </w:t>
      </w:r>
      <w:r w:rsidRPr="0050543A">
        <w:rPr>
          <w:rFonts w:ascii="Cambria" w:hAnsi="Cambria"/>
          <w:color w:val="221F1F"/>
          <w:sz w:val="22"/>
          <w:szCs w:val="22"/>
        </w:rPr>
        <w:t>ni</w:t>
      </w:r>
      <w:r w:rsidR="002B05D6">
        <w:rPr>
          <w:rFonts w:ascii="Cambria" w:hAnsi="Cambria"/>
          <w:color w:val="221F1F"/>
          <w:sz w:val="22"/>
          <w:szCs w:val="22"/>
        </w:rPr>
        <w:t xml:space="preserve"> </w:t>
      </w:r>
      <w:r w:rsidRPr="0050543A">
        <w:rPr>
          <w:rFonts w:ascii="Cambria" w:hAnsi="Cambria"/>
          <w:color w:val="221F1F"/>
          <w:sz w:val="22"/>
          <w:szCs w:val="22"/>
        </w:rPr>
        <w:t>tenu</w:t>
      </w:r>
      <w:r w:rsidR="002B05D6">
        <w:rPr>
          <w:rFonts w:ascii="Cambria" w:hAnsi="Cambria"/>
          <w:color w:val="221F1F"/>
          <w:sz w:val="22"/>
          <w:szCs w:val="22"/>
        </w:rPr>
        <w:t xml:space="preserve"> </w:t>
      </w:r>
      <w:r w:rsidRPr="0050543A">
        <w:rPr>
          <w:rFonts w:ascii="Cambria" w:hAnsi="Cambria"/>
          <w:color w:val="221F1F"/>
          <w:sz w:val="22"/>
          <w:szCs w:val="22"/>
        </w:rPr>
        <w:t>de</w:t>
      </w:r>
      <w:r w:rsidR="002B05D6">
        <w:rPr>
          <w:rFonts w:ascii="Cambria" w:hAnsi="Cambria"/>
          <w:color w:val="221F1F"/>
          <w:sz w:val="22"/>
          <w:szCs w:val="22"/>
        </w:rPr>
        <w:t xml:space="preserve"> </w:t>
      </w:r>
      <w:r w:rsidRPr="0050543A">
        <w:rPr>
          <w:rFonts w:ascii="Cambria" w:hAnsi="Cambria"/>
          <w:color w:val="221F1F"/>
          <w:sz w:val="22"/>
          <w:szCs w:val="22"/>
        </w:rPr>
        <w:t>les</w:t>
      </w:r>
      <w:r w:rsidR="002B05D6">
        <w:rPr>
          <w:rFonts w:ascii="Cambria" w:hAnsi="Cambria"/>
          <w:color w:val="221F1F"/>
          <w:sz w:val="22"/>
          <w:szCs w:val="22"/>
        </w:rPr>
        <w:t xml:space="preserve"> </w:t>
      </w:r>
      <w:r w:rsidRPr="0050543A">
        <w:rPr>
          <w:rFonts w:ascii="Cambria" w:hAnsi="Cambria"/>
          <w:color w:val="221F1F"/>
          <w:sz w:val="22"/>
          <w:szCs w:val="22"/>
        </w:rPr>
        <w:t>régler,</w:t>
      </w:r>
      <w:r w:rsidR="002B05D6">
        <w:rPr>
          <w:rFonts w:ascii="Cambria" w:hAnsi="Cambria"/>
          <w:color w:val="221F1F"/>
          <w:sz w:val="22"/>
          <w:szCs w:val="22"/>
        </w:rPr>
        <w:t xml:space="preserve"> </w:t>
      </w:r>
      <w:r w:rsidRPr="0050543A">
        <w:rPr>
          <w:rFonts w:ascii="Cambria" w:hAnsi="Cambria"/>
          <w:color w:val="221F1F"/>
          <w:sz w:val="22"/>
          <w:szCs w:val="22"/>
        </w:rPr>
        <w:t>quelque</w:t>
      </w:r>
      <w:r w:rsidR="002B05D6">
        <w:rPr>
          <w:rFonts w:ascii="Cambria" w:hAnsi="Cambria"/>
          <w:color w:val="221F1F"/>
          <w:sz w:val="22"/>
          <w:szCs w:val="22"/>
        </w:rPr>
        <w:t xml:space="preserve"> </w:t>
      </w:r>
      <w:r w:rsidRPr="0050543A">
        <w:rPr>
          <w:rFonts w:ascii="Cambria" w:hAnsi="Cambria"/>
          <w:color w:val="221F1F"/>
          <w:sz w:val="22"/>
          <w:szCs w:val="22"/>
        </w:rPr>
        <w:t>soit</w:t>
      </w:r>
      <w:r w:rsidR="002B05D6">
        <w:rPr>
          <w:rFonts w:ascii="Cambria" w:hAnsi="Cambria"/>
          <w:color w:val="221F1F"/>
          <w:sz w:val="22"/>
          <w:szCs w:val="22"/>
        </w:rPr>
        <w:t xml:space="preserve"> </w:t>
      </w:r>
      <w:r w:rsidRPr="0050543A">
        <w:rPr>
          <w:rFonts w:ascii="Cambria" w:hAnsi="Cambria"/>
          <w:color w:val="221F1F"/>
          <w:sz w:val="22"/>
          <w:szCs w:val="22"/>
        </w:rPr>
        <w:t>le déroulement ou l’issue de la procédure d’appel d’offres.</w:t>
      </w:r>
    </w:p>
    <w:p w14:paraId="1435DCC8" w14:textId="77777777" w:rsidR="00641D36" w:rsidRPr="0050543A" w:rsidRDefault="00641D36" w:rsidP="006D49CC">
      <w:pPr>
        <w:widowControl w:val="0"/>
        <w:autoSpaceDE w:val="0"/>
        <w:autoSpaceDN w:val="0"/>
        <w:adjustRightInd w:val="0"/>
        <w:spacing w:line="250" w:lineRule="auto"/>
        <w:ind w:left="114" w:right="-16"/>
        <w:jc w:val="both"/>
        <w:rPr>
          <w:rFonts w:ascii="Cambria" w:hAnsi="Cambria"/>
          <w:color w:val="221F1F"/>
          <w:sz w:val="22"/>
          <w:szCs w:val="22"/>
        </w:rPr>
      </w:pPr>
    </w:p>
    <w:p w14:paraId="7163A2C5"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Article12:Langue</w:t>
      </w:r>
      <w:r w:rsidR="006A5F21">
        <w:rPr>
          <w:rFonts w:ascii="Cambria" w:hAnsi="Cambria"/>
          <w:b/>
          <w:bCs/>
          <w:color w:val="221F1F"/>
          <w:sz w:val="22"/>
          <w:szCs w:val="22"/>
        </w:rPr>
        <w:t xml:space="preserve"> </w:t>
      </w:r>
      <w:r w:rsidRPr="0050543A">
        <w:rPr>
          <w:rFonts w:ascii="Cambria" w:hAnsi="Cambria"/>
          <w:b/>
          <w:bCs/>
          <w:color w:val="221F1F"/>
          <w:sz w:val="22"/>
          <w:szCs w:val="22"/>
        </w:rPr>
        <w:t>de</w:t>
      </w:r>
      <w:r w:rsidR="006A5F21">
        <w:rPr>
          <w:rFonts w:ascii="Cambria" w:hAnsi="Cambria"/>
          <w:b/>
          <w:bCs/>
          <w:color w:val="221F1F"/>
          <w:sz w:val="22"/>
          <w:szCs w:val="22"/>
        </w:rPr>
        <w:t xml:space="preserve"> </w:t>
      </w:r>
      <w:r w:rsidRPr="0050543A">
        <w:rPr>
          <w:rFonts w:ascii="Cambria" w:hAnsi="Cambria"/>
          <w:b/>
          <w:bCs/>
          <w:color w:val="221F1F"/>
          <w:sz w:val="22"/>
          <w:szCs w:val="22"/>
        </w:rPr>
        <w:t>l’offre</w:t>
      </w:r>
    </w:p>
    <w:p w14:paraId="16684FA9" w14:textId="77777777" w:rsidR="006D49CC" w:rsidRPr="0050543A" w:rsidRDefault="006D49CC" w:rsidP="006D49CC">
      <w:pPr>
        <w:widowControl w:val="0"/>
        <w:autoSpaceDE w:val="0"/>
        <w:autoSpaceDN w:val="0"/>
        <w:adjustRightInd w:val="0"/>
        <w:spacing w:line="250" w:lineRule="auto"/>
        <w:ind w:left="114" w:right="-18"/>
        <w:jc w:val="both"/>
        <w:rPr>
          <w:rFonts w:ascii="Cambria" w:hAnsi="Cambria"/>
          <w:color w:val="221F1F"/>
          <w:sz w:val="22"/>
          <w:szCs w:val="22"/>
        </w:rPr>
      </w:pPr>
      <w:r w:rsidRPr="0050543A">
        <w:rPr>
          <w:rFonts w:ascii="Cambria" w:hAnsi="Cambria"/>
          <w:color w:val="221F1F"/>
          <w:spacing w:val="3"/>
          <w:sz w:val="22"/>
          <w:szCs w:val="22"/>
        </w:rPr>
        <w:t>L’offr</w:t>
      </w:r>
      <w:r w:rsidRPr="0050543A">
        <w:rPr>
          <w:rFonts w:ascii="Cambria" w:hAnsi="Cambria"/>
          <w:color w:val="221F1F"/>
          <w:sz w:val="22"/>
          <w:szCs w:val="22"/>
        </w:rPr>
        <w:t>e</w:t>
      </w:r>
      <w:r w:rsidR="001E6508">
        <w:rPr>
          <w:rFonts w:ascii="Cambria" w:hAnsi="Cambria"/>
          <w:color w:val="221F1F"/>
          <w:sz w:val="22"/>
          <w:szCs w:val="22"/>
        </w:rPr>
        <w:t xml:space="preserve"> </w:t>
      </w:r>
      <w:r w:rsidRPr="0050543A">
        <w:rPr>
          <w:rFonts w:ascii="Cambria" w:hAnsi="Cambria"/>
          <w:color w:val="221F1F"/>
          <w:spacing w:val="3"/>
          <w:sz w:val="22"/>
          <w:szCs w:val="22"/>
        </w:rPr>
        <w:t>ains</w:t>
      </w:r>
      <w:r w:rsidR="00641D36" w:rsidRPr="0050543A">
        <w:rPr>
          <w:rFonts w:ascii="Cambria" w:hAnsi="Cambria"/>
          <w:color w:val="221F1F"/>
          <w:spacing w:val="3"/>
          <w:sz w:val="22"/>
          <w:szCs w:val="22"/>
        </w:rPr>
        <w:t>i</w:t>
      </w:r>
      <w:r w:rsidR="001E6508">
        <w:rPr>
          <w:rFonts w:ascii="Cambria" w:hAnsi="Cambria"/>
          <w:color w:val="221F1F"/>
          <w:spacing w:val="3"/>
          <w:sz w:val="22"/>
          <w:szCs w:val="22"/>
        </w:rPr>
        <w:t xml:space="preserve">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tout</w:t>
      </w:r>
      <w:r w:rsidRPr="0050543A">
        <w:rPr>
          <w:rFonts w:ascii="Cambria" w:hAnsi="Cambria"/>
          <w:color w:val="221F1F"/>
          <w:sz w:val="22"/>
          <w:szCs w:val="22"/>
        </w:rPr>
        <w:t xml:space="preserve">e </w:t>
      </w:r>
      <w:r w:rsidR="006A5F21" w:rsidRPr="0050543A">
        <w:rPr>
          <w:rFonts w:ascii="Cambria" w:hAnsi="Cambria"/>
          <w:color w:val="221F1F"/>
          <w:spacing w:val="3"/>
          <w:sz w:val="22"/>
          <w:szCs w:val="22"/>
        </w:rPr>
        <w:t>correspondanc</w:t>
      </w:r>
      <w:r w:rsidR="006A5F21" w:rsidRPr="0050543A">
        <w:rPr>
          <w:rFonts w:ascii="Cambria" w:hAnsi="Cambria"/>
          <w:color w:val="221F1F"/>
          <w:sz w:val="22"/>
          <w:szCs w:val="22"/>
        </w:rPr>
        <w:t>e et</w:t>
      </w:r>
      <w:r w:rsidRPr="0050543A">
        <w:rPr>
          <w:rFonts w:ascii="Cambria" w:hAnsi="Cambria"/>
          <w:color w:val="221F1F"/>
          <w:sz w:val="22"/>
          <w:szCs w:val="22"/>
        </w:rPr>
        <w:t xml:space="preserve">  </w:t>
      </w:r>
      <w:r w:rsidRPr="0050543A">
        <w:rPr>
          <w:rFonts w:ascii="Cambria" w:hAnsi="Cambria"/>
          <w:color w:val="221F1F"/>
          <w:spacing w:val="3"/>
          <w:sz w:val="22"/>
          <w:szCs w:val="22"/>
        </w:rPr>
        <w:t xml:space="preserve">tout </w:t>
      </w:r>
      <w:r w:rsidRPr="0050543A">
        <w:rPr>
          <w:rFonts w:ascii="Cambria" w:hAnsi="Cambria"/>
          <w:color w:val="221F1F"/>
          <w:sz w:val="22"/>
          <w:szCs w:val="22"/>
        </w:rPr>
        <w:t xml:space="preserve">document, échangé entre le Soumissionnaire et le </w:t>
      </w:r>
      <w:r w:rsidR="00F92E96">
        <w:rPr>
          <w:rFonts w:ascii="Cambria" w:hAnsi="Cambria"/>
          <w:color w:val="221F1F"/>
          <w:sz w:val="22"/>
          <w:szCs w:val="22"/>
        </w:rPr>
        <w:t xml:space="preserve">Maire de commune de </w:t>
      </w:r>
      <w:r w:rsidR="006E5E21">
        <w:rPr>
          <w:rFonts w:ascii="Cambria" w:hAnsi="Cambria"/>
          <w:color w:val="221F1F"/>
          <w:sz w:val="22"/>
          <w:szCs w:val="22"/>
        </w:rPr>
        <w:t>TCHATIBALI</w:t>
      </w:r>
      <w:r w:rsidR="001E6508">
        <w:rPr>
          <w:rFonts w:ascii="Cambria" w:hAnsi="Cambria"/>
          <w:color w:val="221F1F"/>
          <w:sz w:val="22"/>
          <w:szCs w:val="22"/>
        </w:rPr>
        <w:t xml:space="preserve"> </w:t>
      </w:r>
      <w:r w:rsidRPr="0050543A">
        <w:rPr>
          <w:rFonts w:ascii="Cambria" w:hAnsi="Cambria"/>
          <w:color w:val="221F1F"/>
          <w:sz w:val="22"/>
          <w:szCs w:val="22"/>
        </w:rPr>
        <w:t>seront</w:t>
      </w:r>
      <w:r w:rsidR="001E6508">
        <w:rPr>
          <w:rFonts w:ascii="Cambria" w:hAnsi="Cambria"/>
          <w:color w:val="221F1F"/>
          <w:sz w:val="22"/>
          <w:szCs w:val="22"/>
        </w:rPr>
        <w:t xml:space="preserve"> </w:t>
      </w:r>
      <w:r w:rsidRPr="0050543A">
        <w:rPr>
          <w:rFonts w:ascii="Cambria" w:hAnsi="Cambria"/>
          <w:color w:val="221F1F"/>
          <w:sz w:val="22"/>
          <w:szCs w:val="22"/>
        </w:rPr>
        <w:t>rédigés</w:t>
      </w:r>
      <w:r w:rsidR="001E6508">
        <w:rPr>
          <w:rFonts w:ascii="Cambria" w:hAnsi="Cambria"/>
          <w:color w:val="221F1F"/>
          <w:sz w:val="22"/>
          <w:szCs w:val="22"/>
        </w:rPr>
        <w:t xml:space="preserve"> </w:t>
      </w:r>
      <w:r w:rsidRPr="0050543A">
        <w:rPr>
          <w:rFonts w:ascii="Cambria" w:hAnsi="Cambria"/>
          <w:color w:val="221F1F"/>
          <w:sz w:val="22"/>
          <w:szCs w:val="22"/>
        </w:rPr>
        <w:t>en</w:t>
      </w:r>
      <w:r w:rsidR="001E6508">
        <w:rPr>
          <w:rFonts w:ascii="Cambria" w:hAnsi="Cambria"/>
          <w:color w:val="221F1F"/>
          <w:sz w:val="22"/>
          <w:szCs w:val="22"/>
        </w:rPr>
        <w:t xml:space="preserve"> </w:t>
      </w:r>
      <w:r w:rsidRPr="0050543A">
        <w:rPr>
          <w:rFonts w:ascii="Cambria" w:hAnsi="Cambria"/>
          <w:color w:val="221F1F"/>
          <w:sz w:val="22"/>
          <w:szCs w:val="22"/>
        </w:rPr>
        <w:t>français</w:t>
      </w:r>
      <w:r w:rsidR="001E6508">
        <w:rPr>
          <w:rFonts w:ascii="Cambria" w:hAnsi="Cambria"/>
          <w:color w:val="221F1F"/>
          <w:sz w:val="22"/>
          <w:szCs w:val="22"/>
        </w:rPr>
        <w:t xml:space="preserve"> </w:t>
      </w:r>
      <w:r w:rsidRPr="0050543A">
        <w:rPr>
          <w:rFonts w:ascii="Cambria" w:hAnsi="Cambria"/>
          <w:color w:val="221F1F"/>
          <w:sz w:val="22"/>
          <w:szCs w:val="22"/>
        </w:rPr>
        <w:t>ou</w:t>
      </w:r>
      <w:r w:rsidR="001E6508">
        <w:rPr>
          <w:rFonts w:ascii="Cambria" w:hAnsi="Cambria"/>
          <w:color w:val="221F1F"/>
          <w:sz w:val="22"/>
          <w:szCs w:val="22"/>
        </w:rPr>
        <w:t xml:space="preserve"> </w:t>
      </w:r>
      <w:r w:rsidRPr="0050543A">
        <w:rPr>
          <w:rFonts w:ascii="Cambria" w:hAnsi="Cambria"/>
          <w:color w:val="221F1F"/>
          <w:sz w:val="22"/>
          <w:szCs w:val="22"/>
        </w:rPr>
        <w:t>en anglais. Les documents</w:t>
      </w:r>
      <w:r w:rsidR="001E6508">
        <w:rPr>
          <w:rFonts w:ascii="Cambria" w:hAnsi="Cambria"/>
          <w:color w:val="221F1F"/>
          <w:sz w:val="22"/>
          <w:szCs w:val="22"/>
        </w:rPr>
        <w:t xml:space="preserve"> </w:t>
      </w:r>
      <w:r w:rsidRPr="0050543A">
        <w:rPr>
          <w:rFonts w:ascii="Cambria" w:hAnsi="Cambria"/>
          <w:color w:val="221F1F"/>
          <w:sz w:val="22"/>
          <w:szCs w:val="22"/>
        </w:rPr>
        <w:t>complémentaires</w:t>
      </w:r>
      <w:r w:rsidR="001E6508">
        <w:rPr>
          <w:rFonts w:ascii="Cambria" w:hAnsi="Cambria"/>
          <w:color w:val="221F1F"/>
          <w:sz w:val="22"/>
          <w:szCs w:val="22"/>
        </w:rPr>
        <w:t xml:space="preserve"> </w:t>
      </w:r>
      <w:r w:rsidRPr="0050543A">
        <w:rPr>
          <w:rFonts w:ascii="Cambria" w:hAnsi="Cambria"/>
          <w:color w:val="221F1F"/>
          <w:sz w:val="22"/>
          <w:szCs w:val="22"/>
        </w:rPr>
        <w:t>et</w:t>
      </w:r>
      <w:r w:rsidR="001E6508">
        <w:rPr>
          <w:rFonts w:ascii="Cambria" w:hAnsi="Cambria"/>
          <w:color w:val="221F1F"/>
          <w:sz w:val="22"/>
          <w:szCs w:val="22"/>
        </w:rPr>
        <w:t xml:space="preserve"> </w:t>
      </w:r>
      <w:r w:rsidRPr="0050543A">
        <w:rPr>
          <w:rFonts w:ascii="Cambria" w:hAnsi="Cambria"/>
          <w:color w:val="221F1F"/>
          <w:sz w:val="22"/>
          <w:szCs w:val="22"/>
        </w:rPr>
        <w:t>les imprimés fournis par le soumissionnaire peuvent être</w:t>
      </w:r>
      <w:r w:rsidR="001E6508">
        <w:rPr>
          <w:rFonts w:ascii="Cambria" w:hAnsi="Cambria"/>
          <w:color w:val="221F1F"/>
          <w:sz w:val="22"/>
          <w:szCs w:val="22"/>
        </w:rPr>
        <w:t xml:space="preserve"> </w:t>
      </w:r>
      <w:r w:rsidRPr="0050543A">
        <w:rPr>
          <w:rFonts w:ascii="Cambria" w:hAnsi="Cambria"/>
          <w:color w:val="221F1F"/>
          <w:sz w:val="22"/>
          <w:szCs w:val="22"/>
        </w:rPr>
        <w:t>rédigés dans</w:t>
      </w:r>
      <w:r w:rsidR="001E6508">
        <w:rPr>
          <w:rFonts w:ascii="Cambria" w:hAnsi="Cambria"/>
          <w:color w:val="221F1F"/>
          <w:sz w:val="22"/>
          <w:szCs w:val="22"/>
        </w:rPr>
        <w:t xml:space="preserve">      </w:t>
      </w:r>
      <w:r w:rsidRPr="0050543A">
        <w:rPr>
          <w:rFonts w:ascii="Cambria" w:hAnsi="Cambria"/>
          <w:color w:val="221F1F"/>
          <w:sz w:val="22"/>
          <w:szCs w:val="22"/>
        </w:rPr>
        <w:t>une</w:t>
      </w:r>
      <w:r w:rsidR="001E6508">
        <w:rPr>
          <w:rFonts w:ascii="Cambria" w:hAnsi="Cambria"/>
          <w:color w:val="221F1F"/>
          <w:sz w:val="22"/>
          <w:szCs w:val="22"/>
        </w:rPr>
        <w:t xml:space="preserve"> </w:t>
      </w:r>
      <w:r w:rsidRPr="0050543A">
        <w:rPr>
          <w:rFonts w:ascii="Cambria" w:hAnsi="Cambria"/>
          <w:color w:val="221F1F"/>
          <w:sz w:val="22"/>
          <w:szCs w:val="22"/>
        </w:rPr>
        <w:t xml:space="preserve"> autre langue à condition d’être</w:t>
      </w:r>
      <w:r w:rsidR="001E6508">
        <w:rPr>
          <w:rFonts w:ascii="Cambria" w:hAnsi="Cambria"/>
          <w:color w:val="221F1F"/>
          <w:sz w:val="22"/>
          <w:szCs w:val="22"/>
        </w:rPr>
        <w:t xml:space="preserve"> </w:t>
      </w:r>
      <w:r w:rsidRPr="0050543A">
        <w:rPr>
          <w:rFonts w:ascii="Cambria" w:hAnsi="Cambria"/>
          <w:color w:val="221F1F"/>
          <w:sz w:val="22"/>
          <w:szCs w:val="22"/>
        </w:rPr>
        <w:t>accompagnés</w:t>
      </w:r>
      <w:r w:rsidR="001E6508">
        <w:rPr>
          <w:rFonts w:ascii="Cambria" w:hAnsi="Cambria"/>
          <w:color w:val="221F1F"/>
          <w:sz w:val="22"/>
          <w:szCs w:val="22"/>
        </w:rPr>
        <w:t xml:space="preserve"> </w:t>
      </w:r>
      <w:r w:rsidRPr="0050543A">
        <w:rPr>
          <w:rFonts w:ascii="Cambria" w:hAnsi="Cambria"/>
          <w:color w:val="221F1F"/>
          <w:sz w:val="22"/>
          <w:szCs w:val="22"/>
        </w:rPr>
        <w:t>d’une traduction précise en français ou en anglais ; auquel cas et aux fins d’interprétation</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l’offre,</w:t>
      </w:r>
      <w:r w:rsidR="001E6508">
        <w:rPr>
          <w:rFonts w:ascii="Cambria" w:hAnsi="Cambria"/>
          <w:color w:val="221F1F"/>
          <w:sz w:val="22"/>
          <w:szCs w:val="22"/>
        </w:rPr>
        <w:t xml:space="preserve"> </w:t>
      </w:r>
      <w:r w:rsidRPr="0050543A">
        <w:rPr>
          <w:rFonts w:ascii="Cambria" w:hAnsi="Cambria"/>
          <w:color w:val="221F1F"/>
          <w:sz w:val="22"/>
          <w:szCs w:val="22"/>
        </w:rPr>
        <w:t>la</w:t>
      </w:r>
      <w:r w:rsidR="001E6508">
        <w:rPr>
          <w:rFonts w:ascii="Cambria" w:hAnsi="Cambria"/>
          <w:color w:val="221F1F"/>
          <w:sz w:val="22"/>
          <w:szCs w:val="22"/>
        </w:rPr>
        <w:t xml:space="preserve"> </w:t>
      </w:r>
      <w:r w:rsidRPr="0050543A">
        <w:rPr>
          <w:rFonts w:ascii="Cambria" w:hAnsi="Cambria"/>
          <w:color w:val="221F1F"/>
          <w:sz w:val="22"/>
          <w:szCs w:val="22"/>
        </w:rPr>
        <w:t>traduction</w:t>
      </w:r>
      <w:r w:rsidR="001E6508">
        <w:rPr>
          <w:rFonts w:ascii="Cambria" w:hAnsi="Cambria"/>
          <w:color w:val="221F1F"/>
          <w:sz w:val="22"/>
          <w:szCs w:val="22"/>
        </w:rPr>
        <w:t xml:space="preserve"> </w:t>
      </w:r>
      <w:r w:rsidRPr="0050543A">
        <w:rPr>
          <w:rFonts w:ascii="Cambria" w:hAnsi="Cambria"/>
          <w:color w:val="221F1F"/>
          <w:sz w:val="22"/>
          <w:szCs w:val="22"/>
        </w:rPr>
        <w:t>fera</w:t>
      </w:r>
      <w:r w:rsidR="001E6508">
        <w:rPr>
          <w:rFonts w:ascii="Cambria" w:hAnsi="Cambria"/>
          <w:color w:val="221F1F"/>
          <w:sz w:val="22"/>
          <w:szCs w:val="22"/>
        </w:rPr>
        <w:t xml:space="preserve"> </w:t>
      </w:r>
      <w:r w:rsidRPr="0050543A">
        <w:rPr>
          <w:rFonts w:ascii="Cambria" w:hAnsi="Cambria"/>
          <w:color w:val="221F1F"/>
          <w:sz w:val="22"/>
          <w:szCs w:val="22"/>
        </w:rPr>
        <w:t>foi.</w:t>
      </w:r>
    </w:p>
    <w:p w14:paraId="3AC4D60B" w14:textId="77777777" w:rsidR="006D49CC" w:rsidRPr="0050543A" w:rsidRDefault="006D49CC" w:rsidP="006D49CC">
      <w:pPr>
        <w:widowControl w:val="0"/>
        <w:autoSpaceDE w:val="0"/>
        <w:autoSpaceDN w:val="0"/>
        <w:adjustRightInd w:val="0"/>
        <w:spacing w:line="250" w:lineRule="auto"/>
        <w:ind w:left="114" w:right="-18"/>
        <w:jc w:val="both"/>
        <w:rPr>
          <w:rFonts w:ascii="Cambria" w:hAnsi="Cambria"/>
          <w:color w:val="000000"/>
          <w:sz w:val="22"/>
          <w:szCs w:val="22"/>
        </w:rPr>
      </w:pPr>
    </w:p>
    <w:p w14:paraId="2C54410F"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Article13:Documents</w:t>
      </w:r>
      <w:r w:rsidR="001E6508">
        <w:rPr>
          <w:rFonts w:ascii="Cambria" w:hAnsi="Cambria"/>
          <w:b/>
          <w:bCs/>
          <w:color w:val="221F1F"/>
          <w:sz w:val="22"/>
          <w:szCs w:val="22"/>
        </w:rPr>
        <w:t xml:space="preserve"> </w:t>
      </w:r>
      <w:r w:rsidRPr="0050543A">
        <w:rPr>
          <w:rFonts w:ascii="Cambria" w:hAnsi="Cambria"/>
          <w:b/>
          <w:bCs/>
          <w:color w:val="221F1F"/>
          <w:sz w:val="22"/>
          <w:szCs w:val="22"/>
        </w:rPr>
        <w:t>constituant</w:t>
      </w:r>
      <w:r w:rsidR="001E6508">
        <w:rPr>
          <w:rFonts w:ascii="Cambria" w:hAnsi="Cambria"/>
          <w:b/>
          <w:bCs/>
          <w:color w:val="221F1F"/>
          <w:sz w:val="22"/>
          <w:szCs w:val="22"/>
        </w:rPr>
        <w:t xml:space="preserve"> </w:t>
      </w:r>
      <w:r w:rsidRPr="0050543A">
        <w:rPr>
          <w:rFonts w:ascii="Cambria" w:hAnsi="Cambria"/>
          <w:b/>
          <w:bCs/>
          <w:color w:val="221F1F"/>
          <w:sz w:val="22"/>
          <w:szCs w:val="22"/>
        </w:rPr>
        <w:t>l’offre</w:t>
      </w:r>
    </w:p>
    <w:p w14:paraId="3750A6DB" w14:textId="77777777" w:rsidR="006D49CC" w:rsidRPr="0050543A" w:rsidRDefault="006D49CC" w:rsidP="006D49CC">
      <w:pPr>
        <w:widowControl w:val="0"/>
        <w:autoSpaceDE w:val="0"/>
        <w:autoSpaceDN w:val="0"/>
        <w:adjustRightInd w:val="0"/>
        <w:spacing w:line="250" w:lineRule="auto"/>
        <w:ind w:left="681" w:right="-20" w:hanging="567"/>
        <w:jc w:val="both"/>
        <w:rPr>
          <w:rFonts w:ascii="Cambria" w:hAnsi="Cambria"/>
          <w:color w:val="000000"/>
          <w:sz w:val="22"/>
          <w:szCs w:val="22"/>
        </w:rPr>
      </w:pPr>
      <w:r w:rsidRPr="0050543A">
        <w:rPr>
          <w:rFonts w:ascii="Cambria" w:hAnsi="Cambria"/>
          <w:color w:val="221F1F"/>
          <w:sz w:val="22"/>
          <w:szCs w:val="22"/>
        </w:rPr>
        <w:t>13.1.</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présenté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soumissionnaire comprendr</w:t>
      </w:r>
      <w:r w:rsidRPr="0050543A">
        <w:rPr>
          <w:rFonts w:ascii="Cambria" w:hAnsi="Cambria"/>
          <w:color w:val="221F1F"/>
          <w:sz w:val="22"/>
          <w:szCs w:val="22"/>
        </w:rPr>
        <w:t xml:space="preserve">a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document</w:t>
      </w:r>
      <w:r w:rsidRPr="0050543A">
        <w:rPr>
          <w:rFonts w:ascii="Cambria" w:hAnsi="Cambria"/>
          <w:color w:val="221F1F"/>
          <w:sz w:val="22"/>
          <w:szCs w:val="22"/>
        </w:rPr>
        <w:t xml:space="preserve">s  </w:t>
      </w:r>
      <w:r w:rsidRPr="0050543A">
        <w:rPr>
          <w:rFonts w:ascii="Cambria" w:hAnsi="Cambria"/>
          <w:color w:val="221F1F"/>
          <w:spacing w:val="5"/>
          <w:sz w:val="22"/>
          <w:szCs w:val="22"/>
        </w:rPr>
        <w:t>détaillé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au </w:t>
      </w:r>
      <w:r w:rsidRPr="0050543A">
        <w:rPr>
          <w:rFonts w:ascii="Cambria" w:hAnsi="Cambria"/>
          <w:color w:val="221F1F"/>
          <w:sz w:val="22"/>
          <w:szCs w:val="22"/>
        </w:rPr>
        <w:t xml:space="preserve">RPAO, </w:t>
      </w:r>
      <w:r w:rsidRPr="0050543A">
        <w:rPr>
          <w:rFonts w:ascii="Cambria" w:hAnsi="Cambria"/>
          <w:color w:val="221F1F"/>
          <w:sz w:val="22"/>
          <w:szCs w:val="22"/>
        </w:rPr>
        <w:lastRenderedPageBreak/>
        <w:t>dûment remplis et regroupés en trois volumes:</w:t>
      </w:r>
    </w:p>
    <w:p w14:paraId="2C1DE133" w14:textId="77777777"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a.Volume1:Dossier</w:t>
      </w:r>
      <w:r w:rsidR="001E6508">
        <w:rPr>
          <w:rFonts w:ascii="Cambria" w:hAnsi="Cambria"/>
          <w:b/>
          <w:i/>
          <w:iCs/>
          <w:color w:val="221F1F"/>
          <w:sz w:val="22"/>
          <w:szCs w:val="22"/>
        </w:rPr>
        <w:t xml:space="preserve"> </w:t>
      </w:r>
      <w:r w:rsidRPr="0050543A">
        <w:rPr>
          <w:rFonts w:ascii="Cambria" w:hAnsi="Cambria"/>
          <w:b/>
          <w:i/>
          <w:iCs/>
          <w:color w:val="221F1F"/>
          <w:sz w:val="22"/>
          <w:szCs w:val="22"/>
        </w:rPr>
        <w:t>administratif</w:t>
      </w:r>
    </w:p>
    <w:p w14:paraId="11551981" w14:textId="77777777" w:rsidR="006D49CC" w:rsidRPr="0050543A" w:rsidRDefault="006D49CC" w:rsidP="006D49CC">
      <w:pPr>
        <w:widowControl w:val="0"/>
        <w:autoSpaceDE w:val="0"/>
        <w:autoSpaceDN w:val="0"/>
        <w:adjustRightInd w:val="0"/>
        <w:spacing w:before="11"/>
        <w:ind w:left="114" w:right="-20"/>
        <w:rPr>
          <w:rFonts w:ascii="Cambria" w:hAnsi="Cambria"/>
          <w:color w:val="000000"/>
          <w:sz w:val="22"/>
          <w:szCs w:val="22"/>
        </w:rPr>
      </w:pPr>
      <w:r w:rsidRPr="0050543A">
        <w:rPr>
          <w:rFonts w:ascii="Cambria" w:hAnsi="Cambria"/>
          <w:color w:val="221F1F"/>
          <w:sz w:val="22"/>
          <w:szCs w:val="22"/>
        </w:rPr>
        <w:t>Il</w:t>
      </w:r>
      <w:r w:rsidR="001E6508">
        <w:rPr>
          <w:rFonts w:ascii="Cambria" w:hAnsi="Cambria"/>
          <w:color w:val="221F1F"/>
          <w:sz w:val="22"/>
          <w:szCs w:val="22"/>
        </w:rPr>
        <w:t xml:space="preserve"> </w:t>
      </w:r>
      <w:r w:rsidRPr="0050543A">
        <w:rPr>
          <w:rFonts w:ascii="Cambria" w:hAnsi="Cambria"/>
          <w:color w:val="221F1F"/>
          <w:sz w:val="22"/>
          <w:szCs w:val="22"/>
        </w:rPr>
        <w:t>comprend:</w:t>
      </w:r>
    </w:p>
    <w:p w14:paraId="08C01147" w14:textId="77777777"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i. Tous les documents attestant que le soumissionnaire :</w:t>
      </w:r>
    </w:p>
    <w:p w14:paraId="4B639919" w14:textId="77777777"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A</w:t>
      </w:r>
      <w:r w:rsidR="001E6508">
        <w:rPr>
          <w:rFonts w:ascii="Cambria" w:hAnsi="Cambria"/>
          <w:color w:val="221F1F"/>
          <w:sz w:val="22"/>
          <w:szCs w:val="22"/>
        </w:rPr>
        <w:t xml:space="preserve"> </w:t>
      </w:r>
      <w:r w:rsidRPr="0050543A">
        <w:rPr>
          <w:rFonts w:ascii="Cambria" w:hAnsi="Cambria"/>
          <w:color w:val="221F1F"/>
          <w:sz w:val="22"/>
          <w:szCs w:val="22"/>
        </w:rPr>
        <w:t>souscrit</w:t>
      </w:r>
      <w:r w:rsidR="001E6508">
        <w:rPr>
          <w:rFonts w:ascii="Cambria" w:hAnsi="Cambria"/>
          <w:color w:val="221F1F"/>
          <w:sz w:val="22"/>
          <w:szCs w:val="22"/>
        </w:rPr>
        <w:t xml:space="preserve"> </w:t>
      </w:r>
      <w:r w:rsidRPr="0050543A">
        <w:rPr>
          <w:rFonts w:ascii="Cambria" w:hAnsi="Cambria"/>
          <w:color w:val="221F1F"/>
          <w:sz w:val="22"/>
          <w:szCs w:val="22"/>
        </w:rPr>
        <w:t>les</w:t>
      </w:r>
      <w:r w:rsidR="001E6508">
        <w:rPr>
          <w:rFonts w:ascii="Cambria" w:hAnsi="Cambria"/>
          <w:color w:val="221F1F"/>
          <w:sz w:val="22"/>
          <w:szCs w:val="22"/>
        </w:rPr>
        <w:t xml:space="preserve"> </w:t>
      </w:r>
      <w:r w:rsidRPr="0050543A">
        <w:rPr>
          <w:rFonts w:ascii="Cambria" w:hAnsi="Cambria"/>
          <w:color w:val="221F1F"/>
          <w:sz w:val="22"/>
          <w:szCs w:val="22"/>
        </w:rPr>
        <w:t>déclarations</w:t>
      </w:r>
      <w:r w:rsidR="001E6508">
        <w:rPr>
          <w:rFonts w:ascii="Cambria" w:hAnsi="Cambria"/>
          <w:color w:val="221F1F"/>
          <w:sz w:val="22"/>
          <w:szCs w:val="22"/>
        </w:rPr>
        <w:t xml:space="preserve"> </w:t>
      </w:r>
      <w:r w:rsidRPr="0050543A">
        <w:rPr>
          <w:rFonts w:ascii="Cambria" w:hAnsi="Cambria"/>
          <w:color w:val="221F1F"/>
          <w:sz w:val="22"/>
          <w:szCs w:val="22"/>
        </w:rPr>
        <w:t>prévues</w:t>
      </w:r>
      <w:r w:rsidR="001E6508">
        <w:rPr>
          <w:rFonts w:ascii="Cambria" w:hAnsi="Cambria"/>
          <w:color w:val="221F1F"/>
          <w:sz w:val="22"/>
          <w:szCs w:val="22"/>
        </w:rPr>
        <w:t xml:space="preserve"> </w:t>
      </w:r>
      <w:r w:rsidRPr="0050543A">
        <w:rPr>
          <w:rFonts w:ascii="Cambria" w:hAnsi="Cambria"/>
          <w:color w:val="221F1F"/>
          <w:sz w:val="22"/>
          <w:szCs w:val="22"/>
        </w:rPr>
        <w:t>par</w:t>
      </w:r>
      <w:r w:rsidR="001E6508">
        <w:rPr>
          <w:rFonts w:ascii="Cambria" w:hAnsi="Cambria"/>
          <w:color w:val="221F1F"/>
          <w:sz w:val="22"/>
          <w:szCs w:val="22"/>
        </w:rPr>
        <w:t xml:space="preserve"> </w:t>
      </w:r>
      <w:r w:rsidRPr="0050543A">
        <w:rPr>
          <w:rFonts w:ascii="Cambria" w:hAnsi="Cambria"/>
          <w:color w:val="221F1F"/>
          <w:sz w:val="22"/>
          <w:szCs w:val="22"/>
        </w:rPr>
        <w:t>les</w:t>
      </w:r>
      <w:r w:rsidR="001E6508">
        <w:rPr>
          <w:rFonts w:ascii="Cambria" w:hAnsi="Cambria"/>
          <w:color w:val="221F1F"/>
          <w:sz w:val="22"/>
          <w:szCs w:val="22"/>
        </w:rPr>
        <w:t xml:space="preserve"> </w:t>
      </w:r>
      <w:r w:rsidRPr="0050543A">
        <w:rPr>
          <w:rFonts w:ascii="Cambria" w:hAnsi="Cambria"/>
          <w:color w:val="221F1F"/>
          <w:sz w:val="22"/>
          <w:szCs w:val="22"/>
        </w:rPr>
        <w:t>lois</w:t>
      </w:r>
      <w:r w:rsidR="001E6508">
        <w:rPr>
          <w:rFonts w:ascii="Cambria" w:hAnsi="Cambria"/>
          <w:color w:val="221F1F"/>
          <w:sz w:val="22"/>
          <w:szCs w:val="22"/>
        </w:rPr>
        <w:t xml:space="preserve"> </w:t>
      </w:r>
      <w:r w:rsidRPr="0050543A">
        <w:rPr>
          <w:rFonts w:ascii="Cambria" w:hAnsi="Cambria"/>
          <w:color w:val="221F1F"/>
          <w:sz w:val="22"/>
          <w:szCs w:val="22"/>
        </w:rPr>
        <w:t>et règlements</w:t>
      </w:r>
      <w:r w:rsidR="001E6508">
        <w:rPr>
          <w:rFonts w:ascii="Cambria" w:hAnsi="Cambria"/>
          <w:color w:val="221F1F"/>
          <w:sz w:val="22"/>
          <w:szCs w:val="22"/>
        </w:rPr>
        <w:t xml:space="preserve"> </w:t>
      </w:r>
      <w:r w:rsidRPr="0050543A">
        <w:rPr>
          <w:rFonts w:ascii="Cambria" w:hAnsi="Cambria"/>
          <w:color w:val="221F1F"/>
          <w:sz w:val="22"/>
          <w:szCs w:val="22"/>
        </w:rPr>
        <w:t>en</w:t>
      </w:r>
      <w:r w:rsidR="001E6508">
        <w:rPr>
          <w:rFonts w:ascii="Cambria" w:hAnsi="Cambria"/>
          <w:color w:val="221F1F"/>
          <w:sz w:val="22"/>
          <w:szCs w:val="22"/>
        </w:rPr>
        <w:t xml:space="preserve"> </w:t>
      </w:r>
      <w:r w:rsidR="00EC0748" w:rsidRPr="0050543A">
        <w:rPr>
          <w:rFonts w:ascii="Cambria" w:hAnsi="Cambria"/>
          <w:color w:val="221F1F"/>
          <w:sz w:val="22"/>
          <w:szCs w:val="22"/>
        </w:rPr>
        <w:t>vigueur ;</w:t>
      </w:r>
    </w:p>
    <w:p w14:paraId="46F538C9" w14:textId="77777777" w:rsidR="006D49CC" w:rsidRPr="0050543A" w:rsidRDefault="006D49CC" w:rsidP="006D49CC">
      <w:pPr>
        <w:widowControl w:val="0"/>
        <w:autoSpaceDE w:val="0"/>
        <w:autoSpaceDN w:val="0"/>
        <w:adjustRightInd w:val="0"/>
        <w:spacing w:line="250" w:lineRule="auto"/>
        <w:ind w:left="341" w:right="-16" w:hanging="227"/>
        <w:jc w:val="both"/>
        <w:rPr>
          <w:rFonts w:ascii="Cambria" w:hAnsi="Cambria"/>
          <w:color w:val="000000"/>
          <w:sz w:val="22"/>
          <w:szCs w:val="22"/>
        </w:rPr>
      </w:pPr>
      <w:r w:rsidRPr="0050543A">
        <w:rPr>
          <w:rFonts w:ascii="Cambria" w:hAnsi="Cambria"/>
          <w:color w:val="221F1F"/>
          <w:sz w:val="22"/>
          <w:szCs w:val="22"/>
        </w:rPr>
        <w:t>- A</w:t>
      </w:r>
      <w:r w:rsidR="001E6508">
        <w:rPr>
          <w:rFonts w:ascii="Cambria" w:hAnsi="Cambria"/>
          <w:color w:val="221F1F"/>
          <w:sz w:val="22"/>
          <w:szCs w:val="22"/>
        </w:rPr>
        <w:t xml:space="preserve"> </w:t>
      </w:r>
      <w:r w:rsidRPr="0050543A">
        <w:rPr>
          <w:rFonts w:ascii="Cambria" w:hAnsi="Cambria"/>
          <w:color w:val="221F1F"/>
          <w:sz w:val="22"/>
          <w:szCs w:val="22"/>
        </w:rPr>
        <w:t>acquitté</w:t>
      </w:r>
      <w:r w:rsidR="001E6508">
        <w:rPr>
          <w:rFonts w:ascii="Cambria" w:hAnsi="Cambria"/>
          <w:color w:val="221F1F"/>
          <w:sz w:val="22"/>
          <w:szCs w:val="22"/>
        </w:rPr>
        <w:t xml:space="preserve"> </w:t>
      </w:r>
      <w:r w:rsidRPr="0050543A">
        <w:rPr>
          <w:rFonts w:ascii="Cambria" w:hAnsi="Cambria"/>
          <w:color w:val="221F1F"/>
          <w:sz w:val="22"/>
          <w:szCs w:val="22"/>
        </w:rPr>
        <w:t>les</w:t>
      </w:r>
      <w:r w:rsidR="001E6508">
        <w:rPr>
          <w:rFonts w:ascii="Cambria" w:hAnsi="Cambria"/>
          <w:color w:val="221F1F"/>
          <w:sz w:val="22"/>
          <w:szCs w:val="22"/>
        </w:rPr>
        <w:t xml:space="preserve"> </w:t>
      </w:r>
      <w:r w:rsidRPr="0050543A">
        <w:rPr>
          <w:rFonts w:ascii="Cambria" w:hAnsi="Cambria"/>
          <w:color w:val="221F1F"/>
          <w:sz w:val="22"/>
          <w:szCs w:val="22"/>
        </w:rPr>
        <w:t>droits,</w:t>
      </w:r>
      <w:r w:rsidR="001E6508">
        <w:rPr>
          <w:rFonts w:ascii="Cambria" w:hAnsi="Cambria"/>
          <w:color w:val="221F1F"/>
          <w:sz w:val="22"/>
          <w:szCs w:val="22"/>
        </w:rPr>
        <w:t xml:space="preserve"> </w:t>
      </w:r>
      <w:r w:rsidRPr="0050543A">
        <w:rPr>
          <w:rFonts w:ascii="Cambria" w:hAnsi="Cambria"/>
          <w:color w:val="221F1F"/>
          <w:sz w:val="22"/>
          <w:szCs w:val="22"/>
        </w:rPr>
        <w:t>taxes,</w:t>
      </w:r>
      <w:r w:rsidR="001E6508">
        <w:rPr>
          <w:rFonts w:ascii="Cambria" w:hAnsi="Cambria"/>
          <w:color w:val="221F1F"/>
          <w:sz w:val="22"/>
          <w:szCs w:val="22"/>
        </w:rPr>
        <w:t xml:space="preserve"> </w:t>
      </w:r>
      <w:r w:rsidRPr="0050543A">
        <w:rPr>
          <w:rFonts w:ascii="Cambria" w:hAnsi="Cambria"/>
          <w:color w:val="221F1F"/>
          <w:sz w:val="22"/>
          <w:szCs w:val="22"/>
        </w:rPr>
        <w:t>impôts,</w:t>
      </w:r>
      <w:r w:rsidR="001E6508">
        <w:rPr>
          <w:rFonts w:ascii="Cambria" w:hAnsi="Cambria"/>
          <w:color w:val="221F1F"/>
          <w:sz w:val="22"/>
          <w:szCs w:val="22"/>
        </w:rPr>
        <w:t xml:space="preserve"> </w:t>
      </w:r>
      <w:r w:rsidRPr="0050543A">
        <w:rPr>
          <w:rFonts w:ascii="Cambria" w:hAnsi="Cambria"/>
          <w:color w:val="221F1F"/>
          <w:sz w:val="22"/>
          <w:szCs w:val="22"/>
        </w:rPr>
        <w:t>cotisations, contributions, redevances ou prélèvements de quelque</w:t>
      </w:r>
      <w:r w:rsidR="001E6508">
        <w:rPr>
          <w:rFonts w:ascii="Cambria" w:hAnsi="Cambria"/>
          <w:color w:val="221F1F"/>
          <w:sz w:val="22"/>
          <w:szCs w:val="22"/>
        </w:rPr>
        <w:t xml:space="preserve"> </w:t>
      </w:r>
      <w:r w:rsidRPr="0050543A">
        <w:rPr>
          <w:rFonts w:ascii="Cambria" w:hAnsi="Cambria"/>
          <w:color w:val="221F1F"/>
          <w:sz w:val="22"/>
          <w:szCs w:val="22"/>
        </w:rPr>
        <w:t>nature</w:t>
      </w:r>
      <w:r w:rsidR="001E6508">
        <w:rPr>
          <w:rFonts w:ascii="Cambria" w:hAnsi="Cambria"/>
          <w:color w:val="221F1F"/>
          <w:sz w:val="22"/>
          <w:szCs w:val="22"/>
        </w:rPr>
        <w:t xml:space="preserve"> </w:t>
      </w:r>
      <w:r w:rsidRPr="0050543A">
        <w:rPr>
          <w:rFonts w:ascii="Cambria" w:hAnsi="Cambria"/>
          <w:color w:val="221F1F"/>
          <w:sz w:val="22"/>
          <w:szCs w:val="22"/>
        </w:rPr>
        <w:t>que</w:t>
      </w:r>
      <w:r w:rsidR="001E6508">
        <w:rPr>
          <w:rFonts w:ascii="Cambria" w:hAnsi="Cambria"/>
          <w:color w:val="221F1F"/>
          <w:sz w:val="22"/>
          <w:szCs w:val="22"/>
        </w:rPr>
        <w:t xml:space="preserve"> </w:t>
      </w:r>
      <w:r w:rsidRPr="0050543A">
        <w:rPr>
          <w:rFonts w:ascii="Cambria" w:hAnsi="Cambria"/>
          <w:color w:val="221F1F"/>
          <w:sz w:val="22"/>
          <w:szCs w:val="22"/>
        </w:rPr>
        <w:t>ce</w:t>
      </w:r>
      <w:r w:rsidR="001E6508">
        <w:rPr>
          <w:rFonts w:ascii="Cambria" w:hAnsi="Cambria"/>
          <w:color w:val="221F1F"/>
          <w:sz w:val="22"/>
          <w:szCs w:val="22"/>
        </w:rPr>
        <w:t xml:space="preserve"> </w:t>
      </w:r>
      <w:r w:rsidR="00EC0748" w:rsidRPr="0050543A">
        <w:rPr>
          <w:rFonts w:ascii="Cambria" w:hAnsi="Cambria"/>
          <w:color w:val="221F1F"/>
          <w:sz w:val="22"/>
          <w:szCs w:val="22"/>
        </w:rPr>
        <w:t>soit ;</w:t>
      </w:r>
    </w:p>
    <w:p w14:paraId="489055A7" w14:textId="77777777"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xml:space="preserve">-  N’est pas en état de liquidation judiciaire ou en </w:t>
      </w:r>
      <w:r w:rsidR="001E6508" w:rsidRPr="0050543A">
        <w:rPr>
          <w:rFonts w:ascii="Cambria" w:hAnsi="Cambria"/>
          <w:color w:val="221F1F"/>
          <w:sz w:val="22"/>
          <w:szCs w:val="22"/>
        </w:rPr>
        <w:t>faillite ;</w:t>
      </w:r>
    </w:p>
    <w:p w14:paraId="6432D151" w14:textId="77777777" w:rsidR="006D49CC" w:rsidRPr="0050543A" w:rsidRDefault="006D49CC" w:rsidP="006D49CC">
      <w:pPr>
        <w:widowControl w:val="0"/>
        <w:autoSpaceDE w:val="0"/>
        <w:autoSpaceDN w:val="0"/>
        <w:adjustRightInd w:val="0"/>
        <w:spacing w:line="250" w:lineRule="auto"/>
        <w:ind w:left="341" w:right="-157" w:hanging="227"/>
        <w:rPr>
          <w:rFonts w:ascii="Cambria" w:hAnsi="Cambria"/>
          <w:color w:val="000000"/>
          <w:sz w:val="22"/>
          <w:szCs w:val="22"/>
        </w:rPr>
      </w:pPr>
      <w:r w:rsidRPr="0050543A">
        <w:rPr>
          <w:rFonts w:ascii="Cambria" w:hAnsi="Cambria"/>
          <w:color w:val="221F1F"/>
          <w:sz w:val="22"/>
          <w:szCs w:val="22"/>
        </w:rPr>
        <w:t>-  N’est pas frappé de l’une des interdictions ou déchéances</w:t>
      </w:r>
      <w:r w:rsidR="001E6508">
        <w:rPr>
          <w:rFonts w:ascii="Cambria" w:hAnsi="Cambria"/>
          <w:color w:val="221F1F"/>
          <w:sz w:val="22"/>
          <w:szCs w:val="22"/>
        </w:rPr>
        <w:t xml:space="preserve"> </w:t>
      </w:r>
      <w:r w:rsidR="00EC0748" w:rsidRPr="0050543A">
        <w:rPr>
          <w:rFonts w:ascii="Cambria" w:hAnsi="Cambria"/>
          <w:color w:val="221F1F"/>
          <w:sz w:val="22"/>
          <w:szCs w:val="22"/>
        </w:rPr>
        <w:t>prévues</w:t>
      </w:r>
      <w:r w:rsidR="00EC0748">
        <w:rPr>
          <w:rFonts w:ascii="Cambria" w:hAnsi="Cambria"/>
          <w:color w:val="221F1F"/>
          <w:sz w:val="22"/>
          <w:szCs w:val="22"/>
        </w:rPr>
        <w:t xml:space="preserve"> par</w:t>
      </w:r>
      <w:r w:rsidR="001E6508">
        <w:rPr>
          <w:rFonts w:ascii="Cambria" w:hAnsi="Cambria"/>
          <w:color w:val="221F1F"/>
          <w:sz w:val="22"/>
          <w:szCs w:val="22"/>
        </w:rPr>
        <w:t xml:space="preserve"> </w:t>
      </w:r>
      <w:r w:rsidRPr="0050543A">
        <w:rPr>
          <w:rFonts w:ascii="Cambria" w:hAnsi="Cambria"/>
          <w:color w:val="221F1F"/>
          <w:sz w:val="22"/>
          <w:szCs w:val="22"/>
        </w:rPr>
        <w:t>la</w:t>
      </w:r>
      <w:r w:rsidR="001E6508">
        <w:rPr>
          <w:rFonts w:ascii="Cambria" w:hAnsi="Cambria"/>
          <w:color w:val="221F1F"/>
          <w:sz w:val="22"/>
          <w:szCs w:val="22"/>
        </w:rPr>
        <w:t xml:space="preserve"> </w:t>
      </w:r>
      <w:r w:rsidRPr="0050543A">
        <w:rPr>
          <w:rFonts w:ascii="Cambria" w:hAnsi="Cambria"/>
          <w:color w:val="221F1F"/>
          <w:sz w:val="22"/>
          <w:szCs w:val="22"/>
        </w:rPr>
        <w:t>législation</w:t>
      </w:r>
      <w:r w:rsidR="001E6508">
        <w:rPr>
          <w:rFonts w:ascii="Cambria" w:hAnsi="Cambria"/>
          <w:color w:val="221F1F"/>
          <w:sz w:val="22"/>
          <w:szCs w:val="22"/>
        </w:rPr>
        <w:t xml:space="preserve"> </w:t>
      </w:r>
      <w:r w:rsidRPr="0050543A">
        <w:rPr>
          <w:rFonts w:ascii="Cambria" w:hAnsi="Cambria"/>
          <w:color w:val="221F1F"/>
          <w:sz w:val="22"/>
          <w:szCs w:val="22"/>
        </w:rPr>
        <w:t>en</w:t>
      </w:r>
      <w:r w:rsidR="001E6508">
        <w:rPr>
          <w:rFonts w:ascii="Cambria" w:hAnsi="Cambria"/>
          <w:color w:val="221F1F"/>
          <w:sz w:val="22"/>
          <w:szCs w:val="22"/>
        </w:rPr>
        <w:t xml:space="preserve"> </w:t>
      </w:r>
      <w:r w:rsidRPr="0050543A">
        <w:rPr>
          <w:rFonts w:ascii="Cambria" w:hAnsi="Cambria"/>
          <w:color w:val="221F1F"/>
          <w:sz w:val="22"/>
          <w:szCs w:val="22"/>
        </w:rPr>
        <w:t>vigueur.</w:t>
      </w:r>
    </w:p>
    <w:p w14:paraId="0C94EE9D" w14:textId="77777777" w:rsidR="006D49CC" w:rsidRPr="0050543A" w:rsidRDefault="006D49CC" w:rsidP="006D49CC">
      <w:pPr>
        <w:widowControl w:val="0"/>
        <w:tabs>
          <w:tab w:val="left" w:pos="3840"/>
        </w:tabs>
        <w:autoSpaceDE w:val="0"/>
        <w:autoSpaceDN w:val="0"/>
        <w:adjustRightInd w:val="0"/>
        <w:spacing w:line="250" w:lineRule="auto"/>
        <w:ind w:left="398" w:right="-144" w:hanging="283"/>
        <w:rPr>
          <w:rFonts w:ascii="Cambria" w:hAnsi="Cambria"/>
          <w:color w:val="000000"/>
          <w:sz w:val="22"/>
          <w:szCs w:val="22"/>
        </w:rPr>
      </w:pPr>
      <w:r w:rsidRPr="0050543A">
        <w:rPr>
          <w:rFonts w:ascii="Cambria" w:hAnsi="Cambria"/>
          <w:color w:val="221F1F"/>
          <w:sz w:val="22"/>
          <w:szCs w:val="22"/>
        </w:rPr>
        <w:t>ii. La</w:t>
      </w:r>
      <w:r w:rsidR="001E6508">
        <w:rPr>
          <w:rFonts w:ascii="Cambria" w:hAnsi="Cambria"/>
          <w:color w:val="221F1F"/>
          <w:sz w:val="22"/>
          <w:szCs w:val="22"/>
        </w:rPr>
        <w:t xml:space="preserve"> </w:t>
      </w:r>
      <w:r w:rsidRPr="0050543A">
        <w:rPr>
          <w:rFonts w:ascii="Cambria" w:hAnsi="Cambria"/>
          <w:color w:val="221F1F"/>
          <w:sz w:val="22"/>
          <w:szCs w:val="22"/>
        </w:rPr>
        <w:t>caution</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soumission</w:t>
      </w:r>
      <w:r w:rsidR="001E6508">
        <w:rPr>
          <w:rFonts w:ascii="Cambria" w:hAnsi="Cambria"/>
          <w:color w:val="221F1F"/>
          <w:sz w:val="22"/>
          <w:szCs w:val="22"/>
        </w:rPr>
        <w:t xml:space="preserve"> </w:t>
      </w:r>
      <w:r w:rsidRPr="0050543A">
        <w:rPr>
          <w:rFonts w:ascii="Cambria" w:hAnsi="Cambria"/>
          <w:color w:val="221F1F"/>
          <w:sz w:val="22"/>
          <w:szCs w:val="22"/>
        </w:rPr>
        <w:t>établie</w:t>
      </w:r>
      <w:r w:rsidR="001E6508">
        <w:rPr>
          <w:rFonts w:ascii="Cambria" w:hAnsi="Cambria"/>
          <w:color w:val="221F1F"/>
          <w:sz w:val="22"/>
          <w:szCs w:val="22"/>
        </w:rPr>
        <w:t xml:space="preserve"> </w:t>
      </w:r>
      <w:r w:rsidRPr="0050543A">
        <w:rPr>
          <w:rFonts w:ascii="Cambria" w:hAnsi="Cambria"/>
          <w:color w:val="221F1F"/>
          <w:sz w:val="22"/>
          <w:szCs w:val="22"/>
        </w:rPr>
        <w:t>conformément aux</w:t>
      </w:r>
      <w:r w:rsidR="001E6508">
        <w:rPr>
          <w:rFonts w:ascii="Cambria" w:hAnsi="Cambria"/>
          <w:color w:val="221F1F"/>
          <w:sz w:val="22"/>
          <w:szCs w:val="22"/>
        </w:rPr>
        <w:t xml:space="preserve"> </w:t>
      </w:r>
      <w:r w:rsidRPr="0050543A">
        <w:rPr>
          <w:rFonts w:ascii="Cambria" w:hAnsi="Cambria"/>
          <w:color w:val="221F1F"/>
          <w:sz w:val="22"/>
          <w:szCs w:val="22"/>
        </w:rPr>
        <w:t>dispositions</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l’article</w:t>
      </w:r>
      <w:r w:rsidR="001E6508">
        <w:rPr>
          <w:rFonts w:ascii="Cambria" w:hAnsi="Cambria"/>
          <w:color w:val="221F1F"/>
          <w:sz w:val="22"/>
          <w:szCs w:val="22"/>
        </w:rPr>
        <w:t xml:space="preserve"> </w:t>
      </w:r>
      <w:r w:rsidRPr="0050543A">
        <w:rPr>
          <w:rFonts w:ascii="Cambria" w:hAnsi="Cambria"/>
          <w:color w:val="221F1F"/>
          <w:sz w:val="22"/>
          <w:szCs w:val="22"/>
        </w:rPr>
        <w:t>17</w:t>
      </w:r>
      <w:r w:rsidR="001E6508">
        <w:rPr>
          <w:rFonts w:ascii="Cambria" w:hAnsi="Cambria"/>
          <w:color w:val="221F1F"/>
          <w:sz w:val="22"/>
          <w:szCs w:val="22"/>
        </w:rPr>
        <w:t xml:space="preserve"> </w:t>
      </w:r>
      <w:r w:rsidRPr="0050543A">
        <w:rPr>
          <w:rFonts w:ascii="Cambria" w:hAnsi="Cambria"/>
          <w:color w:val="221F1F"/>
          <w:sz w:val="22"/>
          <w:szCs w:val="22"/>
        </w:rPr>
        <w:t>du RGAO;</w:t>
      </w:r>
    </w:p>
    <w:p w14:paraId="4892BCE0" w14:textId="77777777" w:rsidR="006D49CC" w:rsidRPr="0050543A" w:rsidRDefault="006D49CC" w:rsidP="006D49CC">
      <w:pPr>
        <w:widowControl w:val="0"/>
        <w:autoSpaceDE w:val="0"/>
        <w:autoSpaceDN w:val="0"/>
        <w:adjustRightInd w:val="0"/>
        <w:spacing w:line="250" w:lineRule="auto"/>
        <w:ind w:left="398" w:right="-15" w:hanging="283"/>
        <w:jc w:val="both"/>
        <w:rPr>
          <w:rFonts w:ascii="Cambria" w:hAnsi="Cambria"/>
          <w:color w:val="221F1F"/>
          <w:sz w:val="22"/>
          <w:szCs w:val="22"/>
        </w:rPr>
      </w:pPr>
      <w:r w:rsidRPr="0050543A">
        <w:rPr>
          <w:rFonts w:ascii="Cambria" w:hAnsi="Cambria"/>
          <w:color w:val="221F1F"/>
          <w:sz w:val="22"/>
          <w:szCs w:val="22"/>
        </w:rPr>
        <w:t>iii.</w:t>
      </w:r>
      <w:r w:rsidR="00EC0748">
        <w:rPr>
          <w:rFonts w:ascii="Cambria" w:hAnsi="Cambria"/>
          <w:color w:val="221F1F"/>
          <w:sz w:val="22"/>
          <w:szCs w:val="22"/>
        </w:rPr>
        <w:t xml:space="preserve"> </w:t>
      </w:r>
      <w:r w:rsidRPr="0050543A">
        <w:rPr>
          <w:rFonts w:ascii="Cambria" w:hAnsi="Cambria"/>
          <w:color w:val="221F1F"/>
          <w:sz w:val="22"/>
          <w:szCs w:val="22"/>
        </w:rPr>
        <w:t>La confirmation écrite habilitant le signataire de l’offre à engager le Soumissionnaire, conformément</w:t>
      </w:r>
      <w:r w:rsidR="00EC0748">
        <w:rPr>
          <w:rFonts w:ascii="Cambria" w:hAnsi="Cambria"/>
          <w:color w:val="221F1F"/>
          <w:sz w:val="22"/>
          <w:szCs w:val="22"/>
        </w:rPr>
        <w:t xml:space="preserve"> </w:t>
      </w:r>
      <w:r w:rsidRPr="0050543A">
        <w:rPr>
          <w:rFonts w:ascii="Cambria" w:hAnsi="Cambria"/>
          <w:color w:val="221F1F"/>
          <w:sz w:val="22"/>
          <w:szCs w:val="22"/>
        </w:rPr>
        <w:t>aux</w:t>
      </w:r>
      <w:r w:rsidR="001E6508">
        <w:rPr>
          <w:rFonts w:ascii="Cambria" w:hAnsi="Cambria"/>
          <w:color w:val="221F1F"/>
          <w:sz w:val="22"/>
          <w:szCs w:val="22"/>
        </w:rPr>
        <w:t xml:space="preserve">                dis</w:t>
      </w:r>
      <w:r w:rsidRPr="0050543A">
        <w:rPr>
          <w:rFonts w:ascii="Cambria" w:hAnsi="Cambria"/>
          <w:color w:val="221F1F"/>
          <w:sz w:val="22"/>
          <w:szCs w:val="22"/>
        </w:rPr>
        <w:t>positions</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l’article</w:t>
      </w:r>
      <w:r w:rsidR="001E6508">
        <w:rPr>
          <w:rFonts w:ascii="Cambria" w:hAnsi="Cambria"/>
          <w:color w:val="221F1F"/>
          <w:sz w:val="22"/>
          <w:szCs w:val="22"/>
        </w:rPr>
        <w:t xml:space="preserve"> </w:t>
      </w:r>
      <w:r w:rsidRPr="0050543A">
        <w:rPr>
          <w:rFonts w:ascii="Cambria" w:hAnsi="Cambria"/>
          <w:color w:val="221F1F"/>
          <w:sz w:val="22"/>
          <w:szCs w:val="22"/>
        </w:rPr>
        <w:t>6.1</w:t>
      </w:r>
      <w:r w:rsidR="001E6508">
        <w:rPr>
          <w:rFonts w:ascii="Cambria" w:hAnsi="Cambria"/>
          <w:color w:val="221F1F"/>
          <w:sz w:val="22"/>
          <w:szCs w:val="22"/>
        </w:rPr>
        <w:t xml:space="preserve"> </w:t>
      </w:r>
      <w:r w:rsidRPr="0050543A">
        <w:rPr>
          <w:rFonts w:ascii="Cambria" w:hAnsi="Cambria"/>
          <w:color w:val="221F1F"/>
          <w:sz w:val="22"/>
          <w:szCs w:val="22"/>
        </w:rPr>
        <w:t>du</w:t>
      </w:r>
      <w:r w:rsidR="001E6508">
        <w:rPr>
          <w:rFonts w:ascii="Cambria" w:hAnsi="Cambria"/>
          <w:color w:val="221F1F"/>
          <w:sz w:val="22"/>
          <w:szCs w:val="22"/>
        </w:rPr>
        <w:t xml:space="preserve"> </w:t>
      </w:r>
      <w:r w:rsidRPr="0050543A">
        <w:rPr>
          <w:rFonts w:ascii="Cambria" w:hAnsi="Cambria"/>
          <w:color w:val="221F1F"/>
          <w:sz w:val="22"/>
          <w:szCs w:val="22"/>
        </w:rPr>
        <w:t>RGAO;</w:t>
      </w:r>
    </w:p>
    <w:p w14:paraId="4064ADEC" w14:textId="77777777" w:rsidR="00F833A1" w:rsidRPr="0050543A" w:rsidRDefault="00F833A1" w:rsidP="006D49CC">
      <w:pPr>
        <w:widowControl w:val="0"/>
        <w:autoSpaceDE w:val="0"/>
        <w:autoSpaceDN w:val="0"/>
        <w:adjustRightInd w:val="0"/>
        <w:spacing w:line="250" w:lineRule="auto"/>
        <w:ind w:left="398" w:right="-15" w:hanging="283"/>
        <w:jc w:val="both"/>
        <w:rPr>
          <w:rFonts w:ascii="Cambria" w:hAnsi="Cambria"/>
          <w:color w:val="000000"/>
          <w:sz w:val="22"/>
          <w:szCs w:val="22"/>
        </w:rPr>
      </w:pPr>
    </w:p>
    <w:p w14:paraId="71711AB0" w14:textId="77777777"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b.Volume2:Offre</w:t>
      </w:r>
      <w:r w:rsidR="00EC0748">
        <w:rPr>
          <w:rFonts w:ascii="Cambria" w:hAnsi="Cambria"/>
          <w:b/>
          <w:i/>
          <w:iCs/>
          <w:color w:val="221F1F"/>
          <w:sz w:val="22"/>
          <w:szCs w:val="22"/>
        </w:rPr>
        <w:t xml:space="preserve"> </w:t>
      </w:r>
      <w:r w:rsidRPr="0050543A">
        <w:rPr>
          <w:rFonts w:ascii="Cambria" w:hAnsi="Cambria"/>
          <w:b/>
          <w:i/>
          <w:iCs/>
          <w:color w:val="221F1F"/>
          <w:sz w:val="22"/>
          <w:szCs w:val="22"/>
        </w:rPr>
        <w:t>technique</w:t>
      </w:r>
    </w:p>
    <w:p w14:paraId="1B19B79E"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b.1.Les</w:t>
      </w:r>
      <w:r w:rsidR="00EC0748">
        <w:rPr>
          <w:rFonts w:ascii="Cambria" w:hAnsi="Cambria"/>
          <w:i/>
          <w:iCs/>
          <w:color w:val="221F1F"/>
          <w:sz w:val="22"/>
          <w:szCs w:val="22"/>
        </w:rPr>
        <w:t xml:space="preserve"> </w:t>
      </w:r>
      <w:r w:rsidRPr="0050543A">
        <w:rPr>
          <w:rFonts w:ascii="Cambria" w:hAnsi="Cambria"/>
          <w:i/>
          <w:iCs/>
          <w:color w:val="221F1F"/>
          <w:sz w:val="22"/>
          <w:szCs w:val="22"/>
        </w:rPr>
        <w:t>renseignements</w:t>
      </w:r>
      <w:r w:rsidR="00EC0748">
        <w:rPr>
          <w:rFonts w:ascii="Cambria" w:hAnsi="Cambria"/>
          <w:i/>
          <w:iCs/>
          <w:color w:val="221F1F"/>
          <w:sz w:val="22"/>
          <w:szCs w:val="22"/>
        </w:rPr>
        <w:t xml:space="preserve"> </w:t>
      </w:r>
      <w:r w:rsidRPr="0050543A">
        <w:rPr>
          <w:rFonts w:ascii="Cambria" w:hAnsi="Cambria"/>
          <w:i/>
          <w:iCs/>
          <w:color w:val="221F1F"/>
          <w:sz w:val="22"/>
          <w:szCs w:val="22"/>
        </w:rPr>
        <w:t>sur</w:t>
      </w:r>
      <w:r w:rsidR="00EC0748">
        <w:rPr>
          <w:rFonts w:ascii="Cambria" w:hAnsi="Cambria"/>
          <w:i/>
          <w:iCs/>
          <w:color w:val="221F1F"/>
          <w:sz w:val="22"/>
          <w:szCs w:val="22"/>
        </w:rPr>
        <w:t xml:space="preserve"> </w:t>
      </w:r>
      <w:r w:rsidRPr="0050543A">
        <w:rPr>
          <w:rFonts w:ascii="Cambria" w:hAnsi="Cambria"/>
          <w:i/>
          <w:iCs/>
          <w:color w:val="221F1F"/>
          <w:sz w:val="22"/>
          <w:szCs w:val="22"/>
        </w:rPr>
        <w:t>les</w:t>
      </w:r>
      <w:r w:rsidR="00EC0748">
        <w:rPr>
          <w:rFonts w:ascii="Cambria" w:hAnsi="Cambria"/>
          <w:i/>
          <w:iCs/>
          <w:color w:val="221F1F"/>
          <w:sz w:val="22"/>
          <w:szCs w:val="22"/>
        </w:rPr>
        <w:t xml:space="preserve"> </w:t>
      </w:r>
      <w:r w:rsidRPr="0050543A">
        <w:rPr>
          <w:rFonts w:ascii="Cambria" w:hAnsi="Cambria"/>
          <w:i/>
          <w:iCs/>
          <w:color w:val="221F1F"/>
          <w:sz w:val="22"/>
          <w:szCs w:val="22"/>
        </w:rPr>
        <w:t>qualifications</w:t>
      </w:r>
    </w:p>
    <w:p w14:paraId="44A5EE9B" w14:textId="77777777" w:rsidR="006D49CC" w:rsidRPr="0050543A" w:rsidRDefault="006D49CC" w:rsidP="006D49CC">
      <w:pPr>
        <w:widowControl w:val="0"/>
        <w:autoSpaceDE w:val="0"/>
        <w:autoSpaceDN w:val="0"/>
        <w:adjustRightInd w:val="0"/>
        <w:spacing w:before="11" w:line="250" w:lineRule="auto"/>
        <w:ind w:left="114" w:right="-16"/>
        <w:jc w:val="both"/>
        <w:rPr>
          <w:rFonts w:ascii="Cambria" w:hAnsi="Cambria"/>
          <w:color w:val="000000"/>
          <w:sz w:val="22"/>
          <w:szCs w:val="22"/>
        </w:rPr>
      </w:pPr>
      <w:r w:rsidRPr="0050543A">
        <w:rPr>
          <w:rFonts w:ascii="Cambria" w:hAnsi="Cambria"/>
          <w:color w:val="221F1F"/>
          <w:sz w:val="22"/>
          <w:szCs w:val="22"/>
        </w:rPr>
        <w:t>Le RPAO précise la liste des documents à fournir par</w:t>
      </w:r>
      <w:r w:rsidR="00EC0748">
        <w:rPr>
          <w:rFonts w:ascii="Cambria" w:hAnsi="Cambria"/>
          <w:color w:val="221F1F"/>
          <w:sz w:val="22"/>
          <w:szCs w:val="22"/>
        </w:rPr>
        <w:t xml:space="preserve"> </w:t>
      </w:r>
      <w:r w:rsidRPr="0050543A">
        <w:rPr>
          <w:rFonts w:ascii="Cambria" w:hAnsi="Cambria"/>
          <w:color w:val="221F1F"/>
          <w:sz w:val="22"/>
          <w:szCs w:val="22"/>
        </w:rPr>
        <w:t>les</w:t>
      </w:r>
      <w:r w:rsidR="00EC0748">
        <w:rPr>
          <w:rFonts w:ascii="Cambria" w:hAnsi="Cambria"/>
          <w:color w:val="221F1F"/>
          <w:sz w:val="22"/>
          <w:szCs w:val="22"/>
        </w:rPr>
        <w:t xml:space="preserve"> </w:t>
      </w:r>
      <w:r w:rsidRPr="0050543A">
        <w:rPr>
          <w:rFonts w:ascii="Cambria" w:hAnsi="Cambria"/>
          <w:color w:val="221F1F"/>
          <w:sz w:val="22"/>
          <w:szCs w:val="22"/>
        </w:rPr>
        <w:t>soumissionnaires</w:t>
      </w:r>
      <w:r w:rsidR="00EC0748">
        <w:rPr>
          <w:rFonts w:ascii="Cambria" w:hAnsi="Cambria"/>
          <w:color w:val="221F1F"/>
          <w:sz w:val="22"/>
          <w:szCs w:val="22"/>
        </w:rPr>
        <w:t xml:space="preserve"> </w:t>
      </w:r>
      <w:r w:rsidRPr="0050543A">
        <w:rPr>
          <w:rFonts w:ascii="Cambria" w:hAnsi="Cambria"/>
          <w:color w:val="221F1F"/>
          <w:sz w:val="22"/>
          <w:szCs w:val="22"/>
        </w:rPr>
        <w:t>pour</w:t>
      </w:r>
      <w:r w:rsidR="00EC0748">
        <w:rPr>
          <w:rFonts w:ascii="Cambria" w:hAnsi="Cambria"/>
          <w:color w:val="221F1F"/>
          <w:sz w:val="22"/>
          <w:szCs w:val="22"/>
        </w:rPr>
        <w:t xml:space="preserve"> </w:t>
      </w:r>
      <w:r w:rsidRPr="0050543A">
        <w:rPr>
          <w:rFonts w:ascii="Cambria" w:hAnsi="Cambria"/>
          <w:color w:val="221F1F"/>
          <w:sz w:val="22"/>
          <w:szCs w:val="22"/>
        </w:rPr>
        <w:t>justifier</w:t>
      </w:r>
      <w:r w:rsidR="00EC0748">
        <w:rPr>
          <w:rFonts w:ascii="Cambria" w:hAnsi="Cambria"/>
          <w:color w:val="221F1F"/>
          <w:sz w:val="22"/>
          <w:szCs w:val="22"/>
        </w:rPr>
        <w:t xml:space="preserve"> </w:t>
      </w:r>
      <w:r w:rsidRPr="0050543A">
        <w:rPr>
          <w:rFonts w:ascii="Cambria" w:hAnsi="Cambria"/>
          <w:color w:val="221F1F"/>
          <w:sz w:val="22"/>
          <w:szCs w:val="22"/>
        </w:rPr>
        <w:t>les</w:t>
      </w:r>
      <w:r w:rsidR="00EC0748">
        <w:rPr>
          <w:rFonts w:ascii="Cambria" w:hAnsi="Cambria"/>
          <w:color w:val="221F1F"/>
          <w:sz w:val="22"/>
          <w:szCs w:val="22"/>
        </w:rPr>
        <w:t xml:space="preserve"> </w:t>
      </w:r>
      <w:r w:rsidRPr="0050543A">
        <w:rPr>
          <w:rFonts w:ascii="Cambria" w:hAnsi="Cambria"/>
          <w:color w:val="221F1F"/>
          <w:sz w:val="22"/>
          <w:szCs w:val="22"/>
        </w:rPr>
        <w:t>critères</w:t>
      </w:r>
      <w:r w:rsidR="00EC0748">
        <w:rPr>
          <w:rFonts w:ascii="Cambria" w:hAnsi="Cambria"/>
          <w:color w:val="221F1F"/>
          <w:sz w:val="22"/>
          <w:szCs w:val="22"/>
        </w:rPr>
        <w:t xml:space="preserve"> </w:t>
      </w:r>
      <w:r w:rsidRPr="0050543A">
        <w:rPr>
          <w:rFonts w:ascii="Cambria" w:hAnsi="Cambria"/>
          <w:color w:val="221F1F"/>
          <w:sz w:val="22"/>
          <w:szCs w:val="22"/>
        </w:rPr>
        <w:t>de qualification</w:t>
      </w:r>
      <w:r w:rsidR="00EC0748">
        <w:rPr>
          <w:rFonts w:ascii="Cambria" w:hAnsi="Cambria"/>
          <w:color w:val="221F1F"/>
          <w:sz w:val="22"/>
          <w:szCs w:val="22"/>
        </w:rPr>
        <w:t xml:space="preserve"> </w:t>
      </w:r>
      <w:r w:rsidRPr="0050543A">
        <w:rPr>
          <w:rFonts w:ascii="Cambria" w:hAnsi="Cambria"/>
          <w:color w:val="221F1F"/>
          <w:sz w:val="22"/>
          <w:szCs w:val="22"/>
        </w:rPr>
        <w:t>mentionnées</w:t>
      </w:r>
      <w:r w:rsidR="00EC0748">
        <w:rPr>
          <w:rFonts w:ascii="Cambria" w:hAnsi="Cambria"/>
          <w:color w:val="221F1F"/>
          <w:sz w:val="22"/>
          <w:szCs w:val="22"/>
        </w:rPr>
        <w:t xml:space="preserve"> </w:t>
      </w:r>
      <w:r w:rsidRPr="0050543A">
        <w:rPr>
          <w:rFonts w:ascii="Cambria" w:hAnsi="Cambria"/>
          <w:color w:val="221F1F"/>
          <w:sz w:val="22"/>
          <w:szCs w:val="22"/>
        </w:rPr>
        <w:t>à</w:t>
      </w:r>
      <w:r w:rsidR="00EC0748">
        <w:rPr>
          <w:rFonts w:ascii="Cambria" w:hAnsi="Cambria"/>
          <w:color w:val="221F1F"/>
          <w:sz w:val="22"/>
          <w:szCs w:val="22"/>
        </w:rPr>
        <w:t xml:space="preserve"> </w:t>
      </w:r>
      <w:r w:rsidRPr="0050543A">
        <w:rPr>
          <w:rFonts w:ascii="Cambria" w:hAnsi="Cambria"/>
          <w:color w:val="221F1F"/>
          <w:sz w:val="22"/>
          <w:szCs w:val="22"/>
        </w:rPr>
        <w:t>l’article6.1duRPAO.</w:t>
      </w:r>
    </w:p>
    <w:p w14:paraId="2CBF91B8" w14:textId="77777777" w:rsidR="006D49CC" w:rsidRPr="0050543A" w:rsidRDefault="006D49CC" w:rsidP="006D49CC">
      <w:pPr>
        <w:widowControl w:val="0"/>
        <w:autoSpaceDE w:val="0"/>
        <w:autoSpaceDN w:val="0"/>
        <w:adjustRightInd w:val="0"/>
        <w:spacing w:line="220" w:lineRule="exact"/>
        <w:ind w:right="-20"/>
        <w:rPr>
          <w:rFonts w:ascii="Cambria" w:hAnsi="Cambria"/>
          <w:color w:val="000000"/>
          <w:sz w:val="22"/>
          <w:szCs w:val="22"/>
        </w:rPr>
      </w:pPr>
      <w:r w:rsidRPr="0050543A">
        <w:rPr>
          <w:rFonts w:ascii="Cambria" w:hAnsi="Cambria"/>
          <w:i/>
          <w:iCs/>
          <w:color w:val="221F1F"/>
          <w:sz w:val="22"/>
          <w:szCs w:val="22"/>
        </w:rPr>
        <w:t xml:space="preserve">  b.2.Méthodologie</w:t>
      </w:r>
    </w:p>
    <w:p w14:paraId="4C45F86A" w14:textId="77777777" w:rsidR="006D49CC" w:rsidRPr="0050543A"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2"/>
          <w:szCs w:val="22"/>
        </w:rPr>
      </w:pPr>
      <w:r w:rsidRPr="0050543A">
        <w:rPr>
          <w:rFonts w:ascii="Cambria" w:hAnsi="Cambria"/>
          <w:color w:val="221F1F"/>
          <w:sz w:val="22"/>
          <w:szCs w:val="22"/>
        </w:rPr>
        <w:t xml:space="preserve">Le RPAO précise les éléments constitutifs de la </w:t>
      </w:r>
      <w:r w:rsidRPr="0050543A">
        <w:rPr>
          <w:rFonts w:ascii="Cambria" w:hAnsi="Cambria"/>
          <w:color w:val="221F1F"/>
          <w:spacing w:val="5"/>
          <w:sz w:val="22"/>
          <w:szCs w:val="22"/>
        </w:rPr>
        <w:t>propositio</w:t>
      </w:r>
      <w:r w:rsidRPr="0050543A">
        <w:rPr>
          <w:rFonts w:ascii="Cambria" w:hAnsi="Cambria"/>
          <w:color w:val="221F1F"/>
          <w:sz w:val="22"/>
          <w:szCs w:val="22"/>
        </w:rPr>
        <w:t>n</w:t>
      </w:r>
      <w:r w:rsidR="00EC0748">
        <w:rPr>
          <w:rFonts w:ascii="Cambria" w:hAnsi="Cambria"/>
          <w:color w:val="221F1F"/>
          <w:sz w:val="22"/>
          <w:szCs w:val="22"/>
        </w:rPr>
        <w:t xml:space="preserve"> </w:t>
      </w:r>
      <w:r w:rsidRPr="0050543A">
        <w:rPr>
          <w:rFonts w:ascii="Cambria" w:hAnsi="Cambria"/>
          <w:color w:val="221F1F"/>
          <w:spacing w:val="5"/>
          <w:sz w:val="22"/>
          <w:szCs w:val="22"/>
        </w:rPr>
        <w:t>techniqu</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de</w:t>
      </w:r>
      <w:r w:rsidRPr="0050543A">
        <w:rPr>
          <w:rFonts w:ascii="Cambria" w:hAnsi="Cambria"/>
          <w:color w:val="221F1F"/>
          <w:sz w:val="22"/>
          <w:szCs w:val="22"/>
        </w:rPr>
        <w:t>s</w:t>
      </w:r>
      <w:r w:rsidR="00EC0748">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notamment : une note méthodologique portant sur une</w:t>
      </w:r>
      <w:r w:rsidR="00EC0748">
        <w:rPr>
          <w:rFonts w:ascii="Cambria" w:hAnsi="Cambria"/>
          <w:color w:val="221F1F"/>
          <w:sz w:val="22"/>
          <w:szCs w:val="22"/>
        </w:rPr>
        <w:t xml:space="preserve"> </w:t>
      </w:r>
      <w:r w:rsidRPr="0050543A">
        <w:rPr>
          <w:rFonts w:ascii="Cambria" w:hAnsi="Cambria"/>
          <w:color w:val="221F1F"/>
          <w:sz w:val="22"/>
          <w:szCs w:val="22"/>
        </w:rPr>
        <w:t>analyse</w:t>
      </w:r>
      <w:r w:rsidR="00EC0748">
        <w:rPr>
          <w:rFonts w:ascii="Cambria" w:hAnsi="Cambria"/>
          <w:color w:val="221F1F"/>
          <w:sz w:val="22"/>
          <w:szCs w:val="22"/>
        </w:rPr>
        <w:t xml:space="preserve"> </w:t>
      </w:r>
      <w:r w:rsidRPr="0050543A">
        <w:rPr>
          <w:rFonts w:ascii="Cambria" w:hAnsi="Cambria"/>
          <w:color w:val="221F1F"/>
          <w:sz w:val="22"/>
          <w:szCs w:val="22"/>
        </w:rPr>
        <w:t>des</w:t>
      </w:r>
      <w:r w:rsidR="00EC0748">
        <w:rPr>
          <w:rFonts w:ascii="Cambria" w:hAnsi="Cambria"/>
          <w:color w:val="221F1F"/>
          <w:sz w:val="22"/>
          <w:szCs w:val="22"/>
        </w:rPr>
        <w:t xml:space="preserve"> </w:t>
      </w:r>
      <w:r w:rsidRPr="0050543A">
        <w:rPr>
          <w:rFonts w:ascii="Cambria" w:hAnsi="Cambria"/>
          <w:color w:val="221F1F"/>
          <w:sz w:val="22"/>
          <w:szCs w:val="22"/>
        </w:rPr>
        <w:t>travaux</w:t>
      </w:r>
      <w:r w:rsidR="00EC0748">
        <w:rPr>
          <w:rFonts w:ascii="Cambria" w:hAnsi="Cambria"/>
          <w:color w:val="221F1F"/>
          <w:sz w:val="22"/>
          <w:szCs w:val="22"/>
        </w:rPr>
        <w:t xml:space="preserve"> </w:t>
      </w:r>
      <w:r w:rsidRPr="0050543A">
        <w:rPr>
          <w:rFonts w:ascii="Cambria" w:hAnsi="Cambria"/>
          <w:color w:val="221F1F"/>
          <w:sz w:val="22"/>
          <w:szCs w:val="22"/>
        </w:rPr>
        <w:t>et</w:t>
      </w:r>
      <w:r w:rsidR="00EC0748">
        <w:rPr>
          <w:rFonts w:ascii="Cambria" w:hAnsi="Cambria"/>
          <w:color w:val="221F1F"/>
          <w:sz w:val="22"/>
          <w:szCs w:val="22"/>
        </w:rPr>
        <w:t xml:space="preserve"> </w:t>
      </w:r>
      <w:r w:rsidRPr="0050543A">
        <w:rPr>
          <w:rFonts w:ascii="Cambria" w:hAnsi="Cambria"/>
          <w:color w:val="221F1F"/>
          <w:sz w:val="22"/>
          <w:szCs w:val="22"/>
        </w:rPr>
        <w:t>précisant</w:t>
      </w:r>
      <w:r w:rsidR="00EC0748">
        <w:rPr>
          <w:rFonts w:ascii="Cambria" w:hAnsi="Cambria"/>
          <w:color w:val="221F1F"/>
          <w:sz w:val="22"/>
          <w:szCs w:val="22"/>
        </w:rPr>
        <w:t xml:space="preserve"> </w:t>
      </w:r>
      <w:r w:rsidRPr="0050543A">
        <w:rPr>
          <w:rFonts w:ascii="Cambria" w:hAnsi="Cambria"/>
          <w:color w:val="221F1F"/>
          <w:sz w:val="22"/>
          <w:szCs w:val="22"/>
        </w:rPr>
        <w:t>l’organisation et le</w:t>
      </w:r>
      <w:r w:rsidR="00EC0748">
        <w:rPr>
          <w:rFonts w:ascii="Cambria" w:hAnsi="Cambria"/>
          <w:color w:val="221F1F"/>
          <w:sz w:val="22"/>
          <w:szCs w:val="22"/>
        </w:rPr>
        <w:t xml:space="preserve"> </w:t>
      </w:r>
      <w:r w:rsidRPr="0050543A">
        <w:rPr>
          <w:rFonts w:ascii="Cambria" w:hAnsi="Cambria"/>
          <w:color w:val="221F1F"/>
          <w:sz w:val="22"/>
          <w:szCs w:val="22"/>
        </w:rPr>
        <w:t>programme</w:t>
      </w:r>
      <w:r w:rsidR="00EC0748">
        <w:rPr>
          <w:rFonts w:ascii="Cambria" w:hAnsi="Cambria"/>
          <w:color w:val="221F1F"/>
          <w:sz w:val="22"/>
          <w:szCs w:val="22"/>
        </w:rPr>
        <w:t xml:space="preserve"> </w:t>
      </w:r>
      <w:r w:rsidRPr="0050543A">
        <w:rPr>
          <w:rFonts w:ascii="Cambria" w:hAnsi="Cambria"/>
          <w:color w:val="221F1F"/>
          <w:sz w:val="22"/>
          <w:szCs w:val="22"/>
        </w:rPr>
        <w:t>que</w:t>
      </w:r>
      <w:r w:rsidR="00EC0748">
        <w:rPr>
          <w:rFonts w:ascii="Cambria" w:hAnsi="Cambria"/>
          <w:color w:val="221F1F"/>
          <w:sz w:val="22"/>
          <w:szCs w:val="22"/>
        </w:rPr>
        <w:t xml:space="preserve"> </w:t>
      </w:r>
      <w:r w:rsidRPr="0050543A">
        <w:rPr>
          <w:rFonts w:ascii="Cambria" w:hAnsi="Cambria"/>
          <w:color w:val="221F1F"/>
          <w:sz w:val="22"/>
          <w:szCs w:val="22"/>
        </w:rPr>
        <w:t>le soumissionnaire compte mettre en place ou en</w:t>
      </w:r>
      <w:r w:rsidR="00EC0748">
        <w:rPr>
          <w:rFonts w:ascii="Cambria" w:hAnsi="Cambria"/>
          <w:color w:val="221F1F"/>
          <w:sz w:val="22"/>
          <w:szCs w:val="22"/>
        </w:rPr>
        <w:t xml:space="preserve"> </w:t>
      </w:r>
      <w:r w:rsidRPr="0050543A">
        <w:rPr>
          <w:rFonts w:ascii="Cambria" w:hAnsi="Cambria"/>
          <w:color w:val="221F1F"/>
          <w:sz w:val="22"/>
          <w:szCs w:val="22"/>
        </w:rPr>
        <w:t>œuvre</w:t>
      </w:r>
      <w:r w:rsidR="00EC0748">
        <w:rPr>
          <w:rFonts w:ascii="Cambria" w:hAnsi="Cambria"/>
          <w:color w:val="221F1F"/>
          <w:sz w:val="22"/>
          <w:szCs w:val="22"/>
        </w:rPr>
        <w:t xml:space="preserve"> </w:t>
      </w:r>
      <w:r w:rsidRPr="0050543A">
        <w:rPr>
          <w:rFonts w:ascii="Cambria" w:hAnsi="Cambria"/>
          <w:color w:val="221F1F"/>
          <w:sz w:val="22"/>
          <w:szCs w:val="22"/>
        </w:rPr>
        <w:t>pour les</w:t>
      </w:r>
      <w:r w:rsidR="00EC0748">
        <w:rPr>
          <w:rFonts w:ascii="Cambria" w:hAnsi="Cambria"/>
          <w:color w:val="221F1F"/>
          <w:sz w:val="22"/>
          <w:szCs w:val="22"/>
        </w:rPr>
        <w:t xml:space="preserve"> </w:t>
      </w:r>
      <w:r w:rsidR="008D0CDC" w:rsidRPr="0050543A">
        <w:rPr>
          <w:rFonts w:ascii="Cambria" w:hAnsi="Cambria"/>
          <w:color w:val="221F1F"/>
          <w:sz w:val="22"/>
          <w:szCs w:val="22"/>
        </w:rPr>
        <w:t>réaliser (</w:t>
      </w:r>
      <w:r w:rsidRPr="0050543A">
        <w:rPr>
          <w:rFonts w:ascii="Cambria" w:hAnsi="Cambria"/>
          <w:color w:val="221F1F"/>
          <w:sz w:val="22"/>
          <w:szCs w:val="22"/>
        </w:rPr>
        <w:t>installations, planning,</w:t>
      </w:r>
      <w:r w:rsidR="00EC0748">
        <w:rPr>
          <w:rFonts w:ascii="Cambria" w:hAnsi="Cambria"/>
          <w:color w:val="221F1F"/>
          <w:sz w:val="22"/>
          <w:szCs w:val="22"/>
        </w:rPr>
        <w:t xml:space="preserve"> </w:t>
      </w:r>
      <w:r w:rsidRPr="0050543A">
        <w:rPr>
          <w:rFonts w:ascii="Cambria" w:hAnsi="Cambria"/>
          <w:color w:val="221F1F"/>
          <w:sz w:val="22"/>
          <w:szCs w:val="22"/>
        </w:rPr>
        <w:t>PAQ,</w:t>
      </w:r>
      <w:r w:rsidR="00EC0748">
        <w:rPr>
          <w:rFonts w:ascii="Cambria" w:hAnsi="Cambria"/>
          <w:color w:val="221F1F"/>
          <w:sz w:val="22"/>
          <w:szCs w:val="22"/>
        </w:rPr>
        <w:t xml:space="preserve"> </w:t>
      </w:r>
      <w:r w:rsidRPr="0050543A">
        <w:rPr>
          <w:rFonts w:ascii="Cambria" w:hAnsi="Cambria"/>
          <w:color w:val="221F1F"/>
          <w:sz w:val="22"/>
          <w:szCs w:val="22"/>
        </w:rPr>
        <w:t>sous-traitance, attestation</w:t>
      </w:r>
      <w:r w:rsidR="00EC0748">
        <w:rPr>
          <w:rFonts w:ascii="Cambria" w:hAnsi="Cambria"/>
          <w:color w:val="221F1F"/>
          <w:sz w:val="22"/>
          <w:szCs w:val="22"/>
        </w:rPr>
        <w:t xml:space="preserve"> </w:t>
      </w:r>
      <w:r w:rsidRPr="0050543A">
        <w:rPr>
          <w:rFonts w:ascii="Cambria" w:hAnsi="Cambria"/>
          <w:color w:val="221F1F"/>
          <w:sz w:val="22"/>
          <w:szCs w:val="22"/>
        </w:rPr>
        <w:t>de</w:t>
      </w:r>
      <w:r w:rsidR="00EC0748">
        <w:rPr>
          <w:rFonts w:ascii="Cambria" w:hAnsi="Cambria"/>
          <w:color w:val="221F1F"/>
          <w:sz w:val="22"/>
          <w:szCs w:val="22"/>
        </w:rPr>
        <w:t xml:space="preserve"> </w:t>
      </w:r>
      <w:r w:rsidRPr="0050543A">
        <w:rPr>
          <w:rFonts w:ascii="Cambria" w:hAnsi="Cambria"/>
          <w:color w:val="221F1F"/>
          <w:sz w:val="22"/>
          <w:szCs w:val="22"/>
        </w:rPr>
        <w:t>visite</w:t>
      </w:r>
      <w:r w:rsidR="00EC0748">
        <w:rPr>
          <w:rFonts w:ascii="Cambria" w:hAnsi="Cambria"/>
          <w:color w:val="221F1F"/>
          <w:sz w:val="22"/>
          <w:szCs w:val="22"/>
        </w:rPr>
        <w:t xml:space="preserve"> </w:t>
      </w:r>
      <w:r w:rsidRPr="0050543A">
        <w:rPr>
          <w:rFonts w:ascii="Cambria" w:hAnsi="Cambria"/>
          <w:color w:val="221F1F"/>
          <w:sz w:val="22"/>
          <w:szCs w:val="22"/>
        </w:rPr>
        <w:t>du</w:t>
      </w:r>
      <w:r w:rsidR="00EC0748">
        <w:rPr>
          <w:rFonts w:ascii="Cambria" w:hAnsi="Cambria"/>
          <w:color w:val="221F1F"/>
          <w:sz w:val="22"/>
          <w:szCs w:val="22"/>
        </w:rPr>
        <w:t xml:space="preserve"> </w:t>
      </w:r>
      <w:r w:rsidRPr="0050543A">
        <w:rPr>
          <w:rFonts w:ascii="Cambria" w:hAnsi="Cambria"/>
          <w:color w:val="221F1F"/>
          <w:sz w:val="22"/>
          <w:szCs w:val="22"/>
        </w:rPr>
        <w:t>site</w:t>
      </w:r>
      <w:r w:rsidR="00EC0748">
        <w:rPr>
          <w:rFonts w:ascii="Cambria" w:hAnsi="Cambria"/>
          <w:color w:val="221F1F"/>
          <w:sz w:val="22"/>
          <w:szCs w:val="22"/>
        </w:rPr>
        <w:t xml:space="preserve"> </w:t>
      </w:r>
      <w:r w:rsidRPr="0050543A">
        <w:rPr>
          <w:rFonts w:ascii="Cambria" w:hAnsi="Cambria"/>
          <w:color w:val="221F1F"/>
          <w:sz w:val="22"/>
          <w:szCs w:val="22"/>
        </w:rPr>
        <w:t>le</w:t>
      </w:r>
      <w:r w:rsidR="00EC0748">
        <w:rPr>
          <w:rFonts w:ascii="Cambria" w:hAnsi="Cambria"/>
          <w:color w:val="221F1F"/>
          <w:sz w:val="22"/>
          <w:szCs w:val="22"/>
        </w:rPr>
        <w:t xml:space="preserve"> </w:t>
      </w:r>
      <w:r w:rsidRPr="0050543A">
        <w:rPr>
          <w:rFonts w:ascii="Cambria" w:hAnsi="Cambria"/>
          <w:color w:val="221F1F"/>
          <w:sz w:val="22"/>
          <w:szCs w:val="22"/>
        </w:rPr>
        <w:t>cas</w:t>
      </w:r>
      <w:r w:rsidR="00EC0748">
        <w:rPr>
          <w:rFonts w:ascii="Cambria" w:hAnsi="Cambria"/>
          <w:color w:val="221F1F"/>
          <w:sz w:val="22"/>
          <w:szCs w:val="22"/>
        </w:rPr>
        <w:t xml:space="preserve"> </w:t>
      </w:r>
      <w:r w:rsidRPr="0050543A">
        <w:rPr>
          <w:rFonts w:ascii="Cambria" w:hAnsi="Cambria"/>
          <w:color w:val="221F1F"/>
          <w:sz w:val="22"/>
          <w:szCs w:val="22"/>
        </w:rPr>
        <w:t>échéant</w:t>
      </w:r>
      <w:r w:rsidR="00EC0748">
        <w:rPr>
          <w:rFonts w:ascii="Cambria" w:hAnsi="Cambria"/>
          <w:color w:val="221F1F"/>
          <w:sz w:val="22"/>
          <w:szCs w:val="22"/>
        </w:rPr>
        <w:t xml:space="preserve"> </w:t>
      </w:r>
      <w:r w:rsidRPr="0050543A">
        <w:rPr>
          <w:rFonts w:ascii="Cambria" w:hAnsi="Cambria"/>
          <w:color w:val="221F1F"/>
          <w:sz w:val="22"/>
          <w:szCs w:val="22"/>
        </w:rPr>
        <w:t>,etc.).</w:t>
      </w:r>
    </w:p>
    <w:p w14:paraId="3357D9AB" w14:textId="77777777" w:rsidR="006D49CC" w:rsidRPr="0050543A" w:rsidRDefault="006D49CC" w:rsidP="006D49CC">
      <w:pPr>
        <w:widowControl w:val="0"/>
        <w:autoSpaceDE w:val="0"/>
        <w:autoSpaceDN w:val="0"/>
        <w:adjustRightInd w:val="0"/>
        <w:spacing w:line="250" w:lineRule="auto"/>
        <w:ind w:left="510" w:right="-34" w:hanging="510"/>
        <w:rPr>
          <w:rFonts w:ascii="Cambria" w:hAnsi="Cambria"/>
          <w:color w:val="000000"/>
          <w:sz w:val="22"/>
          <w:szCs w:val="22"/>
        </w:rPr>
      </w:pPr>
      <w:r w:rsidRPr="0050543A">
        <w:rPr>
          <w:rFonts w:ascii="Cambria" w:hAnsi="Cambria"/>
          <w:i/>
          <w:iCs/>
          <w:color w:val="221F1F"/>
          <w:sz w:val="22"/>
          <w:szCs w:val="22"/>
        </w:rPr>
        <w:t xml:space="preserve">  b.3. Les</w:t>
      </w:r>
      <w:r w:rsidR="006A5F21">
        <w:rPr>
          <w:rFonts w:ascii="Cambria" w:hAnsi="Cambria"/>
          <w:i/>
          <w:iCs/>
          <w:color w:val="221F1F"/>
          <w:sz w:val="22"/>
          <w:szCs w:val="22"/>
        </w:rPr>
        <w:t xml:space="preserve"> </w:t>
      </w:r>
      <w:r w:rsidRPr="0050543A">
        <w:rPr>
          <w:rFonts w:ascii="Cambria" w:hAnsi="Cambria"/>
          <w:i/>
          <w:iCs/>
          <w:color w:val="221F1F"/>
          <w:sz w:val="22"/>
          <w:szCs w:val="22"/>
        </w:rPr>
        <w:t>preuves</w:t>
      </w:r>
      <w:r w:rsidR="006A5F21">
        <w:rPr>
          <w:rFonts w:ascii="Cambria" w:hAnsi="Cambria"/>
          <w:i/>
          <w:iCs/>
          <w:color w:val="221F1F"/>
          <w:sz w:val="22"/>
          <w:szCs w:val="22"/>
        </w:rPr>
        <w:t xml:space="preserve"> </w:t>
      </w:r>
      <w:r w:rsidRPr="0050543A">
        <w:rPr>
          <w:rFonts w:ascii="Cambria" w:hAnsi="Cambria"/>
          <w:i/>
          <w:iCs/>
          <w:color w:val="221F1F"/>
          <w:sz w:val="22"/>
          <w:szCs w:val="22"/>
        </w:rPr>
        <w:t>d’acceptations</w:t>
      </w:r>
      <w:r w:rsidR="006A5F21">
        <w:rPr>
          <w:rFonts w:ascii="Cambria" w:hAnsi="Cambria"/>
          <w:i/>
          <w:iCs/>
          <w:color w:val="221F1F"/>
          <w:sz w:val="22"/>
          <w:szCs w:val="22"/>
        </w:rPr>
        <w:t xml:space="preserve"> </w:t>
      </w:r>
      <w:r w:rsidRPr="0050543A">
        <w:rPr>
          <w:rFonts w:ascii="Cambria" w:hAnsi="Cambria"/>
          <w:i/>
          <w:iCs/>
          <w:color w:val="221F1F"/>
          <w:sz w:val="22"/>
          <w:szCs w:val="22"/>
        </w:rPr>
        <w:t>des</w:t>
      </w:r>
      <w:r w:rsidR="006A5F21">
        <w:rPr>
          <w:rFonts w:ascii="Cambria" w:hAnsi="Cambria"/>
          <w:i/>
          <w:iCs/>
          <w:color w:val="221F1F"/>
          <w:sz w:val="22"/>
          <w:szCs w:val="22"/>
        </w:rPr>
        <w:t xml:space="preserve"> </w:t>
      </w:r>
      <w:r w:rsidRPr="0050543A">
        <w:rPr>
          <w:rFonts w:ascii="Cambria" w:hAnsi="Cambria"/>
          <w:i/>
          <w:iCs/>
          <w:color w:val="221F1F"/>
          <w:sz w:val="22"/>
          <w:szCs w:val="22"/>
        </w:rPr>
        <w:t>conditions</w:t>
      </w:r>
      <w:r w:rsidR="006A5F21">
        <w:rPr>
          <w:rFonts w:ascii="Cambria" w:hAnsi="Cambria"/>
          <w:i/>
          <w:iCs/>
          <w:color w:val="221F1F"/>
          <w:sz w:val="22"/>
          <w:szCs w:val="22"/>
        </w:rPr>
        <w:t xml:space="preserve"> </w:t>
      </w:r>
      <w:r w:rsidRPr="0050543A">
        <w:rPr>
          <w:rFonts w:ascii="Cambria" w:hAnsi="Cambria"/>
          <w:i/>
          <w:iCs/>
          <w:color w:val="221F1F"/>
          <w:sz w:val="22"/>
          <w:szCs w:val="22"/>
        </w:rPr>
        <w:t>du marché</w:t>
      </w:r>
    </w:p>
    <w:p w14:paraId="4C4642D2" w14:textId="77777777" w:rsidR="006D49CC" w:rsidRPr="0050543A" w:rsidRDefault="006D49CC" w:rsidP="006D49CC">
      <w:pPr>
        <w:widowControl w:val="0"/>
        <w:autoSpaceDE w:val="0"/>
        <w:autoSpaceDN w:val="0"/>
        <w:adjustRightInd w:val="0"/>
        <w:spacing w:line="250" w:lineRule="auto"/>
        <w:ind w:left="142" w:right="95"/>
        <w:jc w:val="both"/>
        <w:rPr>
          <w:rFonts w:ascii="Cambria" w:hAnsi="Cambria"/>
          <w:color w:val="000000"/>
          <w:sz w:val="22"/>
          <w:szCs w:val="22"/>
        </w:rPr>
      </w:pPr>
      <w:r w:rsidRPr="0050543A">
        <w:rPr>
          <w:rFonts w:ascii="Cambria" w:hAnsi="Cambria"/>
          <w:color w:val="221F1F"/>
          <w:sz w:val="22"/>
          <w:szCs w:val="22"/>
        </w:rPr>
        <w:t>Le  soumissionnaire  remettra  les  copies  dûment paraphées des documents à caractère administratif</w:t>
      </w:r>
      <w:r w:rsidR="006A5F21">
        <w:rPr>
          <w:rFonts w:ascii="Cambria" w:hAnsi="Cambria"/>
          <w:color w:val="221F1F"/>
          <w:sz w:val="22"/>
          <w:szCs w:val="22"/>
        </w:rPr>
        <w:t xml:space="preserve"> </w:t>
      </w:r>
      <w:r w:rsidRPr="0050543A">
        <w:rPr>
          <w:rFonts w:ascii="Cambria" w:hAnsi="Cambria"/>
          <w:color w:val="221F1F"/>
          <w:sz w:val="22"/>
          <w:szCs w:val="22"/>
        </w:rPr>
        <w:t>et</w:t>
      </w:r>
      <w:r w:rsidR="006A5F21">
        <w:rPr>
          <w:rFonts w:ascii="Cambria" w:hAnsi="Cambria"/>
          <w:color w:val="221F1F"/>
          <w:sz w:val="22"/>
          <w:szCs w:val="22"/>
        </w:rPr>
        <w:t xml:space="preserve"> </w:t>
      </w:r>
      <w:r w:rsidRPr="0050543A">
        <w:rPr>
          <w:rFonts w:ascii="Cambria" w:hAnsi="Cambria"/>
          <w:color w:val="221F1F"/>
          <w:sz w:val="22"/>
          <w:szCs w:val="22"/>
        </w:rPr>
        <w:t>technique</w:t>
      </w:r>
      <w:r w:rsidR="006A5F21">
        <w:rPr>
          <w:rFonts w:ascii="Cambria" w:hAnsi="Cambria"/>
          <w:color w:val="221F1F"/>
          <w:sz w:val="22"/>
          <w:szCs w:val="22"/>
        </w:rPr>
        <w:t xml:space="preserve"> </w:t>
      </w:r>
      <w:r w:rsidRPr="0050543A">
        <w:rPr>
          <w:rFonts w:ascii="Cambria" w:hAnsi="Cambria"/>
          <w:color w:val="221F1F"/>
          <w:sz w:val="22"/>
          <w:szCs w:val="22"/>
        </w:rPr>
        <w:t>régissant</w:t>
      </w:r>
      <w:r w:rsidR="006A5F21">
        <w:rPr>
          <w:rFonts w:ascii="Cambria" w:hAnsi="Cambria"/>
          <w:color w:val="221F1F"/>
          <w:sz w:val="22"/>
          <w:szCs w:val="22"/>
        </w:rPr>
        <w:t xml:space="preserve"> </w:t>
      </w:r>
      <w:r w:rsidRPr="0050543A">
        <w:rPr>
          <w:rFonts w:ascii="Cambria" w:hAnsi="Cambria"/>
          <w:color w:val="221F1F"/>
          <w:sz w:val="22"/>
          <w:szCs w:val="22"/>
        </w:rPr>
        <w:t>le</w:t>
      </w:r>
      <w:r w:rsidR="006A5F21">
        <w:rPr>
          <w:rFonts w:ascii="Cambria" w:hAnsi="Cambria"/>
          <w:color w:val="221F1F"/>
          <w:sz w:val="22"/>
          <w:szCs w:val="22"/>
        </w:rPr>
        <w:t xml:space="preserve"> </w:t>
      </w:r>
      <w:r w:rsidRPr="0050543A">
        <w:rPr>
          <w:rFonts w:ascii="Cambria" w:hAnsi="Cambria"/>
          <w:color w:val="221F1F"/>
          <w:sz w:val="22"/>
          <w:szCs w:val="22"/>
        </w:rPr>
        <w:t>marché,</w:t>
      </w:r>
      <w:r w:rsidR="006A5F21">
        <w:rPr>
          <w:rFonts w:ascii="Cambria" w:hAnsi="Cambria"/>
          <w:color w:val="221F1F"/>
          <w:sz w:val="22"/>
          <w:szCs w:val="22"/>
        </w:rPr>
        <w:t xml:space="preserve"> </w:t>
      </w:r>
      <w:r w:rsidRPr="0050543A">
        <w:rPr>
          <w:rFonts w:ascii="Cambria" w:hAnsi="Cambria"/>
          <w:color w:val="221F1F"/>
          <w:sz w:val="22"/>
          <w:szCs w:val="22"/>
        </w:rPr>
        <w:t>à</w:t>
      </w:r>
      <w:r w:rsidR="006A5F21">
        <w:rPr>
          <w:rFonts w:ascii="Cambria" w:hAnsi="Cambria"/>
          <w:color w:val="221F1F"/>
          <w:sz w:val="22"/>
          <w:szCs w:val="22"/>
        </w:rPr>
        <w:t xml:space="preserve"> </w:t>
      </w:r>
      <w:r w:rsidRPr="0050543A">
        <w:rPr>
          <w:rFonts w:ascii="Cambria" w:hAnsi="Cambria"/>
          <w:color w:val="221F1F"/>
          <w:sz w:val="22"/>
          <w:szCs w:val="22"/>
        </w:rPr>
        <w:t>savoir:</w:t>
      </w:r>
    </w:p>
    <w:p w14:paraId="3E7E59FE" w14:textId="77777777" w:rsidR="006D49CC" w:rsidRPr="0050543A"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color w:val="221F1F"/>
          <w:sz w:val="22"/>
          <w:szCs w:val="22"/>
        </w:rPr>
      </w:pPr>
      <w:r w:rsidRPr="0050543A">
        <w:rPr>
          <w:rFonts w:ascii="Cambria" w:hAnsi="Cambria"/>
          <w:color w:val="221F1F"/>
          <w:sz w:val="22"/>
          <w:szCs w:val="22"/>
        </w:rPr>
        <w:tab/>
        <w:t>1.  Le Cahier des</w:t>
      </w:r>
      <w:r w:rsidR="006A5F21">
        <w:rPr>
          <w:rFonts w:ascii="Cambria" w:hAnsi="Cambria"/>
          <w:color w:val="221F1F"/>
          <w:sz w:val="22"/>
          <w:szCs w:val="22"/>
        </w:rPr>
        <w:t xml:space="preserve"> </w:t>
      </w:r>
      <w:r w:rsidRPr="0050543A">
        <w:rPr>
          <w:rFonts w:ascii="Cambria" w:hAnsi="Cambria"/>
          <w:color w:val="221F1F"/>
          <w:sz w:val="22"/>
          <w:szCs w:val="22"/>
        </w:rPr>
        <w:t>Clauses Administratives Particulières (CCAP) ;</w:t>
      </w:r>
    </w:p>
    <w:p w14:paraId="104F27BD" w14:textId="77777777" w:rsidR="006D49CC" w:rsidRPr="0050543A" w:rsidRDefault="006D49CC" w:rsidP="006D49CC">
      <w:pPr>
        <w:widowControl w:val="0"/>
        <w:autoSpaceDE w:val="0"/>
        <w:autoSpaceDN w:val="0"/>
        <w:adjustRightInd w:val="0"/>
        <w:ind w:right="-34" w:firstLine="708"/>
        <w:rPr>
          <w:rFonts w:ascii="Cambria" w:hAnsi="Cambria"/>
          <w:color w:val="221F1F"/>
          <w:sz w:val="22"/>
          <w:szCs w:val="22"/>
        </w:rPr>
      </w:pPr>
      <w:r w:rsidRPr="0050543A">
        <w:rPr>
          <w:rFonts w:ascii="Cambria" w:hAnsi="Cambria"/>
          <w:color w:val="221F1F"/>
          <w:sz w:val="22"/>
          <w:szCs w:val="22"/>
        </w:rPr>
        <w:t xml:space="preserve">  2.  Le  Cahier  des  Clauses  Techniques  Particulières (CCTP).</w:t>
      </w:r>
    </w:p>
    <w:p w14:paraId="47B4358E"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i/>
          <w:iCs/>
          <w:color w:val="221F1F"/>
          <w:sz w:val="22"/>
          <w:szCs w:val="22"/>
        </w:rPr>
        <w:t xml:space="preserve">  b.4.Commentaires(facultatifs)</w:t>
      </w:r>
    </w:p>
    <w:p w14:paraId="677775C1" w14:textId="77777777" w:rsidR="006D49CC" w:rsidRPr="0050543A" w:rsidRDefault="006D49CC" w:rsidP="006D49CC">
      <w:pPr>
        <w:widowControl w:val="0"/>
        <w:autoSpaceDE w:val="0"/>
        <w:autoSpaceDN w:val="0"/>
        <w:adjustRightInd w:val="0"/>
        <w:spacing w:before="11" w:line="250" w:lineRule="auto"/>
        <w:ind w:right="-34"/>
        <w:rPr>
          <w:rFonts w:ascii="Cambria" w:hAnsi="Cambria"/>
          <w:color w:val="221F1F"/>
          <w:sz w:val="22"/>
          <w:szCs w:val="22"/>
        </w:rPr>
      </w:pPr>
      <w:r w:rsidRPr="0050543A">
        <w:rPr>
          <w:rFonts w:ascii="Cambria" w:hAnsi="Cambria"/>
          <w:color w:val="221F1F"/>
          <w:sz w:val="22"/>
          <w:szCs w:val="22"/>
        </w:rPr>
        <w:t xml:space="preserve">  Un</w:t>
      </w:r>
      <w:r w:rsidR="006A5F21">
        <w:rPr>
          <w:rFonts w:ascii="Cambria" w:hAnsi="Cambria"/>
          <w:color w:val="221F1F"/>
          <w:sz w:val="22"/>
          <w:szCs w:val="22"/>
        </w:rPr>
        <w:t xml:space="preserve"> </w:t>
      </w:r>
      <w:r w:rsidRPr="0050543A">
        <w:rPr>
          <w:rFonts w:ascii="Cambria" w:hAnsi="Cambria"/>
          <w:color w:val="221F1F"/>
          <w:sz w:val="22"/>
          <w:szCs w:val="22"/>
        </w:rPr>
        <w:t>commentaire</w:t>
      </w:r>
      <w:r w:rsidR="006A5F21">
        <w:rPr>
          <w:rFonts w:ascii="Cambria" w:hAnsi="Cambria"/>
          <w:color w:val="221F1F"/>
          <w:sz w:val="22"/>
          <w:szCs w:val="22"/>
        </w:rPr>
        <w:t xml:space="preserve"> </w:t>
      </w:r>
      <w:r w:rsidRPr="0050543A">
        <w:rPr>
          <w:rFonts w:ascii="Cambria" w:hAnsi="Cambria"/>
          <w:color w:val="221F1F"/>
          <w:sz w:val="22"/>
          <w:szCs w:val="22"/>
        </w:rPr>
        <w:t>des</w:t>
      </w:r>
      <w:r w:rsidR="006A5F21">
        <w:rPr>
          <w:rFonts w:ascii="Cambria" w:hAnsi="Cambria"/>
          <w:color w:val="221F1F"/>
          <w:sz w:val="22"/>
          <w:szCs w:val="22"/>
        </w:rPr>
        <w:t xml:space="preserve"> </w:t>
      </w:r>
      <w:r w:rsidRPr="0050543A">
        <w:rPr>
          <w:rFonts w:ascii="Cambria" w:hAnsi="Cambria"/>
          <w:color w:val="221F1F"/>
          <w:sz w:val="22"/>
          <w:szCs w:val="22"/>
        </w:rPr>
        <w:t>choix</w:t>
      </w:r>
      <w:r w:rsidR="006A5F21">
        <w:rPr>
          <w:rFonts w:ascii="Cambria" w:hAnsi="Cambria"/>
          <w:color w:val="221F1F"/>
          <w:sz w:val="22"/>
          <w:szCs w:val="22"/>
        </w:rPr>
        <w:t xml:space="preserve"> </w:t>
      </w:r>
      <w:r w:rsidRPr="0050543A">
        <w:rPr>
          <w:rFonts w:ascii="Cambria" w:hAnsi="Cambria"/>
          <w:color w:val="221F1F"/>
          <w:sz w:val="22"/>
          <w:szCs w:val="22"/>
        </w:rPr>
        <w:t>techniques</w:t>
      </w:r>
      <w:r w:rsidR="006A5F21">
        <w:rPr>
          <w:rFonts w:ascii="Cambria" w:hAnsi="Cambria"/>
          <w:color w:val="221F1F"/>
          <w:sz w:val="22"/>
          <w:szCs w:val="22"/>
        </w:rPr>
        <w:t xml:space="preserve"> </w:t>
      </w:r>
      <w:r w:rsidRPr="0050543A">
        <w:rPr>
          <w:rFonts w:ascii="Cambria" w:hAnsi="Cambria"/>
          <w:color w:val="221F1F"/>
          <w:sz w:val="22"/>
          <w:szCs w:val="22"/>
        </w:rPr>
        <w:t>du</w:t>
      </w:r>
      <w:r w:rsidR="006A5F21">
        <w:rPr>
          <w:rFonts w:ascii="Cambria" w:hAnsi="Cambria"/>
          <w:color w:val="221F1F"/>
          <w:sz w:val="22"/>
          <w:szCs w:val="22"/>
        </w:rPr>
        <w:t xml:space="preserve"> </w:t>
      </w:r>
      <w:r w:rsidRPr="0050543A">
        <w:rPr>
          <w:rFonts w:ascii="Cambria" w:hAnsi="Cambria"/>
          <w:color w:val="221F1F"/>
          <w:sz w:val="22"/>
          <w:szCs w:val="22"/>
        </w:rPr>
        <w:t>projet</w:t>
      </w:r>
      <w:r w:rsidR="006A5F21">
        <w:rPr>
          <w:rFonts w:ascii="Cambria" w:hAnsi="Cambria"/>
          <w:color w:val="221F1F"/>
          <w:sz w:val="22"/>
          <w:szCs w:val="22"/>
        </w:rPr>
        <w:t xml:space="preserve"> </w:t>
      </w:r>
      <w:r w:rsidRPr="0050543A">
        <w:rPr>
          <w:rFonts w:ascii="Cambria" w:hAnsi="Cambria"/>
          <w:color w:val="221F1F"/>
          <w:sz w:val="22"/>
          <w:szCs w:val="22"/>
        </w:rPr>
        <w:t>et d’éventuelles</w:t>
      </w:r>
      <w:r w:rsidR="006A5F21">
        <w:rPr>
          <w:rFonts w:ascii="Cambria" w:hAnsi="Cambria"/>
          <w:color w:val="221F1F"/>
          <w:sz w:val="22"/>
          <w:szCs w:val="22"/>
        </w:rPr>
        <w:t xml:space="preserve"> </w:t>
      </w:r>
      <w:r w:rsidRPr="0050543A">
        <w:rPr>
          <w:rFonts w:ascii="Cambria" w:hAnsi="Cambria"/>
          <w:color w:val="221F1F"/>
          <w:sz w:val="22"/>
          <w:szCs w:val="22"/>
        </w:rPr>
        <w:t>propositions.</w:t>
      </w:r>
    </w:p>
    <w:p w14:paraId="6CED5FE7" w14:textId="77777777" w:rsidR="00F833A1" w:rsidRPr="0050543A" w:rsidRDefault="00F833A1" w:rsidP="006D49CC">
      <w:pPr>
        <w:widowControl w:val="0"/>
        <w:autoSpaceDE w:val="0"/>
        <w:autoSpaceDN w:val="0"/>
        <w:adjustRightInd w:val="0"/>
        <w:spacing w:before="11" w:line="250" w:lineRule="auto"/>
        <w:ind w:right="-34"/>
        <w:rPr>
          <w:rFonts w:ascii="Cambria" w:hAnsi="Cambria"/>
          <w:color w:val="000000"/>
          <w:sz w:val="22"/>
          <w:szCs w:val="22"/>
        </w:rPr>
      </w:pPr>
    </w:p>
    <w:p w14:paraId="6985053F" w14:textId="77777777" w:rsidR="006D49CC" w:rsidRPr="007B6390" w:rsidRDefault="006D49CC" w:rsidP="006D49CC">
      <w:pPr>
        <w:widowControl w:val="0"/>
        <w:autoSpaceDE w:val="0"/>
        <w:autoSpaceDN w:val="0"/>
        <w:adjustRightInd w:val="0"/>
        <w:ind w:right="-20"/>
        <w:rPr>
          <w:rFonts w:ascii="Cambria" w:hAnsi="Cambria"/>
          <w:b/>
          <w:color w:val="000000"/>
          <w:sz w:val="22"/>
          <w:szCs w:val="22"/>
        </w:rPr>
      </w:pPr>
      <w:r w:rsidRPr="007B6390">
        <w:rPr>
          <w:rFonts w:ascii="Cambria" w:hAnsi="Cambria"/>
          <w:b/>
          <w:iCs/>
          <w:color w:val="221F1F"/>
          <w:sz w:val="22"/>
          <w:szCs w:val="22"/>
        </w:rPr>
        <w:t xml:space="preserve">  c.Volume3:</w:t>
      </w:r>
      <w:r w:rsidR="00EC0748">
        <w:rPr>
          <w:rFonts w:ascii="Cambria" w:hAnsi="Cambria"/>
          <w:b/>
          <w:iCs/>
          <w:color w:val="221F1F"/>
          <w:sz w:val="22"/>
          <w:szCs w:val="22"/>
        </w:rPr>
        <w:t xml:space="preserve"> </w:t>
      </w:r>
      <w:r w:rsidRPr="007B6390">
        <w:rPr>
          <w:rFonts w:ascii="Cambria" w:hAnsi="Cambria"/>
          <w:b/>
          <w:iCs/>
          <w:color w:val="221F1F"/>
          <w:sz w:val="22"/>
          <w:szCs w:val="22"/>
        </w:rPr>
        <w:t>Offre</w:t>
      </w:r>
      <w:r w:rsidR="00EC0748">
        <w:rPr>
          <w:rFonts w:ascii="Cambria" w:hAnsi="Cambria"/>
          <w:b/>
          <w:iCs/>
          <w:color w:val="221F1F"/>
          <w:sz w:val="22"/>
          <w:szCs w:val="22"/>
        </w:rPr>
        <w:t xml:space="preserve"> </w:t>
      </w:r>
      <w:r w:rsidRPr="007B6390">
        <w:rPr>
          <w:rFonts w:ascii="Cambria" w:hAnsi="Cambria"/>
          <w:b/>
          <w:iCs/>
          <w:color w:val="221F1F"/>
          <w:sz w:val="22"/>
          <w:szCs w:val="22"/>
        </w:rPr>
        <w:t>financière</w:t>
      </w:r>
    </w:p>
    <w:p w14:paraId="2F27241E" w14:textId="77777777" w:rsidR="006D49CC" w:rsidRPr="0050543A" w:rsidRDefault="006D49CC" w:rsidP="006D49CC">
      <w:pPr>
        <w:widowControl w:val="0"/>
        <w:autoSpaceDE w:val="0"/>
        <w:autoSpaceDN w:val="0"/>
        <w:adjustRightInd w:val="0"/>
        <w:spacing w:before="11" w:line="250" w:lineRule="auto"/>
        <w:ind w:right="-37"/>
        <w:rPr>
          <w:rFonts w:ascii="Cambria" w:hAnsi="Cambria"/>
          <w:color w:val="000000"/>
          <w:sz w:val="22"/>
          <w:szCs w:val="22"/>
        </w:rPr>
      </w:pPr>
      <w:r w:rsidRPr="0050543A">
        <w:rPr>
          <w:rFonts w:ascii="Cambria" w:hAnsi="Cambria"/>
          <w:color w:val="221F1F"/>
          <w:spacing w:val="3"/>
          <w:sz w:val="22"/>
          <w:szCs w:val="22"/>
        </w:rPr>
        <w:t xml:space="preserve">  L</w:t>
      </w:r>
      <w:r w:rsidRPr="0050543A">
        <w:rPr>
          <w:rFonts w:ascii="Cambria" w:hAnsi="Cambria"/>
          <w:color w:val="221F1F"/>
          <w:sz w:val="22"/>
          <w:szCs w:val="22"/>
        </w:rPr>
        <w:t xml:space="preserve">e  </w:t>
      </w:r>
      <w:r w:rsidRPr="0050543A">
        <w:rPr>
          <w:rFonts w:ascii="Cambria" w:hAnsi="Cambria"/>
          <w:color w:val="221F1F"/>
          <w:spacing w:val="3"/>
          <w:sz w:val="22"/>
          <w:szCs w:val="22"/>
        </w:rPr>
        <w:t>RPA</w:t>
      </w:r>
      <w:r w:rsidRPr="0050543A">
        <w:rPr>
          <w:rFonts w:ascii="Cambria" w:hAnsi="Cambria"/>
          <w:color w:val="221F1F"/>
          <w:sz w:val="22"/>
          <w:szCs w:val="22"/>
        </w:rPr>
        <w:t xml:space="preserve">O  </w:t>
      </w:r>
      <w:r w:rsidRPr="0050543A">
        <w:rPr>
          <w:rFonts w:ascii="Cambria" w:hAnsi="Cambria"/>
          <w:color w:val="221F1F"/>
          <w:spacing w:val="3"/>
          <w:sz w:val="22"/>
          <w:szCs w:val="22"/>
        </w:rPr>
        <w:t>précis</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élément</w:t>
      </w:r>
      <w:r w:rsidRPr="0050543A">
        <w:rPr>
          <w:rFonts w:ascii="Cambria" w:hAnsi="Cambria"/>
          <w:color w:val="221F1F"/>
          <w:sz w:val="22"/>
          <w:szCs w:val="22"/>
        </w:rPr>
        <w:t xml:space="preserve">s  </w:t>
      </w:r>
      <w:r w:rsidRPr="0050543A">
        <w:rPr>
          <w:rFonts w:ascii="Cambria" w:hAnsi="Cambria"/>
          <w:color w:val="221F1F"/>
          <w:spacing w:val="3"/>
          <w:sz w:val="22"/>
          <w:szCs w:val="22"/>
        </w:rPr>
        <w:t>permettan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de </w:t>
      </w:r>
      <w:r w:rsidRPr="0050543A">
        <w:rPr>
          <w:rFonts w:ascii="Cambria" w:hAnsi="Cambria"/>
          <w:color w:val="221F1F"/>
          <w:sz w:val="22"/>
          <w:szCs w:val="22"/>
        </w:rPr>
        <w:t>justifier</w:t>
      </w:r>
      <w:r w:rsidR="00A341E9">
        <w:rPr>
          <w:rFonts w:ascii="Cambria" w:hAnsi="Cambria"/>
          <w:color w:val="221F1F"/>
          <w:sz w:val="22"/>
          <w:szCs w:val="22"/>
        </w:rPr>
        <w:t xml:space="preserve"> </w:t>
      </w:r>
      <w:r w:rsidRPr="0050543A">
        <w:rPr>
          <w:rFonts w:ascii="Cambria" w:hAnsi="Cambria"/>
          <w:color w:val="221F1F"/>
          <w:sz w:val="22"/>
          <w:szCs w:val="22"/>
        </w:rPr>
        <w:t>le</w:t>
      </w:r>
      <w:r w:rsidR="00A341E9">
        <w:rPr>
          <w:rFonts w:ascii="Cambria" w:hAnsi="Cambria"/>
          <w:color w:val="221F1F"/>
          <w:sz w:val="22"/>
          <w:szCs w:val="22"/>
        </w:rPr>
        <w:t xml:space="preserve"> </w:t>
      </w:r>
      <w:r w:rsidRPr="0050543A">
        <w:rPr>
          <w:rFonts w:ascii="Cambria" w:hAnsi="Cambria"/>
          <w:color w:val="221F1F"/>
          <w:sz w:val="22"/>
          <w:szCs w:val="22"/>
        </w:rPr>
        <w:t>coût</w:t>
      </w:r>
      <w:r w:rsidR="00A341E9">
        <w:rPr>
          <w:rFonts w:ascii="Cambria" w:hAnsi="Cambria"/>
          <w:color w:val="221F1F"/>
          <w:sz w:val="22"/>
          <w:szCs w:val="22"/>
        </w:rPr>
        <w:t xml:space="preserve"> </w:t>
      </w:r>
      <w:r w:rsidRPr="0050543A">
        <w:rPr>
          <w:rFonts w:ascii="Cambria" w:hAnsi="Cambria"/>
          <w:color w:val="221F1F"/>
          <w:sz w:val="22"/>
          <w:szCs w:val="22"/>
        </w:rPr>
        <w:t>des</w:t>
      </w:r>
      <w:r w:rsidR="00A341E9">
        <w:rPr>
          <w:rFonts w:ascii="Cambria" w:hAnsi="Cambria"/>
          <w:color w:val="221F1F"/>
          <w:sz w:val="22"/>
          <w:szCs w:val="22"/>
        </w:rPr>
        <w:t xml:space="preserve"> </w:t>
      </w:r>
      <w:r w:rsidRPr="0050543A">
        <w:rPr>
          <w:rFonts w:ascii="Cambria" w:hAnsi="Cambria"/>
          <w:color w:val="221F1F"/>
          <w:sz w:val="22"/>
          <w:szCs w:val="22"/>
        </w:rPr>
        <w:t>travaux</w:t>
      </w:r>
      <w:r w:rsidR="00A341E9">
        <w:rPr>
          <w:rFonts w:ascii="Cambria" w:hAnsi="Cambria"/>
          <w:color w:val="221F1F"/>
          <w:sz w:val="22"/>
          <w:szCs w:val="22"/>
        </w:rPr>
        <w:t xml:space="preserve"> </w:t>
      </w:r>
      <w:r w:rsidRPr="0050543A">
        <w:rPr>
          <w:rFonts w:ascii="Cambria" w:hAnsi="Cambria"/>
          <w:color w:val="221F1F"/>
          <w:sz w:val="22"/>
          <w:szCs w:val="22"/>
        </w:rPr>
        <w:t>,à</w:t>
      </w:r>
      <w:r w:rsidR="00A341E9">
        <w:rPr>
          <w:rFonts w:ascii="Cambria" w:hAnsi="Cambria"/>
          <w:color w:val="221F1F"/>
          <w:sz w:val="22"/>
          <w:szCs w:val="22"/>
        </w:rPr>
        <w:t xml:space="preserve"> </w:t>
      </w:r>
      <w:r w:rsidRPr="0050543A">
        <w:rPr>
          <w:rFonts w:ascii="Cambria" w:hAnsi="Cambria"/>
          <w:color w:val="221F1F"/>
          <w:sz w:val="22"/>
          <w:szCs w:val="22"/>
        </w:rPr>
        <w:t>savoir:</w:t>
      </w:r>
    </w:p>
    <w:p w14:paraId="0BA171C3"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1. La</w:t>
      </w:r>
      <w:r w:rsidR="00A341E9">
        <w:rPr>
          <w:rFonts w:ascii="Cambria" w:hAnsi="Cambria"/>
          <w:color w:val="221F1F"/>
          <w:sz w:val="22"/>
          <w:szCs w:val="22"/>
        </w:rPr>
        <w:t xml:space="preserve"> </w:t>
      </w:r>
      <w:r w:rsidRPr="0050543A">
        <w:rPr>
          <w:rFonts w:ascii="Cambria" w:hAnsi="Cambria"/>
          <w:color w:val="221F1F"/>
          <w:sz w:val="22"/>
          <w:szCs w:val="22"/>
        </w:rPr>
        <w:t>soumission</w:t>
      </w:r>
      <w:r w:rsidR="00A341E9">
        <w:rPr>
          <w:rFonts w:ascii="Cambria" w:hAnsi="Cambria"/>
          <w:color w:val="221F1F"/>
          <w:sz w:val="22"/>
          <w:szCs w:val="22"/>
        </w:rPr>
        <w:t xml:space="preserve"> </w:t>
      </w:r>
      <w:r w:rsidRPr="0050543A">
        <w:rPr>
          <w:rFonts w:ascii="Cambria" w:hAnsi="Cambria"/>
          <w:color w:val="221F1F"/>
          <w:sz w:val="22"/>
          <w:szCs w:val="22"/>
        </w:rPr>
        <w:t>proprement</w:t>
      </w:r>
      <w:r w:rsidR="00A341E9">
        <w:rPr>
          <w:rFonts w:ascii="Cambria" w:hAnsi="Cambria"/>
          <w:color w:val="221F1F"/>
          <w:sz w:val="22"/>
          <w:szCs w:val="22"/>
        </w:rPr>
        <w:t xml:space="preserve"> </w:t>
      </w:r>
      <w:r w:rsidRPr="0050543A">
        <w:rPr>
          <w:rFonts w:ascii="Cambria" w:hAnsi="Cambria"/>
          <w:color w:val="221F1F"/>
          <w:sz w:val="22"/>
          <w:szCs w:val="22"/>
        </w:rPr>
        <w:t>dite</w:t>
      </w:r>
      <w:r w:rsidR="00A341E9">
        <w:rPr>
          <w:rFonts w:ascii="Cambria" w:hAnsi="Cambria"/>
          <w:color w:val="221F1F"/>
          <w:sz w:val="22"/>
          <w:szCs w:val="22"/>
        </w:rPr>
        <w:t xml:space="preserve"> </w:t>
      </w:r>
      <w:r w:rsidRPr="0050543A">
        <w:rPr>
          <w:rFonts w:ascii="Cambria" w:hAnsi="Cambria"/>
          <w:color w:val="221F1F"/>
          <w:sz w:val="22"/>
          <w:szCs w:val="22"/>
        </w:rPr>
        <w:t>,</w:t>
      </w:r>
      <w:r w:rsidR="00A341E9">
        <w:rPr>
          <w:rFonts w:ascii="Cambria" w:hAnsi="Cambria"/>
          <w:color w:val="221F1F"/>
          <w:sz w:val="22"/>
          <w:szCs w:val="22"/>
        </w:rPr>
        <w:t xml:space="preserve"> </w:t>
      </w:r>
      <w:r w:rsidRPr="0050543A">
        <w:rPr>
          <w:rFonts w:ascii="Cambria" w:hAnsi="Cambria"/>
          <w:color w:val="221F1F"/>
          <w:sz w:val="22"/>
          <w:szCs w:val="22"/>
        </w:rPr>
        <w:t>en</w:t>
      </w:r>
      <w:r w:rsidR="00A341E9">
        <w:rPr>
          <w:rFonts w:ascii="Cambria" w:hAnsi="Cambria"/>
          <w:color w:val="221F1F"/>
          <w:sz w:val="22"/>
          <w:szCs w:val="22"/>
        </w:rPr>
        <w:t xml:space="preserve"> </w:t>
      </w:r>
      <w:r w:rsidRPr="0050543A">
        <w:rPr>
          <w:rFonts w:ascii="Cambria" w:hAnsi="Cambria"/>
          <w:color w:val="221F1F"/>
          <w:sz w:val="22"/>
          <w:szCs w:val="22"/>
        </w:rPr>
        <w:t>original</w:t>
      </w:r>
      <w:r w:rsidR="00A341E9">
        <w:rPr>
          <w:rFonts w:ascii="Cambria" w:hAnsi="Cambria"/>
          <w:color w:val="221F1F"/>
          <w:sz w:val="22"/>
          <w:szCs w:val="22"/>
        </w:rPr>
        <w:t xml:space="preserve"> </w:t>
      </w:r>
      <w:r w:rsidRPr="0050543A">
        <w:rPr>
          <w:rFonts w:ascii="Cambria" w:hAnsi="Cambria"/>
          <w:color w:val="221F1F"/>
          <w:sz w:val="22"/>
          <w:szCs w:val="22"/>
        </w:rPr>
        <w:t>rédigé selon</w:t>
      </w:r>
      <w:r w:rsidR="00A341E9">
        <w:rPr>
          <w:rFonts w:ascii="Cambria" w:hAnsi="Cambria"/>
          <w:color w:val="221F1F"/>
          <w:sz w:val="22"/>
          <w:szCs w:val="22"/>
        </w:rPr>
        <w:t xml:space="preserve"> </w:t>
      </w:r>
      <w:r w:rsidRPr="0050543A">
        <w:rPr>
          <w:rFonts w:ascii="Cambria" w:hAnsi="Cambria"/>
          <w:color w:val="221F1F"/>
          <w:sz w:val="22"/>
          <w:szCs w:val="22"/>
        </w:rPr>
        <w:t>le</w:t>
      </w:r>
      <w:r w:rsidR="00A341E9">
        <w:rPr>
          <w:rFonts w:ascii="Cambria" w:hAnsi="Cambria"/>
          <w:color w:val="221F1F"/>
          <w:sz w:val="22"/>
          <w:szCs w:val="22"/>
        </w:rPr>
        <w:t xml:space="preserve"> </w:t>
      </w:r>
      <w:r w:rsidRPr="0050543A">
        <w:rPr>
          <w:rFonts w:ascii="Cambria" w:hAnsi="Cambria"/>
          <w:color w:val="221F1F"/>
          <w:sz w:val="22"/>
          <w:szCs w:val="22"/>
        </w:rPr>
        <w:t>modèle</w:t>
      </w:r>
      <w:r w:rsidR="00A341E9">
        <w:rPr>
          <w:rFonts w:ascii="Cambria" w:hAnsi="Cambria"/>
          <w:color w:val="221F1F"/>
          <w:sz w:val="22"/>
          <w:szCs w:val="22"/>
        </w:rPr>
        <w:t xml:space="preserve"> </w:t>
      </w:r>
      <w:r w:rsidRPr="0050543A">
        <w:rPr>
          <w:rFonts w:ascii="Cambria" w:hAnsi="Cambria"/>
          <w:color w:val="221F1F"/>
          <w:sz w:val="22"/>
          <w:szCs w:val="22"/>
        </w:rPr>
        <w:t>joint</w:t>
      </w:r>
      <w:r w:rsidR="00A341E9">
        <w:rPr>
          <w:rFonts w:ascii="Cambria" w:hAnsi="Cambria"/>
          <w:color w:val="221F1F"/>
          <w:sz w:val="22"/>
          <w:szCs w:val="22"/>
        </w:rPr>
        <w:t xml:space="preserve"> </w:t>
      </w:r>
      <w:r w:rsidRPr="0050543A">
        <w:rPr>
          <w:rFonts w:ascii="Cambria" w:hAnsi="Cambria"/>
          <w:color w:val="221F1F"/>
          <w:sz w:val="22"/>
          <w:szCs w:val="22"/>
        </w:rPr>
        <w:t>,timbré</w:t>
      </w:r>
      <w:r w:rsidR="00A341E9">
        <w:rPr>
          <w:rFonts w:ascii="Cambria" w:hAnsi="Cambria"/>
          <w:color w:val="221F1F"/>
          <w:sz w:val="22"/>
          <w:szCs w:val="22"/>
        </w:rPr>
        <w:t xml:space="preserve"> </w:t>
      </w:r>
      <w:r w:rsidRPr="0050543A">
        <w:rPr>
          <w:rFonts w:ascii="Cambria" w:hAnsi="Cambria"/>
          <w:color w:val="221F1F"/>
          <w:sz w:val="22"/>
          <w:szCs w:val="22"/>
        </w:rPr>
        <w:t>au</w:t>
      </w:r>
      <w:r w:rsidR="00A341E9">
        <w:rPr>
          <w:rFonts w:ascii="Cambria" w:hAnsi="Cambria"/>
          <w:color w:val="221F1F"/>
          <w:sz w:val="22"/>
          <w:szCs w:val="22"/>
        </w:rPr>
        <w:t xml:space="preserve"> </w:t>
      </w:r>
      <w:r w:rsidRPr="0050543A">
        <w:rPr>
          <w:rFonts w:ascii="Cambria" w:hAnsi="Cambria"/>
          <w:color w:val="221F1F"/>
          <w:sz w:val="22"/>
          <w:szCs w:val="22"/>
        </w:rPr>
        <w:t>tarif</w:t>
      </w:r>
      <w:r w:rsidR="00A341E9">
        <w:rPr>
          <w:rFonts w:ascii="Cambria" w:hAnsi="Cambria"/>
          <w:color w:val="221F1F"/>
          <w:sz w:val="22"/>
          <w:szCs w:val="22"/>
        </w:rPr>
        <w:t xml:space="preserve"> </w:t>
      </w:r>
      <w:r w:rsidRPr="0050543A">
        <w:rPr>
          <w:rFonts w:ascii="Cambria" w:hAnsi="Cambria"/>
          <w:color w:val="221F1F"/>
          <w:sz w:val="22"/>
          <w:szCs w:val="22"/>
        </w:rPr>
        <w:t>envigueur, signée</w:t>
      </w:r>
      <w:r w:rsidR="00A341E9">
        <w:rPr>
          <w:rFonts w:ascii="Cambria" w:hAnsi="Cambria"/>
          <w:color w:val="221F1F"/>
          <w:sz w:val="22"/>
          <w:szCs w:val="22"/>
        </w:rPr>
        <w:t xml:space="preserve"> </w:t>
      </w:r>
      <w:r w:rsidRPr="0050543A">
        <w:rPr>
          <w:rFonts w:ascii="Cambria" w:hAnsi="Cambria"/>
          <w:color w:val="221F1F"/>
          <w:sz w:val="22"/>
          <w:szCs w:val="22"/>
        </w:rPr>
        <w:t>et</w:t>
      </w:r>
      <w:r w:rsidR="00A341E9">
        <w:rPr>
          <w:rFonts w:ascii="Cambria" w:hAnsi="Cambria"/>
          <w:color w:val="221F1F"/>
          <w:sz w:val="22"/>
          <w:szCs w:val="22"/>
        </w:rPr>
        <w:t xml:space="preserve"> </w:t>
      </w:r>
      <w:r w:rsidRPr="0050543A">
        <w:rPr>
          <w:rFonts w:ascii="Cambria" w:hAnsi="Cambria"/>
          <w:color w:val="221F1F"/>
          <w:sz w:val="22"/>
          <w:szCs w:val="22"/>
        </w:rPr>
        <w:t>datée;</w:t>
      </w:r>
    </w:p>
    <w:p w14:paraId="4B95F7AB"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2. Le</w:t>
      </w:r>
      <w:r w:rsidR="00A341E9">
        <w:rPr>
          <w:rFonts w:ascii="Cambria" w:hAnsi="Cambria"/>
          <w:color w:val="221F1F"/>
          <w:sz w:val="22"/>
          <w:szCs w:val="22"/>
        </w:rPr>
        <w:t xml:space="preserve"> </w:t>
      </w:r>
      <w:r w:rsidRPr="0050543A">
        <w:rPr>
          <w:rFonts w:ascii="Cambria" w:hAnsi="Cambria"/>
          <w:color w:val="221F1F"/>
          <w:sz w:val="22"/>
          <w:szCs w:val="22"/>
        </w:rPr>
        <w:t>bordereau</w:t>
      </w:r>
      <w:r w:rsidR="00A341E9">
        <w:rPr>
          <w:rFonts w:ascii="Cambria" w:hAnsi="Cambria"/>
          <w:color w:val="221F1F"/>
          <w:sz w:val="22"/>
          <w:szCs w:val="22"/>
        </w:rPr>
        <w:t xml:space="preserve"> </w:t>
      </w:r>
      <w:r w:rsidRPr="0050543A">
        <w:rPr>
          <w:rFonts w:ascii="Cambria" w:hAnsi="Cambria"/>
          <w:color w:val="221F1F"/>
          <w:sz w:val="22"/>
          <w:szCs w:val="22"/>
        </w:rPr>
        <w:t>des</w:t>
      </w:r>
      <w:r w:rsidR="00A341E9">
        <w:rPr>
          <w:rFonts w:ascii="Cambria" w:hAnsi="Cambria"/>
          <w:color w:val="221F1F"/>
          <w:sz w:val="22"/>
          <w:szCs w:val="22"/>
        </w:rPr>
        <w:t xml:space="preserve"> </w:t>
      </w:r>
      <w:r w:rsidRPr="0050543A">
        <w:rPr>
          <w:rFonts w:ascii="Cambria" w:hAnsi="Cambria"/>
          <w:color w:val="221F1F"/>
          <w:sz w:val="22"/>
          <w:szCs w:val="22"/>
        </w:rPr>
        <w:t>prix</w:t>
      </w:r>
      <w:r w:rsidR="00A341E9">
        <w:rPr>
          <w:rFonts w:ascii="Cambria" w:hAnsi="Cambria"/>
          <w:color w:val="221F1F"/>
          <w:sz w:val="22"/>
          <w:szCs w:val="22"/>
        </w:rPr>
        <w:t xml:space="preserve"> </w:t>
      </w:r>
      <w:r w:rsidRPr="0050543A">
        <w:rPr>
          <w:rFonts w:ascii="Cambria" w:hAnsi="Cambria"/>
          <w:color w:val="221F1F"/>
          <w:sz w:val="22"/>
          <w:szCs w:val="22"/>
        </w:rPr>
        <w:t>unitaires</w:t>
      </w:r>
      <w:r w:rsidR="00A341E9">
        <w:rPr>
          <w:rFonts w:ascii="Cambria" w:hAnsi="Cambria"/>
          <w:color w:val="221F1F"/>
          <w:sz w:val="22"/>
          <w:szCs w:val="22"/>
        </w:rPr>
        <w:t xml:space="preserve"> </w:t>
      </w:r>
      <w:r w:rsidRPr="0050543A">
        <w:rPr>
          <w:rFonts w:ascii="Cambria" w:hAnsi="Cambria"/>
          <w:color w:val="221F1F"/>
          <w:sz w:val="22"/>
          <w:szCs w:val="22"/>
        </w:rPr>
        <w:t>dûment</w:t>
      </w:r>
      <w:r w:rsidR="00A341E9">
        <w:rPr>
          <w:rFonts w:ascii="Cambria" w:hAnsi="Cambria"/>
          <w:color w:val="221F1F"/>
          <w:sz w:val="22"/>
          <w:szCs w:val="22"/>
        </w:rPr>
        <w:t xml:space="preserve"> </w:t>
      </w:r>
      <w:r w:rsidR="00A341E9" w:rsidRPr="0050543A">
        <w:rPr>
          <w:rFonts w:ascii="Cambria" w:hAnsi="Cambria"/>
          <w:color w:val="221F1F"/>
          <w:sz w:val="22"/>
          <w:szCs w:val="22"/>
        </w:rPr>
        <w:t>rempli ;</w:t>
      </w:r>
    </w:p>
    <w:p w14:paraId="534B2CF1"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3. Le</w:t>
      </w:r>
      <w:r w:rsidR="00A341E9">
        <w:rPr>
          <w:rFonts w:ascii="Cambria" w:hAnsi="Cambria"/>
          <w:color w:val="221F1F"/>
          <w:sz w:val="22"/>
          <w:szCs w:val="22"/>
        </w:rPr>
        <w:t xml:space="preserve"> </w:t>
      </w:r>
      <w:r w:rsidRPr="0050543A">
        <w:rPr>
          <w:rFonts w:ascii="Cambria" w:hAnsi="Cambria"/>
          <w:color w:val="221F1F"/>
          <w:sz w:val="22"/>
          <w:szCs w:val="22"/>
        </w:rPr>
        <w:t>détail</w:t>
      </w:r>
      <w:r w:rsidR="00A341E9">
        <w:rPr>
          <w:rFonts w:ascii="Cambria" w:hAnsi="Cambria"/>
          <w:color w:val="221F1F"/>
          <w:sz w:val="22"/>
          <w:szCs w:val="22"/>
        </w:rPr>
        <w:t xml:space="preserve"> </w:t>
      </w:r>
      <w:r w:rsidRPr="0050543A">
        <w:rPr>
          <w:rFonts w:ascii="Cambria" w:hAnsi="Cambria"/>
          <w:color w:val="221F1F"/>
          <w:sz w:val="22"/>
          <w:szCs w:val="22"/>
        </w:rPr>
        <w:t>estimatif</w:t>
      </w:r>
      <w:r w:rsidR="00A341E9">
        <w:rPr>
          <w:rFonts w:ascii="Cambria" w:hAnsi="Cambria"/>
          <w:color w:val="221F1F"/>
          <w:sz w:val="22"/>
          <w:szCs w:val="22"/>
        </w:rPr>
        <w:t xml:space="preserve"> </w:t>
      </w:r>
      <w:r w:rsidRPr="0050543A">
        <w:rPr>
          <w:rFonts w:ascii="Cambria" w:hAnsi="Cambria"/>
          <w:color w:val="221F1F"/>
          <w:sz w:val="22"/>
          <w:szCs w:val="22"/>
        </w:rPr>
        <w:t>dûment</w:t>
      </w:r>
      <w:r w:rsidR="00A341E9">
        <w:rPr>
          <w:rFonts w:ascii="Cambria" w:hAnsi="Cambria"/>
          <w:color w:val="221F1F"/>
          <w:sz w:val="22"/>
          <w:szCs w:val="22"/>
        </w:rPr>
        <w:t xml:space="preserve"> </w:t>
      </w:r>
      <w:r w:rsidR="00A341E9" w:rsidRPr="0050543A">
        <w:rPr>
          <w:rFonts w:ascii="Cambria" w:hAnsi="Cambria"/>
          <w:color w:val="221F1F"/>
          <w:sz w:val="22"/>
          <w:szCs w:val="22"/>
        </w:rPr>
        <w:t>rempli ;</w:t>
      </w:r>
    </w:p>
    <w:p w14:paraId="060800E1"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4. Le sous-détail des prix et/ou la décomposition des</w:t>
      </w:r>
      <w:r w:rsidR="00A341E9">
        <w:rPr>
          <w:rFonts w:ascii="Cambria" w:hAnsi="Cambria"/>
          <w:color w:val="221F1F"/>
          <w:sz w:val="22"/>
          <w:szCs w:val="22"/>
        </w:rPr>
        <w:t xml:space="preserve"> </w:t>
      </w:r>
      <w:r w:rsidRPr="0050543A">
        <w:rPr>
          <w:rFonts w:ascii="Cambria" w:hAnsi="Cambria"/>
          <w:color w:val="221F1F"/>
          <w:sz w:val="22"/>
          <w:szCs w:val="22"/>
        </w:rPr>
        <w:t>prix</w:t>
      </w:r>
      <w:r w:rsidR="00A341E9">
        <w:rPr>
          <w:rFonts w:ascii="Cambria" w:hAnsi="Cambria"/>
          <w:color w:val="221F1F"/>
          <w:sz w:val="22"/>
          <w:szCs w:val="22"/>
        </w:rPr>
        <w:t xml:space="preserve"> </w:t>
      </w:r>
      <w:r w:rsidR="00A341E9" w:rsidRPr="0050543A">
        <w:rPr>
          <w:rFonts w:ascii="Cambria" w:hAnsi="Cambria"/>
          <w:color w:val="221F1F"/>
          <w:sz w:val="22"/>
          <w:szCs w:val="22"/>
        </w:rPr>
        <w:t>forfaitaires ;</w:t>
      </w:r>
    </w:p>
    <w:p w14:paraId="7C167DB8"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5. L’échéancier prévisionnel de paiements le cas échéant.</w:t>
      </w:r>
    </w:p>
    <w:p w14:paraId="05E1EEB6" w14:textId="77777777" w:rsidR="006D49CC" w:rsidRPr="0050543A" w:rsidRDefault="006D49CC" w:rsidP="006D49CC">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1"/>
          <w:sz w:val="22"/>
          <w:szCs w:val="22"/>
        </w:rPr>
        <w:t>utiliseron</w:t>
      </w:r>
      <w:r w:rsidRPr="0050543A">
        <w:rPr>
          <w:rFonts w:ascii="Cambria" w:hAnsi="Cambria"/>
          <w:color w:val="221F1F"/>
          <w:sz w:val="22"/>
          <w:szCs w:val="22"/>
        </w:rPr>
        <w:t xml:space="preserve">t  à  </w:t>
      </w:r>
      <w:r w:rsidRPr="0050543A">
        <w:rPr>
          <w:rFonts w:ascii="Cambria" w:hAnsi="Cambria"/>
          <w:color w:val="221F1F"/>
          <w:spacing w:val="1"/>
          <w:sz w:val="22"/>
          <w:szCs w:val="22"/>
        </w:rPr>
        <w:t>ce</w:t>
      </w:r>
      <w:r w:rsidRPr="0050543A">
        <w:rPr>
          <w:rFonts w:ascii="Cambria" w:hAnsi="Cambria"/>
          <w:color w:val="221F1F"/>
          <w:sz w:val="22"/>
          <w:szCs w:val="22"/>
        </w:rPr>
        <w:t xml:space="preserve">t  </w:t>
      </w:r>
      <w:r w:rsidRPr="0050543A">
        <w:rPr>
          <w:rFonts w:ascii="Cambria" w:hAnsi="Cambria"/>
          <w:color w:val="221F1F"/>
          <w:spacing w:val="1"/>
          <w:sz w:val="22"/>
          <w:szCs w:val="22"/>
        </w:rPr>
        <w:t>effe</w:t>
      </w:r>
      <w:r w:rsidRPr="0050543A">
        <w:rPr>
          <w:rFonts w:ascii="Cambria" w:hAnsi="Cambria"/>
          <w:color w:val="221F1F"/>
          <w:sz w:val="22"/>
          <w:szCs w:val="22"/>
        </w:rPr>
        <w:t xml:space="preserve">t  </w:t>
      </w:r>
      <w:r w:rsidRPr="0050543A">
        <w:rPr>
          <w:rFonts w:ascii="Cambria" w:hAnsi="Cambria"/>
          <w:color w:val="221F1F"/>
          <w:spacing w:val="1"/>
          <w:sz w:val="22"/>
          <w:szCs w:val="22"/>
        </w:rPr>
        <w:t xml:space="preserve">les </w:t>
      </w:r>
      <w:r w:rsidRPr="0050543A">
        <w:rPr>
          <w:rFonts w:ascii="Cambria" w:hAnsi="Cambria"/>
          <w:color w:val="221F1F"/>
          <w:sz w:val="22"/>
          <w:szCs w:val="22"/>
        </w:rPr>
        <w:t>pièces et modèles prévus dans le Dossier d’Appel d’Offres, sous réserve des dispositions de l’Article</w:t>
      </w:r>
      <w:r w:rsidRPr="0050543A">
        <w:rPr>
          <w:rFonts w:ascii="Cambria" w:hAnsi="Cambria"/>
          <w:color w:val="221F1F"/>
          <w:spacing w:val="5"/>
          <w:sz w:val="22"/>
          <w:szCs w:val="22"/>
        </w:rPr>
        <w:t>13.</w:t>
      </w:r>
      <w:r w:rsidRPr="0050543A">
        <w:rPr>
          <w:rFonts w:ascii="Cambria" w:hAnsi="Cambria"/>
          <w:color w:val="221F1F"/>
          <w:sz w:val="22"/>
          <w:szCs w:val="22"/>
        </w:rPr>
        <w:t xml:space="preserve">2  </w:t>
      </w:r>
      <w:r w:rsidRPr="0050543A">
        <w:rPr>
          <w:rFonts w:ascii="Cambria" w:hAnsi="Cambria"/>
          <w:color w:val="221F1F"/>
          <w:spacing w:val="5"/>
          <w:sz w:val="22"/>
          <w:szCs w:val="22"/>
        </w:rPr>
        <w:t>Du</w:t>
      </w:r>
      <w:r w:rsidR="00A341E9">
        <w:rPr>
          <w:rFonts w:ascii="Cambria" w:hAnsi="Cambria"/>
          <w:color w:val="221F1F"/>
          <w:spacing w:val="5"/>
          <w:sz w:val="22"/>
          <w:szCs w:val="22"/>
        </w:rPr>
        <w:t xml:space="preserve"> </w:t>
      </w:r>
      <w:r w:rsidRPr="0050543A">
        <w:rPr>
          <w:rFonts w:ascii="Cambria" w:hAnsi="Cambria"/>
          <w:color w:val="221F1F"/>
          <w:spacing w:val="5"/>
          <w:sz w:val="22"/>
          <w:szCs w:val="22"/>
        </w:rPr>
        <w:t>RGA</w:t>
      </w:r>
      <w:r w:rsidRPr="0050543A">
        <w:rPr>
          <w:rFonts w:ascii="Cambria" w:hAnsi="Cambria"/>
          <w:color w:val="221F1F"/>
          <w:sz w:val="22"/>
          <w:szCs w:val="22"/>
        </w:rPr>
        <w:t xml:space="preserve">O  </w:t>
      </w:r>
      <w:r w:rsidRPr="0050543A">
        <w:rPr>
          <w:rFonts w:ascii="Cambria" w:hAnsi="Cambria"/>
          <w:color w:val="221F1F"/>
          <w:spacing w:val="5"/>
          <w:sz w:val="22"/>
          <w:szCs w:val="22"/>
        </w:rPr>
        <w:t>concernan</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formes </w:t>
      </w:r>
      <w:r w:rsidRPr="0050543A">
        <w:rPr>
          <w:rFonts w:ascii="Cambria" w:hAnsi="Cambria"/>
          <w:color w:val="221F1F"/>
          <w:sz w:val="22"/>
          <w:szCs w:val="22"/>
        </w:rPr>
        <w:t>possibles</w:t>
      </w:r>
      <w:r w:rsidR="00A341E9">
        <w:rPr>
          <w:rFonts w:ascii="Cambria" w:hAnsi="Cambria"/>
          <w:color w:val="221F1F"/>
          <w:sz w:val="22"/>
          <w:szCs w:val="22"/>
        </w:rPr>
        <w:t xml:space="preserve"> </w:t>
      </w:r>
      <w:r w:rsidRPr="0050543A">
        <w:rPr>
          <w:rFonts w:ascii="Cambria" w:hAnsi="Cambria"/>
          <w:color w:val="221F1F"/>
          <w:sz w:val="22"/>
          <w:szCs w:val="22"/>
        </w:rPr>
        <w:t>de</w:t>
      </w:r>
      <w:r w:rsidR="00A341E9">
        <w:rPr>
          <w:rFonts w:ascii="Cambria" w:hAnsi="Cambria"/>
          <w:color w:val="221F1F"/>
          <w:sz w:val="22"/>
          <w:szCs w:val="22"/>
        </w:rPr>
        <w:t xml:space="preserve"> </w:t>
      </w:r>
      <w:r w:rsidRPr="0050543A">
        <w:rPr>
          <w:rFonts w:ascii="Cambria" w:hAnsi="Cambria"/>
          <w:color w:val="221F1F"/>
          <w:sz w:val="22"/>
          <w:szCs w:val="22"/>
        </w:rPr>
        <w:t>Caution</w:t>
      </w:r>
      <w:r w:rsidR="00A341E9">
        <w:rPr>
          <w:rFonts w:ascii="Cambria" w:hAnsi="Cambria"/>
          <w:color w:val="221F1F"/>
          <w:sz w:val="22"/>
          <w:szCs w:val="22"/>
        </w:rPr>
        <w:t xml:space="preserve"> </w:t>
      </w:r>
      <w:r w:rsidRPr="0050543A">
        <w:rPr>
          <w:rFonts w:ascii="Cambria" w:hAnsi="Cambria"/>
          <w:color w:val="221F1F"/>
          <w:sz w:val="22"/>
          <w:szCs w:val="22"/>
        </w:rPr>
        <w:t>de</w:t>
      </w:r>
      <w:r w:rsidR="00A341E9">
        <w:rPr>
          <w:rFonts w:ascii="Cambria" w:hAnsi="Cambria"/>
          <w:color w:val="221F1F"/>
          <w:sz w:val="22"/>
          <w:szCs w:val="22"/>
        </w:rPr>
        <w:t xml:space="preserve"> </w:t>
      </w:r>
      <w:r w:rsidRPr="0050543A">
        <w:rPr>
          <w:rFonts w:ascii="Cambria" w:hAnsi="Cambria"/>
          <w:color w:val="221F1F"/>
          <w:sz w:val="22"/>
          <w:szCs w:val="22"/>
        </w:rPr>
        <w:t>Soumission.</w:t>
      </w:r>
    </w:p>
    <w:p w14:paraId="478F8120" w14:textId="77777777"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221F1F"/>
          <w:sz w:val="22"/>
          <w:szCs w:val="22"/>
        </w:rPr>
      </w:pPr>
      <w:r w:rsidRPr="0050543A">
        <w:rPr>
          <w:rFonts w:ascii="Cambria" w:hAnsi="Cambria"/>
          <w:color w:val="221F1F"/>
          <w:sz w:val="22"/>
          <w:szCs w:val="22"/>
        </w:rPr>
        <w:t>13.2.Si,</w:t>
      </w:r>
      <w:r w:rsidR="00A341E9">
        <w:rPr>
          <w:rFonts w:ascii="Cambria" w:hAnsi="Cambria"/>
          <w:color w:val="221F1F"/>
          <w:sz w:val="22"/>
          <w:szCs w:val="22"/>
        </w:rPr>
        <w:t xml:space="preserve"> </w:t>
      </w:r>
      <w:r w:rsidRPr="0050543A">
        <w:rPr>
          <w:rFonts w:ascii="Cambria" w:hAnsi="Cambria"/>
          <w:color w:val="221F1F"/>
          <w:sz w:val="22"/>
          <w:szCs w:val="22"/>
        </w:rPr>
        <w:t>conformément</w:t>
      </w:r>
      <w:r w:rsidR="00A341E9">
        <w:rPr>
          <w:rFonts w:ascii="Cambria" w:hAnsi="Cambria"/>
          <w:color w:val="221F1F"/>
          <w:sz w:val="22"/>
          <w:szCs w:val="22"/>
        </w:rPr>
        <w:t xml:space="preserve"> </w:t>
      </w:r>
      <w:r w:rsidRPr="0050543A">
        <w:rPr>
          <w:rFonts w:ascii="Cambria" w:hAnsi="Cambria"/>
          <w:color w:val="221F1F"/>
          <w:sz w:val="22"/>
          <w:szCs w:val="22"/>
        </w:rPr>
        <w:t>aux</w:t>
      </w:r>
      <w:r w:rsidR="00A341E9">
        <w:rPr>
          <w:rFonts w:ascii="Cambria" w:hAnsi="Cambria"/>
          <w:color w:val="221F1F"/>
          <w:sz w:val="22"/>
          <w:szCs w:val="22"/>
        </w:rPr>
        <w:t xml:space="preserve"> </w:t>
      </w:r>
      <w:r w:rsidRPr="0050543A">
        <w:rPr>
          <w:rFonts w:ascii="Cambria" w:hAnsi="Cambria"/>
          <w:color w:val="221F1F"/>
          <w:sz w:val="22"/>
          <w:szCs w:val="22"/>
        </w:rPr>
        <w:t>dispositions</w:t>
      </w:r>
      <w:r w:rsidR="00A341E9">
        <w:rPr>
          <w:rFonts w:ascii="Cambria" w:hAnsi="Cambria"/>
          <w:color w:val="221F1F"/>
          <w:sz w:val="22"/>
          <w:szCs w:val="22"/>
        </w:rPr>
        <w:t xml:space="preserve"> </w:t>
      </w:r>
      <w:r w:rsidRPr="0050543A">
        <w:rPr>
          <w:rFonts w:ascii="Cambria" w:hAnsi="Cambria"/>
          <w:color w:val="221F1F"/>
          <w:sz w:val="22"/>
          <w:szCs w:val="22"/>
        </w:rPr>
        <w:t>des</w:t>
      </w:r>
      <w:r w:rsidR="00A341E9">
        <w:rPr>
          <w:rFonts w:ascii="Cambria" w:hAnsi="Cambria"/>
          <w:color w:val="221F1F"/>
          <w:sz w:val="22"/>
          <w:szCs w:val="22"/>
        </w:rPr>
        <w:t xml:space="preserve"> </w:t>
      </w:r>
      <w:r w:rsidRPr="0050543A">
        <w:rPr>
          <w:rFonts w:ascii="Cambria" w:hAnsi="Cambria"/>
          <w:color w:val="221F1F"/>
          <w:sz w:val="22"/>
          <w:szCs w:val="22"/>
        </w:rPr>
        <w:t>RPAO, les soumissionnaires présentent des offres pour</w:t>
      </w:r>
      <w:r w:rsidR="00A341E9">
        <w:rPr>
          <w:rFonts w:ascii="Cambria" w:hAnsi="Cambria"/>
          <w:color w:val="221F1F"/>
          <w:sz w:val="22"/>
          <w:szCs w:val="22"/>
        </w:rPr>
        <w:t xml:space="preserve"> </w:t>
      </w:r>
      <w:r w:rsidRPr="0050543A">
        <w:rPr>
          <w:rFonts w:ascii="Cambria" w:hAnsi="Cambria"/>
          <w:color w:val="221F1F"/>
          <w:sz w:val="22"/>
          <w:szCs w:val="22"/>
        </w:rPr>
        <w:t>plusieurs</w:t>
      </w:r>
      <w:r w:rsidR="00A341E9">
        <w:rPr>
          <w:rFonts w:ascii="Cambria" w:hAnsi="Cambria"/>
          <w:color w:val="221F1F"/>
          <w:sz w:val="22"/>
          <w:szCs w:val="22"/>
        </w:rPr>
        <w:t xml:space="preserve"> </w:t>
      </w:r>
      <w:r w:rsidRPr="0050543A">
        <w:rPr>
          <w:rFonts w:ascii="Cambria" w:hAnsi="Cambria"/>
          <w:color w:val="221F1F"/>
          <w:sz w:val="22"/>
          <w:szCs w:val="22"/>
        </w:rPr>
        <w:t>lots</w:t>
      </w:r>
      <w:r w:rsidR="00A341E9">
        <w:rPr>
          <w:rFonts w:ascii="Cambria" w:hAnsi="Cambria"/>
          <w:color w:val="221F1F"/>
          <w:sz w:val="22"/>
          <w:szCs w:val="22"/>
        </w:rPr>
        <w:t xml:space="preserve"> </w:t>
      </w:r>
      <w:r w:rsidRPr="0050543A">
        <w:rPr>
          <w:rFonts w:ascii="Cambria" w:hAnsi="Cambria"/>
          <w:color w:val="221F1F"/>
          <w:sz w:val="22"/>
          <w:szCs w:val="22"/>
        </w:rPr>
        <w:t>du</w:t>
      </w:r>
      <w:r w:rsidR="00A341E9">
        <w:rPr>
          <w:rFonts w:ascii="Cambria" w:hAnsi="Cambria"/>
          <w:color w:val="221F1F"/>
          <w:sz w:val="22"/>
          <w:szCs w:val="22"/>
        </w:rPr>
        <w:t xml:space="preserve"> </w:t>
      </w:r>
      <w:r w:rsidRPr="0050543A">
        <w:rPr>
          <w:rFonts w:ascii="Cambria" w:hAnsi="Cambria"/>
          <w:color w:val="221F1F"/>
          <w:sz w:val="22"/>
          <w:szCs w:val="22"/>
        </w:rPr>
        <w:t>même</w:t>
      </w:r>
      <w:r w:rsidR="00A341E9">
        <w:rPr>
          <w:rFonts w:ascii="Cambria" w:hAnsi="Cambria"/>
          <w:color w:val="221F1F"/>
          <w:sz w:val="22"/>
          <w:szCs w:val="22"/>
        </w:rPr>
        <w:t xml:space="preserve"> </w:t>
      </w:r>
      <w:r w:rsidRPr="0050543A">
        <w:rPr>
          <w:rFonts w:ascii="Cambria" w:hAnsi="Cambria"/>
          <w:color w:val="221F1F"/>
          <w:sz w:val="22"/>
          <w:szCs w:val="22"/>
        </w:rPr>
        <w:t>Appel</w:t>
      </w:r>
      <w:r w:rsidR="00A341E9">
        <w:rPr>
          <w:rFonts w:ascii="Cambria" w:hAnsi="Cambria"/>
          <w:color w:val="221F1F"/>
          <w:sz w:val="22"/>
          <w:szCs w:val="22"/>
        </w:rPr>
        <w:t xml:space="preserve"> </w:t>
      </w:r>
      <w:r w:rsidRPr="0050543A">
        <w:rPr>
          <w:rFonts w:ascii="Cambria" w:hAnsi="Cambria"/>
          <w:color w:val="221F1F"/>
          <w:sz w:val="22"/>
          <w:szCs w:val="22"/>
        </w:rPr>
        <w:t>d’offres</w:t>
      </w:r>
      <w:r w:rsidR="00A341E9">
        <w:rPr>
          <w:rFonts w:ascii="Cambria" w:hAnsi="Cambria"/>
          <w:color w:val="221F1F"/>
          <w:sz w:val="22"/>
          <w:szCs w:val="22"/>
        </w:rPr>
        <w:t xml:space="preserve"> </w:t>
      </w:r>
      <w:r w:rsidRPr="0050543A">
        <w:rPr>
          <w:rFonts w:ascii="Cambria" w:hAnsi="Cambria"/>
          <w:color w:val="221F1F"/>
          <w:sz w:val="22"/>
          <w:szCs w:val="22"/>
        </w:rPr>
        <w:t>,ils pourront indiquer les rabais offerts en cas d’attribution</w:t>
      </w:r>
      <w:r w:rsidR="00A341E9">
        <w:rPr>
          <w:rFonts w:ascii="Cambria" w:hAnsi="Cambria"/>
          <w:color w:val="221F1F"/>
          <w:sz w:val="22"/>
          <w:szCs w:val="22"/>
        </w:rPr>
        <w:t xml:space="preserve"> </w:t>
      </w:r>
      <w:r w:rsidRPr="0050543A">
        <w:rPr>
          <w:rFonts w:ascii="Cambria" w:hAnsi="Cambria"/>
          <w:color w:val="221F1F"/>
          <w:sz w:val="22"/>
          <w:szCs w:val="22"/>
        </w:rPr>
        <w:t>de</w:t>
      </w:r>
      <w:r w:rsidR="00A341E9">
        <w:rPr>
          <w:rFonts w:ascii="Cambria" w:hAnsi="Cambria"/>
          <w:color w:val="221F1F"/>
          <w:sz w:val="22"/>
          <w:szCs w:val="22"/>
        </w:rPr>
        <w:t xml:space="preserve"> </w:t>
      </w:r>
      <w:r w:rsidRPr="0050543A">
        <w:rPr>
          <w:rFonts w:ascii="Cambria" w:hAnsi="Cambria"/>
          <w:color w:val="221F1F"/>
          <w:sz w:val="22"/>
          <w:szCs w:val="22"/>
        </w:rPr>
        <w:t>plus</w:t>
      </w:r>
      <w:r w:rsidR="00A341E9">
        <w:rPr>
          <w:rFonts w:ascii="Cambria" w:hAnsi="Cambria"/>
          <w:color w:val="221F1F"/>
          <w:sz w:val="22"/>
          <w:szCs w:val="22"/>
        </w:rPr>
        <w:t xml:space="preserve"> </w:t>
      </w:r>
      <w:r w:rsidRPr="0050543A">
        <w:rPr>
          <w:rFonts w:ascii="Cambria" w:hAnsi="Cambria"/>
          <w:color w:val="221F1F"/>
          <w:sz w:val="22"/>
          <w:szCs w:val="22"/>
        </w:rPr>
        <w:t>d’un</w:t>
      </w:r>
      <w:r w:rsidR="00A341E9">
        <w:rPr>
          <w:rFonts w:ascii="Cambria" w:hAnsi="Cambria"/>
          <w:color w:val="221F1F"/>
          <w:sz w:val="22"/>
          <w:szCs w:val="22"/>
        </w:rPr>
        <w:t xml:space="preserve"> </w:t>
      </w:r>
      <w:r w:rsidRPr="0050543A">
        <w:rPr>
          <w:rFonts w:ascii="Cambria" w:hAnsi="Cambria"/>
          <w:color w:val="221F1F"/>
          <w:sz w:val="22"/>
          <w:szCs w:val="22"/>
        </w:rPr>
        <w:t>marché.</w:t>
      </w:r>
    </w:p>
    <w:p w14:paraId="67598DA0" w14:textId="77777777" w:rsidR="00F833A1" w:rsidRPr="0050543A" w:rsidRDefault="00F833A1" w:rsidP="006D49CC">
      <w:pPr>
        <w:widowControl w:val="0"/>
        <w:autoSpaceDE w:val="0"/>
        <w:autoSpaceDN w:val="0"/>
        <w:adjustRightInd w:val="0"/>
        <w:spacing w:line="250" w:lineRule="auto"/>
        <w:ind w:left="567" w:right="94" w:hanging="567"/>
        <w:jc w:val="both"/>
        <w:rPr>
          <w:rFonts w:ascii="Cambria" w:hAnsi="Cambria"/>
          <w:color w:val="221F1F"/>
          <w:sz w:val="22"/>
          <w:szCs w:val="22"/>
        </w:rPr>
      </w:pPr>
    </w:p>
    <w:p w14:paraId="719B2DA1" w14:textId="77777777" w:rsidR="006D49CC" w:rsidRPr="0050543A" w:rsidRDefault="00A341E9" w:rsidP="006D49CC">
      <w:pPr>
        <w:widowControl w:val="0"/>
        <w:autoSpaceDE w:val="0"/>
        <w:autoSpaceDN w:val="0"/>
        <w:adjustRightInd w:val="0"/>
        <w:spacing w:line="250" w:lineRule="auto"/>
        <w:ind w:left="567" w:right="94" w:hanging="567"/>
        <w:jc w:val="both"/>
        <w:rPr>
          <w:rFonts w:ascii="Cambria" w:hAnsi="Cambria"/>
          <w:color w:val="000000"/>
          <w:sz w:val="22"/>
          <w:szCs w:val="22"/>
        </w:rPr>
      </w:pPr>
      <w:r w:rsidRPr="0050543A">
        <w:rPr>
          <w:rFonts w:ascii="Cambria" w:hAnsi="Cambria"/>
          <w:b/>
          <w:bCs/>
          <w:color w:val="221F1F"/>
          <w:sz w:val="22"/>
          <w:szCs w:val="22"/>
        </w:rPr>
        <w:t>Article14 : Montant</w:t>
      </w:r>
      <w:r w:rsidR="001E6508">
        <w:rPr>
          <w:rFonts w:ascii="Cambria" w:hAnsi="Cambria"/>
          <w:b/>
          <w:bCs/>
          <w:color w:val="221F1F"/>
          <w:sz w:val="22"/>
          <w:szCs w:val="22"/>
        </w:rPr>
        <w:t xml:space="preserve"> </w:t>
      </w:r>
      <w:r w:rsidR="006D49CC" w:rsidRPr="0050543A">
        <w:rPr>
          <w:rFonts w:ascii="Cambria" w:hAnsi="Cambria"/>
          <w:b/>
          <w:bCs/>
          <w:color w:val="221F1F"/>
          <w:sz w:val="22"/>
          <w:szCs w:val="22"/>
        </w:rPr>
        <w:t>de</w:t>
      </w:r>
      <w:r w:rsidR="001E6508">
        <w:rPr>
          <w:rFonts w:ascii="Cambria" w:hAnsi="Cambria"/>
          <w:b/>
          <w:bCs/>
          <w:color w:val="221F1F"/>
          <w:sz w:val="22"/>
          <w:szCs w:val="22"/>
        </w:rPr>
        <w:t xml:space="preserve"> </w:t>
      </w:r>
      <w:r w:rsidR="006D49CC" w:rsidRPr="0050543A">
        <w:rPr>
          <w:rFonts w:ascii="Cambria" w:hAnsi="Cambria"/>
          <w:b/>
          <w:bCs/>
          <w:color w:val="221F1F"/>
          <w:sz w:val="22"/>
          <w:szCs w:val="22"/>
        </w:rPr>
        <w:t>l’offre</w:t>
      </w:r>
    </w:p>
    <w:p w14:paraId="69327904" w14:textId="77777777"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14.1. </w:t>
      </w:r>
      <w:r w:rsidRPr="0050543A">
        <w:rPr>
          <w:rFonts w:ascii="Cambria" w:hAnsi="Cambria"/>
          <w:color w:val="221F1F"/>
          <w:spacing w:val="2"/>
          <w:sz w:val="22"/>
          <w:szCs w:val="22"/>
        </w:rPr>
        <w:t>Sau</w:t>
      </w:r>
      <w:r w:rsidRPr="0050543A">
        <w:rPr>
          <w:rFonts w:ascii="Cambria" w:hAnsi="Cambria"/>
          <w:color w:val="221F1F"/>
          <w:sz w:val="22"/>
          <w:szCs w:val="22"/>
        </w:rPr>
        <w:t xml:space="preserve">f </w:t>
      </w:r>
      <w:r w:rsidRPr="0050543A">
        <w:rPr>
          <w:rFonts w:ascii="Cambria" w:hAnsi="Cambria"/>
          <w:color w:val="221F1F"/>
          <w:spacing w:val="2"/>
          <w:sz w:val="22"/>
          <w:szCs w:val="22"/>
        </w:rPr>
        <w:t>indicatio</w:t>
      </w:r>
      <w:r w:rsidRPr="0050543A">
        <w:rPr>
          <w:rFonts w:ascii="Cambria" w:hAnsi="Cambria"/>
          <w:color w:val="221F1F"/>
          <w:sz w:val="22"/>
          <w:szCs w:val="22"/>
        </w:rPr>
        <w:t xml:space="preserve">n </w:t>
      </w:r>
      <w:r w:rsidRPr="0050543A">
        <w:rPr>
          <w:rFonts w:ascii="Cambria" w:hAnsi="Cambria"/>
          <w:color w:val="221F1F"/>
          <w:spacing w:val="2"/>
          <w:sz w:val="22"/>
          <w:szCs w:val="22"/>
        </w:rPr>
        <w:t>contrair</w:t>
      </w:r>
      <w:r w:rsidRPr="0050543A">
        <w:rPr>
          <w:rFonts w:ascii="Cambria" w:hAnsi="Cambria"/>
          <w:color w:val="221F1F"/>
          <w:sz w:val="22"/>
          <w:szCs w:val="22"/>
        </w:rPr>
        <w:t xml:space="preserve">e </w:t>
      </w:r>
      <w:r w:rsidRPr="0050543A">
        <w:rPr>
          <w:rFonts w:ascii="Cambria" w:hAnsi="Cambria"/>
          <w:color w:val="221F1F"/>
          <w:spacing w:val="2"/>
          <w:sz w:val="22"/>
          <w:szCs w:val="22"/>
        </w:rPr>
        <w:t>figuran</w:t>
      </w:r>
      <w:r w:rsidRPr="0050543A">
        <w:rPr>
          <w:rFonts w:ascii="Cambria" w:hAnsi="Cambria"/>
          <w:color w:val="221F1F"/>
          <w:sz w:val="22"/>
          <w:szCs w:val="22"/>
        </w:rPr>
        <w:t xml:space="preserve">t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d’Appe</w:t>
      </w:r>
      <w:r w:rsidRPr="0050543A">
        <w:rPr>
          <w:rFonts w:ascii="Cambria" w:hAnsi="Cambria"/>
          <w:color w:val="221F1F"/>
          <w:sz w:val="22"/>
          <w:szCs w:val="22"/>
        </w:rPr>
        <w:t xml:space="preserve">l  </w:t>
      </w:r>
      <w:r w:rsidRPr="0050543A">
        <w:rPr>
          <w:rFonts w:ascii="Cambria" w:hAnsi="Cambria"/>
          <w:color w:val="221F1F"/>
          <w:spacing w:val="5"/>
          <w:sz w:val="22"/>
          <w:szCs w:val="22"/>
        </w:rPr>
        <w:t>d’Offres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du march</w:t>
      </w:r>
      <w:r w:rsidRPr="0050543A">
        <w:rPr>
          <w:rFonts w:ascii="Cambria" w:hAnsi="Cambria"/>
          <w:color w:val="221F1F"/>
          <w:sz w:val="22"/>
          <w:szCs w:val="22"/>
        </w:rPr>
        <w:t xml:space="preserve">é  </w:t>
      </w:r>
      <w:r w:rsidRPr="0050543A">
        <w:rPr>
          <w:rFonts w:ascii="Cambria" w:hAnsi="Cambria"/>
          <w:color w:val="221F1F"/>
          <w:spacing w:val="5"/>
          <w:sz w:val="22"/>
          <w:szCs w:val="22"/>
        </w:rPr>
        <w:t>couvrir</w:t>
      </w:r>
      <w:r w:rsidRPr="0050543A">
        <w:rPr>
          <w:rFonts w:ascii="Cambria" w:hAnsi="Cambria"/>
          <w:color w:val="221F1F"/>
          <w:sz w:val="22"/>
          <w:szCs w:val="22"/>
        </w:rPr>
        <w:t xml:space="preserve">a  </w:t>
      </w:r>
      <w:r w:rsidRPr="0050543A">
        <w:rPr>
          <w:rFonts w:ascii="Cambria" w:hAnsi="Cambria"/>
          <w:color w:val="221F1F"/>
          <w:spacing w:val="5"/>
          <w:sz w:val="22"/>
          <w:szCs w:val="22"/>
        </w:rPr>
        <w:t>l’ensembl</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travaux </w:t>
      </w:r>
      <w:r w:rsidRPr="0050543A">
        <w:rPr>
          <w:rFonts w:ascii="Cambria" w:hAnsi="Cambria"/>
          <w:color w:val="221F1F"/>
          <w:sz w:val="22"/>
          <w:szCs w:val="22"/>
        </w:rPr>
        <w:t>décrits dans l’Article 1.1 du RGAO, sur la base du Bordereau des Prix et du Détail Quantitatif</w:t>
      </w:r>
      <w:r w:rsidR="001E6508">
        <w:rPr>
          <w:rFonts w:ascii="Cambria" w:hAnsi="Cambria"/>
          <w:color w:val="221F1F"/>
          <w:sz w:val="22"/>
          <w:szCs w:val="22"/>
        </w:rPr>
        <w:t xml:space="preserve"> </w:t>
      </w:r>
      <w:r w:rsidRPr="0050543A">
        <w:rPr>
          <w:rFonts w:ascii="Cambria" w:hAnsi="Cambria"/>
          <w:color w:val="221F1F"/>
          <w:sz w:val="22"/>
          <w:szCs w:val="22"/>
        </w:rPr>
        <w:t>et</w:t>
      </w:r>
      <w:r w:rsidR="001E6508">
        <w:rPr>
          <w:rFonts w:ascii="Cambria" w:hAnsi="Cambria"/>
          <w:color w:val="221F1F"/>
          <w:sz w:val="22"/>
          <w:szCs w:val="22"/>
        </w:rPr>
        <w:t xml:space="preserve"> </w:t>
      </w:r>
      <w:r w:rsidRPr="0050543A">
        <w:rPr>
          <w:rFonts w:ascii="Cambria" w:hAnsi="Cambria"/>
          <w:color w:val="221F1F"/>
          <w:sz w:val="22"/>
          <w:szCs w:val="22"/>
        </w:rPr>
        <w:t>Estimatif</w:t>
      </w:r>
      <w:r w:rsidR="001E6508">
        <w:rPr>
          <w:rFonts w:ascii="Cambria" w:hAnsi="Cambria"/>
          <w:color w:val="221F1F"/>
          <w:sz w:val="22"/>
          <w:szCs w:val="22"/>
        </w:rPr>
        <w:t xml:space="preserve"> </w:t>
      </w:r>
      <w:r w:rsidRPr="0050543A">
        <w:rPr>
          <w:rFonts w:ascii="Cambria" w:hAnsi="Cambria"/>
          <w:color w:val="221F1F"/>
          <w:sz w:val="22"/>
          <w:szCs w:val="22"/>
        </w:rPr>
        <w:t>chiffrés</w:t>
      </w:r>
      <w:r w:rsidR="001E6508">
        <w:rPr>
          <w:rFonts w:ascii="Cambria" w:hAnsi="Cambria"/>
          <w:color w:val="221F1F"/>
          <w:sz w:val="22"/>
          <w:szCs w:val="22"/>
        </w:rPr>
        <w:t xml:space="preserve"> </w:t>
      </w:r>
      <w:r w:rsidRPr="0050543A">
        <w:rPr>
          <w:rFonts w:ascii="Cambria" w:hAnsi="Cambria"/>
          <w:color w:val="221F1F"/>
          <w:sz w:val="22"/>
          <w:szCs w:val="22"/>
        </w:rPr>
        <w:t>présentés</w:t>
      </w:r>
      <w:r w:rsidR="001E6508">
        <w:rPr>
          <w:rFonts w:ascii="Cambria" w:hAnsi="Cambria"/>
          <w:color w:val="221F1F"/>
          <w:sz w:val="22"/>
          <w:szCs w:val="22"/>
        </w:rPr>
        <w:t xml:space="preserve"> </w:t>
      </w:r>
      <w:r w:rsidRPr="0050543A">
        <w:rPr>
          <w:rFonts w:ascii="Cambria" w:hAnsi="Cambria"/>
          <w:color w:val="221F1F"/>
          <w:sz w:val="22"/>
          <w:szCs w:val="22"/>
        </w:rPr>
        <w:t>par le</w:t>
      </w:r>
      <w:r w:rsidR="001E6508">
        <w:rPr>
          <w:rFonts w:ascii="Cambria" w:hAnsi="Cambria"/>
          <w:color w:val="221F1F"/>
          <w:sz w:val="22"/>
          <w:szCs w:val="22"/>
        </w:rPr>
        <w:t xml:space="preserve"> </w:t>
      </w:r>
      <w:r w:rsidRPr="0050543A">
        <w:rPr>
          <w:rFonts w:ascii="Cambria" w:hAnsi="Cambria"/>
          <w:color w:val="221F1F"/>
          <w:sz w:val="22"/>
          <w:szCs w:val="22"/>
        </w:rPr>
        <w:t>soumissionnaire.</w:t>
      </w:r>
    </w:p>
    <w:p w14:paraId="50596E49"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14.2. Le</w:t>
      </w:r>
      <w:r w:rsidR="001E6508">
        <w:rPr>
          <w:rFonts w:ascii="Cambria" w:hAnsi="Cambria"/>
          <w:color w:val="221F1F"/>
          <w:sz w:val="22"/>
          <w:szCs w:val="22"/>
        </w:rPr>
        <w:t xml:space="preserve"> </w:t>
      </w:r>
      <w:r w:rsidRPr="0050543A">
        <w:rPr>
          <w:rFonts w:ascii="Cambria" w:hAnsi="Cambria"/>
          <w:color w:val="221F1F"/>
          <w:sz w:val="22"/>
          <w:szCs w:val="22"/>
        </w:rPr>
        <w:t>soumissionnaire</w:t>
      </w:r>
      <w:r w:rsidR="001E6508">
        <w:rPr>
          <w:rFonts w:ascii="Cambria" w:hAnsi="Cambria"/>
          <w:color w:val="221F1F"/>
          <w:sz w:val="22"/>
          <w:szCs w:val="22"/>
        </w:rPr>
        <w:t xml:space="preserve"> </w:t>
      </w:r>
      <w:r w:rsidRPr="0050543A">
        <w:rPr>
          <w:rFonts w:ascii="Cambria" w:hAnsi="Cambria"/>
          <w:color w:val="221F1F"/>
          <w:sz w:val="22"/>
          <w:szCs w:val="22"/>
        </w:rPr>
        <w:t>remplira</w:t>
      </w:r>
      <w:r w:rsidR="001E6508">
        <w:rPr>
          <w:rFonts w:ascii="Cambria" w:hAnsi="Cambria"/>
          <w:color w:val="221F1F"/>
          <w:sz w:val="22"/>
          <w:szCs w:val="22"/>
        </w:rPr>
        <w:t xml:space="preserve"> </w:t>
      </w:r>
      <w:r w:rsidRPr="0050543A">
        <w:rPr>
          <w:rFonts w:ascii="Cambria" w:hAnsi="Cambria"/>
          <w:color w:val="221F1F"/>
          <w:sz w:val="22"/>
          <w:szCs w:val="22"/>
        </w:rPr>
        <w:t>les</w:t>
      </w:r>
      <w:r w:rsidR="001E6508">
        <w:rPr>
          <w:rFonts w:ascii="Cambria" w:hAnsi="Cambria"/>
          <w:color w:val="221F1F"/>
          <w:sz w:val="22"/>
          <w:szCs w:val="22"/>
        </w:rPr>
        <w:t xml:space="preserve"> </w:t>
      </w:r>
      <w:r w:rsidRPr="0050543A">
        <w:rPr>
          <w:rFonts w:ascii="Cambria" w:hAnsi="Cambria"/>
          <w:color w:val="221F1F"/>
          <w:sz w:val="22"/>
          <w:szCs w:val="22"/>
        </w:rPr>
        <w:t>prix</w:t>
      </w:r>
      <w:r w:rsidR="001E6508">
        <w:rPr>
          <w:rFonts w:ascii="Cambria" w:hAnsi="Cambria"/>
          <w:color w:val="221F1F"/>
          <w:sz w:val="22"/>
          <w:szCs w:val="22"/>
        </w:rPr>
        <w:t xml:space="preserve"> </w:t>
      </w:r>
      <w:r w:rsidRPr="0050543A">
        <w:rPr>
          <w:rFonts w:ascii="Cambria" w:hAnsi="Cambria"/>
          <w:color w:val="221F1F"/>
          <w:sz w:val="22"/>
          <w:szCs w:val="22"/>
        </w:rPr>
        <w:t>unitaires et</w:t>
      </w:r>
      <w:r w:rsidR="001E6508">
        <w:rPr>
          <w:rFonts w:ascii="Cambria" w:hAnsi="Cambria"/>
          <w:color w:val="221F1F"/>
          <w:sz w:val="22"/>
          <w:szCs w:val="22"/>
        </w:rPr>
        <w:t xml:space="preserve"> </w:t>
      </w:r>
      <w:r w:rsidRPr="0050543A">
        <w:rPr>
          <w:rFonts w:ascii="Cambria" w:hAnsi="Cambria"/>
          <w:color w:val="221F1F"/>
          <w:sz w:val="22"/>
          <w:szCs w:val="22"/>
        </w:rPr>
        <w:t>totaux</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tous</w:t>
      </w:r>
      <w:r w:rsidR="001E6508">
        <w:rPr>
          <w:rFonts w:ascii="Cambria" w:hAnsi="Cambria"/>
          <w:color w:val="221F1F"/>
          <w:sz w:val="22"/>
          <w:szCs w:val="22"/>
        </w:rPr>
        <w:t xml:space="preserve"> </w:t>
      </w:r>
      <w:r w:rsidRPr="0050543A">
        <w:rPr>
          <w:rFonts w:ascii="Cambria" w:hAnsi="Cambria"/>
          <w:color w:val="221F1F"/>
          <w:sz w:val="22"/>
          <w:szCs w:val="22"/>
        </w:rPr>
        <w:t>les</w:t>
      </w:r>
      <w:r w:rsidR="001E6508">
        <w:rPr>
          <w:rFonts w:ascii="Cambria" w:hAnsi="Cambria"/>
          <w:color w:val="221F1F"/>
          <w:sz w:val="22"/>
          <w:szCs w:val="22"/>
        </w:rPr>
        <w:t xml:space="preserve"> </w:t>
      </w:r>
      <w:r w:rsidRPr="0050543A">
        <w:rPr>
          <w:rFonts w:ascii="Cambria" w:hAnsi="Cambria"/>
          <w:color w:val="221F1F"/>
          <w:sz w:val="22"/>
          <w:szCs w:val="22"/>
        </w:rPr>
        <w:t>postes</w:t>
      </w:r>
      <w:r w:rsidR="001E6508">
        <w:rPr>
          <w:rFonts w:ascii="Cambria" w:hAnsi="Cambria"/>
          <w:color w:val="221F1F"/>
          <w:sz w:val="22"/>
          <w:szCs w:val="22"/>
        </w:rPr>
        <w:t xml:space="preserve"> </w:t>
      </w:r>
      <w:r w:rsidRPr="0050543A">
        <w:rPr>
          <w:rFonts w:ascii="Cambria" w:hAnsi="Cambria"/>
          <w:color w:val="221F1F"/>
          <w:sz w:val="22"/>
          <w:szCs w:val="22"/>
        </w:rPr>
        <w:t>du</w:t>
      </w:r>
      <w:r w:rsidR="001E6508">
        <w:rPr>
          <w:rFonts w:ascii="Cambria" w:hAnsi="Cambria"/>
          <w:color w:val="221F1F"/>
          <w:sz w:val="22"/>
          <w:szCs w:val="22"/>
        </w:rPr>
        <w:t xml:space="preserve"> </w:t>
      </w:r>
      <w:r w:rsidRPr="0050543A">
        <w:rPr>
          <w:rFonts w:ascii="Cambria" w:hAnsi="Cambria"/>
          <w:color w:val="221F1F"/>
          <w:sz w:val="22"/>
          <w:szCs w:val="22"/>
        </w:rPr>
        <w:t>bordereau</w:t>
      </w:r>
      <w:r w:rsidR="001E6508">
        <w:rPr>
          <w:rFonts w:ascii="Cambria" w:hAnsi="Cambria"/>
          <w:color w:val="221F1F"/>
          <w:sz w:val="22"/>
          <w:szCs w:val="22"/>
        </w:rPr>
        <w:t xml:space="preserve"> </w:t>
      </w:r>
      <w:r w:rsidRPr="0050543A">
        <w:rPr>
          <w:rFonts w:ascii="Cambria" w:hAnsi="Cambria"/>
          <w:color w:val="221F1F"/>
          <w:sz w:val="22"/>
          <w:szCs w:val="22"/>
        </w:rPr>
        <w:t>de prix</w:t>
      </w:r>
      <w:r w:rsidR="001E6508">
        <w:rPr>
          <w:rFonts w:ascii="Cambria" w:hAnsi="Cambria"/>
          <w:color w:val="221F1F"/>
          <w:sz w:val="22"/>
          <w:szCs w:val="22"/>
        </w:rPr>
        <w:t xml:space="preserve"> </w:t>
      </w:r>
      <w:r w:rsidRPr="0050543A">
        <w:rPr>
          <w:rFonts w:ascii="Cambria" w:hAnsi="Cambria"/>
          <w:color w:val="221F1F"/>
          <w:sz w:val="22"/>
          <w:szCs w:val="22"/>
        </w:rPr>
        <w:t>et</w:t>
      </w:r>
      <w:r w:rsidR="001E6508">
        <w:rPr>
          <w:rFonts w:ascii="Cambria" w:hAnsi="Cambria"/>
          <w:color w:val="221F1F"/>
          <w:sz w:val="22"/>
          <w:szCs w:val="22"/>
        </w:rPr>
        <w:t xml:space="preserve"> </w:t>
      </w:r>
      <w:r w:rsidRPr="0050543A">
        <w:rPr>
          <w:rFonts w:ascii="Cambria" w:hAnsi="Cambria"/>
          <w:color w:val="221F1F"/>
          <w:sz w:val="22"/>
          <w:szCs w:val="22"/>
        </w:rPr>
        <w:t>du</w:t>
      </w:r>
      <w:r w:rsidR="001E6508">
        <w:rPr>
          <w:rFonts w:ascii="Cambria" w:hAnsi="Cambria"/>
          <w:color w:val="221F1F"/>
          <w:sz w:val="22"/>
          <w:szCs w:val="22"/>
        </w:rPr>
        <w:t xml:space="preserve"> </w:t>
      </w:r>
      <w:r w:rsidRPr="0050543A">
        <w:rPr>
          <w:rFonts w:ascii="Cambria" w:hAnsi="Cambria"/>
          <w:color w:val="221F1F"/>
          <w:sz w:val="22"/>
          <w:szCs w:val="22"/>
        </w:rPr>
        <w:t>Détail</w:t>
      </w:r>
      <w:r w:rsidR="001E6508">
        <w:rPr>
          <w:rFonts w:ascii="Cambria" w:hAnsi="Cambria"/>
          <w:color w:val="221F1F"/>
          <w:sz w:val="22"/>
          <w:szCs w:val="22"/>
        </w:rPr>
        <w:t xml:space="preserve"> </w:t>
      </w:r>
      <w:r w:rsidRPr="0050543A">
        <w:rPr>
          <w:rFonts w:ascii="Cambria" w:hAnsi="Cambria"/>
          <w:color w:val="221F1F"/>
          <w:sz w:val="22"/>
          <w:szCs w:val="22"/>
        </w:rPr>
        <w:t>quantitatif</w:t>
      </w:r>
      <w:r w:rsidR="001E6508">
        <w:rPr>
          <w:rFonts w:ascii="Cambria" w:hAnsi="Cambria"/>
          <w:color w:val="221F1F"/>
          <w:sz w:val="22"/>
          <w:szCs w:val="22"/>
        </w:rPr>
        <w:t xml:space="preserve"> </w:t>
      </w:r>
      <w:r w:rsidRPr="0050543A">
        <w:rPr>
          <w:rFonts w:ascii="Cambria" w:hAnsi="Cambria"/>
          <w:color w:val="221F1F"/>
          <w:sz w:val="22"/>
          <w:szCs w:val="22"/>
        </w:rPr>
        <w:t>et</w:t>
      </w:r>
      <w:r w:rsidR="001E6508">
        <w:rPr>
          <w:rFonts w:ascii="Cambria" w:hAnsi="Cambria"/>
          <w:color w:val="221F1F"/>
          <w:sz w:val="22"/>
          <w:szCs w:val="22"/>
        </w:rPr>
        <w:t xml:space="preserve"> </w:t>
      </w:r>
      <w:r w:rsidRPr="0050543A">
        <w:rPr>
          <w:rFonts w:ascii="Cambria" w:hAnsi="Cambria"/>
          <w:color w:val="221F1F"/>
          <w:sz w:val="22"/>
          <w:szCs w:val="22"/>
        </w:rPr>
        <w:t>estimatif.</w:t>
      </w:r>
    </w:p>
    <w:p w14:paraId="11E8CC93" w14:textId="77777777"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14.3. </w:t>
      </w:r>
      <w:r w:rsidRPr="0050543A">
        <w:rPr>
          <w:rFonts w:ascii="Cambria" w:hAnsi="Cambria"/>
          <w:color w:val="221F1F"/>
          <w:spacing w:val="5"/>
          <w:sz w:val="22"/>
          <w:szCs w:val="22"/>
        </w:rPr>
        <w:t>Sou</w:t>
      </w:r>
      <w:r w:rsidRPr="0050543A">
        <w:rPr>
          <w:rFonts w:ascii="Cambria" w:hAnsi="Cambria"/>
          <w:color w:val="221F1F"/>
          <w:sz w:val="22"/>
          <w:szCs w:val="22"/>
        </w:rPr>
        <w:t xml:space="preserve">s  </w:t>
      </w:r>
      <w:r w:rsidRPr="0050543A">
        <w:rPr>
          <w:rFonts w:ascii="Cambria" w:hAnsi="Cambria"/>
          <w:color w:val="221F1F"/>
          <w:spacing w:val="5"/>
          <w:sz w:val="22"/>
          <w:szCs w:val="22"/>
        </w:rPr>
        <w:t>réserv</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disposition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contraires </w:t>
      </w:r>
      <w:r w:rsidRPr="0050543A">
        <w:rPr>
          <w:rFonts w:ascii="Cambria" w:hAnsi="Cambria"/>
          <w:color w:val="221F1F"/>
          <w:sz w:val="22"/>
          <w:szCs w:val="22"/>
        </w:rPr>
        <w:t>prévues</w:t>
      </w:r>
      <w:r w:rsidR="001E6508">
        <w:rPr>
          <w:rFonts w:ascii="Cambria" w:hAnsi="Cambria"/>
          <w:color w:val="221F1F"/>
          <w:sz w:val="22"/>
          <w:szCs w:val="22"/>
        </w:rPr>
        <w:t xml:space="preserve"> </w:t>
      </w:r>
      <w:r w:rsidRPr="0050543A">
        <w:rPr>
          <w:rFonts w:ascii="Cambria" w:hAnsi="Cambria"/>
          <w:color w:val="221F1F"/>
          <w:sz w:val="22"/>
          <w:szCs w:val="22"/>
        </w:rPr>
        <w:t>dans</w:t>
      </w:r>
      <w:r w:rsidR="001E6508">
        <w:rPr>
          <w:rFonts w:ascii="Cambria" w:hAnsi="Cambria"/>
          <w:color w:val="221F1F"/>
          <w:sz w:val="22"/>
          <w:szCs w:val="22"/>
        </w:rPr>
        <w:t xml:space="preserve"> </w:t>
      </w:r>
      <w:r w:rsidRPr="0050543A">
        <w:rPr>
          <w:rFonts w:ascii="Cambria" w:hAnsi="Cambria"/>
          <w:color w:val="221F1F"/>
          <w:sz w:val="22"/>
          <w:szCs w:val="22"/>
        </w:rPr>
        <w:t>le</w:t>
      </w:r>
      <w:r w:rsidR="001E6508">
        <w:rPr>
          <w:rFonts w:ascii="Cambria" w:hAnsi="Cambria"/>
          <w:color w:val="221F1F"/>
          <w:sz w:val="22"/>
          <w:szCs w:val="22"/>
        </w:rPr>
        <w:t xml:space="preserve"> </w:t>
      </w:r>
      <w:r w:rsidRPr="0050543A">
        <w:rPr>
          <w:rFonts w:ascii="Cambria" w:hAnsi="Cambria"/>
          <w:color w:val="221F1F"/>
          <w:sz w:val="22"/>
          <w:szCs w:val="22"/>
        </w:rPr>
        <w:t>RPAO</w:t>
      </w:r>
      <w:r w:rsidR="001E6508">
        <w:rPr>
          <w:rFonts w:ascii="Cambria" w:hAnsi="Cambria"/>
          <w:color w:val="221F1F"/>
          <w:sz w:val="22"/>
          <w:szCs w:val="22"/>
        </w:rPr>
        <w:t xml:space="preserve"> </w:t>
      </w:r>
      <w:r w:rsidRPr="0050543A">
        <w:rPr>
          <w:rFonts w:ascii="Cambria" w:hAnsi="Cambria"/>
          <w:color w:val="221F1F"/>
          <w:sz w:val="22"/>
          <w:szCs w:val="22"/>
        </w:rPr>
        <w:t>et</w:t>
      </w:r>
      <w:r w:rsidR="001E6508">
        <w:rPr>
          <w:rFonts w:ascii="Cambria" w:hAnsi="Cambria"/>
          <w:color w:val="221F1F"/>
          <w:sz w:val="22"/>
          <w:szCs w:val="22"/>
        </w:rPr>
        <w:t xml:space="preserve"> </w:t>
      </w:r>
      <w:r w:rsidRPr="0050543A">
        <w:rPr>
          <w:rFonts w:ascii="Cambria" w:hAnsi="Cambria"/>
          <w:color w:val="221F1F"/>
          <w:sz w:val="22"/>
          <w:szCs w:val="22"/>
        </w:rPr>
        <w:t>au</w:t>
      </w:r>
      <w:r w:rsidR="001E6508">
        <w:rPr>
          <w:rFonts w:ascii="Cambria" w:hAnsi="Cambria"/>
          <w:color w:val="221F1F"/>
          <w:sz w:val="22"/>
          <w:szCs w:val="22"/>
        </w:rPr>
        <w:t xml:space="preserve"> </w:t>
      </w:r>
      <w:r w:rsidRPr="0050543A">
        <w:rPr>
          <w:rFonts w:ascii="Cambria" w:hAnsi="Cambria"/>
          <w:color w:val="221F1F"/>
          <w:sz w:val="22"/>
          <w:szCs w:val="22"/>
        </w:rPr>
        <w:t>CCAP,</w:t>
      </w:r>
      <w:r w:rsidR="001E6508">
        <w:rPr>
          <w:rFonts w:ascii="Cambria" w:hAnsi="Cambria"/>
          <w:color w:val="221F1F"/>
          <w:sz w:val="22"/>
          <w:szCs w:val="22"/>
        </w:rPr>
        <w:t xml:space="preserve"> </w:t>
      </w:r>
      <w:r w:rsidRPr="0050543A">
        <w:rPr>
          <w:rFonts w:ascii="Cambria" w:hAnsi="Cambria"/>
          <w:color w:val="221F1F"/>
          <w:sz w:val="22"/>
          <w:szCs w:val="22"/>
        </w:rPr>
        <w:t>tous</w:t>
      </w:r>
      <w:r w:rsidR="001E6508">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5"/>
          <w:sz w:val="22"/>
          <w:szCs w:val="22"/>
        </w:rPr>
        <w:t>droits</w:t>
      </w:r>
      <w:r w:rsidRPr="0050543A">
        <w:rPr>
          <w:rFonts w:ascii="Cambria" w:hAnsi="Cambria"/>
          <w:color w:val="221F1F"/>
          <w:sz w:val="22"/>
          <w:szCs w:val="22"/>
        </w:rPr>
        <w:t xml:space="preserve">,  </w:t>
      </w:r>
      <w:r w:rsidRPr="0050543A">
        <w:rPr>
          <w:rFonts w:ascii="Cambria" w:hAnsi="Cambria"/>
          <w:color w:val="221F1F"/>
          <w:spacing w:val="5"/>
          <w:sz w:val="22"/>
          <w:szCs w:val="22"/>
        </w:rPr>
        <w:lastRenderedPageBreak/>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payable</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1E6508">
        <w:rPr>
          <w:rFonts w:ascii="Cambria" w:hAnsi="Cambria"/>
          <w:color w:val="221F1F"/>
          <w:sz w:val="22"/>
          <w:szCs w:val="22"/>
        </w:rPr>
        <w:t xml:space="preserve"> </w:t>
      </w:r>
      <w:r w:rsidRPr="0050543A">
        <w:rPr>
          <w:rFonts w:ascii="Cambria" w:hAnsi="Cambria"/>
          <w:color w:val="221F1F"/>
          <w:sz w:val="22"/>
          <w:szCs w:val="22"/>
        </w:rPr>
        <w:t>au</w:t>
      </w:r>
      <w:r w:rsidR="001E6508">
        <w:rPr>
          <w:rFonts w:ascii="Cambria" w:hAnsi="Cambria"/>
          <w:color w:val="221F1F"/>
          <w:sz w:val="22"/>
          <w:szCs w:val="22"/>
        </w:rPr>
        <w:t xml:space="preserve"> </w:t>
      </w:r>
      <w:r w:rsidRPr="0050543A">
        <w:rPr>
          <w:rFonts w:ascii="Cambria" w:hAnsi="Cambria"/>
          <w:color w:val="221F1F"/>
          <w:sz w:val="22"/>
          <w:szCs w:val="22"/>
        </w:rPr>
        <w:t>titre</w:t>
      </w:r>
      <w:r w:rsidR="001E6508">
        <w:rPr>
          <w:rFonts w:ascii="Cambria" w:hAnsi="Cambria"/>
          <w:color w:val="221F1F"/>
          <w:sz w:val="22"/>
          <w:szCs w:val="22"/>
        </w:rPr>
        <w:t xml:space="preserve"> </w:t>
      </w:r>
      <w:r w:rsidRPr="0050543A">
        <w:rPr>
          <w:rFonts w:ascii="Cambria" w:hAnsi="Cambria"/>
          <w:color w:val="221F1F"/>
          <w:sz w:val="22"/>
          <w:szCs w:val="22"/>
        </w:rPr>
        <w:t>du</w:t>
      </w:r>
      <w:r w:rsidR="001E6508">
        <w:rPr>
          <w:rFonts w:ascii="Cambria" w:hAnsi="Cambria"/>
          <w:color w:val="221F1F"/>
          <w:sz w:val="22"/>
          <w:szCs w:val="22"/>
        </w:rPr>
        <w:t xml:space="preserve"> </w:t>
      </w:r>
      <w:r w:rsidRPr="0050543A">
        <w:rPr>
          <w:rFonts w:ascii="Cambria" w:hAnsi="Cambria"/>
          <w:color w:val="221F1F"/>
          <w:sz w:val="22"/>
          <w:szCs w:val="22"/>
        </w:rPr>
        <w:t>futur</w:t>
      </w:r>
      <w:r w:rsidR="001E6508">
        <w:rPr>
          <w:rFonts w:ascii="Cambria" w:hAnsi="Cambria"/>
          <w:color w:val="221F1F"/>
          <w:sz w:val="22"/>
          <w:szCs w:val="22"/>
        </w:rPr>
        <w:t xml:space="preserve"> </w:t>
      </w:r>
      <w:r w:rsidRPr="0050543A">
        <w:rPr>
          <w:rFonts w:ascii="Cambria" w:hAnsi="Cambria"/>
          <w:color w:val="221F1F"/>
          <w:sz w:val="22"/>
          <w:szCs w:val="22"/>
        </w:rPr>
        <w:t>Marché,</w:t>
      </w:r>
      <w:r w:rsidR="001E6508">
        <w:rPr>
          <w:rFonts w:ascii="Cambria" w:hAnsi="Cambria"/>
          <w:color w:val="221F1F"/>
          <w:sz w:val="22"/>
          <w:szCs w:val="22"/>
        </w:rPr>
        <w:t xml:space="preserve"> </w:t>
      </w:r>
      <w:r w:rsidRPr="0050543A">
        <w:rPr>
          <w:rFonts w:ascii="Cambria" w:hAnsi="Cambria"/>
          <w:color w:val="221F1F"/>
          <w:sz w:val="22"/>
          <w:szCs w:val="22"/>
        </w:rPr>
        <w:t>ou</w:t>
      </w:r>
      <w:r w:rsidR="001E6508">
        <w:rPr>
          <w:rFonts w:ascii="Cambria" w:hAnsi="Cambria"/>
          <w:color w:val="221F1F"/>
          <w:sz w:val="22"/>
          <w:szCs w:val="22"/>
        </w:rPr>
        <w:t xml:space="preserve"> </w:t>
      </w:r>
      <w:r w:rsidRPr="0050543A">
        <w:rPr>
          <w:rFonts w:ascii="Cambria" w:hAnsi="Cambria"/>
          <w:color w:val="221F1F"/>
          <w:sz w:val="22"/>
          <w:szCs w:val="22"/>
        </w:rPr>
        <w:t>à tout</w:t>
      </w:r>
      <w:r w:rsidR="001E6508">
        <w:rPr>
          <w:rFonts w:ascii="Cambria" w:hAnsi="Cambria"/>
          <w:color w:val="221F1F"/>
          <w:sz w:val="22"/>
          <w:szCs w:val="22"/>
        </w:rPr>
        <w:t xml:space="preserve"> </w:t>
      </w:r>
      <w:r w:rsidRPr="0050543A">
        <w:rPr>
          <w:rFonts w:ascii="Cambria" w:hAnsi="Cambria"/>
          <w:color w:val="221F1F"/>
          <w:sz w:val="22"/>
          <w:szCs w:val="22"/>
        </w:rPr>
        <w:t>autre</w:t>
      </w:r>
      <w:r w:rsidR="001E6508">
        <w:rPr>
          <w:rFonts w:ascii="Cambria" w:hAnsi="Cambria"/>
          <w:color w:val="221F1F"/>
          <w:sz w:val="22"/>
          <w:szCs w:val="22"/>
        </w:rPr>
        <w:t xml:space="preserve"> </w:t>
      </w:r>
      <w:r w:rsidRPr="0050543A">
        <w:rPr>
          <w:rFonts w:ascii="Cambria" w:hAnsi="Cambria"/>
          <w:color w:val="221F1F"/>
          <w:sz w:val="22"/>
          <w:szCs w:val="22"/>
        </w:rPr>
        <w:t>titre,</w:t>
      </w:r>
      <w:r w:rsidR="001E6508">
        <w:rPr>
          <w:rFonts w:ascii="Cambria" w:hAnsi="Cambria"/>
          <w:color w:val="221F1F"/>
          <w:sz w:val="22"/>
          <w:szCs w:val="22"/>
        </w:rPr>
        <w:t xml:space="preserve"> </w:t>
      </w:r>
      <w:r w:rsidRPr="0050543A">
        <w:rPr>
          <w:rFonts w:ascii="Cambria" w:hAnsi="Cambria"/>
          <w:b/>
          <w:color w:val="221F1F"/>
          <w:sz w:val="22"/>
          <w:szCs w:val="22"/>
        </w:rPr>
        <w:t>trente(30)</w:t>
      </w:r>
      <w:r w:rsidR="001E6508">
        <w:rPr>
          <w:rFonts w:ascii="Cambria" w:hAnsi="Cambria"/>
          <w:b/>
          <w:color w:val="221F1F"/>
          <w:sz w:val="22"/>
          <w:szCs w:val="22"/>
        </w:rPr>
        <w:t xml:space="preserve"> </w:t>
      </w:r>
      <w:r w:rsidRPr="0050543A">
        <w:rPr>
          <w:rFonts w:ascii="Cambria" w:hAnsi="Cambria"/>
          <w:b/>
          <w:color w:val="221F1F"/>
          <w:sz w:val="22"/>
          <w:szCs w:val="22"/>
        </w:rPr>
        <w:t>jours</w:t>
      </w:r>
      <w:r w:rsidR="001E6508">
        <w:rPr>
          <w:rFonts w:ascii="Cambria" w:hAnsi="Cambria"/>
          <w:b/>
          <w:color w:val="221F1F"/>
          <w:sz w:val="22"/>
          <w:szCs w:val="22"/>
        </w:rPr>
        <w:t xml:space="preserve"> </w:t>
      </w:r>
      <w:r w:rsidRPr="0050543A">
        <w:rPr>
          <w:rFonts w:ascii="Cambria" w:hAnsi="Cambria"/>
          <w:color w:val="221F1F"/>
          <w:sz w:val="22"/>
          <w:szCs w:val="22"/>
        </w:rPr>
        <w:t>avant</w:t>
      </w:r>
      <w:r w:rsidR="001E6508">
        <w:rPr>
          <w:rFonts w:ascii="Cambria" w:hAnsi="Cambria"/>
          <w:color w:val="221F1F"/>
          <w:sz w:val="22"/>
          <w:szCs w:val="22"/>
        </w:rPr>
        <w:t xml:space="preserve"> </w:t>
      </w:r>
      <w:r w:rsidRPr="0050543A">
        <w:rPr>
          <w:rFonts w:ascii="Cambria" w:hAnsi="Cambria"/>
          <w:color w:val="221F1F"/>
          <w:sz w:val="22"/>
          <w:szCs w:val="22"/>
        </w:rPr>
        <w:t>la</w:t>
      </w:r>
      <w:r w:rsidR="001E6508">
        <w:rPr>
          <w:rFonts w:ascii="Cambria" w:hAnsi="Cambria"/>
          <w:color w:val="221F1F"/>
          <w:sz w:val="22"/>
          <w:szCs w:val="22"/>
        </w:rPr>
        <w:t xml:space="preserve"> </w:t>
      </w:r>
      <w:r w:rsidRPr="0050543A">
        <w:rPr>
          <w:rFonts w:ascii="Cambria" w:hAnsi="Cambria"/>
          <w:color w:val="221F1F"/>
          <w:sz w:val="22"/>
          <w:szCs w:val="22"/>
        </w:rPr>
        <w:t>date limite</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dépôt</w:t>
      </w:r>
      <w:r w:rsidR="001E6508">
        <w:rPr>
          <w:rFonts w:ascii="Cambria" w:hAnsi="Cambria"/>
          <w:color w:val="221F1F"/>
          <w:sz w:val="22"/>
          <w:szCs w:val="22"/>
        </w:rPr>
        <w:t xml:space="preserve"> </w:t>
      </w:r>
      <w:r w:rsidRPr="0050543A">
        <w:rPr>
          <w:rFonts w:ascii="Cambria" w:hAnsi="Cambria"/>
          <w:color w:val="221F1F"/>
          <w:sz w:val="22"/>
          <w:szCs w:val="22"/>
        </w:rPr>
        <w:t>des</w:t>
      </w:r>
      <w:r w:rsidR="001E6508">
        <w:rPr>
          <w:rFonts w:ascii="Cambria" w:hAnsi="Cambria"/>
          <w:color w:val="221F1F"/>
          <w:sz w:val="22"/>
          <w:szCs w:val="22"/>
        </w:rPr>
        <w:t xml:space="preserve"> </w:t>
      </w:r>
      <w:r w:rsidRPr="0050543A">
        <w:rPr>
          <w:rFonts w:ascii="Cambria" w:hAnsi="Cambria"/>
          <w:color w:val="221F1F"/>
          <w:sz w:val="22"/>
          <w:szCs w:val="22"/>
        </w:rPr>
        <w:t>offres</w:t>
      </w:r>
      <w:r w:rsidR="001E6508">
        <w:rPr>
          <w:rFonts w:ascii="Cambria" w:hAnsi="Cambria"/>
          <w:color w:val="221F1F"/>
          <w:sz w:val="22"/>
          <w:szCs w:val="22"/>
        </w:rPr>
        <w:t xml:space="preserve"> </w:t>
      </w:r>
      <w:r w:rsidRPr="0050543A">
        <w:rPr>
          <w:rFonts w:ascii="Cambria" w:hAnsi="Cambria"/>
          <w:color w:val="221F1F"/>
          <w:sz w:val="22"/>
          <w:szCs w:val="22"/>
        </w:rPr>
        <w:t>seront</w:t>
      </w:r>
      <w:r w:rsidR="001E6508">
        <w:rPr>
          <w:rFonts w:ascii="Cambria" w:hAnsi="Cambria"/>
          <w:color w:val="221F1F"/>
          <w:sz w:val="22"/>
          <w:szCs w:val="22"/>
        </w:rPr>
        <w:t xml:space="preserve"> </w:t>
      </w:r>
      <w:r w:rsidRPr="0050543A">
        <w:rPr>
          <w:rFonts w:ascii="Cambria" w:hAnsi="Cambria"/>
          <w:color w:val="221F1F"/>
          <w:sz w:val="22"/>
          <w:szCs w:val="22"/>
        </w:rPr>
        <w:t>inclus</w:t>
      </w:r>
      <w:r w:rsidR="001E6508">
        <w:rPr>
          <w:rFonts w:ascii="Cambria" w:hAnsi="Cambria"/>
          <w:color w:val="221F1F"/>
          <w:sz w:val="22"/>
          <w:szCs w:val="22"/>
        </w:rPr>
        <w:t xml:space="preserve"> </w:t>
      </w:r>
      <w:r w:rsidRPr="0050543A">
        <w:rPr>
          <w:rFonts w:ascii="Cambria" w:hAnsi="Cambria"/>
          <w:color w:val="221F1F"/>
          <w:sz w:val="22"/>
          <w:szCs w:val="22"/>
        </w:rPr>
        <w:t>dans les</w:t>
      </w:r>
      <w:r w:rsidR="001E6508">
        <w:rPr>
          <w:rFonts w:ascii="Cambria" w:hAnsi="Cambria"/>
          <w:color w:val="221F1F"/>
          <w:sz w:val="22"/>
          <w:szCs w:val="22"/>
        </w:rPr>
        <w:t xml:space="preserve"> </w:t>
      </w:r>
      <w:r w:rsidRPr="0050543A">
        <w:rPr>
          <w:rFonts w:ascii="Cambria" w:hAnsi="Cambria"/>
          <w:color w:val="221F1F"/>
          <w:sz w:val="22"/>
          <w:szCs w:val="22"/>
        </w:rPr>
        <w:t>prix</w:t>
      </w:r>
      <w:r w:rsidR="001E6508">
        <w:rPr>
          <w:rFonts w:ascii="Cambria" w:hAnsi="Cambria"/>
          <w:color w:val="221F1F"/>
          <w:sz w:val="22"/>
          <w:szCs w:val="22"/>
        </w:rPr>
        <w:t xml:space="preserve"> </w:t>
      </w:r>
      <w:r w:rsidRPr="0050543A">
        <w:rPr>
          <w:rFonts w:ascii="Cambria" w:hAnsi="Cambria"/>
          <w:color w:val="221F1F"/>
          <w:sz w:val="22"/>
          <w:szCs w:val="22"/>
        </w:rPr>
        <w:t>et</w:t>
      </w:r>
      <w:r w:rsidR="001E6508">
        <w:rPr>
          <w:rFonts w:ascii="Cambria" w:hAnsi="Cambria"/>
          <w:color w:val="221F1F"/>
          <w:sz w:val="22"/>
          <w:szCs w:val="22"/>
        </w:rPr>
        <w:t xml:space="preserve"> </w:t>
      </w:r>
      <w:r w:rsidRPr="0050543A">
        <w:rPr>
          <w:rFonts w:ascii="Cambria" w:hAnsi="Cambria"/>
          <w:color w:val="221F1F"/>
          <w:sz w:val="22"/>
          <w:szCs w:val="22"/>
        </w:rPr>
        <w:t>dans</w:t>
      </w:r>
      <w:r w:rsidR="001E6508">
        <w:rPr>
          <w:rFonts w:ascii="Cambria" w:hAnsi="Cambria"/>
          <w:color w:val="221F1F"/>
          <w:sz w:val="22"/>
          <w:szCs w:val="22"/>
        </w:rPr>
        <w:t xml:space="preserve"> </w:t>
      </w:r>
      <w:r w:rsidRPr="0050543A">
        <w:rPr>
          <w:rFonts w:ascii="Cambria" w:hAnsi="Cambria"/>
          <w:color w:val="221F1F"/>
          <w:sz w:val="22"/>
          <w:szCs w:val="22"/>
        </w:rPr>
        <w:t>lemontant</w:t>
      </w:r>
      <w:r w:rsidR="001E6508">
        <w:rPr>
          <w:rFonts w:ascii="Cambria" w:hAnsi="Cambria"/>
          <w:color w:val="221F1F"/>
          <w:sz w:val="22"/>
          <w:szCs w:val="22"/>
        </w:rPr>
        <w:t xml:space="preserve"> </w:t>
      </w:r>
      <w:r w:rsidRPr="0050543A">
        <w:rPr>
          <w:rFonts w:ascii="Cambria" w:hAnsi="Cambria"/>
          <w:color w:val="221F1F"/>
          <w:sz w:val="22"/>
          <w:szCs w:val="22"/>
        </w:rPr>
        <w:t>total</w:t>
      </w:r>
      <w:r w:rsidR="001E6508">
        <w:rPr>
          <w:rFonts w:ascii="Cambria" w:hAnsi="Cambria"/>
          <w:color w:val="221F1F"/>
          <w:sz w:val="22"/>
          <w:szCs w:val="22"/>
        </w:rPr>
        <w:t xml:space="preserve"> </w:t>
      </w:r>
      <w:r w:rsidRPr="0050543A">
        <w:rPr>
          <w:rFonts w:ascii="Cambria" w:hAnsi="Cambria"/>
          <w:color w:val="221F1F"/>
          <w:sz w:val="22"/>
          <w:szCs w:val="22"/>
        </w:rPr>
        <w:t>des</w:t>
      </w:r>
      <w:r w:rsidR="001E6508">
        <w:rPr>
          <w:rFonts w:ascii="Cambria" w:hAnsi="Cambria"/>
          <w:color w:val="221F1F"/>
          <w:sz w:val="22"/>
          <w:szCs w:val="22"/>
        </w:rPr>
        <w:t xml:space="preserve"> </w:t>
      </w:r>
      <w:r w:rsidRPr="0050543A">
        <w:rPr>
          <w:rFonts w:ascii="Cambria" w:hAnsi="Cambria"/>
          <w:color w:val="221F1F"/>
          <w:sz w:val="22"/>
          <w:szCs w:val="22"/>
        </w:rPr>
        <w:t>onoffre.</w:t>
      </w:r>
    </w:p>
    <w:p w14:paraId="2AFCE604" w14:textId="77777777" w:rsidR="006D49CC" w:rsidRPr="0050543A" w:rsidRDefault="006D49CC" w:rsidP="006D49CC">
      <w:pPr>
        <w:widowControl w:val="0"/>
        <w:autoSpaceDE w:val="0"/>
        <w:autoSpaceDN w:val="0"/>
        <w:adjustRightInd w:val="0"/>
        <w:spacing w:line="250" w:lineRule="auto"/>
        <w:ind w:left="738" w:right="-16" w:hanging="624"/>
        <w:jc w:val="both"/>
        <w:rPr>
          <w:rFonts w:ascii="Cambria" w:hAnsi="Cambria"/>
          <w:b/>
          <w:color w:val="000000"/>
          <w:sz w:val="22"/>
          <w:szCs w:val="22"/>
        </w:rPr>
      </w:pPr>
      <w:r w:rsidRPr="0050543A">
        <w:rPr>
          <w:rFonts w:ascii="Cambria" w:hAnsi="Cambria"/>
          <w:color w:val="221F1F"/>
          <w:sz w:val="22"/>
          <w:szCs w:val="22"/>
        </w:rPr>
        <w:t>14.4. Si</w:t>
      </w:r>
      <w:r w:rsidR="001E6508">
        <w:rPr>
          <w:rFonts w:ascii="Cambria" w:hAnsi="Cambria"/>
          <w:color w:val="221F1F"/>
          <w:sz w:val="22"/>
          <w:szCs w:val="22"/>
        </w:rPr>
        <w:t xml:space="preserve"> </w:t>
      </w:r>
      <w:r w:rsidRPr="0050543A">
        <w:rPr>
          <w:rFonts w:ascii="Cambria" w:hAnsi="Cambria"/>
          <w:color w:val="221F1F"/>
          <w:sz w:val="22"/>
          <w:szCs w:val="22"/>
        </w:rPr>
        <w:t>les</w:t>
      </w:r>
      <w:r w:rsidR="001E6508">
        <w:rPr>
          <w:rFonts w:ascii="Cambria" w:hAnsi="Cambria"/>
          <w:color w:val="221F1F"/>
          <w:sz w:val="22"/>
          <w:szCs w:val="22"/>
        </w:rPr>
        <w:t xml:space="preserve"> </w:t>
      </w:r>
      <w:r w:rsidRPr="0050543A">
        <w:rPr>
          <w:rFonts w:ascii="Cambria" w:hAnsi="Cambria"/>
          <w:color w:val="221F1F"/>
          <w:sz w:val="22"/>
          <w:szCs w:val="22"/>
        </w:rPr>
        <w:t>clauses</w:t>
      </w:r>
      <w:r w:rsidR="001E6508">
        <w:rPr>
          <w:rFonts w:ascii="Cambria" w:hAnsi="Cambria"/>
          <w:color w:val="221F1F"/>
          <w:sz w:val="22"/>
          <w:szCs w:val="22"/>
        </w:rPr>
        <w:t xml:space="preserve"> </w:t>
      </w:r>
      <w:r w:rsidRPr="0050543A">
        <w:rPr>
          <w:rFonts w:ascii="Cambria" w:hAnsi="Cambria"/>
          <w:color w:val="221F1F"/>
          <w:sz w:val="22"/>
          <w:szCs w:val="22"/>
        </w:rPr>
        <w:t>de</w:t>
      </w:r>
      <w:r w:rsidR="001E6508">
        <w:rPr>
          <w:rFonts w:ascii="Cambria" w:hAnsi="Cambria"/>
          <w:color w:val="221F1F"/>
          <w:sz w:val="22"/>
          <w:szCs w:val="22"/>
        </w:rPr>
        <w:t xml:space="preserve"> </w:t>
      </w:r>
      <w:r w:rsidRPr="0050543A">
        <w:rPr>
          <w:rFonts w:ascii="Cambria" w:hAnsi="Cambria"/>
          <w:color w:val="221F1F"/>
          <w:sz w:val="22"/>
          <w:szCs w:val="22"/>
        </w:rPr>
        <w:t>révision</w:t>
      </w:r>
      <w:r w:rsidR="001E6508">
        <w:rPr>
          <w:rFonts w:ascii="Cambria" w:hAnsi="Cambria"/>
          <w:color w:val="221F1F"/>
          <w:sz w:val="22"/>
          <w:szCs w:val="22"/>
        </w:rPr>
        <w:t xml:space="preserve"> </w:t>
      </w:r>
      <w:r w:rsidRPr="0050543A">
        <w:rPr>
          <w:rFonts w:ascii="Cambria" w:hAnsi="Cambria"/>
          <w:color w:val="221F1F"/>
          <w:sz w:val="22"/>
          <w:szCs w:val="22"/>
        </w:rPr>
        <w:t>et/ou</w:t>
      </w:r>
      <w:r w:rsidR="001E6508">
        <w:rPr>
          <w:rFonts w:ascii="Cambria" w:hAnsi="Cambria"/>
          <w:color w:val="221F1F"/>
          <w:sz w:val="22"/>
          <w:szCs w:val="22"/>
        </w:rPr>
        <w:t xml:space="preserve"> </w:t>
      </w:r>
      <w:r w:rsidRPr="0050543A">
        <w:rPr>
          <w:rFonts w:ascii="Cambria" w:hAnsi="Cambria"/>
          <w:color w:val="221F1F"/>
          <w:sz w:val="22"/>
          <w:szCs w:val="22"/>
        </w:rPr>
        <w:t>d’actualisation des prix sont prévues au marché, la date d’établissement</w:t>
      </w:r>
      <w:r w:rsidR="001E6508">
        <w:rPr>
          <w:rFonts w:ascii="Cambria" w:hAnsi="Cambria"/>
          <w:color w:val="221F1F"/>
          <w:sz w:val="22"/>
          <w:szCs w:val="22"/>
        </w:rPr>
        <w:t xml:space="preserve"> </w:t>
      </w:r>
      <w:r w:rsidRPr="0050543A">
        <w:rPr>
          <w:rFonts w:ascii="Cambria" w:hAnsi="Cambria"/>
          <w:color w:val="221F1F"/>
          <w:sz w:val="22"/>
          <w:szCs w:val="22"/>
        </w:rPr>
        <w:t>des</w:t>
      </w:r>
      <w:r w:rsidR="001E6508">
        <w:rPr>
          <w:rFonts w:ascii="Cambria" w:hAnsi="Cambria"/>
          <w:color w:val="221F1F"/>
          <w:sz w:val="22"/>
          <w:szCs w:val="22"/>
        </w:rPr>
        <w:t xml:space="preserve"> </w:t>
      </w:r>
      <w:r w:rsidRPr="0050543A">
        <w:rPr>
          <w:rFonts w:ascii="Cambria" w:hAnsi="Cambria"/>
          <w:color w:val="221F1F"/>
          <w:sz w:val="22"/>
          <w:szCs w:val="22"/>
        </w:rPr>
        <w:t>prix</w:t>
      </w:r>
      <w:r w:rsidR="001E6508">
        <w:rPr>
          <w:rFonts w:ascii="Cambria" w:hAnsi="Cambria"/>
          <w:color w:val="221F1F"/>
          <w:sz w:val="22"/>
          <w:szCs w:val="22"/>
        </w:rPr>
        <w:t xml:space="preserve"> </w:t>
      </w:r>
      <w:r w:rsidRPr="0050543A">
        <w:rPr>
          <w:rFonts w:ascii="Cambria" w:hAnsi="Cambria"/>
          <w:color w:val="221F1F"/>
          <w:sz w:val="22"/>
          <w:szCs w:val="22"/>
        </w:rPr>
        <w:t>initiaux,</w:t>
      </w:r>
      <w:r w:rsidR="001E6508">
        <w:rPr>
          <w:rFonts w:ascii="Cambria" w:hAnsi="Cambria"/>
          <w:color w:val="221F1F"/>
          <w:sz w:val="22"/>
          <w:szCs w:val="22"/>
        </w:rPr>
        <w:t xml:space="preserve"> </w:t>
      </w:r>
      <w:r w:rsidRPr="0050543A">
        <w:rPr>
          <w:rFonts w:ascii="Cambria" w:hAnsi="Cambria"/>
          <w:color w:val="221F1F"/>
          <w:sz w:val="22"/>
          <w:szCs w:val="22"/>
        </w:rPr>
        <w:t>ainsi</w:t>
      </w:r>
      <w:r w:rsidR="001E6508">
        <w:rPr>
          <w:rFonts w:ascii="Cambria" w:hAnsi="Cambria"/>
          <w:color w:val="221F1F"/>
          <w:sz w:val="22"/>
          <w:szCs w:val="22"/>
        </w:rPr>
        <w:t xml:space="preserve"> </w:t>
      </w:r>
      <w:r w:rsidRPr="0050543A">
        <w:rPr>
          <w:rFonts w:ascii="Cambria" w:hAnsi="Cambria"/>
          <w:color w:val="221F1F"/>
          <w:sz w:val="22"/>
          <w:szCs w:val="22"/>
        </w:rPr>
        <w:t>que</w:t>
      </w:r>
      <w:r w:rsidR="001E6508">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révisio</w:t>
      </w:r>
      <w:r w:rsidRPr="0050543A">
        <w:rPr>
          <w:rFonts w:ascii="Cambria" w:hAnsi="Cambria"/>
          <w:color w:val="221F1F"/>
          <w:sz w:val="22"/>
          <w:szCs w:val="22"/>
        </w:rPr>
        <w:t xml:space="preserve">n  </w:t>
      </w:r>
      <w:r w:rsidRPr="0050543A">
        <w:rPr>
          <w:rFonts w:ascii="Cambria" w:hAnsi="Cambria"/>
          <w:color w:val="221F1F"/>
          <w:spacing w:val="1"/>
          <w:sz w:val="22"/>
          <w:szCs w:val="22"/>
        </w:rPr>
        <w:t>et/o</w:t>
      </w:r>
      <w:r w:rsidRPr="0050543A">
        <w:rPr>
          <w:rFonts w:ascii="Cambria" w:hAnsi="Cambria"/>
          <w:color w:val="221F1F"/>
          <w:sz w:val="22"/>
          <w:szCs w:val="22"/>
        </w:rPr>
        <w:t xml:space="preserve">u  </w:t>
      </w:r>
      <w:r w:rsidRPr="0050543A">
        <w:rPr>
          <w:rFonts w:ascii="Cambria" w:hAnsi="Cambria"/>
          <w:color w:val="221F1F"/>
          <w:spacing w:val="1"/>
          <w:sz w:val="22"/>
          <w:szCs w:val="22"/>
        </w:rPr>
        <w:t>d’actualisation desdit</w:t>
      </w:r>
      <w:r w:rsidRPr="0050543A">
        <w:rPr>
          <w:rFonts w:ascii="Cambria" w:hAnsi="Cambria"/>
          <w:color w:val="221F1F"/>
          <w:sz w:val="22"/>
          <w:szCs w:val="22"/>
        </w:rPr>
        <w:t xml:space="preserve">s  </w:t>
      </w:r>
      <w:r w:rsidRPr="0050543A">
        <w:rPr>
          <w:rFonts w:ascii="Cambria" w:hAnsi="Cambria"/>
          <w:color w:val="221F1F"/>
          <w:spacing w:val="1"/>
          <w:sz w:val="22"/>
          <w:szCs w:val="22"/>
        </w:rPr>
        <w:t>pri</w:t>
      </w:r>
      <w:r w:rsidRPr="0050543A">
        <w:rPr>
          <w:rFonts w:ascii="Cambria" w:hAnsi="Cambria"/>
          <w:color w:val="221F1F"/>
          <w:sz w:val="22"/>
          <w:szCs w:val="22"/>
        </w:rPr>
        <w:t xml:space="preserve">x  </w:t>
      </w:r>
      <w:r w:rsidRPr="0050543A">
        <w:rPr>
          <w:rFonts w:ascii="Cambria" w:hAnsi="Cambria"/>
          <w:color w:val="221F1F"/>
          <w:spacing w:val="1"/>
          <w:sz w:val="22"/>
          <w:szCs w:val="22"/>
        </w:rPr>
        <w:t>doiven</w:t>
      </w:r>
      <w:r w:rsidRPr="0050543A">
        <w:rPr>
          <w:rFonts w:ascii="Cambria" w:hAnsi="Cambria"/>
          <w:color w:val="221F1F"/>
          <w:sz w:val="22"/>
          <w:szCs w:val="22"/>
        </w:rPr>
        <w:t xml:space="preserve">t  </w:t>
      </w:r>
      <w:r w:rsidRPr="0050543A">
        <w:rPr>
          <w:rFonts w:ascii="Cambria" w:hAnsi="Cambria"/>
          <w:color w:val="221F1F"/>
          <w:spacing w:val="1"/>
          <w:sz w:val="22"/>
          <w:szCs w:val="22"/>
        </w:rPr>
        <w:t>êtr</w:t>
      </w:r>
      <w:r w:rsidRPr="0050543A">
        <w:rPr>
          <w:rFonts w:ascii="Cambria" w:hAnsi="Cambria"/>
          <w:color w:val="221F1F"/>
          <w:sz w:val="22"/>
          <w:szCs w:val="22"/>
        </w:rPr>
        <w:t xml:space="preserve">e  </w:t>
      </w:r>
      <w:r w:rsidRPr="0050543A">
        <w:rPr>
          <w:rFonts w:ascii="Cambria" w:hAnsi="Cambria"/>
          <w:color w:val="221F1F"/>
          <w:spacing w:val="1"/>
          <w:sz w:val="22"/>
          <w:szCs w:val="22"/>
        </w:rPr>
        <w:t>précisées</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Etant </w:t>
      </w:r>
      <w:r w:rsidRPr="0050543A">
        <w:rPr>
          <w:rFonts w:ascii="Cambria" w:hAnsi="Cambria"/>
          <w:color w:val="221F1F"/>
          <w:sz w:val="22"/>
          <w:szCs w:val="22"/>
        </w:rPr>
        <w:t>entenduquetoutmarchédontladuréed’exécutionest</w:t>
      </w:r>
      <w:r w:rsidRPr="0050543A">
        <w:rPr>
          <w:rFonts w:ascii="Cambria" w:hAnsi="Cambria"/>
          <w:b/>
          <w:color w:val="221F1F"/>
          <w:sz w:val="22"/>
          <w:szCs w:val="22"/>
        </w:rPr>
        <w:t>aupluségaleàun(1)annepeut fairel’objetderévisiondeprix.</w:t>
      </w:r>
    </w:p>
    <w:p w14:paraId="4310ED49"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14:paraId="7B6BEE72"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76A77EF3" w14:textId="77777777"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Article15: </w:t>
      </w:r>
      <w:r w:rsidRPr="0050543A">
        <w:rPr>
          <w:rFonts w:ascii="Cambria" w:hAnsi="Cambria"/>
          <w:b/>
          <w:bCs/>
          <w:color w:val="221F1F"/>
          <w:spacing w:val="5"/>
          <w:sz w:val="22"/>
          <w:szCs w:val="22"/>
        </w:rPr>
        <w:t>Monnaie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soumissio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 </w:t>
      </w:r>
      <w:r w:rsidRPr="0050543A">
        <w:rPr>
          <w:rFonts w:ascii="Cambria" w:hAnsi="Cambria"/>
          <w:b/>
          <w:bCs/>
          <w:color w:val="221F1F"/>
          <w:sz w:val="22"/>
          <w:szCs w:val="22"/>
        </w:rPr>
        <w:t>règlement</w:t>
      </w:r>
    </w:p>
    <w:p w14:paraId="12BE3414" w14:textId="77777777"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 xml:space="preserve">15.1. En  cas  d’Appel d’Offres Internationaux,  les monnaiesdel’offredevrontsuivrelesdispositions  soit  de  l’Option  A  ou  de  l’Option  B </w:t>
      </w:r>
      <w:r w:rsidRPr="0050543A">
        <w:rPr>
          <w:rFonts w:ascii="Cambria" w:hAnsi="Cambria"/>
          <w:color w:val="221F1F"/>
          <w:spacing w:val="3"/>
          <w:sz w:val="22"/>
          <w:szCs w:val="22"/>
        </w:rPr>
        <w:t>ci-dessous</w:t>
      </w:r>
      <w:r w:rsidRPr="0050543A">
        <w:rPr>
          <w:rFonts w:ascii="Cambria" w:hAnsi="Cambria"/>
          <w:color w:val="221F1F"/>
          <w:sz w:val="22"/>
          <w:szCs w:val="22"/>
        </w:rPr>
        <w:t xml:space="preserve">;  </w:t>
      </w:r>
      <w:r w:rsidRPr="0050543A">
        <w:rPr>
          <w:rFonts w:ascii="Cambria" w:hAnsi="Cambria"/>
          <w:color w:val="221F1F"/>
          <w:spacing w:val="3"/>
          <w:sz w:val="22"/>
          <w:szCs w:val="22"/>
        </w:rPr>
        <w:t>l’optio</w:t>
      </w:r>
      <w:r w:rsidRPr="0050543A">
        <w:rPr>
          <w:rFonts w:ascii="Cambria" w:hAnsi="Cambria"/>
          <w:color w:val="221F1F"/>
          <w:sz w:val="22"/>
          <w:szCs w:val="22"/>
        </w:rPr>
        <w:t xml:space="preserve">n  </w:t>
      </w:r>
      <w:r w:rsidRPr="0050543A">
        <w:rPr>
          <w:rFonts w:ascii="Cambria" w:hAnsi="Cambria"/>
          <w:color w:val="221F1F"/>
          <w:spacing w:val="3"/>
          <w:sz w:val="22"/>
          <w:szCs w:val="22"/>
        </w:rPr>
        <w:t>applicabl</w:t>
      </w:r>
      <w:r w:rsidRPr="0050543A">
        <w:rPr>
          <w:rFonts w:ascii="Cambria" w:hAnsi="Cambria"/>
          <w:color w:val="221F1F"/>
          <w:sz w:val="22"/>
          <w:szCs w:val="22"/>
        </w:rPr>
        <w:t xml:space="preserve">e  </w:t>
      </w:r>
      <w:r w:rsidRPr="0050543A">
        <w:rPr>
          <w:rFonts w:ascii="Cambria" w:hAnsi="Cambria"/>
          <w:color w:val="221F1F"/>
          <w:spacing w:val="3"/>
          <w:sz w:val="22"/>
          <w:szCs w:val="22"/>
        </w:rPr>
        <w:t>étan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celle </w:t>
      </w:r>
      <w:r w:rsidRPr="0050543A">
        <w:rPr>
          <w:rFonts w:ascii="Cambria" w:hAnsi="Cambria"/>
          <w:color w:val="221F1F"/>
          <w:sz w:val="22"/>
          <w:szCs w:val="22"/>
        </w:rPr>
        <w:t>retenuedansleRPAO.</w:t>
      </w:r>
    </w:p>
    <w:p w14:paraId="25E0AA3A" w14:textId="77777777" w:rsidR="006D49CC" w:rsidRPr="0050543A" w:rsidRDefault="006D49CC" w:rsidP="006D49CC">
      <w:pPr>
        <w:widowControl w:val="0"/>
        <w:autoSpaceDE w:val="0"/>
        <w:autoSpaceDN w:val="0"/>
        <w:adjustRightInd w:val="0"/>
        <w:spacing w:line="250" w:lineRule="auto"/>
        <w:ind w:left="738" w:right="-143" w:hanging="624"/>
        <w:rPr>
          <w:rFonts w:ascii="Cambria" w:hAnsi="Cambria"/>
          <w:color w:val="000000"/>
          <w:sz w:val="22"/>
          <w:szCs w:val="22"/>
        </w:rPr>
      </w:pPr>
      <w:r w:rsidRPr="0050543A">
        <w:rPr>
          <w:rFonts w:ascii="Cambria" w:hAnsi="Cambria"/>
          <w:color w:val="221F1F"/>
          <w:sz w:val="22"/>
          <w:szCs w:val="22"/>
        </w:rPr>
        <w:t>15.2. Option A: le montant de la soumission est libelléentièrementenmonnaienationale</w:t>
      </w:r>
    </w:p>
    <w:p w14:paraId="36EF2712" w14:textId="77777777" w:rsidR="006D49CC" w:rsidRPr="0050543A" w:rsidRDefault="006D49CC" w:rsidP="006D49CC">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 montant de la soumission, les prix unitaires du bordereaudesprixetlesprixdudétailquantitatifet estimatifsontlibellésentièrementenfrancsCFA delamanièresuivante:</w:t>
      </w:r>
    </w:p>
    <w:p w14:paraId="0FBAB9A1" w14:textId="77777777" w:rsidR="006D49CC" w:rsidRPr="0050543A" w:rsidRDefault="006D49CC" w:rsidP="006D49CC">
      <w:pPr>
        <w:widowControl w:val="0"/>
        <w:autoSpaceDE w:val="0"/>
        <w:autoSpaceDN w:val="0"/>
        <w:adjustRightInd w:val="0"/>
        <w:spacing w:line="250" w:lineRule="auto"/>
        <w:ind w:left="398" w:right="-19"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pri</w:t>
      </w:r>
      <w:r w:rsidRPr="0050543A">
        <w:rPr>
          <w:rFonts w:ascii="Cambria" w:hAnsi="Cambria"/>
          <w:color w:val="221F1F"/>
          <w:sz w:val="22"/>
          <w:szCs w:val="22"/>
        </w:rPr>
        <w:t xml:space="preserve">x </w:t>
      </w:r>
      <w:r w:rsidRPr="0050543A">
        <w:rPr>
          <w:rFonts w:ascii="Cambria" w:hAnsi="Cambria"/>
          <w:color w:val="221F1F"/>
          <w:spacing w:val="2"/>
          <w:sz w:val="22"/>
          <w:szCs w:val="22"/>
        </w:rPr>
        <w:t>seron</w:t>
      </w:r>
      <w:r w:rsidRPr="0050543A">
        <w:rPr>
          <w:rFonts w:ascii="Cambria" w:hAnsi="Cambria"/>
          <w:color w:val="221F1F"/>
          <w:sz w:val="22"/>
          <w:szCs w:val="22"/>
        </w:rPr>
        <w:t xml:space="preserve">t  </w:t>
      </w:r>
      <w:r w:rsidRPr="0050543A">
        <w:rPr>
          <w:rFonts w:ascii="Cambria" w:hAnsi="Cambria"/>
          <w:color w:val="221F1F"/>
          <w:spacing w:val="2"/>
          <w:sz w:val="22"/>
          <w:szCs w:val="22"/>
        </w:rPr>
        <w:t>entièremen</w:t>
      </w:r>
      <w:r w:rsidRPr="0050543A">
        <w:rPr>
          <w:rFonts w:ascii="Cambria" w:hAnsi="Cambria"/>
          <w:color w:val="221F1F"/>
          <w:sz w:val="22"/>
          <w:szCs w:val="22"/>
        </w:rPr>
        <w:t xml:space="preserve">t  </w:t>
      </w:r>
      <w:r w:rsidRPr="0050543A">
        <w:rPr>
          <w:rFonts w:ascii="Cambria" w:hAnsi="Cambria"/>
          <w:color w:val="221F1F"/>
          <w:spacing w:val="2"/>
          <w:sz w:val="22"/>
          <w:szCs w:val="22"/>
        </w:rPr>
        <w:t>libellé</w:t>
      </w:r>
      <w:r w:rsidRPr="0050543A">
        <w:rPr>
          <w:rFonts w:ascii="Cambria" w:hAnsi="Cambria"/>
          <w:color w:val="221F1F"/>
          <w:sz w:val="22"/>
          <w:szCs w:val="22"/>
        </w:rPr>
        <w:t xml:space="preserve">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la </w:t>
      </w:r>
      <w:r w:rsidRPr="0050543A">
        <w:rPr>
          <w:rFonts w:ascii="Cambria" w:hAnsi="Cambria"/>
          <w:color w:val="221F1F"/>
          <w:spacing w:val="5"/>
          <w:sz w:val="22"/>
          <w:szCs w:val="22"/>
        </w:rPr>
        <w:t>monnai</w:t>
      </w:r>
      <w:r w:rsidRPr="0050543A">
        <w:rPr>
          <w:rFonts w:ascii="Cambria" w:hAnsi="Cambria"/>
          <w:color w:val="221F1F"/>
          <w:sz w:val="22"/>
          <w:szCs w:val="22"/>
        </w:rPr>
        <w:t xml:space="preserve">e  </w:t>
      </w:r>
      <w:r w:rsidRPr="0050543A">
        <w:rPr>
          <w:rFonts w:ascii="Cambria" w:hAnsi="Cambria"/>
          <w:color w:val="221F1F"/>
          <w:spacing w:val="5"/>
          <w:sz w:val="22"/>
          <w:szCs w:val="22"/>
        </w:rPr>
        <w:t>nationale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qui </w:t>
      </w:r>
      <w:r w:rsidRPr="0050543A">
        <w:rPr>
          <w:rFonts w:ascii="Cambria" w:hAnsi="Cambria"/>
          <w:color w:val="221F1F"/>
          <w:sz w:val="22"/>
          <w:szCs w:val="22"/>
        </w:rPr>
        <w:t>compteengager desdépenses dansd’autres monnaies pour la réalisation des Travaux, indiquera en annexeà la soumission le ou lespourcentages du montant de l’offrenécessaires pourcouvrirlesbesoinsenmonnaiesétrangères, sansexcéderunmaximumdetroismonnaiesde paysmembresdel’institutiondefinancementdu marché.</w:t>
      </w:r>
    </w:p>
    <w:p w14:paraId="09701209" w14:textId="77777777" w:rsidR="006D49CC" w:rsidRPr="0050543A"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tau</w:t>
      </w:r>
      <w:r w:rsidRPr="0050543A">
        <w:rPr>
          <w:rFonts w:ascii="Cambria" w:hAnsi="Cambria"/>
          <w:color w:val="221F1F"/>
          <w:sz w:val="22"/>
          <w:szCs w:val="22"/>
        </w:rPr>
        <w:t xml:space="preserve">x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chang</w:t>
      </w:r>
      <w:r w:rsidRPr="0050543A">
        <w:rPr>
          <w:rFonts w:ascii="Cambria" w:hAnsi="Cambria"/>
          <w:color w:val="221F1F"/>
          <w:sz w:val="22"/>
          <w:szCs w:val="22"/>
        </w:rPr>
        <w:t xml:space="preserve">e </w:t>
      </w:r>
      <w:r w:rsidRPr="0050543A">
        <w:rPr>
          <w:rFonts w:ascii="Cambria" w:hAnsi="Cambria"/>
          <w:color w:val="221F1F"/>
          <w:spacing w:val="5"/>
          <w:sz w:val="22"/>
          <w:szCs w:val="22"/>
        </w:rPr>
        <w:t>utilisé</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pou</w:t>
      </w:r>
      <w:r w:rsidRPr="0050543A">
        <w:rPr>
          <w:rFonts w:ascii="Cambria" w:hAnsi="Cambria"/>
          <w:color w:val="221F1F"/>
          <w:sz w:val="22"/>
          <w:szCs w:val="22"/>
        </w:rPr>
        <w:t xml:space="preserve">r </w:t>
      </w:r>
      <w:r w:rsidRPr="0050543A">
        <w:rPr>
          <w:rFonts w:ascii="Cambria" w:hAnsi="Cambria"/>
          <w:color w:val="221F1F"/>
          <w:spacing w:val="2"/>
          <w:sz w:val="22"/>
          <w:szCs w:val="22"/>
        </w:rPr>
        <w:t>converti</w:t>
      </w:r>
      <w:r w:rsidRPr="0050543A">
        <w:rPr>
          <w:rFonts w:ascii="Cambria" w:hAnsi="Cambria"/>
          <w:color w:val="221F1F"/>
          <w:sz w:val="22"/>
          <w:szCs w:val="22"/>
        </w:rPr>
        <w:t xml:space="preserve">r </w:t>
      </w:r>
      <w:r w:rsidRPr="0050543A">
        <w:rPr>
          <w:rFonts w:ascii="Cambria" w:hAnsi="Cambria"/>
          <w:color w:val="221F1F"/>
          <w:spacing w:val="2"/>
          <w:sz w:val="22"/>
          <w:szCs w:val="22"/>
        </w:rPr>
        <w:t>so</w:t>
      </w:r>
      <w:r w:rsidRPr="0050543A">
        <w:rPr>
          <w:rFonts w:ascii="Cambria" w:hAnsi="Cambria"/>
          <w:color w:val="221F1F"/>
          <w:sz w:val="22"/>
          <w:szCs w:val="22"/>
        </w:rPr>
        <w:t xml:space="preserve">n </w:t>
      </w:r>
      <w:r w:rsidRPr="0050543A">
        <w:rPr>
          <w:rFonts w:ascii="Cambria" w:hAnsi="Cambria"/>
          <w:color w:val="221F1F"/>
          <w:spacing w:val="2"/>
          <w:sz w:val="22"/>
          <w:szCs w:val="22"/>
        </w:rPr>
        <w:t>offr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en </w:t>
      </w:r>
      <w:r w:rsidRPr="0050543A">
        <w:rPr>
          <w:rFonts w:ascii="Cambria" w:hAnsi="Cambria"/>
          <w:color w:val="221F1F"/>
          <w:sz w:val="22"/>
          <w:szCs w:val="22"/>
        </w:rPr>
        <w:t>monnaienationaleserontspécifiésparlesoumissionnaireenannexeàlasoumission. Ilsseront appliquéspourtoutpaiementautitreduMarché, pourqu’aucunrisqued</w:t>
      </w:r>
      <w:r w:rsidR="00AB39DE">
        <w:rPr>
          <w:rFonts w:ascii="Cambria" w:hAnsi="Cambria"/>
          <w:color w:val="221F1F"/>
          <w:sz w:val="22"/>
          <w:szCs w:val="22"/>
        </w:rPr>
        <w:t>’</w:t>
      </w:r>
      <w:r w:rsidR="00AB39DE" w:rsidRPr="0050543A">
        <w:rPr>
          <w:rFonts w:ascii="Cambria" w:hAnsi="Cambria"/>
          <w:color w:val="221F1F"/>
          <w:sz w:val="22"/>
          <w:szCs w:val="22"/>
        </w:rPr>
        <w:t>échange</w:t>
      </w:r>
      <w:r w:rsidRPr="0050543A">
        <w:rPr>
          <w:rFonts w:ascii="Cambria" w:hAnsi="Cambria"/>
          <w:color w:val="221F1F"/>
          <w:sz w:val="22"/>
          <w:szCs w:val="22"/>
        </w:rPr>
        <w:t>nesoitsupporté parleSoumissionnaireretenu.</w:t>
      </w:r>
    </w:p>
    <w:p w14:paraId="2B708DC1"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15.3. Option B : Le montant de la soumission est directement libellé en monnaie nationale et étrangèreauxtauxfixésdansleRPAO.</w:t>
      </w:r>
    </w:p>
    <w:p w14:paraId="17FAFE95" w14:textId="77777777" w:rsidR="006D49CC" w:rsidRPr="0050543A" w:rsidRDefault="006D49CC" w:rsidP="006D49CC">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 soumissionnaire libellera les prix unitaires du bordereaudesprixetlesprixduDétailquantitatifet estimatifdelamanièresuivante:</w:t>
      </w:r>
    </w:p>
    <w:p w14:paraId="130548F6"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221F1F"/>
          <w:sz w:val="22"/>
          <w:szCs w:val="22"/>
        </w:rPr>
      </w:pPr>
      <w:r w:rsidRPr="0050543A">
        <w:rPr>
          <w:rFonts w:ascii="Cambria" w:hAnsi="Cambria"/>
          <w:color w:val="221F1F"/>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14:paraId="4CCCCD00" w14:textId="77777777"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221F1F"/>
          <w:sz w:val="22"/>
          <w:szCs w:val="22"/>
        </w:rPr>
      </w:pPr>
      <w:r w:rsidRPr="0050543A">
        <w:rPr>
          <w:rFonts w:ascii="Cambria" w:hAnsi="Cambria"/>
          <w:color w:val="221F1F"/>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67E1455A"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pacing w:val="1"/>
          <w:sz w:val="22"/>
          <w:szCs w:val="22"/>
        </w:rPr>
        <w:t>15.4</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d’Ouvrag</w:t>
      </w:r>
      <w:r w:rsidRPr="0050543A">
        <w:rPr>
          <w:rFonts w:ascii="Cambria" w:hAnsi="Cambria"/>
          <w:color w:val="221F1F"/>
          <w:sz w:val="22"/>
          <w:szCs w:val="22"/>
        </w:rPr>
        <w:t xml:space="preserve">e </w:t>
      </w:r>
      <w:r w:rsidRPr="0050543A">
        <w:rPr>
          <w:rFonts w:ascii="Cambria" w:hAnsi="Cambria"/>
          <w:color w:val="221F1F"/>
          <w:spacing w:val="1"/>
          <w:sz w:val="22"/>
          <w:szCs w:val="22"/>
        </w:rPr>
        <w:t>peu</w:t>
      </w:r>
      <w:r w:rsidRPr="0050543A">
        <w:rPr>
          <w:rFonts w:ascii="Cambria" w:hAnsi="Cambria"/>
          <w:color w:val="221F1F"/>
          <w:sz w:val="22"/>
          <w:szCs w:val="22"/>
        </w:rPr>
        <w:t xml:space="preserve">t </w:t>
      </w:r>
      <w:r w:rsidRPr="0050543A">
        <w:rPr>
          <w:rFonts w:ascii="Cambria" w:hAnsi="Cambria"/>
          <w:color w:val="221F1F"/>
          <w:spacing w:val="1"/>
          <w:sz w:val="22"/>
          <w:szCs w:val="22"/>
        </w:rPr>
        <w:t>demande</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aux </w:t>
      </w:r>
      <w:r w:rsidRPr="0050543A">
        <w:rPr>
          <w:rFonts w:ascii="Cambria" w:hAnsi="Cambria"/>
          <w:color w:val="221F1F"/>
          <w:sz w:val="22"/>
          <w:szCs w:val="22"/>
        </w:rPr>
        <w:t xml:space="preserve">soumissionnairesd’expliquerleursbesoinsen monnaiesnationaleetétrangèreetdejustifier quelesmontantsinclusdanslesprixunitaires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totaux</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indiqué</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annex</w:t>
      </w:r>
      <w:r w:rsidRPr="0050543A">
        <w:rPr>
          <w:rFonts w:ascii="Cambria" w:hAnsi="Cambria"/>
          <w:color w:val="221F1F"/>
          <w:sz w:val="22"/>
          <w:szCs w:val="22"/>
        </w:rPr>
        <w:t xml:space="preserve">e à </w:t>
      </w:r>
      <w:r w:rsidRPr="0050543A">
        <w:rPr>
          <w:rFonts w:ascii="Cambria" w:hAnsi="Cambria"/>
          <w:color w:val="221F1F"/>
          <w:spacing w:val="5"/>
          <w:sz w:val="22"/>
          <w:szCs w:val="22"/>
        </w:rPr>
        <w:t xml:space="preserve">la </w:t>
      </w:r>
      <w:r w:rsidRPr="0050543A">
        <w:rPr>
          <w:rFonts w:ascii="Cambria" w:hAnsi="Cambria"/>
          <w:color w:val="221F1F"/>
          <w:sz w:val="22"/>
          <w:szCs w:val="22"/>
        </w:rPr>
        <w:t>soumission,sontraisonnables;àcettefin,un état détaillé de ses besoins en monnaies étrangèresserafourniparlesoumissionnaire.</w:t>
      </w:r>
    </w:p>
    <w:p w14:paraId="482E6B0E"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15.5. Durantl’exécutiondestravaux,laplupartdes monnaies étrangères restant à payer sur le montant du marché peut être révisée d’un commun accord par le Maître d’Ouvrageet l’entrepreneur de façon à tenir compte de toutemodificationsurvenuedanslesbesoins endevisesautitredumarché.</w:t>
      </w:r>
    </w:p>
    <w:p w14:paraId="37CDDE5D" w14:textId="77777777" w:rsidR="006D49CC" w:rsidRPr="0050543A" w:rsidRDefault="006D49CC" w:rsidP="006D49CC">
      <w:pPr>
        <w:widowControl w:val="0"/>
        <w:autoSpaceDE w:val="0"/>
        <w:autoSpaceDN w:val="0"/>
        <w:adjustRightInd w:val="0"/>
        <w:spacing w:line="250" w:lineRule="auto"/>
        <w:ind w:left="624" w:right="-39" w:hanging="624"/>
        <w:rPr>
          <w:rFonts w:ascii="Cambria" w:hAnsi="Cambria"/>
          <w:color w:val="221F1F"/>
          <w:sz w:val="22"/>
          <w:szCs w:val="22"/>
        </w:rPr>
      </w:pPr>
      <w:r w:rsidRPr="0050543A">
        <w:rPr>
          <w:rFonts w:ascii="Cambria" w:hAnsi="Cambria"/>
          <w:color w:val="221F1F"/>
          <w:sz w:val="22"/>
          <w:szCs w:val="22"/>
        </w:rPr>
        <w:t xml:space="preserve">15.6.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Appel</w:t>
      </w:r>
      <w:r w:rsidRPr="0050543A">
        <w:rPr>
          <w:rFonts w:ascii="Cambria" w:hAnsi="Cambria"/>
          <w:color w:val="221F1F"/>
          <w:sz w:val="22"/>
          <w:szCs w:val="22"/>
        </w:rPr>
        <w:t xml:space="preserve">s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Nationaux</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la </w:t>
      </w:r>
      <w:r w:rsidRPr="0050543A">
        <w:rPr>
          <w:rFonts w:ascii="Cambria" w:hAnsi="Cambria"/>
          <w:color w:val="221F1F"/>
          <w:sz w:val="22"/>
          <w:szCs w:val="22"/>
        </w:rPr>
        <w:t>monnaieutiliséeestlefrancCFA.</w:t>
      </w:r>
    </w:p>
    <w:p w14:paraId="6FD86D4C" w14:textId="77777777" w:rsidR="0050543A" w:rsidRDefault="0050543A" w:rsidP="006D49CC">
      <w:pPr>
        <w:widowControl w:val="0"/>
        <w:autoSpaceDE w:val="0"/>
        <w:autoSpaceDN w:val="0"/>
        <w:adjustRightInd w:val="0"/>
        <w:spacing w:before="57"/>
        <w:ind w:left="114" w:right="-20"/>
        <w:rPr>
          <w:rFonts w:ascii="Cambria" w:hAnsi="Cambria"/>
          <w:b/>
          <w:bCs/>
          <w:color w:val="221F1F"/>
          <w:sz w:val="22"/>
          <w:szCs w:val="22"/>
        </w:rPr>
      </w:pPr>
    </w:p>
    <w:p w14:paraId="5CE602CE" w14:textId="77777777" w:rsidR="006D49CC" w:rsidRPr="0050543A" w:rsidRDefault="006D49CC" w:rsidP="006D49CC">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rPr>
        <w:t>Article16:Validitédesoffres</w:t>
      </w:r>
    </w:p>
    <w:p w14:paraId="7F067EF6" w14:textId="77777777"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16.1. Lesoffresdoiventdemeurervalablespendant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périod</w:t>
      </w:r>
      <w:r w:rsidRPr="0050543A">
        <w:rPr>
          <w:rFonts w:ascii="Cambria" w:hAnsi="Cambria"/>
          <w:color w:val="221F1F"/>
          <w:sz w:val="22"/>
          <w:szCs w:val="22"/>
        </w:rPr>
        <w:t xml:space="preserve">e </w:t>
      </w:r>
      <w:r w:rsidRPr="0050543A">
        <w:rPr>
          <w:rFonts w:ascii="Cambria" w:hAnsi="Cambria"/>
          <w:color w:val="221F1F"/>
          <w:spacing w:val="5"/>
          <w:sz w:val="22"/>
          <w:szCs w:val="22"/>
        </w:rPr>
        <w:t>spécifié</w:t>
      </w:r>
      <w:r w:rsidRPr="0050543A">
        <w:rPr>
          <w:rFonts w:ascii="Cambria" w:hAnsi="Cambria"/>
          <w:color w:val="221F1F"/>
          <w:sz w:val="22"/>
          <w:szCs w:val="22"/>
        </w:rPr>
        <w:t xml:space="preserve">e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Règlement </w:t>
      </w:r>
      <w:r w:rsidRPr="0050543A">
        <w:rPr>
          <w:rFonts w:ascii="Cambria" w:hAnsi="Cambria"/>
          <w:color w:val="221F1F"/>
          <w:sz w:val="22"/>
          <w:szCs w:val="22"/>
        </w:rPr>
        <w:t xml:space="preserve">Particulierdel'Appeld'Offresàcompterdela datederemisedesoffresfixéeparleMaître d'Ouvrage, en application de l'article 22 du RGAO. Une offre valable pour une période </w:t>
      </w:r>
      <w:r w:rsidRPr="0050543A">
        <w:rPr>
          <w:rFonts w:ascii="Cambria" w:hAnsi="Cambria"/>
          <w:color w:val="221F1F"/>
          <w:spacing w:val="5"/>
          <w:sz w:val="22"/>
          <w:szCs w:val="22"/>
        </w:rPr>
        <w:t>plu</w:t>
      </w:r>
      <w:r w:rsidRPr="0050543A">
        <w:rPr>
          <w:rFonts w:ascii="Cambria" w:hAnsi="Cambria"/>
          <w:color w:val="221F1F"/>
          <w:sz w:val="22"/>
          <w:szCs w:val="22"/>
        </w:rPr>
        <w:t xml:space="preserve">s </w:t>
      </w:r>
      <w:r w:rsidRPr="0050543A">
        <w:rPr>
          <w:rFonts w:ascii="Cambria" w:hAnsi="Cambria"/>
          <w:color w:val="221F1F"/>
          <w:spacing w:val="5"/>
          <w:sz w:val="22"/>
          <w:szCs w:val="22"/>
        </w:rPr>
        <w:t>court</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rejeté</w:t>
      </w:r>
      <w:r w:rsidRPr="0050543A">
        <w:rPr>
          <w:rFonts w:ascii="Cambria" w:hAnsi="Cambria"/>
          <w:color w:val="221F1F"/>
          <w:sz w:val="22"/>
          <w:szCs w:val="22"/>
        </w:rPr>
        <w:t xml:space="preserve">e </w:t>
      </w:r>
      <w:r w:rsidRPr="0050543A">
        <w:rPr>
          <w:rFonts w:ascii="Cambria" w:hAnsi="Cambria"/>
          <w:color w:val="221F1F"/>
          <w:spacing w:val="5"/>
          <w:sz w:val="22"/>
          <w:szCs w:val="22"/>
        </w:rPr>
        <w:lastRenderedPageBreak/>
        <w:t>pa</w:t>
      </w:r>
      <w:r w:rsidRPr="0050543A">
        <w:rPr>
          <w:rFonts w:ascii="Cambria" w:hAnsi="Cambria"/>
          <w:color w:val="221F1F"/>
          <w:sz w:val="22"/>
          <w:szCs w:val="22"/>
        </w:rPr>
        <w:t xml:space="preserve">r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commenonconforme.</w:t>
      </w:r>
    </w:p>
    <w:p w14:paraId="37419350" w14:textId="77777777"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16.2.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circonstance</w:t>
      </w:r>
      <w:r w:rsidRPr="0050543A">
        <w:rPr>
          <w:rFonts w:ascii="Cambria" w:hAnsi="Cambria"/>
          <w:color w:val="221F1F"/>
          <w:sz w:val="22"/>
          <w:szCs w:val="22"/>
        </w:rPr>
        <w:t xml:space="preserve">s </w:t>
      </w:r>
      <w:r w:rsidRPr="0050543A">
        <w:rPr>
          <w:rFonts w:ascii="Cambria" w:hAnsi="Cambria"/>
          <w:color w:val="221F1F"/>
          <w:spacing w:val="5"/>
          <w:sz w:val="22"/>
          <w:szCs w:val="22"/>
        </w:rPr>
        <w:t>exceptionnelles, l’Autorité Contractante</w:t>
      </w:r>
      <w:r w:rsidRPr="0050543A">
        <w:rPr>
          <w:rFonts w:ascii="Cambria" w:hAnsi="Cambria"/>
          <w:color w:val="221F1F"/>
          <w:sz w:val="22"/>
          <w:szCs w:val="22"/>
        </w:rPr>
        <w:t xml:space="preserve"> peutsolliciterleconsentement du soumissionnaire à uneprolongationdudélaidevalidité.Lademandeetles réponses qui luiseront faites leseront par écrit (ou par télécopie). La validitédela cautiondesoumissionprévueàl'article17du RGAO sera de même prolongéepour une duréecorrespondante. Un Soumissionnaire peut refuser de prolongerlavaliditédeson offresans perdresacautiondesoumission.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consen</w:t>
      </w:r>
      <w:r w:rsidRPr="0050543A">
        <w:rPr>
          <w:rFonts w:ascii="Cambria" w:hAnsi="Cambria"/>
          <w:color w:val="221F1F"/>
          <w:sz w:val="22"/>
          <w:szCs w:val="22"/>
        </w:rPr>
        <w:t xml:space="preserve">t   à   </w:t>
      </w:r>
      <w:r w:rsidRPr="0050543A">
        <w:rPr>
          <w:rFonts w:ascii="Cambria" w:hAnsi="Cambria"/>
          <w:color w:val="221F1F"/>
          <w:spacing w:val="5"/>
          <w:sz w:val="22"/>
          <w:szCs w:val="22"/>
        </w:rPr>
        <w:t xml:space="preserve">une </w:t>
      </w:r>
      <w:r w:rsidRPr="0050543A">
        <w:rPr>
          <w:rFonts w:ascii="Cambria" w:hAnsi="Cambria"/>
          <w:color w:val="221F1F"/>
          <w:sz w:val="22"/>
          <w:szCs w:val="22"/>
        </w:rPr>
        <w:t>prolongation ne se verra pas demander de modifier son offre, ni ne sera autorisé à le faire.</w:t>
      </w:r>
    </w:p>
    <w:p w14:paraId="69BD25EC" w14:textId="77777777" w:rsidR="006D49CC" w:rsidRPr="0050543A"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16.3.</w:t>
      </w:r>
      <w:r w:rsidRPr="0050543A">
        <w:rPr>
          <w:rFonts w:ascii="Cambria" w:hAnsi="Cambria"/>
          <w:color w:val="221F1F"/>
          <w:sz w:val="22"/>
          <w:szCs w:val="22"/>
        </w:rPr>
        <w:tab/>
      </w:r>
      <w:r w:rsidRPr="0050543A">
        <w:rPr>
          <w:rFonts w:ascii="Cambria" w:hAnsi="Cambria"/>
          <w:color w:val="221F1F"/>
          <w:sz w:val="22"/>
          <w:szCs w:val="22"/>
        </w:rPr>
        <w:tab/>
        <w:t xml:space="preserve">Lorsquelemarchénecomportepasd’article de révision de prix et que la période de validité des offres est prorogée de plus de </w:t>
      </w:r>
      <w:r w:rsidRPr="0050543A">
        <w:rPr>
          <w:rFonts w:ascii="Cambria" w:hAnsi="Cambria"/>
          <w:b/>
          <w:color w:val="221F1F"/>
          <w:sz w:val="22"/>
          <w:szCs w:val="22"/>
        </w:rPr>
        <w:t>soixante(60</w:t>
      </w:r>
      <w:r w:rsidR="00C526CC" w:rsidRPr="0050543A">
        <w:rPr>
          <w:rFonts w:ascii="Cambria" w:hAnsi="Cambria"/>
          <w:b/>
          <w:color w:val="221F1F"/>
          <w:sz w:val="22"/>
          <w:szCs w:val="22"/>
        </w:rPr>
        <w:t>) jours</w:t>
      </w:r>
      <w:r w:rsidRPr="0050543A">
        <w:rPr>
          <w:rFonts w:ascii="Cambria" w:hAnsi="Cambria"/>
          <w:color w:val="221F1F"/>
          <w:sz w:val="22"/>
          <w:szCs w:val="22"/>
        </w:rPr>
        <w:t xml:space="preserve">,lesmontantspayablesau soumissionnaireretenu,serontactualiséspar applicationdelaformuleyrelativefigurantà la demande de prorogation que </w:t>
      </w:r>
      <w:r w:rsidRPr="0050543A">
        <w:rPr>
          <w:rFonts w:ascii="Cambria" w:hAnsi="Cambria"/>
          <w:color w:val="221F1F"/>
          <w:spacing w:val="5"/>
          <w:sz w:val="22"/>
          <w:szCs w:val="22"/>
        </w:rPr>
        <w:t>l’Autorité Contractanteadresser</w:t>
      </w:r>
      <w:r w:rsidRPr="0050543A">
        <w:rPr>
          <w:rFonts w:ascii="Cambria" w:hAnsi="Cambria"/>
          <w:color w:val="221F1F"/>
          <w:sz w:val="22"/>
          <w:szCs w:val="22"/>
        </w:rPr>
        <w:t xml:space="preserve">a </w:t>
      </w:r>
      <w:r w:rsidRPr="0050543A">
        <w:rPr>
          <w:rFonts w:ascii="Cambria" w:hAnsi="Cambria"/>
          <w:color w:val="221F1F"/>
          <w:spacing w:val="5"/>
          <w:sz w:val="22"/>
          <w:szCs w:val="22"/>
        </w:rPr>
        <w:t>au(x</w:t>
      </w:r>
      <w:r w:rsidRPr="0050543A">
        <w:rPr>
          <w:rFonts w:ascii="Cambria" w:hAnsi="Cambria"/>
          <w:color w:val="221F1F"/>
          <w:sz w:val="22"/>
          <w:szCs w:val="22"/>
        </w:rPr>
        <w:t xml:space="preserve">) </w:t>
      </w:r>
      <w:r w:rsidRPr="0050543A">
        <w:rPr>
          <w:rFonts w:ascii="Cambria" w:hAnsi="Cambria"/>
          <w:color w:val="221F1F"/>
          <w:spacing w:val="5"/>
          <w:sz w:val="22"/>
          <w:szCs w:val="22"/>
        </w:rPr>
        <w:t>soumission</w:t>
      </w:r>
      <w:r w:rsidRPr="0050543A">
        <w:rPr>
          <w:rFonts w:ascii="Cambria" w:hAnsi="Cambria"/>
          <w:color w:val="221F1F"/>
          <w:sz w:val="22"/>
          <w:szCs w:val="22"/>
        </w:rPr>
        <w:t>naire(s). La période d’actualisation ira de la datededépassementdes</w:t>
      </w:r>
      <w:r w:rsidRPr="0050543A">
        <w:rPr>
          <w:rFonts w:ascii="Cambria" w:hAnsi="Cambria"/>
          <w:b/>
          <w:color w:val="221F1F"/>
          <w:sz w:val="22"/>
          <w:szCs w:val="22"/>
        </w:rPr>
        <w:t>soixante(60)jours</w:t>
      </w:r>
      <w:r w:rsidRPr="0050543A">
        <w:rPr>
          <w:rFonts w:ascii="Cambria" w:hAnsi="Cambria"/>
          <w:color w:val="221F1F"/>
          <w:sz w:val="22"/>
          <w:szCs w:val="22"/>
        </w:rPr>
        <w:t xml:space="preserve"> à  la  date  de  notification  du  marché  ou  de l’ordredeservicededémarragedestravaux ausoumissionnaireretenu,telqueprévupar le CCAP. L’effet de l’actualisation n’est pas prisenconsidérationauxfinsdel’évaluation.</w:t>
      </w:r>
    </w:p>
    <w:p w14:paraId="1864C1FA" w14:textId="77777777" w:rsidR="00F833A1" w:rsidRPr="0050543A" w:rsidRDefault="00F833A1" w:rsidP="006D49CC">
      <w:pPr>
        <w:widowControl w:val="0"/>
        <w:autoSpaceDE w:val="0"/>
        <w:autoSpaceDN w:val="0"/>
        <w:adjustRightInd w:val="0"/>
        <w:ind w:left="114" w:right="-20"/>
        <w:rPr>
          <w:rFonts w:ascii="Cambria" w:hAnsi="Cambria"/>
          <w:b/>
          <w:bCs/>
          <w:color w:val="221F1F"/>
          <w:sz w:val="22"/>
          <w:szCs w:val="22"/>
        </w:rPr>
      </w:pPr>
    </w:p>
    <w:p w14:paraId="6C72553B"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Article17:</w:t>
      </w:r>
      <w:r w:rsidR="001E6508">
        <w:rPr>
          <w:rFonts w:ascii="Cambria" w:hAnsi="Cambria"/>
          <w:b/>
          <w:bCs/>
          <w:color w:val="221F1F"/>
          <w:sz w:val="22"/>
          <w:szCs w:val="22"/>
        </w:rPr>
        <w:t xml:space="preserve"> </w:t>
      </w:r>
      <w:r w:rsidRPr="0050543A">
        <w:rPr>
          <w:rFonts w:ascii="Cambria" w:hAnsi="Cambria"/>
          <w:b/>
          <w:bCs/>
          <w:color w:val="221F1F"/>
          <w:sz w:val="22"/>
          <w:szCs w:val="22"/>
        </w:rPr>
        <w:t>Caution</w:t>
      </w:r>
      <w:r w:rsidR="001E6508">
        <w:rPr>
          <w:rFonts w:ascii="Cambria" w:hAnsi="Cambria"/>
          <w:b/>
          <w:bCs/>
          <w:color w:val="221F1F"/>
          <w:sz w:val="22"/>
          <w:szCs w:val="22"/>
        </w:rPr>
        <w:t xml:space="preserve"> </w:t>
      </w:r>
      <w:r w:rsidRPr="0050543A">
        <w:rPr>
          <w:rFonts w:ascii="Cambria" w:hAnsi="Cambria"/>
          <w:b/>
          <w:bCs/>
          <w:color w:val="221F1F"/>
          <w:sz w:val="22"/>
          <w:szCs w:val="22"/>
        </w:rPr>
        <w:t>de</w:t>
      </w:r>
      <w:r w:rsidR="001E6508">
        <w:rPr>
          <w:rFonts w:ascii="Cambria" w:hAnsi="Cambria"/>
          <w:b/>
          <w:bCs/>
          <w:color w:val="221F1F"/>
          <w:sz w:val="22"/>
          <w:szCs w:val="22"/>
        </w:rPr>
        <w:t xml:space="preserve"> </w:t>
      </w:r>
      <w:r w:rsidRPr="0050543A">
        <w:rPr>
          <w:rFonts w:ascii="Cambria" w:hAnsi="Cambria"/>
          <w:b/>
          <w:bCs/>
          <w:color w:val="221F1F"/>
          <w:sz w:val="22"/>
          <w:szCs w:val="22"/>
        </w:rPr>
        <w:t>soumission</w:t>
      </w:r>
    </w:p>
    <w:p w14:paraId="793CA839" w14:textId="77777777"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17.1. </w:t>
      </w:r>
      <w:r w:rsidRPr="0050543A">
        <w:rPr>
          <w:rFonts w:ascii="Cambria" w:hAnsi="Cambria"/>
          <w:color w:val="221F1F"/>
          <w:spacing w:val="3"/>
          <w:sz w:val="22"/>
          <w:szCs w:val="22"/>
        </w:rPr>
        <w:t>E</w:t>
      </w:r>
      <w:r w:rsidRPr="0050543A">
        <w:rPr>
          <w:rFonts w:ascii="Cambria" w:hAnsi="Cambria"/>
          <w:color w:val="221F1F"/>
          <w:sz w:val="22"/>
          <w:szCs w:val="22"/>
        </w:rPr>
        <w:t xml:space="preserve">n </w:t>
      </w:r>
      <w:r w:rsidRPr="0050543A">
        <w:rPr>
          <w:rFonts w:ascii="Cambria" w:hAnsi="Cambria"/>
          <w:color w:val="221F1F"/>
          <w:spacing w:val="3"/>
          <w:sz w:val="22"/>
          <w:szCs w:val="22"/>
        </w:rPr>
        <w:t>applicatio</w:t>
      </w:r>
      <w:r w:rsidRPr="0050543A">
        <w:rPr>
          <w:rFonts w:ascii="Cambria" w:hAnsi="Cambria"/>
          <w:color w:val="221F1F"/>
          <w:sz w:val="22"/>
          <w:szCs w:val="22"/>
        </w:rPr>
        <w:t>n</w:t>
      </w:r>
      <w:r w:rsidR="001E6508">
        <w:rPr>
          <w:rFonts w:ascii="Cambria" w:hAnsi="Cambria"/>
          <w:color w:val="221F1F"/>
          <w:sz w:val="22"/>
          <w:szCs w:val="22"/>
        </w:rPr>
        <w:t xml:space="preserve"> </w:t>
      </w:r>
      <w:r w:rsidRPr="0050543A">
        <w:rPr>
          <w:rFonts w:ascii="Cambria" w:hAnsi="Cambria"/>
          <w:color w:val="221F1F"/>
          <w:spacing w:val="3"/>
          <w:sz w:val="22"/>
          <w:szCs w:val="22"/>
        </w:rPr>
        <w:t>d</w:t>
      </w:r>
      <w:r w:rsidRPr="0050543A">
        <w:rPr>
          <w:rFonts w:ascii="Cambria" w:hAnsi="Cambria"/>
          <w:color w:val="221F1F"/>
          <w:sz w:val="22"/>
          <w:szCs w:val="22"/>
        </w:rPr>
        <w:t>e</w:t>
      </w:r>
      <w:r w:rsidR="001E6508">
        <w:rPr>
          <w:rFonts w:ascii="Cambria" w:hAnsi="Cambria"/>
          <w:color w:val="221F1F"/>
          <w:sz w:val="22"/>
          <w:szCs w:val="22"/>
        </w:rPr>
        <w:t xml:space="preserve"> </w:t>
      </w:r>
      <w:r w:rsidRPr="0050543A">
        <w:rPr>
          <w:rFonts w:ascii="Cambria" w:hAnsi="Cambria"/>
          <w:color w:val="221F1F"/>
          <w:spacing w:val="3"/>
          <w:sz w:val="22"/>
          <w:szCs w:val="22"/>
        </w:rPr>
        <w:t>l'articl</w:t>
      </w:r>
      <w:r w:rsidRPr="0050543A">
        <w:rPr>
          <w:rFonts w:ascii="Cambria" w:hAnsi="Cambria"/>
          <w:color w:val="221F1F"/>
          <w:sz w:val="22"/>
          <w:szCs w:val="22"/>
        </w:rPr>
        <w:t xml:space="preserve">e </w:t>
      </w:r>
      <w:r w:rsidRPr="0050543A">
        <w:rPr>
          <w:rFonts w:ascii="Cambria" w:hAnsi="Cambria"/>
          <w:color w:val="221F1F"/>
          <w:spacing w:val="3"/>
          <w:sz w:val="22"/>
          <w:szCs w:val="22"/>
        </w:rPr>
        <w:t>1</w:t>
      </w:r>
      <w:r w:rsidRPr="0050543A">
        <w:rPr>
          <w:rFonts w:ascii="Cambria" w:hAnsi="Cambria"/>
          <w:color w:val="221F1F"/>
          <w:sz w:val="22"/>
          <w:szCs w:val="22"/>
        </w:rPr>
        <w:t>3</w:t>
      </w:r>
      <w:r w:rsidRPr="0050543A">
        <w:rPr>
          <w:rFonts w:ascii="Cambria" w:hAnsi="Cambria"/>
          <w:color w:val="221F1F"/>
          <w:spacing w:val="3"/>
          <w:sz w:val="22"/>
          <w:szCs w:val="22"/>
        </w:rPr>
        <w:t>d</w:t>
      </w:r>
      <w:r w:rsidRPr="0050543A">
        <w:rPr>
          <w:rFonts w:ascii="Cambria" w:hAnsi="Cambria"/>
          <w:color w:val="221F1F"/>
          <w:sz w:val="22"/>
          <w:szCs w:val="22"/>
        </w:rPr>
        <w:t>u</w:t>
      </w:r>
      <w:r w:rsidRPr="0050543A">
        <w:rPr>
          <w:rFonts w:ascii="Cambria" w:hAnsi="Cambria"/>
          <w:color w:val="221F1F"/>
          <w:spacing w:val="3"/>
          <w:sz w:val="22"/>
          <w:szCs w:val="22"/>
        </w:rPr>
        <w:t xml:space="preserve">RGAO, </w:t>
      </w:r>
      <w:r w:rsidRPr="0050543A">
        <w:rPr>
          <w:rFonts w:ascii="Cambria" w:hAnsi="Cambria"/>
          <w:color w:val="221F1F"/>
          <w:sz w:val="22"/>
          <w:szCs w:val="22"/>
        </w:rPr>
        <w:t>le</w:t>
      </w:r>
      <w:r w:rsidR="001E6508">
        <w:rPr>
          <w:rFonts w:ascii="Cambria" w:hAnsi="Cambria"/>
          <w:color w:val="221F1F"/>
          <w:sz w:val="22"/>
          <w:szCs w:val="22"/>
        </w:rPr>
        <w:t xml:space="preserve"> </w:t>
      </w:r>
      <w:r w:rsidRPr="0050543A">
        <w:rPr>
          <w:rFonts w:ascii="Cambria" w:hAnsi="Cambria"/>
          <w:color w:val="221F1F"/>
          <w:sz w:val="22"/>
          <w:szCs w:val="22"/>
        </w:rPr>
        <w:t xml:space="preserve">soumissionnaire fournira une caution de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montan</w:t>
      </w:r>
      <w:r w:rsidRPr="0050543A">
        <w:rPr>
          <w:rFonts w:ascii="Cambria" w:hAnsi="Cambria"/>
          <w:color w:val="221F1F"/>
          <w:sz w:val="22"/>
          <w:szCs w:val="22"/>
        </w:rPr>
        <w:t>t</w:t>
      </w:r>
      <w:r w:rsidR="001E6508">
        <w:rPr>
          <w:rFonts w:ascii="Cambria" w:hAnsi="Cambria"/>
          <w:color w:val="221F1F"/>
          <w:sz w:val="22"/>
          <w:szCs w:val="22"/>
        </w:rPr>
        <w:t xml:space="preserve"> </w:t>
      </w:r>
      <w:r w:rsidRPr="0050543A">
        <w:rPr>
          <w:rFonts w:ascii="Cambria" w:hAnsi="Cambria"/>
          <w:color w:val="221F1F"/>
          <w:spacing w:val="5"/>
          <w:sz w:val="22"/>
          <w:szCs w:val="22"/>
        </w:rPr>
        <w:t>spécifi</w:t>
      </w:r>
      <w:r w:rsidRPr="0050543A">
        <w:rPr>
          <w:rFonts w:ascii="Cambria" w:hAnsi="Cambria"/>
          <w:color w:val="221F1F"/>
          <w:sz w:val="22"/>
          <w:szCs w:val="22"/>
        </w:rPr>
        <w:t xml:space="preserve">é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Règlemen</w:t>
      </w:r>
      <w:r w:rsidRPr="0050543A">
        <w:rPr>
          <w:rFonts w:ascii="Cambria" w:hAnsi="Cambria"/>
          <w:color w:val="221F1F"/>
          <w:sz w:val="22"/>
          <w:szCs w:val="22"/>
        </w:rPr>
        <w:t xml:space="preserve">t  </w:t>
      </w:r>
      <w:r w:rsidRPr="0050543A">
        <w:rPr>
          <w:rFonts w:ascii="Cambria" w:hAnsi="Cambria"/>
          <w:color w:val="221F1F"/>
          <w:spacing w:val="2"/>
          <w:sz w:val="22"/>
          <w:szCs w:val="22"/>
        </w:rPr>
        <w:t>Particulie</w:t>
      </w:r>
      <w:r w:rsidRPr="0050543A">
        <w:rPr>
          <w:rFonts w:ascii="Cambria" w:hAnsi="Cambria"/>
          <w:color w:val="221F1F"/>
          <w:sz w:val="22"/>
          <w:szCs w:val="22"/>
        </w:rPr>
        <w:t xml:space="preserve">r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l'Appe</w:t>
      </w:r>
      <w:r w:rsidRPr="0050543A">
        <w:rPr>
          <w:rFonts w:ascii="Cambria" w:hAnsi="Cambria"/>
          <w:color w:val="221F1F"/>
          <w:sz w:val="22"/>
          <w:szCs w:val="22"/>
        </w:rPr>
        <w:t xml:space="preserve">l  </w:t>
      </w:r>
      <w:r w:rsidRPr="0050543A">
        <w:rPr>
          <w:rFonts w:ascii="Cambria" w:hAnsi="Cambria"/>
          <w:color w:val="221F1F"/>
          <w:spacing w:val="2"/>
          <w:sz w:val="22"/>
          <w:szCs w:val="22"/>
        </w:rPr>
        <w:t xml:space="preserve">d'Offres, </w:t>
      </w:r>
      <w:r w:rsidRPr="0050543A">
        <w:rPr>
          <w:rFonts w:ascii="Cambria" w:hAnsi="Cambria"/>
          <w:color w:val="221F1F"/>
          <w:sz w:val="22"/>
          <w:szCs w:val="22"/>
        </w:rPr>
        <w:t>laquelle</w:t>
      </w:r>
      <w:r w:rsidR="001E6508">
        <w:rPr>
          <w:rFonts w:ascii="Cambria" w:hAnsi="Cambria"/>
          <w:color w:val="221F1F"/>
          <w:sz w:val="22"/>
          <w:szCs w:val="22"/>
        </w:rPr>
        <w:t xml:space="preserve"> </w:t>
      </w:r>
      <w:r w:rsidRPr="0050543A">
        <w:rPr>
          <w:rFonts w:ascii="Cambria" w:hAnsi="Cambria"/>
          <w:color w:val="221F1F"/>
          <w:sz w:val="22"/>
          <w:szCs w:val="22"/>
        </w:rPr>
        <w:t>fera</w:t>
      </w:r>
      <w:r w:rsidR="001E6508">
        <w:rPr>
          <w:rFonts w:ascii="Cambria" w:hAnsi="Cambria"/>
          <w:color w:val="221F1F"/>
          <w:sz w:val="22"/>
          <w:szCs w:val="22"/>
        </w:rPr>
        <w:t xml:space="preserve"> </w:t>
      </w:r>
      <w:r w:rsidRPr="0050543A">
        <w:rPr>
          <w:rFonts w:ascii="Cambria" w:hAnsi="Cambria"/>
          <w:color w:val="221F1F"/>
          <w:sz w:val="22"/>
          <w:szCs w:val="22"/>
        </w:rPr>
        <w:t>partie</w:t>
      </w:r>
      <w:r w:rsidR="001E6508">
        <w:rPr>
          <w:rFonts w:ascii="Cambria" w:hAnsi="Cambria"/>
          <w:color w:val="221F1F"/>
          <w:sz w:val="22"/>
          <w:szCs w:val="22"/>
        </w:rPr>
        <w:t xml:space="preserve"> </w:t>
      </w:r>
      <w:r w:rsidRPr="0050543A">
        <w:rPr>
          <w:rFonts w:ascii="Cambria" w:hAnsi="Cambria"/>
          <w:color w:val="221F1F"/>
          <w:sz w:val="22"/>
          <w:szCs w:val="22"/>
        </w:rPr>
        <w:t>intégrante</w:t>
      </w:r>
      <w:r w:rsidR="001E6508">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son</w:t>
      </w:r>
      <w:r w:rsidR="008A65E3">
        <w:rPr>
          <w:rFonts w:ascii="Cambria" w:hAnsi="Cambria"/>
          <w:color w:val="221F1F"/>
          <w:sz w:val="22"/>
          <w:szCs w:val="22"/>
        </w:rPr>
        <w:t xml:space="preserve"> </w:t>
      </w:r>
      <w:r w:rsidRPr="0050543A">
        <w:rPr>
          <w:rFonts w:ascii="Cambria" w:hAnsi="Cambria"/>
          <w:color w:val="221F1F"/>
          <w:sz w:val="22"/>
          <w:szCs w:val="22"/>
        </w:rPr>
        <w:t>offre.</w:t>
      </w:r>
    </w:p>
    <w:p w14:paraId="270E9336"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50543A">
        <w:rPr>
          <w:rFonts w:ascii="Cambria" w:hAnsi="Cambria"/>
          <w:color w:val="221F1F"/>
          <w:sz w:val="22"/>
          <w:szCs w:val="22"/>
        </w:rPr>
        <w:t xml:space="preserve">17.2. </w:t>
      </w:r>
      <w:r w:rsidRPr="0050543A">
        <w:rPr>
          <w:rFonts w:ascii="Cambria" w:hAnsi="Cambria"/>
          <w:sz w:val="22"/>
          <w:szCs w:val="22"/>
        </w:rPr>
        <w:t>La</w:t>
      </w:r>
      <w:r w:rsidR="008A65E3">
        <w:rPr>
          <w:rFonts w:ascii="Cambria" w:hAnsi="Cambria"/>
          <w:sz w:val="22"/>
          <w:szCs w:val="22"/>
        </w:rPr>
        <w:t xml:space="preserve"> </w:t>
      </w:r>
      <w:r w:rsidRPr="0050543A">
        <w:rPr>
          <w:rFonts w:ascii="Cambria" w:hAnsi="Cambria"/>
          <w:sz w:val="22"/>
          <w:szCs w:val="22"/>
        </w:rPr>
        <w:t>caution</w:t>
      </w:r>
      <w:r w:rsidR="008A65E3">
        <w:rPr>
          <w:rFonts w:ascii="Cambria" w:hAnsi="Cambria"/>
          <w:sz w:val="22"/>
          <w:szCs w:val="22"/>
        </w:rPr>
        <w:t xml:space="preserve"> </w:t>
      </w:r>
      <w:r w:rsidRPr="0050543A">
        <w:rPr>
          <w:rFonts w:ascii="Cambria" w:hAnsi="Cambria"/>
          <w:sz w:val="22"/>
          <w:szCs w:val="22"/>
        </w:rPr>
        <w:t>de</w:t>
      </w:r>
      <w:r w:rsidR="008A65E3">
        <w:rPr>
          <w:rFonts w:ascii="Cambria" w:hAnsi="Cambria"/>
          <w:sz w:val="22"/>
          <w:szCs w:val="22"/>
        </w:rPr>
        <w:t xml:space="preserve"> </w:t>
      </w:r>
      <w:r w:rsidRPr="0050543A">
        <w:rPr>
          <w:rFonts w:ascii="Cambria" w:hAnsi="Cambria"/>
          <w:sz w:val="22"/>
          <w:szCs w:val="22"/>
        </w:rPr>
        <w:t>soumission</w:t>
      </w:r>
      <w:r w:rsidR="008A65E3">
        <w:rPr>
          <w:rFonts w:ascii="Cambria" w:hAnsi="Cambria"/>
          <w:sz w:val="22"/>
          <w:szCs w:val="22"/>
        </w:rPr>
        <w:t xml:space="preserve"> </w:t>
      </w:r>
      <w:r w:rsidRPr="0050543A">
        <w:rPr>
          <w:rFonts w:ascii="Cambria" w:hAnsi="Cambria"/>
          <w:sz w:val="22"/>
          <w:szCs w:val="22"/>
        </w:rPr>
        <w:t>sera</w:t>
      </w:r>
      <w:r w:rsidR="008A65E3">
        <w:rPr>
          <w:rFonts w:ascii="Cambria" w:hAnsi="Cambria"/>
          <w:sz w:val="22"/>
          <w:szCs w:val="22"/>
        </w:rPr>
        <w:t xml:space="preserve"> </w:t>
      </w:r>
      <w:r w:rsidRPr="0050543A">
        <w:rPr>
          <w:rFonts w:ascii="Cambria" w:hAnsi="Cambria"/>
          <w:sz w:val="22"/>
          <w:szCs w:val="22"/>
        </w:rPr>
        <w:t>conforme</w:t>
      </w:r>
      <w:r w:rsidR="008A65E3">
        <w:rPr>
          <w:rFonts w:ascii="Cambria" w:hAnsi="Cambria"/>
          <w:sz w:val="22"/>
          <w:szCs w:val="22"/>
        </w:rPr>
        <w:t xml:space="preserve"> </w:t>
      </w:r>
      <w:r w:rsidRPr="0050543A">
        <w:rPr>
          <w:rFonts w:ascii="Cambria" w:hAnsi="Cambria"/>
          <w:sz w:val="22"/>
          <w:szCs w:val="22"/>
        </w:rPr>
        <w:t>au modèle</w:t>
      </w:r>
      <w:r w:rsidR="008A65E3">
        <w:rPr>
          <w:rFonts w:ascii="Cambria" w:hAnsi="Cambria"/>
          <w:sz w:val="22"/>
          <w:szCs w:val="22"/>
        </w:rPr>
        <w:t xml:space="preserve"> </w:t>
      </w:r>
      <w:r w:rsidRPr="0050543A">
        <w:rPr>
          <w:rFonts w:ascii="Cambria" w:hAnsi="Cambria"/>
          <w:sz w:val="22"/>
          <w:szCs w:val="22"/>
        </w:rPr>
        <w:t>présenté</w:t>
      </w:r>
      <w:r w:rsidR="008A65E3">
        <w:rPr>
          <w:rFonts w:ascii="Cambria" w:hAnsi="Cambria"/>
          <w:sz w:val="22"/>
          <w:szCs w:val="22"/>
        </w:rPr>
        <w:t xml:space="preserve"> </w:t>
      </w:r>
      <w:r w:rsidRPr="0050543A">
        <w:rPr>
          <w:rFonts w:ascii="Cambria" w:hAnsi="Cambria"/>
          <w:sz w:val="22"/>
          <w:szCs w:val="22"/>
        </w:rPr>
        <w:t>dans</w:t>
      </w:r>
      <w:r w:rsidR="008A65E3">
        <w:rPr>
          <w:rFonts w:ascii="Cambria" w:hAnsi="Cambria"/>
          <w:sz w:val="22"/>
          <w:szCs w:val="22"/>
        </w:rPr>
        <w:t xml:space="preserve"> </w:t>
      </w:r>
      <w:r w:rsidRPr="0050543A">
        <w:rPr>
          <w:rFonts w:ascii="Cambria" w:hAnsi="Cambria"/>
          <w:sz w:val="22"/>
          <w:szCs w:val="22"/>
        </w:rPr>
        <w:t>le</w:t>
      </w:r>
      <w:r w:rsidR="008A65E3">
        <w:rPr>
          <w:rFonts w:ascii="Cambria" w:hAnsi="Cambria"/>
          <w:sz w:val="22"/>
          <w:szCs w:val="22"/>
        </w:rPr>
        <w:t xml:space="preserve"> </w:t>
      </w:r>
      <w:r w:rsidRPr="0050543A">
        <w:rPr>
          <w:rFonts w:ascii="Cambria" w:hAnsi="Cambria"/>
          <w:sz w:val="22"/>
          <w:szCs w:val="22"/>
        </w:rPr>
        <w:t>Dossier</w:t>
      </w:r>
      <w:r w:rsidR="008A65E3">
        <w:rPr>
          <w:rFonts w:ascii="Cambria" w:hAnsi="Cambria"/>
          <w:sz w:val="22"/>
          <w:szCs w:val="22"/>
        </w:rPr>
        <w:t xml:space="preserve"> </w:t>
      </w:r>
      <w:r w:rsidRPr="0050543A">
        <w:rPr>
          <w:rFonts w:ascii="Cambria" w:hAnsi="Cambria"/>
          <w:sz w:val="22"/>
          <w:szCs w:val="22"/>
        </w:rPr>
        <w:t>d’Appel d’Offres;</w:t>
      </w:r>
      <w:r w:rsidR="008A65E3">
        <w:rPr>
          <w:rFonts w:ascii="Cambria" w:hAnsi="Cambria"/>
          <w:sz w:val="22"/>
          <w:szCs w:val="22"/>
        </w:rPr>
        <w:t xml:space="preserve"> </w:t>
      </w:r>
      <w:r w:rsidRPr="0050543A">
        <w:rPr>
          <w:rFonts w:ascii="Cambria" w:hAnsi="Cambria"/>
          <w:sz w:val="22"/>
          <w:szCs w:val="22"/>
        </w:rPr>
        <w:t>d’autres</w:t>
      </w:r>
      <w:r w:rsidR="008A65E3">
        <w:rPr>
          <w:rFonts w:ascii="Cambria" w:hAnsi="Cambria"/>
          <w:sz w:val="22"/>
          <w:szCs w:val="22"/>
        </w:rPr>
        <w:t xml:space="preserve"> </w:t>
      </w:r>
      <w:r w:rsidRPr="0050543A">
        <w:rPr>
          <w:rFonts w:ascii="Cambria" w:hAnsi="Cambria"/>
          <w:sz w:val="22"/>
          <w:szCs w:val="22"/>
        </w:rPr>
        <w:t>modèles</w:t>
      </w:r>
      <w:r w:rsidR="008A65E3">
        <w:rPr>
          <w:rFonts w:ascii="Cambria" w:hAnsi="Cambria"/>
          <w:sz w:val="22"/>
          <w:szCs w:val="22"/>
        </w:rPr>
        <w:t xml:space="preserve"> </w:t>
      </w:r>
      <w:r w:rsidRPr="0050543A">
        <w:rPr>
          <w:rFonts w:ascii="Cambria" w:hAnsi="Cambria"/>
          <w:sz w:val="22"/>
          <w:szCs w:val="22"/>
        </w:rPr>
        <w:t>peuvent</w:t>
      </w:r>
      <w:r w:rsidR="008A65E3">
        <w:rPr>
          <w:rFonts w:ascii="Cambria" w:hAnsi="Cambria"/>
          <w:sz w:val="22"/>
          <w:szCs w:val="22"/>
        </w:rPr>
        <w:t xml:space="preserve"> </w:t>
      </w:r>
      <w:r w:rsidRPr="0050543A">
        <w:rPr>
          <w:rFonts w:ascii="Cambria" w:hAnsi="Cambria"/>
          <w:sz w:val="22"/>
          <w:szCs w:val="22"/>
        </w:rPr>
        <w:t>être</w:t>
      </w:r>
      <w:r w:rsidR="008A65E3">
        <w:rPr>
          <w:rFonts w:ascii="Cambria" w:hAnsi="Cambria"/>
          <w:sz w:val="22"/>
          <w:szCs w:val="22"/>
        </w:rPr>
        <w:t xml:space="preserve"> </w:t>
      </w:r>
      <w:r w:rsidRPr="0050543A">
        <w:rPr>
          <w:rFonts w:ascii="Cambria" w:hAnsi="Cambria"/>
          <w:sz w:val="22"/>
          <w:szCs w:val="22"/>
        </w:rPr>
        <w:t>autorisés,</w:t>
      </w:r>
      <w:r w:rsidR="008A65E3">
        <w:rPr>
          <w:rFonts w:ascii="Cambria" w:hAnsi="Cambria"/>
          <w:sz w:val="22"/>
          <w:szCs w:val="22"/>
        </w:rPr>
        <w:t xml:space="preserve"> </w:t>
      </w:r>
      <w:r w:rsidRPr="0050543A">
        <w:rPr>
          <w:rFonts w:ascii="Cambria" w:hAnsi="Cambria"/>
          <w:sz w:val="22"/>
          <w:szCs w:val="22"/>
        </w:rPr>
        <w:t>sous</w:t>
      </w:r>
      <w:r w:rsidR="008A65E3">
        <w:rPr>
          <w:rFonts w:ascii="Cambria" w:hAnsi="Cambria"/>
          <w:sz w:val="22"/>
          <w:szCs w:val="22"/>
        </w:rPr>
        <w:t xml:space="preserve"> </w:t>
      </w:r>
      <w:r w:rsidRPr="0050543A">
        <w:rPr>
          <w:rFonts w:ascii="Cambria" w:hAnsi="Cambria"/>
          <w:sz w:val="22"/>
          <w:szCs w:val="22"/>
        </w:rPr>
        <w:t>réserve</w:t>
      </w:r>
      <w:r w:rsidR="008A65E3">
        <w:rPr>
          <w:rFonts w:ascii="Cambria" w:hAnsi="Cambria"/>
          <w:sz w:val="22"/>
          <w:szCs w:val="22"/>
        </w:rPr>
        <w:t xml:space="preserve"> </w:t>
      </w:r>
      <w:r w:rsidRPr="0050543A">
        <w:rPr>
          <w:rFonts w:ascii="Cambria" w:hAnsi="Cambria"/>
          <w:sz w:val="22"/>
          <w:szCs w:val="22"/>
        </w:rPr>
        <w:t>de</w:t>
      </w:r>
      <w:r w:rsidR="008A65E3">
        <w:rPr>
          <w:rFonts w:ascii="Cambria" w:hAnsi="Cambria"/>
          <w:sz w:val="22"/>
          <w:szCs w:val="22"/>
        </w:rPr>
        <w:t xml:space="preserve"> </w:t>
      </w:r>
      <w:r w:rsidRPr="0050543A">
        <w:rPr>
          <w:rFonts w:ascii="Cambria" w:hAnsi="Cambria"/>
          <w:sz w:val="22"/>
          <w:szCs w:val="22"/>
        </w:rPr>
        <w:t>l’approbation</w:t>
      </w:r>
      <w:r w:rsidR="008A65E3">
        <w:rPr>
          <w:rFonts w:ascii="Cambria" w:hAnsi="Cambria"/>
          <w:sz w:val="22"/>
          <w:szCs w:val="22"/>
        </w:rPr>
        <w:t xml:space="preserve"> </w:t>
      </w:r>
      <w:r w:rsidRPr="0050543A">
        <w:rPr>
          <w:rFonts w:ascii="Cambria" w:hAnsi="Cambria"/>
          <w:sz w:val="22"/>
          <w:szCs w:val="22"/>
        </w:rPr>
        <w:t xml:space="preserve">préalable </w:t>
      </w:r>
      <w:r w:rsidRPr="0050543A">
        <w:rPr>
          <w:rFonts w:ascii="Cambria" w:hAnsi="Cambria"/>
          <w:color w:val="221F1F"/>
          <w:spacing w:val="5"/>
          <w:sz w:val="22"/>
          <w:szCs w:val="22"/>
        </w:rPr>
        <w:t>de l’Autorité Contractante</w:t>
      </w:r>
      <w:r w:rsidRPr="0050543A">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 xml:space="preserve">a </w:t>
      </w:r>
      <w:r w:rsidRPr="0050543A">
        <w:rPr>
          <w:rFonts w:ascii="Cambria" w:hAnsi="Cambria"/>
          <w:spacing w:val="5"/>
          <w:sz w:val="22"/>
          <w:szCs w:val="22"/>
        </w:rPr>
        <w:t>Cautio</w:t>
      </w:r>
      <w:r w:rsidRPr="0050543A">
        <w:rPr>
          <w:rFonts w:ascii="Cambria" w:hAnsi="Cambria"/>
          <w:sz w:val="22"/>
          <w:szCs w:val="22"/>
        </w:rPr>
        <w:t xml:space="preserve">n </w:t>
      </w:r>
      <w:r w:rsidRPr="0050543A">
        <w:rPr>
          <w:rFonts w:ascii="Cambria" w:hAnsi="Cambria"/>
          <w:spacing w:val="5"/>
          <w:sz w:val="22"/>
          <w:szCs w:val="22"/>
        </w:rPr>
        <w:t xml:space="preserve">de </w:t>
      </w:r>
      <w:r w:rsidRPr="0050543A">
        <w:rPr>
          <w:rFonts w:ascii="Cambria" w:hAnsi="Cambria"/>
          <w:sz w:val="22"/>
          <w:szCs w:val="22"/>
        </w:rPr>
        <w:t>soumission</w:t>
      </w:r>
      <w:r w:rsidR="008A65E3">
        <w:rPr>
          <w:rFonts w:ascii="Cambria" w:hAnsi="Cambria"/>
          <w:sz w:val="22"/>
          <w:szCs w:val="22"/>
        </w:rPr>
        <w:t xml:space="preserve"> </w:t>
      </w:r>
      <w:r w:rsidRPr="0050543A">
        <w:rPr>
          <w:rFonts w:ascii="Cambria" w:hAnsi="Cambria"/>
          <w:sz w:val="22"/>
          <w:szCs w:val="22"/>
        </w:rPr>
        <w:t>demeurera</w:t>
      </w:r>
      <w:r w:rsidR="008A65E3">
        <w:rPr>
          <w:rFonts w:ascii="Cambria" w:hAnsi="Cambria"/>
          <w:sz w:val="22"/>
          <w:szCs w:val="22"/>
        </w:rPr>
        <w:t xml:space="preserve"> </w:t>
      </w:r>
      <w:r w:rsidRPr="0050543A">
        <w:rPr>
          <w:rFonts w:ascii="Cambria" w:hAnsi="Cambria"/>
          <w:sz w:val="22"/>
          <w:szCs w:val="22"/>
        </w:rPr>
        <w:t>valide</w:t>
      </w:r>
      <w:r w:rsidR="008A65E3">
        <w:rPr>
          <w:rFonts w:ascii="Cambria" w:hAnsi="Cambria"/>
          <w:sz w:val="22"/>
          <w:szCs w:val="22"/>
        </w:rPr>
        <w:t xml:space="preserve"> </w:t>
      </w:r>
      <w:r w:rsidRPr="0050543A">
        <w:rPr>
          <w:rFonts w:ascii="Cambria" w:hAnsi="Cambria"/>
          <w:sz w:val="22"/>
          <w:szCs w:val="22"/>
        </w:rPr>
        <w:t>pendant</w:t>
      </w:r>
      <w:r w:rsidR="008A65E3">
        <w:rPr>
          <w:rFonts w:ascii="Cambria" w:hAnsi="Cambria"/>
          <w:sz w:val="22"/>
          <w:szCs w:val="22"/>
        </w:rPr>
        <w:t xml:space="preserve"> </w:t>
      </w:r>
      <w:r w:rsidRPr="0050543A">
        <w:rPr>
          <w:rFonts w:ascii="Cambria" w:hAnsi="Cambria"/>
          <w:sz w:val="22"/>
          <w:szCs w:val="22"/>
        </w:rPr>
        <w:t>trente (30</w:t>
      </w:r>
      <w:r w:rsidR="00C526CC" w:rsidRPr="0050543A">
        <w:rPr>
          <w:rFonts w:ascii="Cambria" w:hAnsi="Cambria"/>
          <w:sz w:val="22"/>
          <w:szCs w:val="22"/>
        </w:rPr>
        <w:t>) jours</w:t>
      </w:r>
      <w:r w:rsidR="00C526CC">
        <w:rPr>
          <w:rFonts w:ascii="Cambria" w:hAnsi="Cambria"/>
          <w:sz w:val="22"/>
          <w:szCs w:val="22"/>
        </w:rPr>
        <w:t xml:space="preserve"> au-</w:t>
      </w:r>
      <w:r w:rsidR="00C526CC" w:rsidRPr="0050543A">
        <w:rPr>
          <w:rFonts w:ascii="Cambria" w:hAnsi="Cambria"/>
          <w:sz w:val="22"/>
          <w:szCs w:val="22"/>
        </w:rPr>
        <w:t>delà</w:t>
      </w:r>
      <w:r w:rsidR="00C526CC">
        <w:rPr>
          <w:rFonts w:ascii="Cambria" w:hAnsi="Cambria"/>
          <w:sz w:val="22"/>
          <w:szCs w:val="22"/>
        </w:rPr>
        <w:t xml:space="preserve"> de la </w:t>
      </w:r>
      <w:r w:rsidRPr="0050543A">
        <w:rPr>
          <w:rFonts w:ascii="Cambria" w:hAnsi="Cambria"/>
          <w:sz w:val="22"/>
          <w:szCs w:val="22"/>
        </w:rPr>
        <w:t>date</w:t>
      </w:r>
      <w:r w:rsidR="008A65E3">
        <w:rPr>
          <w:rFonts w:ascii="Cambria" w:hAnsi="Cambria"/>
          <w:sz w:val="22"/>
          <w:szCs w:val="22"/>
        </w:rPr>
        <w:t xml:space="preserve"> </w:t>
      </w:r>
      <w:r w:rsidRPr="0050543A">
        <w:rPr>
          <w:rFonts w:ascii="Cambria" w:hAnsi="Cambria"/>
          <w:sz w:val="22"/>
          <w:szCs w:val="22"/>
        </w:rPr>
        <w:t>limite</w:t>
      </w:r>
      <w:r w:rsidR="008A65E3">
        <w:rPr>
          <w:rFonts w:ascii="Cambria" w:hAnsi="Cambria"/>
          <w:sz w:val="22"/>
          <w:szCs w:val="22"/>
        </w:rPr>
        <w:t xml:space="preserve"> </w:t>
      </w:r>
      <w:r w:rsidRPr="0050543A">
        <w:rPr>
          <w:rFonts w:ascii="Cambria" w:hAnsi="Cambria"/>
          <w:sz w:val="22"/>
          <w:szCs w:val="22"/>
        </w:rPr>
        <w:t>originale</w:t>
      </w:r>
      <w:r w:rsidR="008A65E3">
        <w:rPr>
          <w:rFonts w:ascii="Cambria" w:hAnsi="Cambria"/>
          <w:sz w:val="22"/>
          <w:szCs w:val="22"/>
        </w:rPr>
        <w:t xml:space="preserve"> </w:t>
      </w:r>
      <w:r w:rsidRPr="0050543A">
        <w:rPr>
          <w:rFonts w:ascii="Cambria" w:hAnsi="Cambria"/>
          <w:sz w:val="22"/>
          <w:szCs w:val="22"/>
        </w:rPr>
        <w:t>de validité</w:t>
      </w:r>
      <w:r w:rsidR="008A65E3">
        <w:rPr>
          <w:rFonts w:ascii="Cambria" w:hAnsi="Cambria"/>
          <w:sz w:val="22"/>
          <w:szCs w:val="22"/>
        </w:rPr>
        <w:t xml:space="preserve"> </w:t>
      </w:r>
      <w:r w:rsidRPr="0050543A">
        <w:rPr>
          <w:rFonts w:ascii="Cambria" w:hAnsi="Cambria"/>
          <w:sz w:val="22"/>
          <w:szCs w:val="22"/>
        </w:rPr>
        <w:t>des</w:t>
      </w:r>
      <w:r w:rsidR="008A65E3">
        <w:rPr>
          <w:rFonts w:ascii="Cambria" w:hAnsi="Cambria"/>
          <w:sz w:val="22"/>
          <w:szCs w:val="22"/>
        </w:rPr>
        <w:t xml:space="preserve"> </w:t>
      </w:r>
      <w:r w:rsidRPr="0050543A">
        <w:rPr>
          <w:rFonts w:ascii="Cambria" w:hAnsi="Cambria"/>
          <w:sz w:val="22"/>
          <w:szCs w:val="22"/>
        </w:rPr>
        <w:t>offres,</w:t>
      </w:r>
      <w:r w:rsidR="008A65E3">
        <w:rPr>
          <w:rFonts w:ascii="Cambria" w:hAnsi="Cambria"/>
          <w:sz w:val="22"/>
          <w:szCs w:val="22"/>
        </w:rPr>
        <w:t xml:space="preserve"> </w:t>
      </w:r>
      <w:r w:rsidRPr="0050543A">
        <w:rPr>
          <w:rFonts w:ascii="Cambria" w:hAnsi="Cambria"/>
          <w:sz w:val="22"/>
          <w:szCs w:val="22"/>
        </w:rPr>
        <w:t>ou</w:t>
      </w:r>
      <w:r w:rsidR="008A65E3">
        <w:rPr>
          <w:rFonts w:ascii="Cambria" w:hAnsi="Cambria"/>
          <w:sz w:val="22"/>
          <w:szCs w:val="22"/>
        </w:rPr>
        <w:t xml:space="preserve"> </w:t>
      </w:r>
      <w:r w:rsidRPr="0050543A">
        <w:rPr>
          <w:rFonts w:ascii="Cambria" w:hAnsi="Cambria"/>
          <w:sz w:val="22"/>
          <w:szCs w:val="22"/>
        </w:rPr>
        <w:t>de</w:t>
      </w:r>
      <w:r w:rsidR="008A65E3">
        <w:rPr>
          <w:rFonts w:ascii="Cambria" w:hAnsi="Cambria"/>
          <w:sz w:val="22"/>
          <w:szCs w:val="22"/>
        </w:rPr>
        <w:t xml:space="preserve"> </w:t>
      </w:r>
      <w:r w:rsidRPr="0050543A">
        <w:rPr>
          <w:rFonts w:ascii="Cambria" w:hAnsi="Cambria"/>
          <w:sz w:val="22"/>
          <w:szCs w:val="22"/>
        </w:rPr>
        <w:t>toute</w:t>
      </w:r>
      <w:r w:rsidR="008A65E3">
        <w:rPr>
          <w:rFonts w:ascii="Cambria" w:hAnsi="Cambria"/>
          <w:sz w:val="22"/>
          <w:szCs w:val="22"/>
        </w:rPr>
        <w:t xml:space="preserve"> </w:t>
      </w:r>
      <w:r w:rsidRPr="0050543A">
        <w:rPr>
          <w:rFonts w:ascii="Cambria" w:hAnsi="Cambria"/>
          <w:sz w:val="22"/>
          <w:szCs w:val="22"/>
        </w:rPr>
        <w:t>nouvelle</w:t>
      </w:r>
      <w:r w:rsidR="008A65E3">
        <w:rPr>
          <w:rFonts w:ascii="Cambria" w:hAnsi="Cambria"/>
          <w:sz w:val="22"/>
          <w:szCs w:val="22"/>
        </w:rPr>
        <w:t xml:space="preserve"> </w:t>
      </w:r>
      <w:r w:rsidRPr="0050543A">
        <w:rPr>
          <w:rFonts w:ascii="Cambria" w:hAnsi="Cambria"/>
          <w:sz w:val="22"/>
          <w:szCs w:val="22"/>
        </w:rPr>
        <w:t>date limite de validité</w:t>
      </w:r>
      <w:r w:rsidR="008A65E3">
        <w:rPr>
          <w:rFonts w:ascii="Cambria" w:hAnsi="Cambria"/>
          <w:sz w:val="22"/>
          <w:szCs w:val="22"/>
        </w:rPr>
        <w:t xml:space="preserve"> </w:t>
      </w:r>
      <w:r w:rsidRPr="0050543A">
        <w:rPr>
          <w:rFonts w:ascii="Cambria" w:hAnsi="Cambria"/>
          <w:sz w:val="22"/>
          <w:szCs w:val="22"/>
        </w:rPr>
        <w:t>demandée</w:t>
      </w:r>
      <w:r w:rsidR="008A65E3">
        <w:rPr>
          <w:rFonts w:ascii="Cambria" w:hAnsi="Cambria"/>
          <w:sz w:val="22"/>
          <w:szCs w:val="22"/>
        </w:rPr>
        <w:t xml:space="preserve"> </w:t>
      </w:r>
      <w:r w:rsidRPr="0050543A">
        <w:rPr>
          <w:rFonts w:ascii="Cambria" w:hAnsi="Cambria"/>
          <w:sz w:val="22"/>
          <w:szCs w:val="22"/>
        </w:rPr>
        <w:t>par</w:t>
      </w:r>
      <w:r w:rsidR="008A65E3">
        <w:rPr>
          <w:rFonts w:ascii="Cambria" w:hAnsi="Cambria"/>
          <w:sz w:val="22"/>
          <w:szCs w:val="22"/>
        </w:rPr>
        <w:t xml:space="preserve"> </w:t>
      </w:r>
      <w:r w:rsidRPr="0050543A">
        <w:rPr>
          <w:rFonts w:ascii="Cambria" w:hAnsi="Cambria"/>
          <w:sz w:val="22"/>
          <w:szCs w:val="22"/>
        </w:rPr>
        <w:t>le</w:t>
      </w:r>
      <w:r w:rsidR="008A65E3">
        <w:rPr>
          <w:rFonts w:ascii="Cambria" w:hAnsi="Cambria"/>
          <w:sz w:val="22"/>
          <w:szCs w:val="22"/>
        </w:rPr>
        <w:t xml:space="preserve"> </w:t>
      </w:r>
      <w:r w:rsidRPr="0050543A">
        <w:rPr>
          <w:rFonts w:ascii="Cambria" w:hAnsi="Cambria"/>
          <w:sz w:val="22"/>
          <w:szCs w:val="22"/>
        </w:rPr>
        <w:t>Maître d’Ouvrage</w:t>
      </w:r>
      <w:r w:rsidR="008A65E3">
        <w:rPr>
          <w:rFonts w:ascii="Cambria" w:hAnsi="Cambria"/>
          <w:sz w:val="22"/>
          <w:szCs w:val="22"/>
        </w:rPr>
        <w:t xml:space="preserve"> </w:t>
      </w:r>
      <w:r w:rsidRPr="0050543A">
        <w:rPr>
          <w:rFonts w:ascii="Cambria" w:hAnsi="Cambria"/>
          <w:sz w:val="22"/>
          <w:szCs w:val="22"/>
        </w:rPr>
        <w:t>et</w:t>
      </w:r>
      <w:r w:rsidR="008A65E3">
        <w:rPr>
          <w:rFonts w:ascii="Cambria" w:hAnsi="Cambria"/>
          <w:sz w:val="22"/>
          <w:szCs w:val="22"/>
        </w:rPr>
        <w:t xml:space="preserve"> </w:t>
      </w:r>
      <w:r w:rsidRPr="0050543A">
        <w:rPr>
          <w:rFonts w:ascii="Cambria" w:hAnsi="Cambria"/>
          <w:sz w:val="22"/>
          <w:szCs w:val="22"/>
        </w:rPr>
        <w:t>acceptée</w:t>
      </w:r>
      <w:r w:rsidR="008A65E3">
        <w:rPr>
          <w:rFonts w:ascii="Cambria" w:hAnsi="Cambria"/>
          <w:sz w:val="22"/>
          <w:szCs w:val="22"/>
        </w:rPr>
        <w:t xml:space="preserve"> </w:t>
      </w:r>
      <w:r w:rsidRPr="0050543A">
        <w:rPr>
          <w:rFonts w:ascii="Cambria" w:hAnsi="Cambria"/>
          <w:sz w:val="22"/>
          <w:szCs w:val="22"/>
        </w:rPr>
        <w:t>par</w:t>
      </w:r>
      <w:r w:rsidR="008A65E3">
        <w:rPr>
          <w:rFonts w:ascii="Cambria" w:hAnsi="Cambria"/>
          <w:sz w:val="22"/>
          <w:szCs w:val="22"/>
        </w:rPr>
        <w:t xml:space="preserve"> </w:t>
      </w:r>
      <w:r w:rsidRPr="0050543A">
        <w:rPr>
          <w:rFonts w:ascii="Cambria" w:hAnsi="Cambria"/>
          <w:sz w:val="22"/>
          <w:szCs w:val="22"/>
        </w:rPr>
        <w:t>le</w:t>
      </w:r>
      <w:r w:rsidR="008A65E3">
        <w:rPr>
          <w:rFonts w:ascii="Cambria" w:hAnsi="Cambria"/>
          <w:sz w:val="22"/>
          <w:szCs w:val="22"/>
        </w:rPr>
        <w:t xml:space="preserve"> </w:t>
      </w:r>
      <w:r w:rsidRPr="0050543A">
        <w:rPr>
          <w:rFonts w:ascii="Cambria" w:hAnsi="Cambria"/>
          <w:sz w:val="22"/>
          <w:szCs w:val="22"/>
        </w:rPr>
        <w:t>soumission</w:t>
      </w:r>
      <w:r w:rsidRPr="0050543A">
        <w:rPr>
          <w:rFonts w:ascii="Cambria" w:hAnsi="Cambria"/>
          <w:spacing w:val="4"/>
          <w:sz w:val="22"/>
          <w:szCs w:val="22"/>
        </w:rPr>
        <w:t>naire</w:t>
      </w:r>
      <w:r w:rsidRPr="0050543A">
        <w:rPr>
          <w:rFonts w:ascii="Cambria" w:hAnsi="Cambria"/>
          <w:sz w:val="22"/>
          <w:szCs w:val="22"/>
        </w:rPr>
        <w:t>,</w:t>
      </w:r>
      <w:r w:rsidR="008A65E3">
        <w:rPr>
          <w:rFonts w:ascii="Cambria" w:hAnsi="Cambria"/>
          <w:sz w:val="22"/>
          <w:szCs w:val="22"/>
        </w:rPr>
        <w:t xml:space="preserve"> </w:t>
      </w:r>
      <w:r w:rsidRPr="0050543A">
        <w:rPr>
          <w:rFonts w:ascii="Cambria" w:hAnsi="Cambria"/>
          <w:spacing w:val="4"/>
          <w:sz w:val="22"/>
          <w:szCs w:val="22"/>
        </w:rPr>
        <w:t>conformémen</w:t>
      </w:r>
      <w:r w:rsidRPr="0050543A">
        <w:rPr>
          <w:rFonts w:ascii="Cambria" w:hAnsi="Cambria"/>
          <w:sz w:val="22"/>
          <w:szCs w:val="22"/>
        </w:rPr>
        <w:t>t</w:t>
      </w:r>
      <w:r w:rsidR="008A65E3">
        <w:rPr>
          <w:rFonts w:ascii="Cambria" w:hAnsi="Cambria"/>
          <w:sz w:val="22"/>
          <w:szCs w:val="22"/>
        </w:rPr>
        <w:t xml:space="preserve"> </w:t>
      </w:r>
      <w:r w:rsidRPr="0050543A">
        <w:rPr>
          <w:rFonts w:ascii="Cambria" w:hAnsi="Cambria"/>
          <w:spacing w:val="4"/>
          <w:sz w:val="22"/>
          <w:szCs w:val="22"/>
        </w:rPr>
        <w:t>au</w:t>
      </w:r>
      <w:r w:rsidRPr="0050543A">
        <w:rPr>
          <w:rFonts w:ascii="Cambria" w:hAnsi="Cambria"/>
          <w:sz w:val="22"/>
          <w:szCs w:val="22"/>
        </w:rPr>
        <w:t xml:space="preserve">x </w:t>
      </w:r>
      <w:r w:rsidRPr="0050543A">
        <w:rPr>
          <w:rFonts w:ascii="Cambria" w:hAnsi="Cambria"/>
          <w:spacing w:val="4"/>
          <w:sz w:val="22"/>
          <w:szCs w:val="22"/>
        </w:rPr>
        <w:t>disposition</w:t>
      </w:r>
      <w:r w:rsidRPr="0050543A">
        <w:rPr>
          <w:rFonts w:ascii="Cambria" w:hAnsi="Cambria"/>
          <w:sz w:val="22"/>
          <w:szCs w:val="22"/>
        </w:rPr>
        <w:t>s</w:t>
      </w:r>
      <w:r w:rsidR="008A65E3">
        <w:rPr>
          <w:rFonts w:ascii="Cambria" w:hAnsi="Cambria"/>
          <w:sz w:val="22"/>
          <w:szCs w:val="22"/>
        </w:rPr>
        <w:t xml:space="preserve"> </w:t>
      </w:r>
      <w:r w:rsidRPr="0050543A">
        <w:rPr>
          <w:rFonts w:ascii="Cambria" w:hAnsi="Cambria"/>
          <w:spacing w:val="4"/>
          <w:sz w:val="22"/>
          <w:szCs w:val="22"/>
        </w:rPr>
        <w:t xml:space="preserve">de </w:t>
      </w:r>
      <w:r w:rsidRPr="0050543A">
        <w:rPr>
          <w:rFonts w:ascii="Cambria" w:hAnsi="Cambria"/>
          <w:sz w:val="22"/>
          <w:szCs w:val="22"/>
        </w:rPr>
        <w:t>l’Article16.2duRGAO.</w:t>
      </w:r>
    </w:p>
    <w:p w14:paraId="753245DF" w14:textId="77777777" w:rsidR="006D49CC" w:rsidRPr="0050543A"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17.3. Toute</w:t>
      </w:r>
      <w:r w:rsidR="008A65E3">
        <w:rPr>
          <w:rFonts w:ascii="Cambria" w:hAnsi="Cambria"/>
          <w:color w:val="221F1F"/>
          <w:sz w:val="22"/>
          <w:szCs w:val="22"/>
        </w:rPr>
        <w:t xml:space="preserve"> </w:t>
      </w:r>
      <w:r w:rsidRPr="0050543A">
        <w:rPr>
          <w:rFonts w:ascii="Cambria" w:hAnsi="Cambria"/>
          <w:color w:val="221F1F"/>
          <w:sz w:val="22"/>
          <w:szCs w:val="22"/>
        </w:rPr>
        <w:t>offre</w:t>
      </w:r>
      <w:r w:rsidR="008A65E3">
        <w:rPr>
          <w:rFonts w:ascii="Cambria" w:hAnsi="Cambria"/>
          <w:color w:val="221F1F"/>
          <w:sz w:val="22"/>
          <w:szCs w:val="22"/>
        </w:rPr>
        <w:t xml:space="preserve"> </w:t>
      </w:r>
      <w:r w:rsidRPr="0050543A">
        <w:rPr>
          <w:rFonts w:ascii="Cambria" w:hAnsi="Cambria"/>
          <w:color w:val="221F1F"/>
          <w:sz w:val="22"/>
          <w:szCs w:val="22"/>
        </w:rPr>
        <w:t>non</w:t>
      </w:r>
      <w:r w:rsidR="008A65E3">
        <w:rPr>
          <w:rFonts w:ascii="Cambria" w:hAnsi="Cambria"/>
          <w:color w:val="221F1F"/>
          <w:sz w:val="22"/>
          <w:szCs w:val="22"/>
        </w:rPr>
        <w:t xml:space="preserve"> </w:t>
      </w:r>
      <w:r w:rsidRPr="0050543A">
        <w:rPr>
          <w:rFonts w:ascii="Cambria" w:hAnsi="Cambria"/>
          <w:color w:val="221F1F"/>
          <w:sz w:val="22"/>
          <w:szCs w:val="22"/>
        </w:rPr>
        <w:t>accompagnée</w:t>
      </w:r>
      <w:r w:rsidR="008A65E3">
        <w:rPr>
          <w:rFonts w:ascii="Cambria" w:hAnsi="Cambria"/>
          <w:color w:val="221F1F"/>
          <w:sz w:val="22"/>
          <w:szCs w:val="22"/>
        </w:rPr>
        <w:t xml:space="preserve"> </w:t>
      </w:r>
      <w:r w:rsidRPr="0050543A">
        <w:rPr>
          <w:rFonts w:ascii="Cambria" w:hAnsi="Cambria"/>
          <w:color w:val="221F1F"/>
          <w:sz w:val="22"/>
          <w:szCs w:val="22"/>
        </w:rPr>
        <w:t>d’une</w:t>
      </w:r>
      <w:r w:rsidR="008A65E3">
        <w:rPr>
          <w:rFonts w:ascii="Cambria" w:hAnsi="Cambria"/>
          <w:color w:val="221F1F"/>
          <w:sz w:val="22"/>
          <w:szCs w:val="22"/>
        </w:rPr>
        <w:t xml:space="preserve"> </w:t>
      </w:r>
      <w:r w:rsidRPr="0050543A">
        <w:rPr>
          <w:rFonts w:ascii="Cambria" w:hAnsi="Cambria"/>
          <w:color w:val="221F1F"/>
          <w:sz w:val="22"/>
          <w:szCs w:val="22"/>
        </w:rPr>
        <w:t>Caution de</w:t>
      </w:r>
      <w:r w:rsidR="008A65E3">
        <w:rPr>
          <w:rFonts w:ascii="Cambria" w:hAnsi="Cambria"/>
          <w:color w:val="221F1F"/>
          <w:sz w:val="22"/>
          <w:szCs w:val="22"/>
        </w:rPr>
        <w:t xml:space="preserve"> </w:t>
      </w:r>
      <w:r w:rsidRPr="0050543A">
        <w:rPr>
          <w:rFonts w:ascii="Cambria" w:hAnsi="Cambria"/>
          <w:color w:val="221F1F"/>
          <w:sz w:val="22"/>
          <w:szCs w:val="22"/>
        </w:rPr>
        <w:t>Soumission</w:t>
      </w:r>
      <w:r w:rsidR="008A65E3">
        <w:rPr>
          <w:rFonts w:ascii="Cambria" w:hAnsi="Cambria"/>
          <w:color w:val="221F1F"/>
          <w:sz w:val="22"/>
          <w:szCs w:val="22"/>
        </w:rPr>
        <w:t xml:space="preserve"> </w:t>
      </w:r>
      <w:r w:rsidRPr="0050543A">
        <w:rPr>
          <w:rFonts w:ascii="Cambria" w:hAnsi="Cambria"/>
          <w:color w:val="221F1F"/>
          <w:sz w:val="22"/>
          <w:szCs w:val="22"/>
        </w:rPr>
        <w:t>acceptable</w:t>
      </w:r>
      <w:r w:rsidR="008A65E3">
        <w:rPr>
          <w:rFonts w:ascii="Cambria" w:hAnsi="Cambria"/>
          <w:color w:val="221F1F"/>
          <w:sz w:val="22"/>
          <w:szCs w:val="22"/>
        </w:rPr>
        <w:t xml:space="preserve"> </w:t>
      </w:r>
      <w:r w:rsidRPr="0050543A">
        <w:rPr>
          <w:rFonts w:ascii="Cambria" w:hAnsi="Cambria"/>
          <w:color w:val="221F1F"/>
          <w:sz w:val="22"/>
          <w:szCs w:val="22"/>
        </w:rPr>
        <w:t>sera</w:t>
      </w:r>
      <w:r w:rsidR="008A65E3">
        <w:rPr>
          <w:rFonts w:ascii="Cambria" w:hAnsi="Cambria"/>
          <w:color w:val="221F1F"/>
          <w:sz w:val="22"/>
          <w:szCs w:val="22"/>
        </w:rPr>
        <w:t xml:space="preserve"> </w:t>
      </w:r>
      <w:r w:rsidRPr="0050543A">
        <w:rPr>
          <w:rFonts w:ascii="Cambria" w:hAnsi="Cambria"/>
          <w:color w:val="221F1F"/>
          <w:sz w:val="22"/>
          <w:szCs w:val="22"/>
        </w:rPr>
        <w:t>rejetée</w:t>
      </w:r>
      <w:r w:rsidR="008A65E3">
        <w:rPr>
          <w:rFonts w:ascii="Cambria" w:hAnsi="Cambria"/>
          <w:color w:val="221F1F"/>
          <w:sz w:val="22"/>
          <w:szCs w:val="22"/>
        </w:rPr>
        <w:t xml:space="preserve"> </w:t>
      </w:r>
      <w:r w:rsidRPr="0050543A">
        <w:rPr>
          <w:rFonts w:ascii="Cambria" w:hAnsi="Cambria"/>
          <w:color w:val="221F1F"/>
          <w:sz w:val="22"/>
          <w:szCs w:val="22"/>
        </w:rPr>
        <w:t>par</w:t>
      </w:r>
      <w:r w:rsidR="008A65E3">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Commissio</w:t>
      </w:r>
      <w:r w:rsidR="008A65E3">
        <w:rPr>
          <w:rFonts w:ascii="Cambria" w:hAnsi="Cambria"/>
          <w:color w:val="221F1F"/>
          <w:sz w:val="22"/>
          <w:szCs w:val="22"/>
        </w:rPr>
        <w:t>n Interne</w:t>
      </w:r>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Passatio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Marchés comm</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 xml:space="preserve">n </w:t>
      </w:r>
      <w:r w:rsidRPr="0050543A">
        <w:rPr>
          <w:rFonts w:ascii="Cambria" w:hAnsi="Cambria"/>
          <w:color w:val="221F1F"/>
          <w:spacing w:val="5"/>
          <w:sz w:val="22"/>
          <w:szCs w:val="22"/>
        </w:rPr>
        <w:t>conforme</w:t>
      </w:r>
      <w:r w:rsidRPr="0050543A">
        <w:rPr>
          <w:rFonts w:ascii="Cambria" w:hAnsi="Cambria"/>
          <w:color w:val="221F1F"/>
          <w:sz w:val="22"/>
          <w:szCs w:val="22"/>
        </w:rPr>
        <w:t xml:space="preserve">. </w:t>
      </w:r>
      <w:r w:rsidR="008A65E3" w:rsidRPr="0050543A">
        <w:rPr>
          <w:rFonts w:ascii="Cambria" w:hAnsi="Cambria"/>
          <w:color w:val="221F1F"/>
          <w:spacing w:val="5"/>
          <w:sz w:val="22"/>
          <w:szCs w:val="22"/>
        </w:rPr>
        <w:t>L</w:t>
      </w:r>
      <w:r w:rsidR="008A65E3" w:rsidRPr="0050543A">
        <w:rPr>
          <w:rFonts w:ascii="Cambria" w:hAnsi="Cambria"/>
          <w:color w:val="221F1F"/>
          <w:sz w:val="22"/>
          <w:szCs w:val="22"/>
        </w:rPr>
        <w:t>a caution</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de </w:t>
      </w:r>
      <w:r w:rsidRPr="0050543A">
        <w:rPr>
          <w:rFonts w:ascii="Cambria" w:hAnsi="Cambria"/>
          <w:color w:val="221F1F"/>
          <w:spacing w:val="1"/>
          <w:sz w:val="22"/>
          <w:szCs w:val="22"/>
        </w:rPr>
        <w:t>soumissio</w:t>
      </w:r>
      <w:r w:rsidRPr="0050543A">
        <w:rPr>
          <w:rFonts w:ascii="Cambria" w:hAnsi="Cambria"/>
          <w:color w:val="221F1F"/>
          <w:sz w:val="22"/>
          <w:szCs w:val="22"/>
        </w:rPr>
        <w:t xml:space="preserve">n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 xml:space="preserve">groupement d’entreprises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établi</w:t>
      </w:r>
      <w:r w:rsidRPr="0050543A">
        <w:rPr>
          <w:rFonts w:ascii="Cambria" w:hAnsi="Cambria"/>
          <w:color w:val="221F1F"/>
          <w:sz w:val="22"/>
          <w:szCs w:val="22"/>
        </w:rPr>
        <w:t xml:space="preserve">e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mandataire </w:t>
      </w:r>
      <w:r w:rsidRPr="0050543A">
        <w:rPr>
          <w:rFonts w:ascii="Cambria" w:hAnsi="Cambria"/>
          <w:color w:val="221F1F"/>
          <w:sz w:val="22"/>
          <w:szCs w:val="22"/>
        </w:rPr>
        <w:t>soumettant l’offre et mentionner chacun des membres</w:t>
      </w:r>
      <w:r w:rsidR="008A65E3">
        <w:rPr>
          <w:rFonts w:ascii="Cambria" w:hAnsi="Cambria"/>
          <w:color w:val="221F1F"/>
          <w:sz w:val="22"/>
          <w:szCs w:val="22"/>
        </w:rPr>
        <w:t xml:space="preserve"> </w:t>
      </w:r>
      <w:r w:rsidRPr="0050543A">
        <w:rPr>
          <w:rFonts w:ascii="Cambria" w:hAnsi="Cambria"/>
          <w:color w:val="221F1F"/>
          <w:sz w:val="22"/>
          <w:szCs w:val="22"/>
        </w:rPr>
        <w:t>du</w:t>
      </w:r>
      <w:r w:rsidR="008A65E3">
        <w:rPr>
          <w:rFonts w:ascii="Cambria" w:hAnsi="Cambria"/>
          <w:color w:val="221F1F"/>
          <w:sz w:val="22"/>
          <w:szCs w:val="22"/>
        </w:rPr>
        <w:t xml:space="preserve"> </w:t>
      </w:r>
      <w:r w:rsidRPr="0050543A">
        <w:rPr>
          <w:rFonts w:ascii="Cambria" w:hAnsi="Cambria"/>
          <w:color w:val="221F1F"/>
          <w:sz w:val="22"/>
          <w:szCs w:val="22"/>
        </w:rPr>
        <w:t>groupement.</w:t>
      </w:r>
    </w:p>
    <w:p w14:paraId="24AF7240" w14:textId="77777777"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221F1F"/>
          <w:sz w:val="22"/>
          <w:szCs w:val="22"/>
        </w:rPr>
      </w:pPr>
      <w:r w:rsidRPr="0050543A">
        <w:rPr>
          <w:rFonts w:ascii="Cambria" w:hAnsi="Cambria"/>
          <w:color w:val="221F1F"/>
          <w:sz w:val="22"/>
          <w:szCs w:val="22"/>
        </w:rPr>
        <w:t xml:space="preserve">17.4. Les  cautions  de  soumission  et  les  offres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2"/>
          <w:sz w:val="22"/>
          <w:szCs w:val="22"/>
        </w:rPr>
        <w:t>no</w:t>
      </w:r>
      <w:r w:rsidRPr="0050543A">
        <w:rPr>
          <w:rFonts w:ascii="Cambria" w:hAnsi="Cambria"/>
          <w:color w:val="221F1F"/>
          <w:sz w:val="22"/>
          <w:szCs w:val="22"/>
        </w:rPr>
        <w:t xml:space="preserve">n  </w:t>
      </w:r>
      <w:r w:rsidRPr="0050543A">
        <w:rPr>
          <w:rFonts w:ascii="Cambria" w:hAnsi="Cambria"/>
          <w:color w:val="221F1F"/>
          <w:spacing w:val="2"/>
          <w:sz w:val="22"/>
          <w:szCs w:val="22"/>
        </w:rPr>
        <w:t>retenu</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seront </w:t>
      </w:r>
      <w:r w:rsidRPr="0050543A">
        <w:rPr>
          <w:rFonts w:ascii="Cambria" w:hAnsi="Cambria"/>
          <w:color w:val="221F1F"/>
          <w:sz w:val="22"/>
          <w:szCs w:val="22"/>
        </w:rPr>
        <w:t>restituées</w:t>
      </w:r>
      <w:r w:rsidR="008A65E3">
        <w:rPr>
          <w:rFonts w:ascii="Cambria" w:hAnsi="Cambria"/>
          <w:color w:val="221F1F"/>
          <w:sz w:val="22"/>
          <w:szCs w:val="22"/>
        </w:rPr>
        <w:t xml:space="preserve"> </w:t>
      </w:r>
      <w:r w:rsidRPr="0050543A">
        <w:rPr>
          <w:rFonts w:ascii="Cambria" w:hAnsi="Cambria"/>
          <w:color w:val="221F1F"/>
          <w:sz w:val="22"/>
          <w:szCs w:val="22"/>
        </w:rPr>
        <w:t>dans</w:t>
      </w:r>
      <w:r w:rsidR="008A65E3">
        <w:rPr>
          <w:rFonts w:ascii="Cambria" w:hAnsi="Cambria"/>
          <w:color w:val="221F1F"/>
          <w:sz w:val="22"/>
          <w:szCs w:val="22"/>
        </w:rPr>
        <w:t xml:space="preserve"> </w:t>
      </w:r>
      <w:r w:rsidRPr="0050543A">
        <w:rPr>
          <w:rFonts w:ascii="Cambria" w:hAnsi="Cambria"/>
          <w:color w:val="221F1F"/>
          <w:sz w:val="22"/>
          <w:szCs w:val="22"/>
        </w:rPr>
        <w:t>un</w:t>
      </w:r>
      <w:r w:rsidR="008A65E3">
        <w:rPr>
          <w:rFonts w:ascii="Cambria" w:hAnsi="Cambria"/>
          <w:color w:val="221F1F"/>
          <w:sz w:val="22"/>
          <w:szCs w:val="22"/>
        </w:rPr>
        <w:t xml:space="preserve"> </w:t>
      </w:r>
      <w:r w:rsidRPr="0050543A">
        <w:rPr>
          <w:rFonts w:ascii="Cambria" w:hAnsi="Cambria"/>
          <w:b/>
          <w:color w:val="221F1F"/>
          <w:sz w:val="22"/>
          <w:szCs w:val="22"/>
        </w:rPr>
        <w:t>délai</w:t>
      </w:r>
      <w:r w:rsidR="008A65E3">
        <w:rPr>
          <w:rFonts w:ascii="Cambria" w:hAnsi="Cambria"/>
          <w:b/>
          <w:color w:val="221F1F"/>
          <w:sz w:val="22"/>
          <w:szCs w:val="22"/>
        </w:rPr>
        <w:t xml:space="preserve"> </w:t>
      </w:r>
      <w:r w:rsidRPr="0050543A">
        <w:rPr>
          <w:rFonts w:ascii="Cambria" w:hAnsi="Cambria"/>
          <w:b/>
          <w:color w:val="221F1F"/>
          <w:sz w:val="22"/>
          <w:szCs w:val="22"/>
        </w:rPr>
        <w:t>de</w:t>
      </w:r>
      <w:r w:rsidR="008A65E3">
        <w:rPr>
          <w:rFonts w:ascii="Cambria" w:hAnsi="Cambria"/>
          <w:b/>
          <w:color w:val="221F1F"/>
          <w:sz w:val="22"/>
          <w:szCs w:val="22"/>
        </w:rPr>
        <w:t xml:space="preserve"> </w:t>
      </w:r>
      <w:r w:rsidRPr="0050543A">
        <w:rPr>
          <w:rFonts w:ascii="Cambria" w:hAnsi="Cambria"/>
          <w:b/>
          <w:color w:val="221F1F"/>
          <w:sz w:val="22"/>
          <w:szCs w:val="22"/>
        </w:rPr>
        <w:t>quinze(15)jours</w:t>
      </w:r>
      <w:r w:rsidRPr="0050543A">
        <w:rPr>
          <w:rFonts w:ascii="Cambria" w:hAnsi="Cambria"/>
          <w:color w:val="221F1F"/>
          <w:sz w:val="22"/>
          <w:szCs w:val="22"/>
        </w:rPr>
        <w:t xml:space="preserve">  à compter de la date de publication des résultats.</w:t>
      </w:r>
    </w:p>
    <w:p w14:paraId="79BECD00" w14:textId="77777777" w:rsidR="000E296F" w:rsidRPr="0050543A" w:rsidRDefault="000E296F" w:rsidP="006D49CC">
      <w:pPr>
        <w:widowControl w:val="0"/>
        <w:autoSpaceDE w:val="0"/>
        <w:autoSpaceDN w:val="0"/>
        <w:adjustRightInd w:val="0"/>
        <w:spacing w:line="250" w:lineRule="auto"/>
        <w:ind w:left="624" w:right="92" w:hanging="624"/>
        <w:jc w:val="both"/>
        <w:rPr>
          <w:rFonts w:ascii="Cambria" w:hAnsi="Cambria"/>
          <w:color w:val="221F1F"/>
          <w:sz w:val="22"/>
          <w:szCs w:val="22"/>
        </w:rPr>
      </w:pPr>
    </w:p>
    <w:p w14:paraId="27CB6B58" w14:textId="77777777"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17.5. La</w:t>
      </w:r>
      <w:r w:rsidR="008A65E3">
        <w:rPr>
          <w:rFonts w:ascii="Cambria" w:hAnsi="Cambria"/>
          <w:color w:val="221F1F"/>
          <w:sz w:val="22"/>
          <w:szCs w:val="22"/>
        </w:rPr>
        <w:t xml:space="preserve"> </w:t>
      </w:r>
      <w:r w:rsidRPr="0050543A">
        <w:rPr>
          <w:rFonts w:ascii="Cambria" w:hAnsi="Cambria"/>
          <w:color w:val="221F1F"/>
          <w:sz w:val="22"/>
          <w:szCs w:val="22"/>
        </w:rPr>
        <w:t>caution</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soumission</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l’attributaire</w:t>
      </w:r>
      <w:r w:rsidR="008A65E3">
        <w:rPr>
          <w:rFonts w:ascii="Cambria" w:hAnsi="Cambria"/>
          <w:color w:val="221F1F"/>
          <w:sz w:val="22"/>
          <w:szCs w:val="22"/>
        </w:rPr>
        <w:t xml:space="preserve"> </w:t>
      </w:r>
      <w:r w:rsidRPr="0050543A">
        <w:rPr>
          <w:rFonts w:ascii="Cambria" w:hAnsi="Cambria"/>
          <w:color w:val="221F1F"/>
          <w:sz w:val="22"/>
          <w:szCs w:val="22"/>
        </w:rPr>
        <w:t>du Marché</w:t>
      </w:r>
      <w:r w:rsidR="008A65E3">
        <w:rPr>
          <w:rFonts w:ascii="Cambria" w:hAnsi="Cambria"/>
          <w:color w:val="221F1F"/>
          <w:sz w:val="22"/>
          <w:szCs w:val="22"/>
        </w:rPr>
        <w:t xml:space="preserve"> </w:t>
      </w:r>
      <w:r w:rsidRPr="0050543A">
        <w:rPr>
          <w:rFonts w:ascii="Cambria" w:hAnsi="Cambria"/>
          <w:color w:val="221F1F"/>
          <w:sz w:val="22"/>
          <w:szCs w:val="22"/>
        </w:rPr>
        <w:t>sera</w:t>
      </w:r>
      <w:r w:rsidR="008A65E3">
        <w:rPr>
          <w:rFonts w:ascii="Cambria" w:hAnsi="Cambria"/>
          <w:color w:val="221F1F"/>
          <w:sz w:val="22"/>
          <w:szCs w:val="22"/>
        </w:rPr>
        <w:t xml:space="preserve"> </w:t>
      </w:r>
      <w:r w:rsidRPr="0050543A">
        <w:rPr>
          <w:rFonts w:ascii="Cambria" w:hAnsi="Cambria"/>
          <w:color w:val="221F1F"/>
          <w:sz w:val="22"/>
          <w:szCs w:val="22"/>
        </w:rPr>
        <w:t>libérée</w:t>
      </w:r>
      <w:r w:rsidR="008A65E3">
        <w:rPr>
          <w:rFonts w:ascii="Cambria" w:hAnsi="Cambria"/>
          <w:color w:val="221F1F"/>
          <w:sz w:val="22"/>
          <w:szCs w:val="22"/>
        </w:rPr>
        <w:t xml:space="preserve"> </w:t>
      </w:r>
      <w:r w:rsidRPr="0050543A">
        <w:rPr>
          <w:rFonts w:ascii="Cambria" w:hAnsi="Cambria"/>
          <w:color w:val="221F1F"/>
          <w:sz w:val="22"/>
          <w:szCs w:val="22"/>
        </w:rPr>
        <w:t>dès</w:t>
      </w:r>
      <w:r w:rsidR="008A65E3">
        <w:rPr>
          <w:rFonts w:ascii="Cambria" w:hAnsi="Cambria"/>
          <w:color w:val="221F1F"/>
          <w:sz w:val="22"/>
          <w:szCs w:val="22"/>
        </w:rPr>
        <w:t xml:space="preserve"> </w:t>
      </w:r>
      <w:r w:rsidRPr="0050543A">
        <w:rPr>
          <w:rFonts w:ascii="Cambria" w:hAnsi="Cambria"/>
          <w:color w:val="221F1F"/>
          <w:sz w:val="22"/>
          <w:szCs w:val="22"/>
        </w:rPr>
        <w:t>que</w:t>
      </w:r>
      <w:r w:rsidR="008A65E3">
        <w:rPr>
          <w:rFonts w:ascii="Cambria" w:hAnsi="Cambria"/>
          <w:color w:val="221F1F"/>
          <w:sz w:val="22"/>
          <w:szCs w:val="22"/>
        </w:rPr>
        <w:t xml:space="preserve"> </w:t>
      </w:r>
      <w:r w:rsidRPr="0050543A">
        <w:rPr>
          <w:rFonts w:ascii="Cambria" w:hAnsi="Cambria"/>
          <w:color w:val="221F1F"/>
          <w:sz w:val="22"/>
          <w:szCs w:val="22"/>
        </w:rPr>
        <w:t>ce</w:t>
      </w:r>
      <w:r w:rsidR="008A65E3">
        <w:rPr>
          <w:rFonts w:ascii="Cambria" w:hAnsi="Cambria"/>
          <w:color w:val="221F1F"/>
          <w:sz w:val="22"/>
          <w:szCs w:val="22"/>
        </w:rPr>
        <w:t xml:space="preserve"> </w:t>
      </w:r>
      <w:r w:rsidRPr="0050543A">
        <w:rPr>
          <w:rFonts w:ascii="Cambria" w:hAnsi="Cambria"/>
          <w:color w:val="221F1F"/>
          <w:sz w:val="22"/>
          <w:szCs w:val="22"/>
        </w:rPr>
        <w:t>dernier</w:t>
      </w:r>
      <w:r w:rsidR="008A65E3">
        <w:rPr>
          <w:rFonts w:ascii="Cambria" w:hAnsi="Cambria"/>
          <w:color w:val="221F1F"/>
          <w:sz w:val="22"/>
          <w:szCs w:val="22"/>
        </w:rPr>
        <w:t xml:space="preserve"> </w:t>
      </w:r>
      <w:r w:rsidRPr="0050543A">
        <w:rPr>
          <w:rFonts w:ascii="Cambria" w:hAnsi="Cambria"/>
          <w:color w:val="221F1F"/>
          <w:sz w:val="22"/>
          <w:szCs w:val="22"/>
        </w:rPr>
        <w:t>aura signé le marché et fourni le Cautionnement définitif</w:t>
      </w:r>
      <w:r w:rsidR="008A65E3">
        <w:rPr>
          <w:rFonts w:ascii="Cambria" w:hAnsi="Cambria"/>
          <w:color w:val="221F1F"/>
          <w:sz w:val="22"/>
          <w:szCs w:val="22"/>
        </w:rPr>
        <w:t xml:space="preserve"> </w:t>
      </w:r>
      <w:r w:rsidRPr="0050543A">
        <w:rPr>
          <w:rFonts w:ascii="Cambria" w:hAnsi="Cambria"/>
          <w:color w:val="221F1F"/>
          <w:sz w:val="22"/>
          <w:szCs w:val="22"/>
        </w:rPr>
        <w:t>requis.</w:t>
      </w:r>
    </w:p>
    <w:p w14:paraId="41E1C9A3" w14:textId="77777777"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17.6. La</w:t>
      </w:r>
      <w:r w:rsidR="008A65E3">
        <w:rPr>
          <w:rFonts w:ascii="Cambria" w:hAnsi="Cambria"/>
          <w:color w:val="221F1F"/>
          <w:sz w:val="22"/>
          <w:szCs w:val="22"/>
        </w:rPr>
        <w:t xml:space="preserve"> </w:t>
      </w:r>
      <w:r w:rsidRPr="0050543A">
        <w:rPr>
          <w:rFonts w:ascii="Cambria" w:hAnsi="Cambria"/>
          <w:color w:val="221F1F"/>
          <w:sz w:val="22"/>
          <w:szCs w:val="22"/>
        </w:rPr>
        <w:t>caution</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soumission</w:t>
      </w:r>
      <w:r w:rsidR="008A65E3">
        <w:rPr>
          <w:rFonts w:ascii="Cambria" w:hAnsi="Cambria"/>
          <w:color w:val="221F1F"/>
          <w:sz w:val="22"/>
          <w:szCs w:val="22"/>
        </w:rPr>
        <w:t xml:space="preserve"> </w:t>
      </w:r>
      <w:r w:rsidRPr="0050543A">
        <w:rPr>
          <w:rFonts w:ascii="Cambria" w:hAnsi="Cambria"/>
          <w:color w:val="221F1F"/>
          <w:sz w:val="22"/>
          <w:szCs w:val="22"/>
        </w:rPr>
        <w:t>peut</w:t>
      </w:r>
      <w:r w:rsidR="008A65E3">
        <w:rPr>
          <w:rFonts w:ascii="Cambria" w:hAnsi="Cambria"/>
          <w:color w:val="221F1F"/>
          <w:sz w:val="22"/>
          <w:szCs w:val="22"/>
        </w:rPr>
        <w:t xml:space="preserve"> </w:t>
      </w:r>
      <w:r w:rsidRPr="0050543A">
        <w:rPr>
          <w:rFonts w:ascii="Cambria" w:hAnsi="Cambria"/>
          <w:color w:val="221F1F"/>
          <w:sz w:val="22"/>
          <w:szCs w:val="22"/>
        </w:rPr>
        <w:t>être</w:t>
      </w:r>
      <w:r w:rsidR="008A65E3">
        <w:rPr>
          <w:rFonts w:ascii="Cambria" w:hAnsi="Cambria"/>
          <w:color w:val="221F1F"/>
          <w:sz w:val="22"/>
          <w:szCs w:val="22"/>
        </w:rPr>
        <w:t xml:space="preserve"> </w:t>
      </w:r>
      <w:r w:rsidRPr="0050543A">
        <w:rPr>
          <w:rFonts w:ascii="Cambria" w:hAnsi="Cambria"/>
          <w:color w:val="221F1F"/>
          <w:sz w:val="22"/>
          <w:szCs w:val="22"/>
        </w:rPr>
        <w:t>saisie:</w:t>
      </w:r>
    </w:p>
    <w:p w14:paraId="0E0154AD"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a. Si le soumissionnaire retire son offre durant la période</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validité;</w:t>
      </w:r>
    </w:p>
    <w:p w14:paraId="641A17E2"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b. Si,le</w:t>
      </w:r>
      <w:r w:rsidR="008A65E3">
        <w:rPr>
          <w:rFonts w:ascii="Cambria" w:hAnsi="Cambria"/>
          <w:color w:val="221F1F"/>
          <w:sz w:val="22"/>
          <w:szCs w:val="22"/>
        </w:rPr>
        <w:t xml:space="preserve"> </w:t>
      </w:r>
      <w:r w:rsidRPr="0050543A">
        <w:rPr>
          <w:rFonts w:ascii="Cambria" w:hAnsi="Cambria"/>
          <w:color w:val="221F1F"/>
          <w:sz w:val="22"/>
          <w:szCs w:val="22"/>
        </w:rPr>
        <w:t>soumissionnaire</w:t>
      </w:r>
      <w:r w:rsidR="008A65E3">
        <w:rPr>
          <w:rFonts w:ascii="Cambria" w:hAnsi="Cambria"/>
          <w:color w:val="221F1F"/>
          <w:sz w:val="22"/>
          <w:szCs w:val="22"/>
        </w:rPr>
        <w:t xml:space="preserve"> </w:t>
      </w:r>
      <w:r w:rsidRPr="0050543A">
        <w:rPr>
          <w:rFonts w:ascii="Cambria" w:hAnsi="Cambria"/>
          <w:color w:val="221F1F"/>
          <w:sz w:val="22"/>
          <w:szCs w:val="22"/>
        </w:rPr>
        <w:t>retenu:</w:t>
      </w:r>
    </w:p>
    <w:p w14:paraId="58132B4B" w14:textId="77777777"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i.  Manque</w:t>
      </w:r>
      <w:r w:rsidR="008A65E3">
        <w:rPr>
          <w:rFonts w:ascii="Cambria" w:hAnsi="Cambria"/>
          <w:color w:val="221F1F"/>
          <w:sz w:val="22"/>
          <w:szCs w:val="22"/>
        </w:rPr>
        <w:t xml:space="preserve"> </w:t>
      </w:r>
      <w:r w:rsidRPr="0050543A">
        <w:rPr>
          <w:rFonts w:ascii="Cambria" w:hAnsi="Cambria"/>
          <w:color w:val="221F1F"/>
          <w:sz w:val="22"/>
          <w:szCs w:val="22"/>
        </w:rPr>
        <w:t>à</w:t>
      </w:r>
      <w:r w:rsidR="008A65E3">
        <w:rPr>
          <w:rFonts w:ascii="Cambria" w:hAnsi="Cambria"/>
          <w:color w:val="221F1F"/>
          <w:sz w:val="22"/>
          <w:szCs w:val="22"/>
        </w:rPr>
        <w:t xml:space="preserve"> </w:t>
      </w:r>
      <w:r w:rsidRPr="0050543A">
        <w:rPr>
          <w:rFonts w:ascii="Cambria" w:hAnsi="Cambria"/>
          <w:color w:val="221F1F"/>
          <w:sz w:val="22"/>
          <w:szCs w:val="22"/>
        </w:rPr>
        <w:t>son</w:t>
      </w:r>
      <w:r w:rsidR="008A65E3">
        <w:rPr>
          <w:rFonts w:ascii="Cambria" w:hAnsi="Cambria"/>
          <w:color w:val="221F1F"/>
          <w:sz w:val="22"/>
          <w:szCs w:val="22"/>
        </w:rPr>
        <w:t xml:space="preserve"> </w:t>
      </w:r>
      <w:r w:rsidRPr="0050543A">
        <w:rPr>
          <w:rFonts w:ascii="Cambria" w:hAnsi="Cambria"/>
          <w:color w:val="221F1F"/>
          <w:sz w:val="22"/>
          <w:szCs w:val="22"/>
        </w:rPr>
        <w:t>obligation</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souscrire</w:t>
      </w:r>
      <w:r w:rsidR="008A65E3">
        <w:rPr>
          <w:rFonts w:ascii="Cambria" w:hAnsi="Cambria"/>
          <w:color w:val="221F1F"/>
          <w:sz w:val="22"/>
          <w:szCs w:val="22"/>
        </w:rPr>
        <w:t xml:space="preserve"> </w:t>
      </w:r>
      <w:r w:rsidRPr="0050543A">
        <w:rPr>
          <w:rFonts w:ascii="Cambria" w:hAnsi="Cambria"/>
          <w:color w:val="221F1F"/>
          <w:sz w:val="22"/>
          <w:szCs w:val="22"/>
        </w:rPr>
        <w:t>le</w:t>
      </w:r>
      <w:r w:rsidR="008A65E3">
        <w:rPr>
          <w:rFonts w:ascii="Cambria" w:hAnsi="Cambria"/>
          <w:color w:val="221F1F"/>
          <w:sz w:val="22"/>
          <w:szCs w:val="22"/>
        </w:rPr>
        <w:t xml:space="preserve"> </w:t>
      </w:r>
      <w:r w:rsidRPr="0050543A">
        <w:rPr>
          <w:rFonts w:ascii="Cambria" w:hAnsi="Cambria"/>
          <w:color w:val="221F1F"/>
          <w:sz w:val="22"/>
          <w:szCs w:val="22"/>
        </w:rPr>
        <w:t>marché en</w:t>
      </w:r>
      <w:r w:rsidR="008A65E3">
        <w:rPr>
          <w:rFonts w:ascii="Cambria" w:hAnsi="Cambria"/>
          <w:color w:val="221F1F"/>
          <w:sz w:val="22"/>
          <w:szCs w:val="22"/>
        </w:rPr>
        <w:t xml:space="preserve"> </w:t>
      </w:r>
      <w:r w:rsidRPr="0050543A">
        <w:rPr>
          <w:rFonts w:ascii="Cambria" w:hAnsi="Cambria"/>
          <w:color w:val="221F1F"/>
          <w:sz w:val="22"/>
          <w:szCs w:val="22"/>
        </w:rPr>
        <w:t>application</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l’article</w:t>
      </w:r>
      <w:r w:rsidR="008A65E3">
        <w:rPr>
          <w:rFonts w:ascii="Cambria" w:hAnsi="Cambria"/>
          <w:color w:val="221F1F"/>
          <w:sz w:val="22"/>
          <w:szCs w:val="22"/>
        </w:rPr>
        <w:t xml:space="preserve"> </w:t>
      </w:r>
      <w:r w:rsidRPr="0050543A">
        <w:rPr>
          <w:rFonts w:ascii="Cambria" w:hAnsi="Cambria"/>
          <w:color w:val="221F1F"/>
          <w:sz w:val="22"/>
          <w:szCs w:val="22"/>
        </w:rPr>
        <w:t>37</w:t>
      </w:r>
      <w:r w:rsidR="008A65E3">
        <w:rPr>
          <w:rFonts w:ascii="Cambria" w:hAnsi="Cambria"/>
          <w:color w:val="221F1F"/>
          <w:sz w:val="22"/>
          <w:szCs w:val="22"/>
        </w:rPr>
        <w:t xml:space="preserve"> </w:t>
      </w:r>
      <w:r w:rsidRPr="0050543A">
        <w:rPr>
          <w:rFonts w:ascii="Cambria" w:hAnsi="Cambria"/>
          <w:color w:val="221F1F"/>
          <w:sz w:val="22"/>
          <w:szCs w:val="22"/>
        </w:rPr>
        <w:t>du</w:t>
      </w:r>
      <w:r w:rsidR="008A65E3">
        <w:rPr>
          <w:rFonts w:ascii="Cambria" w:hAnsi="Cambria"/>
          <w:color w:val="221F1F"/>
          <w:sz w:val="22"/>
          <w:szCs w:val="22"/>
        </w:rPr>
        <w:t xml:space="preserve"> </w:t>
      </w:r>
      <w:r w:rsidRPr="0050543A">
        <w:rPr>
          <w:rFonts w:ascii="Cambria" w:hAnsi="Cambria"/>
          <w:color w:val="221F1F"/>
          <w:sz w:val="22"/>
          <w:szCs w:val="22"/>
        </w:rPr>
        <w:t>RGAO,</w:t>
      </w:r>
      <w:r w:rsidR="008A65E3">
        <w:rPr>
          <w:rFonts w:ascii="Cambria" w:hAnsi="Cambria"/>
          <w:color w:val="221F1F"/>
          <w:sz w:val="22"/>
          <w:szCs w:val="22"/>
        </w:rPr>
        <w:t xml:space="preserve"> </w:t>
      </w:r>
      <w:r w:rsidRPr="0050543A">
        <w:rPr>
          <w:rFonts w:ascii="Cambria" w:hAnsi="Cambria"/>
          <w:color w:val="221F1F"/>
          <w:sz w:val="22"/>
          <w:szCs w:val="22"/>
        </w:rPr>
        <w:t>ou</w:t>
      </w:r>
    </w:p>
    <w:p w14:paraId="7270AF30" w14:textId="77777777"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ii. Manque à son obligation de fournir le cautionnement définitif en application de l’article 38 du RGAO.</w:t>
      </w:r>
    </w:p>
    <w:p w14:paraId="67FDC78F" w14:textId="77777777" w:rsidR="006D49CC" w:rsidRPr="0050543A" w:rsidRDefault="006D49CC" w:rsidP="006D49CC">
      <w:pPr>
        <w:widowControl w:val="0"/>
        <w:autoSpaceDE w:val="0"/>
        <w:autoSpaceDN w:val="0"/>
        <w:adjustRightInd w:val="0"/>
        <w:spacing w:line="250" w:lineRule="auto"/>
        <w:ind w:left="1247" w:right="1002" w:hanging="1247"/>
        <w:rPr>
          <w:rFonts w:ascii="Cambria" w:hAnsi="Cambria"/>
          <w:b/>
          <w:bCs/>
          <w:color w:val="221F1F"/>
          <w:sz w:val="22"/>
          <w:szCs w:val="22"/>
        </w:rPr>
      </w:pPr>
    </w:p>
    <w:p w14:paraId="0DDDB45C" w14:textId="77777777" w:rsidR="006D49CC" w:rsidRPr="0050543A" w:rsidRDefault="006D49CC" w:rsidP="006D49CC">
      <w:pPr>
        <w:widowControl w:val="0"/>
        <w:autoSpaceDE w:val="0"/>
        <w:autoSpaceDN w:val="0"/>
        <w:adjustRightInd w:val="0"/>
        <w:spacing w:line="250" w:lineRule="auto"/>
        <w:ind w:left="1247" w:right="1002" w:hanging="1247"/>
        <w:rPr>
          <w:rFonts w:ascii="Cambria" w:hAnsi="Cambria"/>
          <w:color w:val="000000"/>
          <w:sz w:val="22"/>
          <w:szCs w:val="22"/>
        </w:rPr>
      </w:pPr>
      <w:r w:rsidRPr="0050543A">
        <w:rPr>
          <w:rFonts w:ascii="Cambria" w:hAnsi="Cambria"/>
          <w:b/>
          <w:bCs/>
          <w:color w:val="221F1F"/>
          <w:sz w:val="22"/>
          <w:szCs w:val="22"/>
        </w:rPr>
        <w:t>Article18: Propositions</w:t>
      </w:r>
      <w:r w:rsidR="008A65E3">
        <w:rPr>
          <w:rFonts w:ascii="Cambria" w:hAnsi="Cambria"/>
          <w:b/>
          <w:bCs/>
          <w:color w:val="221F1F"/>
          <w:sz w:val="22"/>
          <w:szCs w:val="22"/>
        </w:rPr>
        <w:t xml:space="preserve"> </w:t>
      </w:r>
      <w:r w:rsidRPr="0050543A">
        <w:rPr>
          <w:rFonts w:ascii="Cambria" w:hAnsi="Cambria"/>
          <w:b/>
          <w:bCs/>
          <w:color w:val="221F1F"/>
          <w:sz w:val="22"/>
          <w:szCs w:val="22"/>
        </w:rPr>
        <w:t>variantes</w:t>
      </w:r>
      <w:r w:rsidR="008A65E3">
        <w:rPr>
          <w:rFonts w:ascii="Cambria" w:hAnsi="Cambria"/>
          <w:b/>
          <w:bCs/>
          <w:color w:val="221F1F"/>
          <w:sz w:val="22"/>
          <w:szCs w:val="22"/>
        </w:rPr>
        <w:t xml:space="preserve"> </w:t>
      </w:r>
      <w:r w:rsidRPr="0050543A">
        <w:rPr>
          <w:rFonts w:ascii="Cambria" w:hAnsi="Cambria"/>
          <w:b/>
          <w:bCs/>
          <w:color w:val="221F1F"/>
          <w:sz w:val="22"/>
          <w:szCs w:val="22"/>
        </w:rPr>
        <w:t>des soumissionnaires</w:t>
      </w:r>
    </w:p>
    <w:p w14:paraId="0D5CE71F" w14:textId="77777777" w:rsidR="006D49CC" w:rsidRPr="0050543A" w:rsidRDefault="006D49CC" w:rsidP="006D49CC">
      <w:pPr>
        <w:widowControl w:val="0"/>
        <w:autoSpaceDE w:val="0"/>
        <w:autoSpaceDN w:val="0"/>
        <w:adjustRightInd w:val="0"/>
        <w:spacing w:line="250" w:lineRule="auto"/>
        <w:ind w:left="624" w:right="93" w:hanging="624"/>
        <w:jc w:val="both"/>
        <w:rPr>
          <w:rFonts w:ascii="Cambria" w:hAnsi="Cambria"/>
          <w:color w:val="000000"/>
          <w:sz w:val="22"/>
          <w:szCs w:val="22"/>
        </w:rPr>
      </w:pPr>
      <w:r w:rsidRPr="0050543A">
        <w:rPr>
          <w:rFonts w:ascii="Cambria" w:hAnsi="Cambria"/>
          <w:color w:val="221F1F"/>
          <w:sz w:val="22"/>
          <w:szCs w:val="22"/>
        </w:rPr>
        <w:t xml:space="preserve">18.1. Lorsque les travaux peuvent être exécutés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délai</w:t>
      </w:r>
      <w:r w:rsidRPr="0050543A">
        <w:rPr>
          <w:rFonts w:ascii="Cambria" w:hAnsi="Cambria"/>
          <w:color w:val="221F1F"/>
          <w:sz w:val="22"/>
          <w:szCs w:val="22"/>
        </w:rPr>
        <w:t xml:space="preserve">s  </w:t>
      </w:r>
      <w:r w:rsidRPr="0050543A">
        <w:rPr>
          <w:rFonts w:ascii="Cambria" w:hAnsi="Cambria"/>
          <w:color w:val="221F1F"/>
          <w:spacing w:val="2"/>
          <w:sz w:val="22"/>
          <w:szCs w:val="22"/>
        </w:rPr>
        <w:t>d’exécutio</w:t>
      </w:r>
      <w:r w:rsidRPr="0050543A">
        <w:rPr>
          <w:rFonts w:ascii="Cambria" w:hAnsi="Cambria"/>
          <w:color w:val="221F1F"/>
          <w:sz w:val="22"/>
          <w:szCs w:val="22"/>
        </w:rPr>
        <w:t xml:space="preserve">n  </w:t>
      </w:r>
      <w:r w:rsidRPr="0050543A">
        <w:rPr>
          <w:rFonts w:ascii="Cambria" w:hAnsi="Cambria"/>
          <w:color w:val="221F1F"/>
          <w:spacing w:val="2"/>
          <w:sz w:val="22"/>
          <w:szCs w:val="22"/>
        </w:rPr>
        <w:t>variables</w:t>
      </w:r>
      <w:r w:rsidRPr="0050543A">
        <w:rPr>
          <w:rFonts w:ascii="Cambria" w:hAnsi="Cambria"/>
          <w:color w:val="221F1F"/>
          <w:sz w:val="22"/>
          <w:szCs w:val="22"/>
        </w:rPr>
        <w:t xml:space="preserve">,  </w:t>
      </w:r>
      <w:r w:rsidRPr="0050543A">
        <w:rPr>
          <w:rFonts w:ascii="Cambria" w:hAnsi="Cambria"/>
          <w:color w:val="221F1F"/>
          <w:spacing w:val="2"/>
          <w:sz w:val="22"/>
          <w:szCs w:val="22"/>
        </w:rPr>
        <w:t xml:space="preserve">le </w:t>
      </w:r>
      <w:r w:rsidRPr="0050543A">
        <w:rPr>
          <w:rFonts w:ascii="Cambria" w:hAnsi="Cambria"/>
          <w:color w:val="221F1F"/>
          <w:sz w:val="22"/>
          <w:szCs w:val="22"/>
        </w:rPr>
        <w:t>RPAO précisera ces délais, et</w:t>
      </w:r>
      <w:r w:rsidR="008A65E3">
        <w:rPr>
          <w:rFonts w:ascii="Cambria" w:hAnsi="Cambria"/>
          <w:color w:val="221F1F"/>
          <w:sz w:val="22"/>
          <w:szCs w:val="22"/>
        </w:rPr>
        <w:t xml:space="preserve"> </w:t>
      </w:r>
      <w:r w:rsidRPr="0050543A">
        <w:rPr>
          <w:rFonts w:ascii="Cambria" w:hAnsi="Cambria"/>
          <w:color w:val="221F1F"/>
          <w:sz w:val="22"/>
          <w:szCs w:val="22"/>
        </w:rPr>
        <w:t>indiquera la méthode</w:t>
      </w:r>
      <w:r w:rsidR="008A65E3">
        <w:rPr>
          <w:rFonts w:ascii="Cambria" w:hAnsi="Cambria"/>
          <w:color w:val="221F1F"/>
          <w:sz w:val="22"/>
          <w:szCs w:val="22"/>
        </w:rPr>
        <w:t xml:space="preserve"> </w:t>
      </w:r>
      <w:r w:rsidRPr="0050543A">
        <w:rPr>
          <w:rFonts w:ascii="Cambria" w:hAnsi="Cambria"/>
          <w:color w:val="221F1F"/>
          <w:sz w:val="22"/>
          <w:szCs w:val="22"/>
        </w:rPr>
        <w:t>retenue pour</w:t>
      </w:r>
      <w:r w:rsidR="008A65E3">
        <w:rPr>
          <w:rFonts w:ascii="Cambria" w:hAnsi="Cambria"/>
          <w:color w:val="221F1F"/>
          <w:sz w:val="22"/>
          <w:szCs w:val="22"/>
        </w:rPr>
        <w:t xml:space="preserve"> </w:t>
      </w:r>
      <w:r w:rsidRPr="0050543A">
        <w:rPr>
          <w:rFonts w:ascii="Cambria" w:hAnsi="Cambria"/>
          <w:color w:val="221F1F"/>
          <w:sz w:val="22"/>
          <w:szCs w:val="22"/>
        </w:rPr>
        <w:t>l’évaluation du délai d’achèvement</w:t>
      </w:r>
      <w:r w:rsidR="008A65E3">
        <w:rPr>
          <w:rFonts w:ascii="Cambria" w:hAnsi="Cambria"/>
          <w:color w:val="221F1F"/>
          <w:sz w:val="22"/>
          <w:szCs w:val="22"/>
        </w:rPr>
        <w:t xml:space="preserve"> </w:t>
      </w:r>
      <w:r w:rsidRPr="0050543A">
        <w:rPr>
          <w:rFonts w:ascii="Cambria" w:hAnsi="Cambria"/>
          <w:color w:val="221F1F"/>
          <w:sz w:val="22"/>
          <w:szCs w:val="22"/>
        </w:rPr>
        <w:t>proposé</w:t>
      </w:r>
      <w:r w:rsidR="008A65E3">
        <w:rPr>
          <w:rFonts w:ascii="Cambria" w:hAnsi="Cambria"/>
          <w:color w:val="221F1F"/>
          <w:sz w:val="22"/>
          <w:szCs w:val="22"/>
        </w:rPr>
        <w:t xml:space="preserve"> </w:t>
      </w:r>
      <w:r w:rsidRPr="0050543A">
        <w:rPr>
          <w:rFonts w:ascii="Cambria" w:hAnsi="Cambria"/>
          <w:color w:val="221F1F"/>
          <w:sz w:val="22"/>
          <w:szCs w:val="22"/>
        </w:rPr>
        <w:t>par</w:t>
      </w:r>
      <w:r w:rsidR="008A65E3">
        <w:rPr>
          <w:rFonts w:ascii="Cambria" w:hAnsi="Cambria"/>
          <w:color w:val="221F1F"/>
          <w:sz w:val="22"/>
          <w:szCs w:val="22"/>
        </w:rPr>
        <w:t xml:space="preserve"> </w:t>
      </w:r>
      <w:r w:rsidRPr="0050543A">
        <w:rPr>
          <w:rFonts w:ascii="Cambria" w:hAnsi="Cambria"/>
          <w:color w:val="221F1F"/>
          <w:sz w:val="22"/>
          <w:szCs w:val="22"/>
        </w:rPr>
        <w:t>le</w:t>
      </w:r>
      <w:r w:rsidR="008A65E3">
        <w:rPr>
          <w:rFonts w:ascii="Cambria" w:hAnsi="Cambria"/>
          <w:color w:val="221F1F"/>
          <w:sz w:val="22"/>
          <w:szCs w:val="22"/>
        </w:rPr>
        <w:t xml:space="preserve"> </w:t>
      </w:r>
      <w:r w:rsidRPr="0050543A">
        <w:rPr>
          <w:rFonts w:ascii="Cambria" w:hAnsi="Cambria"/>
          <w:color w:val="221F1F"/>
          <w:sz w:val="22"/>
          <w:szCs w:val="22"/>
        </w:rPr>
        <w:t>soumissionnaire</w:t>
      </w:r>
      <w:r w:rsidR="008A65E3">
        <w:rPr>
          <w:rFonts w:ascii="Cambria" w:hAnsi="Cambria"/>
          <w:color w:val="221F1F"/>
          <w:sz w:val="22"/>
          <w:szCs w:val="22"/>
        </w:rPr>
        <w:t xml:space="preserve"> </w:t>
      </w:r>
      <w:r w:rsidRPr="0050543A">
        <w:rPr>
          <w:rFonts w:ascii="Cambria" w:hAnsi="Cambria"/>
          <w:color w:val="221F1F"/>
          <w:sz w:val="22"/>
          <w:szCs w:val="22"/>
        </w:rPr>
        <w:t xml:space="preserve">à l’intérieur des délais spécifiés. Les offres </w:t>
      </w:r>
      <w:r w:rsidRPr="0050543A">
        <w:rPr>
          <w:rFonts w:ascii="Cambria" w:hAnsi="Cambria"/>
          <w:color w:val="221F1F"/>
          <w:spacing w:val="5"/>
          <w:sz w:val="22"/>
          <w:szCs w:val="22"/>
        </w:rPr>
        <w:t>proposan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délai</w:t>
      </w:r>
      <w:r w:rsidRPr="0050543A">
        <w:rPr>
          <w:rFonts w:ascii="Cambria" w:hAnsi="Cambria"/>
          <w:color w:val="221F1F"/>
          <w:sz w:val="22"/>
          <w:szCs w:val="22"/>
        </w:rPr>
        <w:t xml:space="preserve">s  </w:t>
      </w:r>
      <w:r w:rsidRPr="0050543A">
        <w:rPr>
          <w:rFonts w:ascii="Cambria" w:hAnsi="Cambria"/>
          <w:color w:val="221F1F"/>
          <w:spacing w:val="5"/>
          <w:sz w:val="22"/>
          <w:szCs w:val="22"/>
        </w:rPr>
        <w:t>au-del</w:t>
      </w:r>
      <w:r w:rsidRPr="0050543A">
        <w:rPr>
          <w:rFonts w:ascii="Cambria" w:hAnsi="Cambria"/>
          <w:color w:val="221F1F"/>
          <w:sz w:val="22"/>
          <w:szCs w:val="22"/>
        </w:rPr>
        <w:t>à</w:t>
      </w:r>
      <w:r w:rsidR="008A65E3">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008A65E3">
        <w:rPr>
          <w:rFonts w:ascii="Cambria" w:hAnsi="Cambria"/>
          <w:color w:val="221F1F"/>
          <w:sz w:val="22"/>
          <w:szCs w:val="22"/>
        </w:rPr>
        <w:t xml:space="preserve"> </w:t>
      </w:r>
      <w:r w:rsidRPr="0050543A">
        <w:rPr>
          <w:rFonts w:ascii="Cambria" w:hAnsi="Cambria"/>
          <w:color w:val="221F1F"/>
          <w:spacing w:val="5"/>
          <w:sz w:val="22"/>
          <w:szCs w:val="22"/>
        </w:rPr>
        <w:t xml:space="preserve">ceux </w:t>
      </w:r>
      <w:r w:rsidRPr="0050543A">
        <w:rPr>
          <w:rFonts w:ascii="Cambria" w:hAnsi="Cambria"/>
          <w:color w:val="221F1F"/>
          <w:spacing w:val="3"/>
          <w:sz w:val="22"/>
          <w:szCs w:val="22"/>
        </w:rPr>
        <w:t>spécifié</w:t>
      </w:r>
      <w:r w:rsidRPr="0050543A">
        <w:rPr>
          <w:rFonts w:ascii="Cambria" w:hAnsi="Cambria"/>
          <w:color w:val="221F1F"/>
          <w:sz w:val="22"/>
          <w:szCs w:val="22"/>
        </w:rPr>
        <w:t xml:space="preserve">s  </w:t>
      </w:r>
      <w:r w:rsidRPr="0050543A">
        <w:rPr>
          <w:rFonts w:ascii="Cambria" w:hAnsi="Cambria"/>
          <w:color w:val="221F1F"/>
          <w:spacing w:val="3"/>
          <w:sz w:val="22"/>
          <w:szCs w:val="22"/>
        </w:rPr>
        <w:t>seron</w:t>
      </w:r>
      <w:r w:rsidRPr="0050543A">
        <w:rPr>
          <w:rFonts w:ascii="Cambria" w:hAnsi="Cambria"/>
          <w:color w:val="221F1F"/>
          <w:sz w:val="22"/>
          <w:szCs w:val="22"/>
        </w:rPr>
        <w:t xml:space="preserve">t  </w:t>
      </w:r>
      <w:r w:rsidRPr="0050543A">
        <w:rPr>
          <w:rFonts w:ascii="Cambria" w:hAnsi="Cambria"/>
          <w:color w:val="221F1F"/>
          <w:spacing w:val="3"/>
          <w:sz w:val="22"/>
          <w:szCs w:val="22"/>
        </w:rPr>
        <w:t>considérée</w:t>
      </w:r>
      <w:r w:rsidRPr="0050543A">
        <w:rPr>
          <w:rFonts w:ascii="Cambria" w:hAnsi="Cambria"/>
          <w:color w:val="221F1F"/>
          <w:sz w:val="22"/>
          <w:szCs w:val="22"/>
        </w:rPr>
        <w:t xml:space="preserve">s  </w:t>
      </w:r>
      <w:r w:rsidRPr="0050543A">
        <w:rPr>
          <w:rFonts w:ascii="Cambria" w:hAnsi="Cambria"/>
          <w:color w:val="221F1F"/>
          <w:spacing w:val="3"/>
          <w:sz w:val="22"/>
          <w:szCs w:val="22"/>
        </w:rPr>
        <w:t>comm</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non </w:t>
      </w:r>
      <w:r w:rsidRPr="0050543A">
        <w:rPr>
          <w:rFonts w:ascii="Cambria" w:hAnsi="Cambria"/>
          <w:color w:val="221F1F"/>
          <w:sz w:val="22"/>
          <w:szCs w:val="22"/>
        </w:rPr>
        <w:t>conformes.</w:t>
      </w:r>
    </w:p>
    <w:p w14:paraId="401B3E7E" w14:textId="77777777" w:rsidR="006D49CC" w:rsidRPr="0050543A" w:rsidRDefault="006D49CC" w:rsidP="006D49CC">
      <w:pPr>
        <w:widowControl w:val="0"/>
        <w:autoSpaceDE w:val="0"/>
        <w:autoSpaceDN w:val="0"/>
        <w:adjustRightInd w:val="0"/>
        <w:spacing w:before="57" w:line="250" w:lineRule="auto"/>
        <w:ind w:left="738" w:right="-20" w:hanging="624"/>
        <w:jc w:val="both"/>
        <w:rPr>
          <w:rFonts w:ascii="Cambria" w:hAnsi="Cambria"/>
          <w:color w:val="000000"/>
          <w:sz w:val="22"/>
          <w:szCs w:val="22"/>
        </w:rPr>
      </w:pPr>
      <w:r w:rsidRPr="0050543A">
        <w:rPr>
          <w:rFonts w:ascii="Cambria" w:hAnsi="Cambria"/>
          <w:color w:val="221F1F"/>
          <w:sz w:val="22"/>
          <w:szCs w:val="22"/>
        </w:rPr>
        <w:t>18.2. Exceptédanslecasmentionnéàl’Article18.3 ci-dessous, les soumissionnaires souhaitant offrir</w:t>
      </w:r>
      <w:r w:rsidR="008A65E3">
        <w:rPr>
          <w:rFonts w:ascii="Cambria" w:hAnsi="Cambria"/>
          <w:color w:val="221F1F"/>
          <w:sz w:val="22"/>
          <w:szCs w:val="22"/>
        </w:rPr>
        <w:t xml:space="preserve"> </w:t>
      </w:r>
      <w:r w:rsidRPr="0050543A">
        <w:rPr>
          <w:rFonts w:ascii="Cambria" w:hAnsi="Cambria"/>
          <w:color w:val="221F1F"/>
          <w:sz w:val="22"/>
          <w:szCs w:val="22"/>
        </w:rPr>
        <w:t>des</w:t>
      </w:r>
      <w:r w:rsidR="008A65E3">
        <w:rPr>
          <w:rFonts w:ascii="Cambria" w:hAnsi="Cambria"/>
          <w:color w:val="221F1F"/>
          <w:sz w:val="22"/>
          <w:szCs w:val="22"/>
        </w:rPr>
        <w:t xml:space="preserve"> </w:t>
      </w:r>
      <w:r w:rsidRPr="0050543A">
        <w:rPr>
          <w:rFonts w:ascii="Cambria" w:hAnsi="Cambria"/>
          <w:color w:val="221F1F"/>
          <w:sz w:val="22"/>
          <w:szCs w:val="22"/>
        </w:rPr>
        <w:t>variantes</w:t>
      </w:r>
      <w:r w:rsidR="008A65E3">
        <w:rPr>
          <w:rFonts w:ascii="Cambria" w:hAnsi="Cambria"/>
          <w:color w:val="221F1F"/>
          <w:sz w:val="22"/>
          <w:szCs w:val="22"/>
        </w:rPr>
        <w:t xml:space="preserve"> </w:t>
      </w:r>
      <w:r w:rsidRPr="0050543A">
        <w:rPr>
          <w:rFonts w:ascii="Cambria" w:hAnsi="Cambria"/>
          <w:color w:val="221F1F"/>
          <w:sz w:val="22"/>
          <w:szCs w:val="22"/>
        </w:rPr>
        <w:t>techniques</w:t>
      </w:r>
      <w:r w:rsidR="008A65E3">
        <w:rPr>
          <w:rFonts w:ascii="Cambria" w:hAnsi="Cambria"/>
          <w:color w:val="221F1F"/>
          <w:sz w:val="22"/>
          <w:szCs w:val="22"/>
        </w:rPr>
        <w:t xml:space="preserve"> </w:t>
      </w:r>
      <w:r w:rsidRPr="0050543A">
        <w:rPr>
          <w:rFonts w:ascii="Cambria" w:hAnsi="Cambria"/>
          <w:color w:val="221F1F"/>
          <w:sz w:val="22"/>
          <w:szCs w:val="22"/>
        </w:rPr>
        <w:t>doivent</w:t>
      </w:r>
      <w:r w:rsidR="008A65E3">
        <w:rPr>
          <w:rFonts w:ascii="Cambria" w:hAnsi="Cambria"/>
          <w:color w:val="221F1F"/>
          <w:sz w:val="22"/>
          <w:szCs w:val="22"/>
        </w:rPr>
        <w:t xml:space="preserve"> </w:t>
      </w:r>
      <w:r w:rsidRPr="0050543A">
        <w:rPr>
          <w:rFonts w:ascii="Cambria" w:hAnsi="Cambria"/>
          <w:color w:val="221F1F"/>
          <w:sz w:val="22"/>
          <w:szCs w:val="22"/>
        </w:rPr>
        <w:t xml:space="preserve">d’abord </w:t>
      </w:r>
      <w:r w:rsidRPr="0050543A">
        <w:rPr>
          <w:rFonts w:ascii="Cambria" w:hAnsi="Cambria"/>
          <w:color w:val="221F1F"/>
          <w:spacing w:val="5"/>
          <w:sz w:val="22"/>
          <w:szCs w:val="22"/>
        </w:rPr>
        <w:t>chiffre</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solutio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bas</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 telle que décrite dans le Dossier d’Appel  d’Offres, et fournir</w:t>
      </w:r>
      <w:r w:rsidR="008A65E3">
        <w:rPr>
          <w:rFonts w:ascii="Cambria" w:hAnsi="Cambria"/>
          <w:color w:val="221F1F"/>
          <w:sz w:val="22"/>
          <w:szCs w:val="22"/>
        </w:rPr>
        <w:t xml:space="preserve"> </w:t>
      </w:r>
      <w:r w:rsidRPr="0050543A">
        <w:rPr>
          <w:rFonts w:ascii="Cambria" w:hAnsi="Cambria"/>
          <w:color w:val="221F1F"/>
          <w:sz w:val="22"/>
          <w:szCs w:val="22"/>
        </w:rPr>
        <w:t>en outre  tous les</w:t>
      </w:r>
      <w:r w:rsidR="008A65E3">
        <w:rPr>
          <w:rFonts w:ascii="Cambria" w:hAnsi="Cambria"/>
          <w:color w:val="221F1F"/>
          <w:sz w:val="22"/>
          <w:szCs w:val="22"/>
        </w:rPr>
        <w:t xml:space="preserve"> </w:t>
      </w:r>
      <w:r w:rsidRPr="0050543A">
        <w:rPr>
          <w:rFonts w:ascii="Cambria" w:hAnsi="Cambria"/>
          <w:color w:val="221F1F"/>
          <w:sz w:val="22"/>
          <w:szCs w:val="22"/>
        </w:rPr>
        <w:t>renseignements</w:t>
      </w:r>
      <w:r w:rsidR="008A65E3">
        <w:rPr>
          <w:rFonts w:ascii="Cambria" w:hAnsi="Cambria"/>
          <w:color w:val="221F1F"/>
          <w:sz w:val="22"/>
          <w:szCs w:val="22"/>
        </w:rPr>
        <w:t xml:space="preserve"> </w:t>
      </w:r>
      <w:r w:rsidRPr="0050543A">
        <w:rPr>
          <w:rFonts w:ascii="Cambria" w:hAnsi="Cambria"/>
          <w:color w:val="221F1F"/>
          <w:sz w:val="22"/>
          <w:szCs w:val="22"/>
        </w:rPr>
        <w:t>dont</w:t>
      </w:r>
      <w:r w:rsidR="008A65E3">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8A65E3">
        <w:rPr>
          <w:rFonts w:ascii="Cambria" w:hAnsi="Cambria"/>
          <w:color w:val="221F1F"/>
          <w:spacing w:val="5"/>
          <w:sz w:val="22"/>
          <w:szCs w:val="22"/>
        </w:rPr>
        <w:t xml:space="preserve"> </w:t>
      </w:r>
      <w:r w:rsidRPr="0050543A">
        <w:rPr>
          <w:rFonts w:ascii="Cambria" w:hAnsi="Cambria"/>
          <w:color w:val="221F1F"/>
          <w:sz w:val="22"/>
          <w:szCs w:val="22"/>
        </w:rPr>
        <w:t xml:space="preserve">a </w:t>
      </w:r>
      <w:r w:rsidRPr="0050543A">
        <w:rPr>
          <w:rFonts w:ascii="Cambria" w:hAnsi="Cambria"/>
          <w:color w:val="221F1F"/>
          <w:spacing w:val="5"/>
          <w:sz w:val="22"/>
          <w:szCs w:val="22"/>
        </w:rPr>
        <w:t>besoi</w:t>
      </w:r>
      <w:r w:rsidRPr="0050543A">
        <w:rPr>
          <w:rFonts w:ascii="Cambria" w:hAnsi="Cambria"/>
          <w:color w:val="221F1F"/>
          <w:sz w:val="22"/>
          <w:szCs w:val="22"/>
        </w:rPr>
        <w:t xml:space="preserve">n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procéde</w:t>
      </w:r>
      <w:r w:rsidRPr="0050543A">
        <w:rPr>
          <w:rFonts w:ascii="Cambria" w:hAnsi="Cambria"/>
          <w:color w:val="221F1F"/>
          <w:sz w:val="22"/>
          <w:szCs w:val="22"/>
        </w:rPr>
        <w:t>r à</w:t>
      </w:r>
      <w:r w:rsidR="008A65E3">
        <w:rPr>
          <w:rFonts w:ascii="Cambria" w:hAnsi="Cambria"/>
          <w:color w:val="221F1F"/>
          <w:sz w:val="22"/>
          <w:szCs w:val="22"/>
        </w:rPr>
        <w:t xml:space="preserve"> </w:t>
      </w:r>
      <w:r w:rsidRPr="0050543A">
        <w:rPr>
          <w:rFonts w:ascii="Cambria" w:hAnsi="Cambria"/>
          <w:color w:val="221F1F"/>
          <w:spacing w:val="5"/>
          <w:sz w:val="22"/>
          <w:szCs w:val="22"/>
        </w:rPr>
        <w:t xml:space="preserve">l’évaluation </w:t>
      </w:r>
      <w:r w:rsidRPr="0050543A">
        <w:rPr>
          <w:rFonts w:ascii="Cambria" w:hAnsi="Cambria"/>
          <w:color w:val="221F1F"/>
          <w:sz w:val="22"/>
          <w:szCs w:val="22"/>
        </w:rPr>
        <w:t>complète</w:t>
      </w:r>
      <w:r w:rsidR="008A65E3">
        <w:rPr>
          <w:rFonts w:ascii="Cambria" w:hAnsi="Cambria"/>
          <w:color w:val="221F1F"/>
          <w:sz w:val="22"/>
          <w:szCs w:val="22"/>
        </w:rPr>
        <w:t xml:space="preserve"> </w:t>
      </w:r>
      <w:r w:rsidRPr="0050543A">
        <w:rPr>
          <w:rFonts w:ascii="Cambria" w:hAnsi="Cambria"/>
          <w:color w:val="221F1F"/>
          <w:sz w:val="22"/>
          <w:szCs w:val="22"/>
        </w:rPr>
        <w:t>de</w:t>
      </w:r>
      <w:r w:rsidR="008A65E3">
        <w:rPr>
          <w:rFonts w:ascii="Cambria" w:hAnsi="Cambria"/>
          <w:color w:val="221F1F"/>
          <w:sz w:val="22"/>
          <w:szCs w:val="22"/>
        </w:rPr>
        <w:t xml:space="preserve"> </w:t>
      </w:r>
      <w:r w:rsidRPr="0050543A">
        <w:rPr>
          <w:rFonts w:ascii="Cambria" w:hAnsi="Cambria"/>
          <w:color w:val="221F1F"/>
          <w:sz w:val="22"/>
          <w:szCs w:val="22"/>
        </w:rPr>
        <w:t>la</w:t>
      </w:r>
      <w:r w:rsidR="008A65E3">
        <w:rPr>
          <w:rFonts w:ascii="Cambria" w:hAnsi="Cambria"/>
          <w:color w:val="221F1F"/>
          <w:sz w:val="22"/>
          <w:szCs w:val="22"/>
        </w:rPr>
        <w:t xml:space="preserve"> </w:t>
      </w:r>
      <w:r w:rsidRPr="0050543A">
        <w:rPr>
          <w:rFonts w:ascii="Cambria" w:hAnsi="Cambria"/>
          <w:color w:val="221F1F"/>
          <w:sz w:val="22"/>
          <w:szCs w:val="22"/>
        </w:rPr>
        <w:t>variante</w:t>
      </w:r>
      <w:r w:rsidR="008A65E3">
        <w:rPr>
          <w:rFonts w:ascii="Cambria" w:hAnsi="Cambria"/>
          <w:color w:val="221F1F"/>
          <w:sz w:val="22"/>
          <w:szCs w:val="22"/>
        </w:rPr>
        <w:t xml:space="preserve"> </w:t>
      </w:r>
      <w:r w:rsidRPr="0050543A">
        <w:rPr>
          <w:rFonts w:ascii="Cambria" w:hAnsi="Cambria"/>
          <w:color w:val="221F1F"/>
          <w:sz w:val="22"/>
          <w:szCs w:val="22"/>
        </w:rPr>
        <w:t xml:space="preserve">proposée,ycompris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plans</w:t>
      </w:r>
      <w:r w:rsidRPr="0050543A">
        <w:rPr>
          <w:rFonts w:ascii="Cambria" w:hAnsi="Cambria"/>
          <w:color w:val="221F1F"/>
          <w:sz w:val="22"/>
          <w:szCs w:val="22"/>
        </w:rPr>
        <w:t xml:space="preserve">,  </w:t>
      </w:r>
      <w:r w:rsidRPr="0050543A">
        <w:rPr>
          <w:rFonts w:ascii="Cambria" w:hAnsi="Cambria"/>
          <w:color w:val="221F1F"/>
          <w:spacing w:val="1"/>
          <w:sz w:val="22"/>
          <w:szCs w:val="22"/>
        </w:rPr>
        <w:t>note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calcul</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spécifications </w:t>
      </w:r>
      <w:r w:rsidRPr="0050543A">
        <w:rPr>
          <w:rFonts w:ascii="Cambria" w:hAnsi="Cambria"/>
          <w:color w:val="221F1F"/>
          <w:sz w:val="22"/>
          <w:szCs w:val="22"/>
        </w:rPr>
        <w:t>techniques,sous-</w:t>
      </w:r>
      <w:r w:rsidRPr="0050543A">
        <w:rPr>
          <w:rFonts w:ascii="Cambria" w:hAnsi="Cambria"/>
          <w:color w:val="221F1F"/>
          <w:sz w:val="22"/>
          <w:szCs w:val="22"/>
        </w:rPr>
        <w:lastRenderedPageBreak/>
        <w:t>détailsdeprixetméthodes deconstructionproposées,ettousautres détailsutiles.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n’examineraqueles variantes techniques, le cas </w:t>
      </w:r>
      <w:r w:rsidRPr="0050543A">
        <w:rPr>
          <w:rFonts w:ascii="Cambria" w:hAnsi="Cambria"/>
          <w:color w:val="221F1F"/>
          <w:spacing w:val="5"/>
          <w:sz w:val="22"/>
          <w:szCs w:val="22"/>
        </w:rPr>
        <w:t>échéant</w:t>
      </w:r>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don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l’offre </w:t>
      </w:r>
      <w:r w:rsidRPr="0050543A">
        <w:rPr>
          <w:rFonts w:ascii="Cambria" w:hAnsi="Cambria"/>
          <w:color w:val="221F1F"/>
          <w:sz w:val="22"/>
          <w:szCs w:val="22"/>
        </w:rPr>
        <w:t>conforme</w:t>
      </w:r>
      <w:r w:rsidR="0097118D">
        <w:rPr>
          <w:rFonts w:ascii="Cambria" w:hAnsi="Cambria"/>
          <w:color w:val="221F1F"/>
          <w:sz w:val="22"/>
          <w:szCs w:val="22"/>
        </w:rPr>
        <w:t xml:space="preserve"> à la </w:t>
      </w:r>
      <w:r w:rsidRPr="0050543A">
        <w:rPr>
          <w:rFonts w:ascii="Cambria" w:hAnsi="Cambria"/>
          <w:color w:val="221F1F"/>
          <w:sz w:val="22"/>
          <w:szCs w:val="22"/>
        </w:rPr>
        <w:t>solutiondebaseaétéévaluée lamoins-disante.</w:t>
      </w:r>
    </w:p>
    <w:p w14:paraId="70394462" w14:textId="77777777" w:rsidR="006D49CC" w:rsidRPr="0050543A"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18.3. Quand les soumissionnaires sont autorisés, suivant le RPAO, à soumettre directement desvariantestechniquespourcertainesparties des travaux, ces parties de travaux doivent  être  décrites  dans  les  Spécifications </w:t>
      </w:r>
      <w:r w:rsidRPr="0050543A">
        <w:rPr>
          <w:rFonts w:ascii="Cambria" w:hAnsi="Cambria"/>
          <w:color w:val="221F1F"/>
          <w:spacing w:val="5"/>
          <w:sz w:val="22"/>
          <w:szCs w:val="22"/>
        </w:rPr>
        <w:t>techniques</w:t>
      </w:r>
      <w:r w:rsidRPr="0050543A">
        <w:rPr>
          <w:rFonts w:ascii="Cambria" w:hAnsi="Cambria"/>
          <w:color w:val="221F1F"/>
          <w:sz w:val="22"/>
          <w:szCs w:val="22"/>
        </w:rPr>
        <w:t>.</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telle</w:t>
      </w:r>
      <w:r w:rsidRPr="0050543A">
        <w:rPr>
          <w:rFonts w:ascii="Cambria" w:hAnsi="Cambria"/>
          <w:color w:val="221F1F"/>
          <w:sz w:val="22"/>
          <w:szCs w:val="22"/>
        </w:rPr>
        <w:t xml:space="preserve">s </w:t>
      </w:r>
      <w:r w:rsidRPr="0050543A">
        <w:rPr>
          <w:rFonts w:ascii="Cambria" w:hAnsi="Cambria"/>
          <w:color w:val="221F1F"/>
          <w:spacing w:val="5"/>
          <w:sz w:val="22"/>
          <w:szCs w:val="22"/>
        </w:rPr>
        <w:t>variante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seront </w:t>
      </w:r>
      <w:r w:rsidRPr="0050543A">
        <w:rPr>
          <w:rFonts w:ascii="Cambria" w:hAnsi="Cambria"/>
          <w:color w:val="221F1F"/>
          <w:sz w:val="22"/>
          <w:szCs w:val="22"/>
        </w:rPr>
        <w:t>évaluées suivant leur mérite propre en accord avec les dispositions de l’Article 31.2 (g) du RGAO.</w:t>
      </w:r>
    </w:p>
    <w:p w14:paraId="600150EC"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2D8A482D" w14:textId="77777777" w:rsidR="006D49CC" w:rsidRPr="0050543A" w:rsidRDefault="006D49CC" w:rsidP="006D49CC">
      <w:pPr>
        <w:widowControl w:val="0"/>
        <w:autoSpaceDE w:val="0"/>
        <w:autoSpaceDN w:val="0"/>
        <w:adjustRightInd w:val="0"/>
        <w:spacing w:line="250" w:lineRule="auto"/>
        <w:ind w:left="1361" w:right="-144" w:hanging="1247"/>
        <w:rPr>
          <w:rFonts w:ascii="Cambria" w:hAnsi="Cambria"/>
          <w:b/>
          <w:color w:val="221F1F"/>
          <w:sz w:val="22"/>
          <w:szCs w:val="22"/>
        </w:rPr>
      </w:pPr>
      <w:r w:rsidRPr="0050543A">
        <w:rPr>
          <w:rFonts w:ascii="Cambria" w:hAnsi="Cambria"/>
          <w:b/>
          <w:sz w:val="22"/>
          <w:szCs w:val="22"/>
        </w:rPr>
        <w:t>Article 19</w:t>
      </w:r>
      <w:r w:rsidRPr="0050543A">
        <w:rPr>
          <w:rFonts w:ascii="Cambria" w:hAnsi="Cambria"/>
          <w:b/>
          <w:color w:val="221F1F"/>
          <w:sz w:val="22"/>
          <w:szCs w:val="22"/>
        </w:rPr>
        <w:t xml:space="preserve"> :   Réunion préparatoire à l’établissement des offres</w:t>
      </w:r>
    </w:p>
    <w:p w14:paraId="2CFFA30B"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19.1. A moins que le RPAO n’en dispose autrement, le Soumissionnaire peut être invité à assister à une réunion préparatoire qui se tiendra aux lieux et dates indiqués dans le RPAO.</w:t>
      </w:r>
    </w:p>
    <w:p w14:paraId="661E956A"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19.2. La réunion préparatoire aura pour objet de fournirdeséclaircissementsetderépondreà toutequestionquipourraitêtresoulevéeàce stade.</w:t>
      </w:r>
    </w:p>
    <w:p w14:paraId="3E56FB18" w14:textId="77777777"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 xml:space="preserve">19.3. Il est demandé au soumissionnaire, autant quepossible,desoumettretoutequestionpar écrit ou télex, de façon qu’elle parvienne </w:t>
      </w:r>
      <w:r w:rsidRPr="0050543A">
        <w:rPr>
          <w:rFonts w:ascii="Cambria" w:hAnsi="Cambria"/>
          <w:color w:val="221F1F"/>
          <w:spacing w:val="5"/>
          <w:sz w:val="22"/>
          <w:szCs w:val="22"/>
        </w:rPr>
        <w:t>à l’Autorité Contractante</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moin</w:t>
      </w:r>
      <w:r w:rsidRPr="0050543A">
        <w:rPr>
          <w:rFonts w:ascii="Cambria" w:hAnsi="Cambria"/>
          <w:color w:val="221F1F"/>
          <w:sz w:val="22"/>
          <w:szCs w:val="22"/>
        </w:rPr>
        <w:t xml:space="preserve">s  </w:t>
      </w:r>
      <w:r w:rsidRPr="0050543A">
        <w:rPr>
          <w:rFonts w:ascii="Cambria" w:hAnsi="Cambria"/>
          <w:color w:val="221F1F"/>
          <w:spacing w:val="1"/>
          <w:sz w:val="22"/>
          <w:szCs w:val="22"/>
        </w:rPr>
        <w:t>un</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semaine </w:t>
      </w:r>
      <w:r w:rsidRPr="0050543A">
        <w:rPr>
          <w:rFonts w:ascii="Cambria" w:hAnsi="Cambria"/>
          <w:color w:val="221F1F"/>
          <w:sz w:val="22"/>
          <w:szCs w:val="22"/>
        </w:rPr>
        <w:t>avantlaréunionpréparatoire.Ilsepeutque</w:t>
      </w:r>
      <w:r w:rsidRPr="0050543A">
        <w:rPr>
          <w:rFonts w:ascii="Cambria" w:hAnsi="Cambria"/>
          <w:color w:val="221F1F"/>
          <w:spacing w:val="5"/>
          <w:sz w:val="22"/>
          <w:szCs w:val="22"/>
        </w:rPr>
        <w:t>l’Autorité Contractante</w:t>
      </w:r>
      <w:r w:rsidRPr="0050543A">
        <w:rPr>
          <w:rFonts w:ascii="Cambria" w:hAnsi="Cambria"/>
          <w:color w:val="221F1F"/>
          <w:spacing w:val="2"/>
          <w:sz w:val="22"/>
          <w:szCs w:val="22"/>
        </w:rPr>
        <w:t>n</w:t>
      </w:r>
      <w:r w:rsidRPr="0050543A">
        <w:rPr>
          <w:rFonts w:ascii="Cambria" w:hAnsi="Cambria"/>
          <w:color w:val="221F1F"/>
          <w:sz w:val="22"/>
          <w:szCs w:val="22"/>
        </w:rPr>
        <w:t xml:space="preserve">e  </w:t>
      </w:r>
      <w:r w:rsidRPr="0050543A">
        <w:rPr>
          <w:rFonts w:ascii="Cambria" w:hAnsi="Cambria"/>
          <w:color w:val="221F1F"/>
          <w:spacing w:val="2"/>
          <w:sz w:val="22"/>
          <w:szCs w:val="22"/>
        </w:rPr>
        <w:t>puiss</w:t>
      </w:r>
      <w:r w:rsidRPr="0050543A">
        <w:rPr>
          <w:rFonts w:ascii="Cambria" w:hAnsi="Cambria"/>
          <w:color w:val="221F1F"/>
          <w:sz w:val="22"/>
          <w:szCs w:val="22"/>
        </w:rPr>
        <w:t xml:space="preserve">e  </w:t>
      </w:r>
      <w:r w:rsidRPr="0050543A">
        <w:rPr>
          <w:rFonts w:ascii="Cambria" w:hAnsi="Cambria"/>
          <w:color w:val="221F1F"/>
          <w:spacing w:val="2"/>
          <w:sz w:val="22"/>
          <w:szCs w:val="22"/>
        </w:rPr>
        <w:t>répondr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au </w:t>
      </w:r>
      <w:r w:rsidRPr="0050543A">
        <w:rPr>
          <w:rFonts w:ascii="Cambria" w:hAnsi="Cambria"/>
          <w:color w:val="221F1F"/>
          <w:sz w:val="22"/>
          <w:szCs w:val="22"/>
        </w:rPr>
        <w:t xml:space="preserve">coursdelaréunionauxquestionsreçuestrop tard.Danscecas,lesquestionsetréponses </w:t>
      </w:r>
      <w:r w:rsidRPr="0050543A">
        <w:rPr>
          <w:rFonts w:ascii="Cambria" w:hAnsi="Cambria"/>
          <w:color w:val="221F1F"/>
          <w:spacing w:val="1"/>
          <w:sz w:val="22"/>
          <w:szCs w:val="22"/>
        </w:rPr>
        <w:t>seron</w:t>
      </w:r>
      <w:r w:rsidRPr="0050543A">
        <w:rPr>
          <w:rFonts w:ascii="Cambria" w:hAnsi="Cambria"/>
          <w:color w:val="221F1F"/>
          <w:sz w:val="22"/>
          <w:szCs w:val="22"/>
        </w:rPr>
        <w:t xml:space="preserve">t  </w:t>
      </w:r>
      <w:r w:rsidRPr="0050543A">
        <w:rPr>
          <w:rFonts w:ascii="Cambria" w:hAnsi="Cambria"/>
          <w:color w:val="221F1F"/>
          <w:spacing w:val="1"/>
          <w:sz w:val="22"/>
          <w:szCs w:val="22"/>
        </w:rPr>
        <w:t>transmise</w:t>
      </w:r>
      <w:r w:rsidRPr="0050543A">
        <w:rPr>
          <w:rFonts w:ascii="Cambria" w:hAnsi="Cambria"/>
          <w:color w:val="221F1F"/>
          <w:sz w:val="22"/>
          <w:szCs w:val="22"/>
        </w:rPr>
        <w:t xml:space="preserve">s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de </w:t>
      </w:r>
      <w:r w:rsidRPr="0050543A">
        <w:rPr>
          <w:rFonts w:ascii="Cambria" w:hAnsi="Cambria"/>
          <w:color w:val="221F1F"/>
          <w:sz w:val="22"/>
          <w:szCs w:val="22"/>
        </w:rPr>
        <w:t>l’Article19.4ci-dessous.</w:t>
      </w:r>
    </w:p>
    <w:p w14:paraId="29EB9DAA"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 xml:space="preserve">19.4. Le procès-verbal de la réunion, incluant le textedesquestionsposéesetdesréponses données, y compris les réponses préparées aprèslaréunion,seratransmissansdélaià tous ceux qui ont acheté le Dossier d’Appeld’Offres. Toute modification des documents d’appel d’offres énumérés à l’Article 8 du RGAOquipourraits’avérernécessaireàl’issuedelaréunionpréparatoireserafaiteparle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publian</w:t>
      </w:r>
      <w:r w:rsidRPr="0050543A">
        <w:rPr>
          <w:rFonts w:ascii="Cambria" w:hAnsi="Cambria"/>
          <w:color w:val="221F1F"/>
          <w:sz w:val="22"/>
          <w:szCs w:val="22"/>
        </w:rPr>
        <w:t xml:space="preserve">t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additif </w:t>
      </w:r>
      <w:r w:rsidRPr="0050543A">
        <w:rPr>
          <w:rFonts w:ascii="Cambria" w:hAnsi="Cambria"/>
          <w:color w:val="221F1F"/>
          <w:sz w:val="22"/>
          <w:szCs w:val="22"/>
        </w:rPr>
        <w:t>conformémentauxdispositionsdel’Article10 du</w:t>
      </w:r>
      <w:r w:rsidR="00023E99" w:rsidRPr="0050543A">
        <w:rPr>
          <w:rFonts w:ascii="Cambria" w:hAnsi="Cambria"/>
          <w:color w:val="221F1F"/>
          <w:sz w:val="22"/>
          <w:szCs w:val="22"/>
        </w:rPr>
        <w:t>RGAO</w:t>
      </w:r>
      <w:r w:rsidR="00023E99">
        <w:rPr>
          <w:rFonts w:ascii="Cambria" w:hAnsi="Cambria"/>
          <w:color w:val="221F1F"/>
          <w:sz w:val="22"/>
          <w:szCs w:val="22"/>
        </w:rPr>
        <w:t>, et</w:t>
      </w:r>
      <w:r w:rsidRPr="0050543A">
        <w:rPr>
          <w:rFonts w:ascii="Cambria" w:hAnsi="Cambria"/>
          <w:color w:val="221F1F"/>
          <w:sz w:val="22"/>
          <w:szCs w:val="22"/>
        </w:rPr>
        <w:t>nonparlecanalduprocès-verbaldelaréunionpréparatoire.</w:t>
      </w:r>
    </w:p>
    <w:p w14:paraId="4F0C4358"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19.5. Lefaitqu’unsoumissionnairen’assistepasà laréunionpréparatoireàl’établissementdes offresneserapasunmotifdedisqualification.</w:t>
      </w:r>
    </w:p>
    <w:p w14:paraId="248076D7" w14:textId="77777777" w:rsidR="00F833A1" w:rsidRPr="0050543A" w:rsidRDefault="00F833A1" w:rsidP="006D49CC">
      <w:pPr>
        <w:widowControl w:val="0"/>
        <w:autoSpaceDE w:val="0"/>
        <w:autoSpaceDN w:val="0"/>
        <w:adjustRightInd w:val="0"/>
        <w:spacing w:line="250" w:lineRule="auto"/>
        <w:ind w:left="624" w:right="95" w:hanging="624"/>
        <w:jc w:val="both"/>
        <w:rPr>
          <w:rFonts w:ascii="Cambria" w:hAnsi="Cambria"/>
          <w:color w:val="221F1F"/>
          <w:sz w:val="22"/>
          <w:szCs w:val="22"/>
        </w:rPr>
      </w:pPr>
    </w:p>
    <w:p w14:paraId="6F5BD0D9" w14:textId="77777777" w:rsidR="006D49CC" w:rsidRPr="0050543A" w:rsidRDefault="006D49CC" w:rsidP="006D49CC">
      <w:pPr>
        <w:widowControl w:val="0"/>
        <w:autoSpaceDE w:val="0"/>
        <w:autoSpaceDN w:val="0"/>
        <w:adjustRightInd w:val="0"/>
        <w:ind w:right="-20"/>
        <w:rPr>
          <w:rFonts w:ascii="Cambria" w:hAnsi="Cambria"/>
          <w:sz w:val="22"/>
          <w:szCs w:val="22"/>
        </w:rPr>
      </w:pPr>
      <w:r w:rsidRPr="0050543A">
        <w:rPr>
          <w:rFonts w:ascii="Cambria" w:hAnsi="Cambria"/>
          <w:b/>
          <w:bCs/>
          <w:sz w:val="22"/>
          <w:szCs w:val="22"/>
        </w:rPr>
        <w:t>Article20:Forme</w:t>
      </w:r>
      <w:r w:rsidR="00F549E0">
        <w:rPr>
          <w:rFonts w:ascii="Cambria" w:hAnsi="Cambria"/>
          <w:b/>
          <w:bCs/>
          <w:sz w:val="22"/>
          <w:szCs w:val="22"/>
        </w:rPr>
        <w:t xml:space="preserve"> </w:t>
      </w:r>
      <w:r w:rsidRPr="0050543A">
        <w:rPr>
          <w:rFonts w:ascii="Cambria" w:hAnsi="Cambria"/>
          <w:b/>
          <w:bCs/>
          <w:sz w:val="22"/>
          <w:szCs w:val="22"/>
        </w:rPr>
        <w:t>et</w:t>
      </w:r>
      <w:r w:rsidR="00F549E0">
        <w:rPr>
          <w:rFonts w:ascii="Cambria" w:hAnsi="Cambria"/>
          <w:b/>
          <w:bCs/>
          <w:sz w:val="22"/>
          <w:szCs w:val="22"/>
        </w:rPr>
        <w:t xml:space="preserve"> </w:t>
      </w:r>
      <w:r w:rsidRPr="0050543A">
        <w:rPr>
          <w:rFonts w:ascii="Cambria" w:hAnsi="Cambria"/>
          <w:b/>
          <w:bCs/>
          <w:sz w:val="22"/>
          <w:szCs w:val="22"/>
        </w:rPr>
        <w:t>signature</w:t>
      </w:r>
      <w:r w:rsidR="00F549E0">
        <w:rPr>
          <w:rFonts w:ascii="Cambria" w:hAnsi="Cambria"/>
          <w:b/>
          <w:bCs/>
          <w:sz w:val="22"/>
          <w:szCs w:val="22"/>
        </w:rPr>
        <w:t xml:space="preserve"> </w:t>
      </w:r>
      <w:r w:rsidRPr="0050543A">
        <w:rPr>
          <w:rFonts w:ascii="Cambria" w:hAnsi="Cambria"/>
          <w:b/>
          <w:bCs/>
          <w:sz w:val="22"/>
          <w:szCs w:val="22"/>
        </w:rPr>
        <w:t>de</w:t>
      </w:r>
      <w:r w:rsidR="00F549E0">
        <w:rPr>
          <w:rFonts w:ascii="Cambria" w:hAnsi="Cambria"/>
          <w:b/>
          <w:bCs/>
          <w:sz w:val="22"/>
          <w:szCs w:val="22"/>
        </w:rPr>
        <w:t xml:space="preserve"> </w:t>
      </w:r>
      <w:r w:rsidRPr="0050543A">
        <w:rPr>
          <w:rFonts w:ascii="Cambria" w:hAnsi="Cambria"/>
          <w:b/>
          <w:bCs/>
          <w:sz w:val="22"/>
          <w:szCs w:val="22"/>
        </w:rPr>
        <w:t>l’offre</w:t>
      </w:r>
    </w:p>
    <w:p w14:paraId="3067FE42"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20.1. Le</w:t>
      </w:r>
      <w:r w:rsidR="00F549E0">
        <w:rPr>
          <w:rFonts w:ascii="Cambria" w:hAnsi="Cambria"/>
          <w:color w:val="221F1F"/>
          <w:sz w:val="22"/>
          <w:szCs w:val="22"/>
        </w:rPr>
        <w:t xml:space="preserve"> </w:t>
      </w:r>
      <w:r w:rsidRPr="0050543A">
        <w:rPr>
          <w:rFonts w:ascii="Cambria" w:hAnsi="Cambria"/>
          <w:color w:val="221F1F"/>
          <w:sz w:val="22"/>
          <w:szCs w:val="22"/>
        </w:rPr>
        <w:t>Soumissionnaire</w:t>
      </w:r>
      <w:r w:rsidR="00F549E0">
        <w:rPr>
          <w:rFonts w:ascii="Cambria" w:hAnsi="Cambria"/>
          <w:color w:val="221F1F"/>
          <w:sz w:val="22"/>
          <w:szCs w:val="22"/>
        </w:rPr>
        <w:t xml:space="preserve"> </w:t>
      </w:r>
      <w:r w:rsidRPr="0050543A">
        <w:rPr>
          <w:rFonts w:ascii="Cambria" w:hAnsi="Cambria"/>
          <w:color w:val="221F1F"/>
          <w:sz w:val="22"/>
          <w:szCs w:val="22"/>
        </w:rPr>
        <w:t>préparera</w:t>
      </w:r>
      <w:r w:rsidR="00F549E0">
        <w:rPr>
          <w:rFonts w:ascii="Cambria" w:hAnsi="Cambria"/>
          <w:color w:val="221F1F"/>
          <w:sz w:val="22"/>
          <w:szCs w:val="22"/>
        </w:rPr>
        <w:t xml:space="preserve"> </w:t>
      </w:r>
      <w:r w:rsidRPr="0050543A">
        <w:rPr>
          <w:rFonts w:ascii="Cambria" w:hAnsi="Cambria"/>
          <w:color w:val="221F1F"/>
          <w:sz w:val="22"/>
          <w:szCs w:val="22"/>
        </w:rPr>
        <w:t>un</w:t>
      </w:r>
      <w:r w:rsidR="00F549E0">
        <w:rPr>
          <w:rFonts w:ascii="Cambria" w:hAnsi="Cambria"/>
          <w:color w:val="221F1F"/>
          <w:sz w:val="22"/>
          <w:szCs w:val="22"/>
        </w:rPr>
        <w:t xml:space="preserve"> </w:t>
      </w:r>
      <w:r w:rsidRPr="0050543A">
        <w:rPr>
          <w:rFonts w:ascii="Cambria" w:hAnsi="Cambria"/>
          <w:color w:val="221F1F"/>
          <w:sz w:val="22"/>
          <w:szCs w:val="22"/>
        </w:rPr>
        <w:t>original</w:t>
      </w:r>
      <w:r w:rsidR="00F549E0">
        <w:rPr>
          <w:rFonts w:ascii="Cambria" w:hAnsi="Cambria"/>
          <w:color w:val="221F1F"/>
          <w:sz w:val="22"/>
          <w:szCs w:val="22"/>
        </w:rPr>
        <w:t xml:space="preserve"> </w:t>
      </w:r>
      <w:r w:rsidRPr="0050543A">
        <w:rPr>
          <w:rFonts w:ascii="Cambria" w:hAnsi="Cambria"/>
          <w:color w:val="221F1F"/>
          <w:sz w:val="22"/>
          <w:szCs w:val="22"/>
        </w:rPr>
        <w:t xml:space="preserve">des </w:t>
      </w:r>
      <w:r w:rsidRPr="0050543A">
        <w:rPr>
          <w:rFonts w:ascii="Cambria" w:hAnsi="Cambria"/>
          <w:color w:val="221F1F"/>
          <w:spacing w:val="1"/>
          <w:sz w:val="22"/>
          <w:szCs w:val="22"/>
        </w:rPr>
        <w:t>document</w:t>
      </w:r>
      <w:r w:rsidRPr="0050543A">
        <w:rPr>
          <w:rFonts w:ascii="Cambria" w:hAnsi="Cambria"/>
          <w:color w:val="221F1F"/>
          <w:sz w:val="22"/>
          <w:szCs w:val="22"/>
        </w:rPr>
        <w:t xml:space="preserve">s  </w:t>
      </w:r>
      <w:r w:rsidRPr="0050543A">
        <w:rPr>
          <w:rFonts w:ascii="Cambria" w:hAnsi="Cambria"/>
          <w:color w:val="221F1F"/>
          <w:spacing w:val="1"/>
          <w:sz w:val="22"/>
          <w:szCs w:val="22"/>
        </w:rPr>
        <w:t>constitutif</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décrit</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à </w:t>
      </w:r>
      <w:r w:rsidRPr="0050543A">
        <w:rPr>
          <w:rFonts w:ascii="Cambria" w:hAnsi="Cambria"/>
          <w:color w:val="221F1F"/>
          <w:sz w:val="22"/>
          <w:szCs w:val="22"/>
        </w:rPr>
        <w:t>l’Article 13 du RGAO, en un volume portant clairement l’indication “ORIGINAL”. De plus, le Soumissionnaire soumettra le nombre de copies</w:t>
      </w:r>
      <w:r w:rsidR="00F549E0">
        <w:rPr>
          <w:rFonts w:ascii="Cambria" w:hAnsi="Cambria"/>
          <w:color w:val="221F1F"/>
          <w:sz w:val="22"/>
          <w:szCs w:val="22"/>
        </w:rPr>
        <w:t xml:space="preserve"> </w:t>
      </w:r>
      <w:r w:rsidRPr="0050543A">
        <w:rPr>
          <w:rFonts w:ascii="Cambria" w:hAnsi="Cambria"/>
          <w:color w:val="221F1F"/>
          <w:sz w:val="22"/>
          <w:szCs w:val="22"/>
        </w:rPr>
        <w:t>requis</w:t>
      </w:r>
      <w:r w:rsidR="00F549E0">
        <w:rPr>
          <w:rFonts w:ascii="Cambria" w:hAnsi="Cambria"/>
          <w:color w:val="221F1F"/>
          <w:sz w:val="22"/>
          <w:szCs w:val="22"/>
        </w:rPr>
        <w:t xml:space="preserve"> </w:t>
      </w:r>
      <w:r w:rsidRPr="0050543A">
        <w:rPr>
          <w:rFonts w:ascii="Cambria" w:hAnsi="Cambria"/>
          <w:color w:val="221F1F"/>
          <w:sz w:val="22"/>
          <w:szCs w:val="22"/>
        </w:rPr>
        <w:t>dans</w:t>
      </w:r>
      <w:r w:rsidR="00F549E0">
        <w:rPr>
          <w:rFonts w:ascii="Cambria" w:hAnsi="Cambria"/>
          <w:color w:val="221F1F"/>
          <w:sz w:val="22"/>
          <w:szCs w:val="22"/>
        </w:rPr>
        <w:t xml:space="preserve"> </w:t>
      </w:r>
      <w:r w:rsidRPr="0050543A">
        <w:rPr>
          <w:rFonts w:ascii="Cambria" w:hAnsi="Cambria"/>
          <w:color w:val="221F1F"/>
          <w:sz w:val="22"/>
          <w:szCs w:val="22"/>
        </w:rPr>
        <w:t>les</w:t>
      </w:r>
      <w:r w:rsidR="00F549E0">
        <w:rPr>
          <w:rFonts w:ascii="Cambria" w:hAnsi="Cambria"/>
          <w:color w:val="221F1F"/>
          <w:sz w:val="22"/>
          <w:szCs w:val="22"/>
        </w:rPr>
        <w:t xml:space="preserve"> </w:t>
      </w:r>
      <w:r w:rsidRPr="0050543A">
        <w:rPr>
          <w:rFonts w:ascii="Cambria" w:hAnsi="Cambria"/>
          <w:color w:val="221F1F"/>
          <w:sz w:val="22"/>
          <w:szCs w:val="22"/>
        </w:rPr>
        <w:t>RPAO,</w:t>
      </w:r>
      <w:r w:rsidR="00F549E0">
        <w:rPr>
          <w:rFonts w:ascii="Cambria" w:hAnsi="Cambria"/>
          <w:color w:val="221F1F"/>
          <w:sz w:val="22"/>
          <w:szCs w:val="22"/>
        </w:rPr>
        <w:t xml:space="preserve"> </w:t>
      </w:r>
      <w:r w:rsidRPr="0050543A">
        <w:rPr>
          <w:rFonts w:ascii="Cambria" w:hAnsi="Cambria"/>
          <w:color w:val="221F1F"/>
          <w:sz w:val="22"/>
          <w:szCs w:val="22"/>
        </w:rPr>
        <w:t>portant</w:t>
      </w:r>
      <w:r w:rsidR="00F549E0">
        <w:rPr>
          <w:rFonts w:ascii="Cambria" w:hAnsi="Cambria"/>
          <w:color w:val="221F1F"/>
          <w:sz w:val="22"/>
          <w:szCs w:val="22"/>
        </w:rPr>
        <w:t xml:space="preserve"> </w:t>
      </w:r>
      <w:r w:rsidRPr="0050543A">
        <w:rPr>
          <w:rFonts w:ascii="Cambria" w:hAnsi="Cambria"/>
          <w:color w:val="221F1F"/>
          <w:sz w:val="22"/>
          <w:szCs w:val="22"/>
        </w:rPr>
        <w:t>l’indication</w:t>
      </w:r>
      <w:r w:rsidR="00F549E0">
        <w:rPr>
          <w:rFonts w:ascii="Cambria" w:hAnsi="Cambria"/>
          <w:color w:val="221F1F"/>
          <w:sz w:val="22"/>
          <w:szCs w:val="22"/>
        </w:rPr>
        <w:t xml:space="preserve"> </w:t>
      </w:r>
      <w:r w:rsidRPr="0050543A">
        <w:rPr>
          <w:rFonts w:ascii="Cambria" w:hAnsi="Cambria"/>
          <w:color w:val="221F1F"/>
          <w:sz w:val="22"/>
          <w:szCs w:val="22"/>
        </w:rPr>
        <w:t>“COPIE”</w:t>
      </w:r>
      <w:r w:rsidR="00F549E0">
        <w:rPr>
          <w:rFonts w:ascii="Cambria" w:hAnsi="Cambria"/>
          <w:color w:val="221F1F"/>
          <w:sz w:val="22"/>
          <w:szCs w:val="22"/>
        </w:rPr>
        <w:t xml:space="preserve"> </w:t>
      </w:r>
      <w:r w:rsidRPr="0050543A">
        <w:rPr>
          <w:rFonts w:ascii="Cambria" w:hAnsi="Cambria"/>
          <w:color w:val="221F1F"/>
          <w:sz w:val="22"/>
          <w:szCs w:val="22"/>
        </w:rPr>
        <w:t>.</w:t>
      </w:r>
      <w:r w:rsidR="00F549E0">
        <w:rPr>
          <w:rFonts w:ascii="Cambria" w:hAnsi="Cambria"/>
          <w:color w:val="221F1F"/>
          <w:sz w:val="22"/>
          <w:szCs w:val="22"/>
        </w:rPr>
        <w:t xml:space="preserve"> </w:t>
      </w:r>
      <w:r w:rsidRPr="0050543A">
        <w:rPr>
          <w:rFonts w:ascii="Cambria" w:hAnsi="Cambria"/>
          <w:color w:val="221F1F"/>
          <w:sz w:val="22"/>
          <w:szCs w:val="22"/>
        </w:rPr>
        <w:t>En</w:t>
      </w:r>
      <w:r w:rsidR="00F549E0">
        <w:rPr>
          <w:rFonts w:ascii="Cambria" w:hAnsi="Cambria"/>
          <w:color w:val="221F1F"/>
          <w:sz w:val="22"/>
          <w:szCs w:val="22"/>
        </w:rPr>
        <w:t xml:space="preserve"> </w:t>
      </w:r>
      <w:r w:rsidRPr="0050543A">
        <w:rPr>
          <w:rFonts w:ascii="Cambria" w:hAnsi="Cambria"/>
          <w:color w:val="221F1F"/>
          <w:sz w:val="22"/>
          <w:szCs w:val="22"/>
        </w:rPr>
        <w:t>cas</w:t>
      </w:r>
      <w:r w:rsidR="00F549E0">
        <w:rPr>
          <w:rFonts w:ascii="Cambria" w:hAnsi="Cambria"/>
          <w:color w:val="221F1F"/>
          <w:sz w:val="22"/>
          <w:szCs w:val="22"/>
        </w:rPr>
        <w:t xml:space="preserve"> </w:t>
      </w:r>
      <w:r w:rsidRPr="0050543A">
        <w:rPr>
          <w:rFonts w:ascii="Cambria" w:hAnsi="Cambria"/>
          <w:color w:val="221F1F"/>
          <w:sz w:val="22"/>
          <w:szCs w:val="22"/>
        </w:rPr>
        <w:t>de</w:t>
      </w:r>
      <w:r w:rsidR="00F549E0">
        <w:rPr>
          <w:rFonts w:ascii="Cambria" w:hAnsi="Cambria"/>
          <w:color w:val="221F1F"/>
          <w:sz w:val="22"/>
          <w:szCs w:val="22"/>
        </w:rPr>
        <w:t xml:space="preserve"> </w:t>
      </w:r>
      <w:r w:rsidRPr="0050543A">
        <w:rPr>
          <w:rFonts w:ascii="Cambria" w:hAnsi="Cambria"/>
          <w:color w:val="221F1F"/>
          <w:sz w:val="22"/>
          <w:szCs w:val="22"/>
        </w:rPr>
        <w:t>divergence</w:t>
      </w:r>
      <w:r w:rsidR="00F549E0">
        <w:rPr>
          <w:rFonts w:ascii="Cambria" w:hAnsi="Cambria"/>
          <w:color w:val="221F1F"/>
          <w:sz w:val="22"/>
          <w:szCs w:val="22"/>
        </w:rPr>
        <w:t xml:space="preserve"> </w:t>
      </w:r>
      <w:r w:rsidRPr="0050543A">
        <w:rPr>
          <w:rFonts w:ascii="Cambria" w:hAnsi="Cambria"/>
          <w:color w:val="221F1F"/>
          <w:sz w:val="22"/>
          <w:szCs w:val="22"/>
        </w:rPr>
        <w:t>entre</w:t>
      </w:r>
      <w:r w:rsidR="00F549E0">
        <w:rPr>
          <w:rFonts w:ascii="Cambria" w:hAnsi="Cambria"/>
          <w:color w:val="221F1F"/>
          <w:sz w:val="22"/>
          <w:szCs w:val="22"/>
        </w:rPr>
        <w:t xml:space="preserve"> </w:t>
      </w:r>
      <w:r w:rsidRPr="0050543A">
        <w:rPr>
          <w:rFonts w:ascii="Cambria" w:hAnsi="Cambria"/>
          <w:color w:val="221F1F"/>
          <w:sz w:val="22"/>
          <w:szCs w:val="22"/>
        </w:rPr>
        <w:t>l’original</w:t>
      </w:r>
      <w:r w:rsidR="00F549E0">
        <w:rPr>
          <w:rFonts w:ascii="Cambria" w:hAnsi="Cambria"/>
          <w:color w:val="221F1F"/>
          <w:sz w:val="22"/>
          <w:szCs w:val="22"/>
        </w:rPr>
        <w:t xml:space="preserve"> </w:t>
      </w:r>
      <w:r w:rsidRPr="0050543A">
        <w:rPr>
          <w:rFonts w:ascii="Cambria" w:hAnsi="Cambria"/>
          <w:color w:val="221F1F"/>
          <w:sz w:val="22"/>
          <w:szCs w:val="22"/>
        </w:rPr>
        <w:t>et</w:t>
      </w:r>
      <w:r w:rsidR="00F549E0">
        <w:rPr>
          <w:rFonts w:ascii="Cambria" w:hAnsi="Cambria"/>
          <w:color w:val="221F1F"/>
          <w:sz w:val="22"/>
          <w:szCs w:val="22"/>
        </w:rPr>
        <w:t xml:space="preserve"> </w:t>
      </w:r>
      <w:r w:rsidRPr="0050543A">
        <w:rPr>
          <w:rFonts w:ascii="Cambria" w:hAnsi="Cambria"/>
          <w:color w:val="221F1F"/>
          <w:sz w:val="22"/>
          <w:szCs w:val="22"/>
        </w:rPr>
        <w:t>les</w:t>
      </w:r>
      <w:r w:rsidR="00F549E0">
        <w:rPr>
          <w:rFonts w:ascii="Cambria" w:hAnsi="Cambria"/>
          <w:color w:val="221F1F"/>
          <w:sz w:val="22"/>
          <w:szCs w:val="22"/>
        </w:rPr>
        <w:t xml:space="preserve"> </w:t>
      </w:r>
      <w:r w:rsidRPr="0050543A">
        <w:rPr>
          <w:rFonts w:ascii="Cambria" w:hAnsi="Cambria"/>
          <w:color w:val="221F1F"/>
          <w:sz w:val="22"/>
          <w:szCs w:val="22"/>
        </w:rPr>
        <w:t>copies,</w:t>
      </w:r>
      <w:r w:rsidR="00F549E0">
        <w:rPr>
          <w:rFonts w:ascii="Cambria" w:hAnsi="Cambria"/>
          <w:color w:val="221F1F"/>
          <w:sz w:val="22"/>
          <w:szCs w:val="22"/>
        </w:rPr>
        <w:t xml:space="preserve"> </w:t>
      </w:r>
      <w:r w:rsidRPr="0050543A">
        <w:rPr>
          <w:rFonts w:ascii="Cambria" w:hAnsi="Cambria"/>
          <w:color w:val="221F1F"/>
          <w:sz w:val="22"/>
          <w:szCs w:val="22"/>
        </w:rPr>
        <w:t>l’original</w:t>
      </w:r>
      <w:r w:rsidR="00F549E0">
        <w:rPr>
          <w:rFonts w:ascii="Cambria" w:hAnsi="Cambria"/>
          <w:color w:val="221F1F"/>
          <w:sz w:val="22"/>
          <w:szCs w:val="22"/>
        </w:rPr>
        <w:t xml:space="preserve"> </w:t>
      </w:r>
      <w:r w:rsidRPr="0050543A">
        <w:rPr>
          <w:rFonts w:ascii="Cambria" w:hAnsi="Cambria"/>
          <w:color w:val="221F1F"/>
          <w:sz w:val="22"/>
          <w:szCs w:val="22"/>
        </w:rPr>
        <w:t>fera</w:t>
      </w:r>
      <w:r w:rsidR="00F549E0">
        <w:rPr>
          <w:rFonts w:ascii="Cambria" w:hAnsi="Cambria"/>
          <w:color w:val="221F1F"/>
          <w:sz w:val="22"/>
          <w:szCs w:val="22"/>
        </w:rPr>
        <w:t xml:space="preserve"> </w:t>
      </w:r>
      <w:r w:rsidRPr="0050543A">
        <w:rPr>
          <w:rFonts w:ascii="Cambria" w:hAnsi="Cambria"/>
          <w:color w:val="221F1F"/>
          <w:sz w:val="22"/>
          <w:szCs w:val="22"/>
        </w:rPr>
        <w:t>foi.</w:t>
      </w:r>
    </w:p>
    <w:p w14:paraId="2091F355" w14:textId="77777777" w:rsidR="006D49CC" w:rsidRPr="0050543A"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20.2. </w:t>
      </w:r>
      <w:r w:rsidRPr="0050543A">
        <w:rPr>
          <w:rFonts w:ascii="Cambria" w:hAnsi="Cambria"/>
          <w:color w:val="221F1F"/>
          <w:spacing w:val="5"/>
          <w:sz w:val="22"/>
          <w:szCs w:val="22"/>
        </w:rPr>
        <w:t>L’origina</w:t>
      </w:r>
      <w:r w:rsidRPr="0050543A">
        <w:rPr>
          <w:rFonts w:ascii="Cambria" w:hAnsi="Cambria"/>
          <w:color w:val="221F1F"/>
          <w:sz w:val="22"/>
          <w:szCs w:val="22"/>
        </w:rPr>
        <w:t xml:space="preserve">l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toute</w:t>
      </w:r>
      <w:r w:rsidRPr="0050543A">
        <w:rPr>
          <w:rFonts w:ascii="Cambria" w:hAnsi="Cambria"/>
          <w:color w:val="221F1F"/>
          <w:sz w:val="22"/>
          <w:szCs w:val="22"/>
        </w:rPr>
        <w:t xml:space="preserve">s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copie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l’offre </w:t>
      </w:r>
      <w:r w:rsidRPr="0050543A">
        <w:rPr>
          <w:rFonts w:ascii="Cambria" w:hAnsi="Cambria"/>
          <w:color w:val="221F1F"/>
          <w:sz w:val="22"/>
          <w:szCs w:val="22"/>
        </w:rPr>
        <w:t>devront</w:t>
      </w:r>
      <w:r w:rsidR="00F549E0">
        <w:rPr>
          <w:rFonts w:ascii="Cambria" w:hAnsi="Cambria"/>
          <w:color w:val="221F1F"/>
          <w:sz w:val="22"/>
          <w:szCs w:val="22"/>
        </w:rPr>
        <w:t xml:space="preserve"> </w:t>
      </w:r>
      <w:r w:rsidRPr="0050543A">
        <w:rPr>
          <w:rFonts w:ascii="Cambria" w:hAnsi="Cambria"/>
          <w:color w:val="221F1F"/>
          <w:sz w:val="22"/>
          <w:szCs w:val="22"/>
        </w:rPr>
        <w:t>être</w:t>
      </w:r>
      <w:r w:rsidR="00F549E0">
        <w:rPr>
          <w:rFonts w:ascii="Cambria" w:hAnsi="Cambria"/>
          <w:color w:val="221F1F"/>
          <w:sz w:val="22"/>
          <w:szCs w:val="22"/>
        </w:rPr>
        <w:t xml:space="preserve"> </w:t>
      </w:r>
      <w:r w:rsidRPr="0050543A">
        <w:rPr>
          <w:rFonts w:ascii="Cambria" w:hAnsi="Cambria"/>
          <w:color w:val="221F1F"/>
          <w:sz w:val="22"/>
          <w:szCs w:val="22"/>
        </w:rPr>
        <w:t>dactylographiés</w:t>
      </w:r>
      <w:r w:rsidR="00AC2800">
        <w:rPr>
          <w:rFonts w:ascii="Cambria" w:hAnsi="Cambria"/>
          <w:color w:val="221F1F"/>
          <w:sz w:val="22"/>
          <w:szCs w:val="22"/>
        </w:rPr>
        <w:t xml:space="preserve"> </w:t>
      </w:r>
      <w:r w:rsidRPr="0050543A">
        <w:rPr>
          <w:rFonts w:ascii="Cambria" w:hAnsi="Cambria"/>
          <w:color w:val="221F1F"/>
          <w:sz w:val="22"/>
          <w:szCs w:val="22"/>
        </w:rPr>
        <w:t>ou</w:t>
      </w:r>
      <w:r w:rsidR="00AC2800">
        <w:rPr>
          <w:rFonts w:ascii="Cambria" w:hAnsi="Cambria"/>
          <w:color w:val="221F1F"/>
          <w:sz w:val="22"/>
          <w:szCs w:val="22"/>
        </w:rPr>
        <w:t xml:space="preserve"> </w:t>
      </w:r>
      <w:r w:rsidRPr="0050543A">
        <w:rPr>
          <w:rFonts w:ascii="Cambria" w:hAnsi="Cambria"/>
          <w:color w:val="221F1F"/>
          <w:sz w:val="22"/>
          <w:szCs w:val="22"/>
        </w:rPr>
        <w:t>écrits</w:t>
      </w:r>
      <w:r w:rsidR="00AC2800">
        <w:rPr>
          <w:rFonts w:ascii="Cambria" w:hAnsi="Cambria"/>
          <w:color w:val="221F1F"/>
          <w:sz w:val="22"/>
          <w:szCs w:val="22"/>
        </w:rPr>
        <w:t xml:space="preserve"> </w:t>
      </w:r>
      <w:r w:rsidRPr="0050543A">
        <w:rPr>
          <w:rFonts w:ascii="Cambria" w:hAnsi="Cambria"/>
          <w:color w:val="221F1F"/>
          <w:sz w:val="22"/>
          <w:szCs w:val="22"/>
        </w:rPr>
        <w:t>à</w:t>
      </w:r>
      <w:r w:rsidR="00AC2800">
        <w:rPr>
          <w:rFonts w:ascii="Cambria" w:hAnsi="Cambria"/>
          <w:color w:val="221F1F"/>
          <w:sz w:val="22"/>
          <w:szCs w:val="22"/>
        </w:rPr>
        <w:t xml:space="preserve"> </w:t>
      </w:r>
      <w:r w:rsidRPr="0050543A">
        <w:rPr>
          <w:rFonts w:ascii="Cambria" w:hAnsi="Cambria"/>
          <w:color w:val="221F1F"/>
          <w:sz w:val="22"/>
          <w:szCs w:val="22"/>
        </w:rPr>
        <w:t>l’encre indélébile (dans le cas des copies, des photocopies sont également acceptables) et seront</w:t>
      </w:r>
      <w:r w:rsidR="00AC2800">
        <w:rPr>
          <w:rFonts w:ascii="Cambria" w:hAnsi="Cambria"/>
          <w:color w:val="221F1F"/>
          <w:sz w:val="22"/>
          <w:szCs w:val="22"/>
        </w:rPr>
        <w:t xml:space="preserve"> </w:t>
      </w:r>
      <w:r w:rsidRPr="0050543A">
        <w:rPr>
          <w:rFonts w:ascii="Cambria" w:hAnsi="Cambria"/>
          <w:color w:val="221F1F"/>
          <w:sz w:val="22"/>
          <w:szCs w:val="22"/>
        </w:rPr>
        <w:t>signés</w:t>
      </w:r>
      <w:r w:rsidR="00AC2800">
        <w:rPr>
          <w:rFonts w:ascii="Cambria" w:hAnsi="Cambria"/>
          <w:color w:val="221F1F"/>
          <w:sz w:val="22"/>
          <w:szCs w:val="22"/>
        </w:rPr>
        <w:t xml:space="preserve"> </w:t>
      </w:r>
      <w:r w:rsidRPr="0050543A">
        <w:rPr>
          <w:rFonts w:ascii="Cambria" w:hAnsi="Cambria"/>
          <w:color w:val="221F1F"/>
          <w:sz w:val="22"/>
          <w:szCs w:val="22"/>
        </w:rPr>
        <w:t>parla</w:t>
      </w:r>
      <w:r w:rsidR="00AC2800">
        <w:rPr>
          <w:rFonts w:ascii="Cambria" w:hAnsi="Cambria"/>
          <w:color w:val="221F1F"/>
          <w:sz w:val="22"/>
          <w:szCs w:val="22"/>
        </w:rPr>
        <w:t xml:space="preserve"> </w:t>
      </w:r>
      <w:r w:rsidRPr="0050543A">
        <w:rPr>
          <w:rFonts w:ascii="Cambria" w:hAnsi="Cambria"/>
          <w:color w:val="221F1F"/>
          <w:sz w:val="22"/>
          <w:szCs w:val="22"/>
        </w:rPr>
        <w:t>ou</w:t>
      </w:r>
      <w:r w:rsidR="00AC2800">
        <w:rPr>
          <w:rFonts w:ascii="Cambria" w:hAnsi="Cambria"/>
          <w:color w:val="221F1F"/>
          <w:sz w:val="22"/>
          <w:szCs w:val="22"/>
        </w:rPr>
        <w:t xml:space="preserve"> </w:t>
      </w:r>
      <w:r w:rsidRPr="0050543A">
        <w:rPr>
          <w:rFonts w:ascii="Cambria" w:hAnsi="Cambria"/>
          <w:color w:val="221F1F"/>
          <w:sz w:val="22"/>
          <w:szCs w:val="22"/>
        </w:rPr>
        <w:t>les</w:t>
      </w:r>
      <w:r w:rsidR="00AC2800">
        <w:rPr>
          <w:rFonts w:ascii="Cambria" w:hAnsi="Cambria"/>
          <w:color w:val="221F1F"/>
          <w:sz w:val="22"/>
          <w:szCs w:val="22"/>
        </w:rPr>
        <w:t xml:space="preserve"> </w:t>
      </w:r>
      <w:r w:rsidRPr="0050543A">
        <w:rPr>
          <w:rFonts w:ascii="Cambria" w:hAnsi="Cambria"/>
          <w:color w:val="221F1F"/>
          <w:sz w:val="22"/>
          <w:szCs w:val="22"/>
        </w:rPr>
        <w:t>personnes</w:t>
      </w:r>
      <w:r w:rsidR="00AC2800">
        <w:rPr>
          <w:rFonts w:ascii="Cambria" w:hAnsi="Cambria"/>
          <w:color w:val="221F1F"/>
          <w:sz w:val="22"/>
          <w:szCs w:val="22"/>
        </w:rPr>
        <w:t xml:space="preserve"> </w:t>
      </w:r>
      <w:r w:rsidRPr="0050543A">
        <w:rPr>
          <w:rFonts w:ascii="Cambria" w:hAnsi="Cambria"/>
          <w:color w:val="221F1F"/>
          <w:sz w:val="22"/>
          <w:szCs w:val="22"/>
        </w:rPr>
        <w:t xml:space="preserve">dûment </w:t>
      </w:r>
      <w:r w:rsidRPr="0050543A">
        <w:rPr>
          <w:rFonts w:ascii="Cambria" w:hAnsi="Cambria"/>
          <w:color w:val="221F1F"/>
          <w:spacing w:val="5"/>
          <w:sz w:val="22"/>
          <w:szCs w:val="22"/>
        </w:rPr>
        <w:t>habilitée</w:t>
      </w:r>
      <w:r w:rsidRPr="0050543A">
        <w:rPr>
          <w:rFonts w:ascii="Cambria" w:hAnsi="Cambria"/>
          <w:color w:val="221F1F"/>
          <w:sz w:val="22"/>
          <w:szCs w:val="22"/>
        </w:rPr>
        <w:t>s</w:t>
      </w:r>
      <w:r w:rsidR="00AC2800">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5"/>
          <w:sz w:val="22"/>
          <w:szCs w:val="22"/>
        </w:rPr>
        <w:t>signe</w:t>
      </w:r>
      <w:r w:rsidRPr="0050543A">
        <w:rPr>
          <w:rFonts w:ascii="Cambria" w:hAnsi="Cambria"/>
          <w:color w:val="221F1F"/>
          <w:sz w:val="22"/>
          <w:szCs w:val="22"/>
        </w:rPr>
        <w:t xml:space="preserve">r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Soumissionnaire,conformémentàl’Article6.1(a)ou6.2(c)duRGAO,selonlecas. Toutes les</w:t>
      </w:r>
      <w:r w:rsidR="00AC2800">
        <w:rPr>
          <w:rFonts w:ascii="Cambria" w:hAnsi="Cambria"/>
          <w:color w:val="221F1F"/>
          <w:sz w:val="22"/>
          <w:szCs w:val="22"/>
        </w:rPr>
        <w:t xml:space="preserve"> </w:t>
      </w:r>
      <w:r w:rsidRPr="0050543A">
        <w:rPr>
          <w:rFonts w:ascii="Cambria" w:hAnsi="Cambria"/>
          <w:color w:val="221F1F"/>
          <w:sz w:val="22"/>
          <w:szCs w:val="22"/>
        </w:rPr>
        <w:t>page</w:t>
      </w:r>
      <w:r w:rsidR="00AC2800">
        <w:rPr>
          <w:rFonts w:ascii="Cambria" w:hAnsi="Cambria"/>
          <w:color w:val="221F1F"/>
          <w:sz w:val="22"/>
          <w:szCs w:val="22"/>
        </w:rPr>
        <w:t xml:space="preserve"> </w:t>
      </w:r>
      <w:r w:rsidRPr="0050543A">
        <w:rPr>
          <w:rFonts w:ascii="Cambria" w:hAnsi="Cambria"/>
          <w:color w:val="221F1F"/>
          <w:sz w:val="22"/>
          <w:szCs w:val="22"/>
        </w:rPr>
        <w:t>de</w:t>
      </w:r>
      <w:r w:rsidR="00AC2800">
        <w:rPr>
          <w:rFonts w:ascii="Cambria" w:hAnsi="Cambria"/>
          <w:color w:val="221F1F"/>
          <w:sz w:val="22"/>
          <w:szCs w:val="22"/>
        </w:rPr>
        <w:t xml:space="preserve"> </w:t>
      </w:r>
      <w:r w:rsidRPr="0050543A">
        <w:rPr>
          <w:rFonts w:ascii="Cambria" w:hAnsi="Cambria"/>
          <w:color w:val="221F1F"/>
          <w:sz w:val="22"/>
          <w:szCs w:val="22"/>
        </w:rPr>
        <w:t>l’offre</w:t>
      </w:r>
      <w:r w:rsidR="00AC2800">
        <w:rPr>
          <w:rFonts w:ascii="Cambria" w:hAnsi="Cambria"/>
          <w:color w:val="221F1F"/>
          <w:sz w:val="22"/>
          <w:szCs w:val="22"/>
        </w:rPr>
        <w:t xml:space="preserve"> </w:t>
      </w:r>
      <w:r w:rsidRPr="0050543A">
        <w:rPr>
          <w:rFonts w:ascii="Cambria" w:hAnsi="Cambria"/>
          <w:color w:val="221F1F"/>
          <w:sz w:val="22"/>
          <w:szCs w:val="22"/>
        </w:rPr>
        <w:t>comprenant</w:t>
      </w:r>
      <w:r w:rsidR="00AC2800">
        <w:rPr>
          <w:rFonts w:ascii="Cambria" w:hAnsi="Cambria"/>
          <w:color w:val="221F1F"/>
          <w:sz w:val="22"/>
          <w:szCs w:val="22"/>
        </w:rPr>
        <w:t xml:space="preserve"> </w:t>
      </w:r>
      <w:r w:rsidRPr="0050543A">
        <w:rPr>
          <w:rFonts w:ascii="Cambria" w:hAnsi="Cambria"/>
          <w:color w:val="221F1F"/>
          <w:sz w:val="22"/>
          <w:szCs w:val="22"/>
        </w:rPr>
        <w:t>des</w:t>
      </w:r>
      <w:r w:rsidR="00AC2800">
        <w:rPr>
          <w:rFonts w:ascii="Cambria" w:hAnsi="Cambria"/>
          <w:color w:val="221F1F"/>
          <w:sz w:val="22"/>
          <w:szCs w:val="22"/>
        </w:rPr>
        <w:t xml:space="preserve"> </w:t>
      </w:r>
      <w:r w:rsidRPr="0050543A">
        <w:rPr>
          <w:rFonts w:ascii="Cambria" w:hAnsi="Cambria"/>
          <w:color w:val="221F1F"/>
          <w:sz w:val="22"/>
          <w:szCs w:val="22"/>
        </w:rPr>
        <w:t>surcharges ou des changements seront paraphées par</w:t>
      </w:r>
      <w:r w:rsidR="00AC2800">
        <w:rPr>
          <w:rFonts w:ascii="Cambria" w:hAnsi="Cambria"/>
          <w:color w:val="221F1F"/>
          <w:sz w:val="22"/>
          <w:szCs w:val="22"/>
        </w:rPr>
        <w:t xml:space="preserve"> </w:t>
      </w:r>
      <w:r w:rsidRPr="0050543A">
        <w:rPr>
          <w:rFonts w:ascii="Cambria" w:hAnsi="Cambria"/>
          <w:color w:val="221F1F"/>
          <w:sz w:val="22"/>
          <w:szCs w:val="22"/>
        </w:rPr>
        <w:t>le</w:t>
      </w:r>
      <w:r w:rsidR="00AC2800">
        <w:rPr>
          <w:rFonts w:ascii="Cambria" w:hAnsi="Cambria"/>
          <w:color w:val="221F1F"/>
          <w:sz w:val="22"/>
          <w:szCs w:val="22"/>
        </w:rPr>
        <w:t xml:space="preserve"> </w:t>
      </w:r>
      <w:r w:rsidRPr="0050543A">
        <w:rPr>
          <w:rFonts w:ascii="Cambria" w:hAnsi="Cambria"/>
          <w:color w:val="221F1F"/>
          <w:sz w:val="22"/>
          <w:szCs w:val="22"/>
        </w:rPr>
        <w:t>ou</w:t>
      </w:r>
      <w:r w:rsidR="00AC2800">
        <w:rPr>
          <w:rFonts w:ascii="Cambria" w:hAnsi="Cambria"/>
          <w:color w:val="221F1F"/>
          <w:sz w:val="22"/>
          <w:szCs w:val="22"/>
        </w:rPr>
        <w:t xml:space="preserve"> </w:t>
      </w:r>
      <w:r w:rsidRPr="0050543A">
        <w:rPr>
          <w:rFonts w:ascii="Cambria" w:hAnsi="Cambria"/>
          <w:color w:val="221F1F"/>
          <w:sz w:val="22"/>
          <w:szCs w:val="22"/>
        </w:rPr>
        <w:t>les</w:t>
      </w:r>
      <w:r w:rsidR="00AC2800">
        <w:rPr>
          <w:rFonts w:ascii="Cambria" w:hAnsi="Cambria"/>
          <w:color w:val="221F1F"/>
          <w:sz w:val="22"/>
          <w:szCs w:val="22"/>
        </w:rPr>
        <w:t xml:space="preserve"> </w:t>
      </w:r>
      <w:r w:rsidRPr="0050543A">
        <w:rPr>
          <w:rFonts w:ascii="Cambria" w:hAnsi="Cambria"/>
          <w:color w:val="221F1F"/>
          <w:sz w:val="22"/>
          <w:szCs w:val="22"/>
        </w:rPr>
        <w:t>signataires</w:t>
      </w:r>
      <w:r w:rsidR="00AC2800">
        <w:rPr>
          <w:rFonts w:ascii="Cambria" w:hAnsi="Cambria"/>
          <w:color w:val="221F1F"/>
          <w:sz w:val="22"/>
          <w:szCs w:val="22"/>
        </w:rPr>
        <w:t xml:space="preserve"> </w:t>
      </w:r>
      <w:r w:rsidRPr="0050543A">
        <w:rPr>
          <w:rFonts w:ascii="Cambria" w:hAnsi="Cambria"/>
          <w:color w:val="221F1F"/>
          <w:sz w:val="22"/>
          <w:szCs w:val="22"/>
        </w:rPr>
        <w:t>de</w:t>
      </w:r>
      <w:r w:rsidR="00AC2800">
        <w:rPr>
          <w:rFonts w:ascii="Cambria" w:hAnsi="Cambria"/>
          <w:color w:val="221F1F"/>
          <w:sz w:val="22"/>
          <w:szCs w:val="22"/>
        </w:rPr>
        <w:t xml:space="preserve"> </w:t>
      </w:r>
      <w:r w:rsidRPr="0050543A">
        <w:rPr>
          <w:rFonts w:ascii="Cambria" w:hAnsi="Cambria"/>
          <w:color w:val="221F1F"/>
          <w:sz w:val="22"/>
          <w:szCs w:val="22"/>
        </w:rPr>
        <w:t>l’offre.</w:t>
      </w:r>
    </w:p>
    <w:p w14:paraId="1A30D70D"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20.3. L’offre</w:t>
      </w:r>
      <w:r w:rsidR="00AC2800">
        <w:rPr>
          <w:rFonts w:ascii="Cambria" w:hAnsi="Cambria"/>
          <w:color w:val="221F1F"/>
          <w:sz w:val="22"/>
          <w:szCs w:val="22"/>
        </w:rPr>
        <w:t xml:space="preserve"> </w:t>
      </w:r>
      <w:r w:rsidRPr="0050543A">
        <w:rPr>
          <w:rFonts w:ascii="Cambria" w:hAnsi="Cambria"/>
          <w:color w:val="221F1F"/>
          <w:sz w:val="22"/>
          <w:szCs w:val="22"/>
        </w:rPr>
        <w:t>ne</w:t>
      </w:r>
      <w:r w:rsidR="00AC2800">
        <w:rPr>
          <w:rFonts w:ascii="Cambria" w:hAnsi="Cambria"/>
          <w:color w:val="221F1F"/>
          <w:sz w:val="22"/>
          <w:szCs w:val="22"/>
        </w:rPr>
        <w:t xml:space="preserve"> </w:t>
      </w:r>
      <w:r w:rsidRPr="0050543A">
        <w:rPr>
          <w:rFonts w:ascii="Cambria" w:hAnsi="Cambria"/>
          <w:color w:val="221F1F"/>
          <w:sz w:val="22"/>
          <w:szCs w:val="22"/>
        </w:rPr>
        <w:t>doit</w:t>
      </w:r>
      <w:r w:rsidR="00AC2800">
        <w:rPr>
          <w:rFonts w:ascii="Cambria" w:hAnsi="Cambria"/>
          <w:color w:val="221F1F"/>
          <w:sz w:val="22"/>
          <w:szCs w:val="22"/>
        </w:rPr>
        <w:t xml:space="preserve"> </w:t>
      </w:r>
      <w:r w:rsidRPr="0050543A">
        <w:rPr>
          <w:rFonts w:ascii="Cambria" w:hAnsi="Cambria"/>
          <w:color w:val="221F1F"/>
          <w:sz w:val="22"/>
          <w:szCs w:val="22"/>
        </w:rPr>
        <w:t>comporter</w:t>
      </w:r>
      <w:r w:rsidR="00AC2800">
        <w:rPr>
          <w:rFonts w:ascii="Cambria" w:hAnsi="Cambria"/>
          <w:color w:val="221F1F"/>
          <w:sz w:val="22"/>
          <w:szCs w:val="22"/>
        </w:rPr>
        <w:t xml:space="preserve"> </w:t>
      </w:r>
      <w:r w:rsidRPr="0050543A">
        <w:rPr>
          <w:rFonts w:ascii="Cambria" w:hAnsi="Cambria"/>
          <w:color w:val="221F1F"/>
          <w:sz w:val="22"/>
          <w:szCs w:val="22"/>
        </w:rPr>
        <w:t>aucune</w:t>
      </w:r>
      <w:r w:rsidR="00AC2800">
        <w:rPr>
          <w:rFonts w:ascii="Cambria" w:hAnsi="Cambria"/>
          <w:color w:val="221F1F"/>
          <w:sz w:val="22"/>
          <w:szCs w:val="22"/>
        </w:rPr>
        <w:t xml:space="preserve"> </w:t>
      </w:r>
      <w:r w:rsidRPr="0050543A">
        <w:rPr>
          <w:rFonts w:ascii="Cambria" w:hAnsi="Cambria"/>
          <w:color w:val="221F1F"/>
          <w:sz w:val="22"/>
          <w:szCs w:val="22"/>
        </w:rPr>
        <w:t>modification, suppression ni surcharge, à moins que de telle</w:t>
      </w:r>
      <w:r w:rsidR="00AC2800">
        <w:rPr>
          <w:rFonts w:ascii="Cambria" w:hAnsi="Cambria"/>
          <w:color w:val="221F1F"/>
          <w:sz w:val="22"/>
          <w:szCs w:val="22"/>
        </w:rPr>
        <w:t xml:space="preserve"> </w:t>
      </w:r>
      <w:r w:rsidRPr="0050543A">
        <w:rPr>
          <w:rFonts w:ascii="Cambria" w:hAnsi="Cambria"/>
          <w:color w:val="221F1F"/>
          <w:sz w:val="22"/>
          <w:szCs w:val="22"/>
        </w:rPr>
        <w:t>corrections</w:t>
      </w:r>
      <w:r w:rsidR="00AC2800">
        <w:rPr>
          <w:rFonts w:ascii="Cambria" w:hAnsi="Cambria"/>
          <w:color w:val="221F1F"/>
          <w:sz w:val="22"/>
          <w:szCs w:val="22"/>
        </w:rPr>
        <w:t xml:space="preserve"> </w:t>
      </w:r>
      <w:r w:rsidRPr="0050543A">
        <w:rPr>
          <w:rFonts w:ascii="Cambria" w:hAnsi="Cambria"/>
          <w:color w:val="221F1F"/>
          <w:sz w:val="22"/>
          <w:szCs w:val="22"/>
        </w:rPr>
        <w:t>ne</w:t>
      </w:r>
      <w:r w:rsidR="00AC2800">
        <w:rPr>
          <w:rFonts w:ascii="Cambria" w:hAnsi="Cambria"/>
          <w:color w:val="221F1F"/>
          <w:sz w:val="22"/>
          <w:szCs w:val="22"/>
        </w:rPr>
        <w:t xml:space="preserve"> </w:t>
      </w:r>
      <w:r w:rsidRPr="0050543A">
        <w:rPr>
          <w:rFonts w:ascii="Cambria" w:hAnsi="Cambria"/>
          <w:color w:val="221F1F"/>
          <w:sz w:val="22"/>
          <w:szCs w:val="22"/>
        </w:rPr>
        <w:t>soient</w:t>
      </w:r>
      <w:r w:rsidR="00AC2800">
        <w:rPr>
          <w:rFonts w:ascii="Cambria" w:hAnsi="Cambria"/>
          <w:color w:val="221F1F"/>
          <w:sz w:val="22"/>
          <w:szCs w:val="22"/>
        </w:rPr>
        <w:t xml:space="preserve"> </w:t>
      </w:r>
      <w:r w:rsidRPr="0050543A">
        <w:rPr>
          <w:rFonts w:ascii="Cambria" w:hAnsi="Cambria"/>
          <w:color w:val="221F1F"/>
          <w:sz w:val="22"/>
          <w:szCs w:val="22"/>
        </w:rPr>
        <w:t>paraphées</w:t>
      </w:r>
      <w:r w:rsidR="00AC2800">
        <w:rPr>
          <w:rFonts w:ascii="Cambria" w:hAnsi="Cambria"/>
          <w:color w:val="221F1F"/>
          <w:sz w:val="22"/>
          <w:szCs w:val="22"/>
        </w:rPr>
        <w:t xml:space="preserve"> </w:t>
      </w:r>
      <w:r w:rsidRPr="0050543A">
        <w:rPr>
          <w:rFonts w:ascii="Cambria" w:hAnsi="Cambria"/>
          <w:color w:val="221F1F"/>
          <w:sz w:val="22"/>
          <w:szCs w:val="22"/>
        </w:rPr>
        <w:t>par</w:t>
      </w:r>
      <w:r w:rsidR="00AC2800">
        <w:rPr>
          <w:rFonts w:ascii="Cambria" w:hAnsi="Cambria"/>
          <w:color w:val="221F1F"/>
          <w:sz w:val="22"/>
          <w:szCs w:val="22"/>
        </w:rPr>
        <w:t xml:space="preserve"> </w:t>
      </w:r>
      <w:r w:rsidRPr="0050543A">
        <w:rPr>
          <w:rFonts w:ascii="Cambria" w:hAnsi="Cambria"/>
          <w:color w:val="221F1F"/>
          <w:sz w:val="22"/>
          <w:szCs w:val="22"/>
        </w:rPr>
        <w:t>le ou</w:t>
      </w:r>
      <w:r w:rsidR="00AC2800">
        <w:rPr>
          <w:rFonts w:ascii="Cambria" w:hAnsi="Cambria"/>
          <w:color w:val="221F1F"/>
          <w:sz w:val="22"/>
          <w:szCs w:val="22"/>
        </w:rPr>
        <w:t xml:space="preserve"> </w:t>
      </w:r>
      <w:r w:rsidRPr="0050543A">
        <w:rPr>
          <w:rFonts w:ascii="Cambria" w:hAnsi="Cambria"/>
          <w:color w:val="221F1F"/>
          <w:sz w:val="22"/>
          <w:szCs w:val="22"/>
        </w:rPr>
        <w:t>les</w:t>
      </w:r>
      <w:r w:rsidR="00AC2800">
        <w:rPr>
          <w:rFonts w:ascii="Cambria" w:hAnsi="Cambria"/>
          <w:color w:val="221F1F"/>
          <w:sz w:val="22"/>
          <w:szCs w:val="22"/>
        </w:rPr>
        <w:t xml:space="preserve"> </w:t>
      </w:r>
      <w:r w:rsidRPr="0050543A">
        <w:rPr>
          <w:rFonts w:ascii="Cambria" w:hAnsi="Cambria"/>
          <w:color w:val="221F1F"/>
          <w:sz w:val="22"/>
          <w:szCs w:val="22"/>
        </w:rPr>
        <w:t>signataires</w:t>
      </w:r>
      <w:r w:rsidR="00AC2800">
        <w:rPr>
          <w:rFonts w:ascii="Cambria" w:hAnsi="Cambria"/>
          <w:color w:val="221F1F"/>
          <w:sz w:val="22"/>
          <w:szCs w:val="22"/>
        </w:rPr>
        <w:t xml:space="preserve"> </w:t>
      </w:r>
      <w:r w:rsidRPr="0050543A">
        <w:rPr>
          <w:rFonts w:ascii="Cambria" w:hAnsi="Cambria"/>
          <w:color w:val="221F1F"/>
          <w:sz w:val="22"/>
          <w:szCs w:val="22"/>
        </w:rPr>
        <w:t>d</w:t>
      </w:r>
      <w:r w:rsidR="00023E99">
        <w:rPr>
          <w:rFonts w:ascii="Cambria" w:hAnsi="Cambria"/>
          <w:color w:val="221F1F"/>
          <w:sz w:val="22"/>
          <w:szCs w:val="22"/>
        </w:rPr>
        <w:t xml:space="preserve">e </w:t>
      </w:r>
      <w:r w:rsidRPr="0050543A">
        <w:rPr>
          <w:rFonts w:ascii="Cambria" w:hAnsi="Cambria"/>
          <w:color w:val="221F1F"/>
          <w:sz w:val="22"/>
          <w:szCs w:val="22"/>
        </w:rPr>
        <w:t>la</w:t>
      </w:r>
      <w:r w:rsidR="00AC2800">
        <w:rPr>
          <w:rFonts w:ascii="Cambria" w:hAnsi="Cambria"/>
          <w:color w:val="221F1F"/>
          <w:sz w:val="22"/>
          <w:szCs w:val="22"/>
        </w:rPr>
        <w:t xml:space="preserve"> </w:t>
      </w:r>
      <w:r w:rsidRPr="0050543A">
        <w:rPr>
          <w:rFonts w:ascii="Cambria" w:hAnsi="Cambria"/>
          <w:color w:val="221F1F"/>
          <w:sz w:val="22"/>
          <w:szCs w:val="22"/>
        </w:rPr>
        <w:t>soumission.</w:t>
      </w:r>
    </w:p>
    <w:p w14:paraId="5EB6D906"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27B0AA13"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r w:rsidRPr="0050543A">
        <w:rPr>
          <w:rFonts w:ascii="Cambria" w:hAnsi="Cambria"/>
          <w:b/>
          <w:bCs/>
          <w:color w:val="221F1F"/>
          <w:sz w:val="22"/>
          <w:szCs w:val="22"/>
        </w:rPr>
        <w:t>D.Dépôt</w:t>
      </w:r>
      <w:r w:rsidR="00AC2800">
        <w:rPr>
          <w:rFonts w:ascii="Cambria" w:hAnsi="Cambria"/>
          <w:b/>
          <w:bCs/>
          <w:color w:val="221F1F"/>
          <w:sz w:val="22"/>
          <w:szCs w:val="22"/>
        </w:rPr>
        <w:t xml:space="preserve"> </w:t>
      </w:r>
      <w:r w:rsidRPr="0050543A">
        <w:rPr>
          <w:rFonts w:ascii="Cambria" w:hAnsi="Cambria"/>
          <w:b/>
          <w:bCs/>
          <w:color w:val="221F1F"/>
          <w:sz w:val="22"/>
          <w:szCs w:val="22"/>
        </w:rPr>
        <w:t>des</w:t>
      </w:r>
      <w:r w:rsidR="00AC2800">
        <w:rPr>
          <w:rFonts w:ascii="Cambria" w:hAnsi="Cambria"/>
          <w:b/>
          <w:bCs/>
          <w:color w:val="221F1F"/>
          <w:sz w:val="22"/>
          <w:szCs w:val="22"/>
        </w:rPr>
        <w:t xml:space="preserve"> </w:t>
      </w:r>
      <w:r w:rsidRPr="0050543A">
        <w:rPr>
          <w:rFonts w:ascii="Cambria" w:hAnsi="Cambria"/>
          <w:b/>
          <w:bCs/>
          <w:color w:val="221F1F"/>
          <w:sz w:val="22"/>
          <w:szCs w:val="22"/>
        </w:rPr>
        <w:t>offres</w:t>
      </w:r>
    </w:p>
    <w:p w14:paraId="3F796E26" w14:textId="77777777"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14:paraId="30837A14" w14:textId="77777777"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Article21:Cachetage</w:t>
      </w:r>
      <w:r w:rsidR="00AC2800">
        <w:rPr>
          <w:rFonts w:ascii="Cambria" w:hAnsi="Cambria"/>
          <w:b/>
          <w:bCs/>
          <w:color w:val="221F1F"/>
          <w:sz w:val="22"/>
          <w:szCs w:val="22"/>
        </w:rPr>
        <w:t xml:space="preserve"> </w:t>
      </w:r>
      <w:r w:rsidRPr="0050543A">
        <w:rPr>
          <w:rFonts w:ascii="Cambria" w:hAnsi="Cambria"/>
          <w:b/>
          <w:bCs/>
          <w:color w:val="221F1F"/>
          <w:sz w:val="22"/>
          <w:szCs w:val="22"/>
        </w:rPr>
        <w:t>et</w:t>
      </w:r>
      <w:r w:rsidR="00AC2800">
        <w:rPr>
          <w:rFonts w:ascii="Cambria" w:hAnsi="Cambria"/>
          <w:b/>
          <w:bCs/>
          <w:color w:val="221F1F"/>
          <w:sz w:val="22"/>
          <w:szCs w:val="22"/>
        </w:rPr>
        <w:t xml:space="preserve"> </w:t>
      </w:r>
      <w:r w:rsidRPr="0050543A">
        <w:rPr>
          <w:rFonts w:ascii="Cambria" w:hAnsi="Cambria"/>
          <w:b/>
          <w:bCs/>
          <w:color w:val="221F1F"/>
          <w:sz w:val="22"/>
          <w:szCs w:val="22"/>
        </w:rPr>
        <w:t>marquage</w:t>
      </w:r>
      <w:r w:rsidR="00AC2800">
        <w:rPr>
          <w:rFonts w:ascii="Cambria" w:hAnsi="Cambria"/>
          <w:b/>
          <w:bCs/>
          <w:color w:val="221F1F"/>
          <w:sz w:val="22"/>
          <w:szCs w:val="22"/>
        </w:rPr>
        <w:t xml:space="preserve"> </w:t>
      </w:r>
      <w:r w:rsidRPr="0050543A">
        <w:rPr>
          <w:rFonts w:ascii="Cambria" w:hAnsi="Cambria"/>
          <w:b/>
          <w:bCs/>
          <w:color w:val="221F1F"/>
          <w:sz w:val="22"/>
          <w:szCs w:val="22"/>
        </w:rPr>
        <w:t>des</w:t>
      </w:r>
      <w:r w:rsidR="00AC2800">
        <w:rPr>
          <w:rFonts w:ascii="Cambria" w:hAnsi="Cambria"/>
          <w:b/>
          <w:bCs/>
          <w:color w:val="221F1F"/>
          <w:sz w:val="22"/>
          <w:szCs w:val="22"/>
        </w:rPr>
        <w:t xml:space="preserve"> </w:t>
      </w:r>
      <w:r w:rsidRPr="0050543A">
        <w:rPr>
          <w:rFonts w:ascii="Cambria" w:hAnsi="Cambria"/>
          <w:b/>
          <w:bCs/>
          <w:color w:val="221F1F"/>
          <w:sz w:val="22"/>
          <w:szCs w:val="22"/>
        </w:rPr>
        <w:t>offres</w:t>
      </w:r>
    </w:p>
    <w:p w14:paraId="3EEF15AD" w14:textId="77777777" w:rsidR="006D49CC" w:rsidRPr="0050543A" w:rsidRDefault="006D49CC" w:rsidP="006D49CC">
      <w:pPr>
        <w:widowControl w:val="0"/>
        <w:autoSpaceDE w:val="0"/>
        <w:autoSpaceDN w:val="0"/>
        <w:adjustRightInd w:val="0"/>
        <w:spacing w:line="250" w:lineRule="auto"/>
        <w:ind w:left="738" w:right="-16" w:hanging="624"/>
        <w:jc w:val="both"/>
        <w:rPr>
          <w:rFonts w:ascii="Cambria" w:hAnsi="Cambria"/>
          <w:color w:val="000000"/>
          <w:sz w:val="22"/>
          <w:szCs w:val="22"/>
        </w:rPr>
      </w:pPr>
      <w:r w:rsidRPr="0050543A">
        <w:rPr>
          <w:rFonts w:ascii="Cambria" w:hAnsi="Cambria"/>
          <w:color w:val="221F1F"/>
          <w:sz w:val="22"/>
          <w:szCs w:val="22"/>
        </w:rPr>
        <w:t>21.1. Le soumissionnaire placera l’original et les copies des documents constitutifs de l’offre dans deux enveloppes séparées et scellées portant</w:t>
      </w:r>
      <w:r w:rsidR="00AC2800">
        <w:rPr>
          <w:rFonts w:ascii="Cambria" w:hAnsi="Cambria"/>
          <w:color w:val="221F1F"/>
          <w:sz w:val="22"/>
          <w:szCs w:val="22"/>
        </w:rPr>
        <w:t xml:space="preserve"> </w:t>
      </w:r>
      <w:r w:rsidRPr="0050543A">
        <w:rPr>
          <w:rFonts w:ascii="Cambria" w:hAnsi="Cambria"/>
          <w:color w:val="221F1F"/>
          <w:sz w:val="22"/>
          <w:szCs w:val="22"/>
        </w:rPr>
        <w:t>la</w:t>
      </w:r>
      <w:r w:rsidR="00AC2800">
        <w:rPr>
          <w:rFonts w:ascii="Cambria" w:hAnsi="Cambria"/>
          <w:color w:val="221F1F"/>
          <w:sz w:val="22"/>
          <w:szCs w:val="22"/>
        </w:rPr>
        <w:t xml:space="preserve"> </w:t>
      </w:r>
      <w:r w:rsidRPr="0050543A">
        <w:rPr>
          <w:rFonts w:ascii="Cambria" w:hAnsi="Cambria"/>
          <w:color w:val="221F1F"/>
          <w:sz w:val="22"/>
          <w:szCs w:val="22"/>
        </w:rPr>
        <w:t>mention</w:t>
      </w:r>
      <w:r w:rsidR="00AC2800">
        <w:rPr>
          <w:rFonts w:ascii="Cambria" w:hAnsi="Cambria"/>
          <w:color w:val="221F1F"/>
          <w:sz w:val="22"/>
          <w:szCs w:val="22"/>
        </w:rPr>
        <w:t xml:space="preserve"> </w:t>
      </w:r>
      <w:r w:rsidRPr="0050543A">
        <w:rPr>
          <w:rFonts w:ascii="Cambria" w:hAnsi="Cambria"/>
          <w:color w:val="221F1F"/>
          <w:sz w:val="22"/>
          <w:szCs w:val="22"/>
        </w:rPr>
        <w:t>«ORIGINAL»</w:t>
      </w:r>
      <w:r w:rsidR="00AC2800">
        <w:rPr>
          <w:rFonts w:ascii="Cambria" w:hAnsi="Cambria"/>
          <w:color w:val="221F1F"/>
          <w:sz w:val="22"/>
          <w:szCs w:val="22"/>
        </w:rPr>
        <w:t xml:space="preserve"> </w:t>
      </w:r>
      <w:r w:rsidRPr="0050543A">
        <w:rPr>
          <w:rFonts w:ascii="Cambria" w:hAnsi="Cambria"/>
          <w:color w:val="221F1F"/>
          <w:sz w:val="22"/>
          <w:szCs w:val="22"/>
        </w:rPr>
        <w:t>et</w:t>
      </w:r>
      <w:r w:rsidR="00AC2800">
        <w:rPr>
          <w:rFonts w:ascii="Cambria" w:hAnsi="Cambria"/>
          <w:color w:val="221F1F"/>
          <w:sz w:val="22"/>
          <w:szCs w:val="22"/>
        </w:rPr>
        <w:t xml:space="preserve"> </w:t>
      </w:r>
      <w:r w:rsidRPr="0050543A">
        <w:rPr>
          <w:rFonts w:ascii="Cambria" w:hAnsi="Cambria"/>
          <w:color w:val="221F1F"/>
          <w:sz w:val="22"/>
          <w:szCs w:val="22"/>
        </w:rPr>
        <w:t>«COPIE», selon</w:t>
      </w:r>
      <w:r w:rsidR="00AC2800">
        <w:rPr>
          <w:rFonts w:ascii="Cambria" w:hAnsi="Cambria"/>
          <w:color w:val="221F1F"/>
          <w:sz w:val="22"/>
          <w:szCs w:val="22"/>
        </w:rPr>
        <w:t xml:space="preserve"> </w:t>
      </w:r>
      <w:r w:rsidRPr="0050543A">
        <w:rPr>
          <w:rFonts w:ascii="Cambria" w:hAnsi="Cambria"/>
          <w:color w:val="221F1F"/>
          <w:sz w:val="22"/>
          <w:szCs w:val="22"/>
        </w:rPr>
        <w:t>le</w:t>
      </w:r>
      <w:r w:rsidR="00AC2800">
        <w:rPr>
          <w:rFonts w:ascii="Cambria" w:hAnsi="Cambria"/>
          <w:color w:val="221F1F"/>
          <w:sz w:val="22"/>
          <w:szCs w:val="22"/>
        </w:rPr>
        <w:t xml:space="preserve"> </w:t>
      </w:r>
      <w:r w:rsidRPr="0050543A">
        <w:rPr>
          <w:rFonts w:ascii="Cambria" w:hAnsi="Cambria"/>
          <w:color w:val="221F1F"/>
          <w:sz w:val="22"/>
          <w:szCs w:val="22"/>
        </w:rPr>
        <w:t>cas.</w:t>
      </w:r>
      <w:r w:rsidR="00AC2800">
        <w:rPr>
          <w:rFonts w:ascii="Cambria" w:hAnsi="Cambria"/>
          <w:color w:val="221F1F"/>
          <w:sz w:val="22"/>
          <w:szCs w:val="22"/>
        </w:rPr>
        <w:t xml:space="preserve"> </w:t>
      </w:r>
      <w:r w:rsidRPr="0050543A">
        <w:rPr>
          <w:rFonts w:ascii="Cambria" w:hAnsi="Cambria"/>
          <w:color w:val="221F1F"/>
          <w:sz w:val="22"/>
          <w:szCs w:val="22"/>
        </w:rPr>
        <w:t>Ces</w:t>
      </w:r>
      <w:r w:rsidR="00AC2800">
        <w:rPr>
          <w:rFonts w:ascii="Cambria" w:hAnsi="Cambria"/>
          <w:color w:val="221F1F"/>
          <w:sz w:val="22"/>
          <w:szCs w:val="22"/>
        </w:rPr>
        <w:t xml:space="preserve"> </w:t>
      </w:r>
      <w:r w:rsidRPr="0050543A">
        <w:rPr>
          <w:rFonts w:ascii="Cambria" w:hAnsi="Cambria"/>
          <w:color w:val="221F1F"/>
          <w:sz w:val="22"/>
          <w:szCs w:val="22"/>
        </w:rPr>
        <w:t>enveloppes</w:t>
      </w:r>
      <w:r w:rsidR="00AC2800">
        <w:rPr>
          <w:rFonts w:ascii="Cambria" w:hAnsi="Cambria"/>
          <w:color w:val="221F1F"/>
          <w:sz w:val="22"/>
          <w:szCs w:val="22"/>
        </w:rPr>
        <w:t xml:space="preserve"> </w:t>
      </w:r>
      <w:r w:rsidRPr="0050543A">
        <w:rPr>
          <w:rFonts w:ascii="Cambria" w:hAnsi="Cambria"/>
          <w:color w:val="221F1F"/>
          <w:sz w:val="22"/>
          <w:szCs w:val="22"/>
        </w:rPr>
        <w:t>seront</w:t>
      </w:r>
      <w:r w:rsidR="00AC2800">
        <w:rPr>
          <w:rFonts w:ascii="Cambria" w:hAnsi="Cambria"/>
          <w:color w:val="221F1F"/>
          <w:sz w:val="22"/>
          <w:szCs w:val="22"/>
        </w:rPr>
        <w:t xml:space="preserve"> </w:t>
      </w:r>
      <w:r w:rsidRPr="0050543A">
        <w:rPr>
          <w:rFonts w:ascii="Cambria" w:hAnsi="Cambria"/>
          <w:color w:val="221F1F"/>
          <w:sz w:val="22"/>
          <w:szCs w:val="22"/>
        </w:rPr>
        <w:t>ensuite placées dans une enveloppe extérieure qui devra également être scellée, mais qui ne devra donner aucune indication sur l’identité du</w:t>
      </w:r>
      <w:r w:rsidR="00AC2800">
        <w:rPr>
          <w:rFonts w:ascii="Cambria" w:hAnsi="Cambria"/>
          <w:color w:val="221F1F"/>
          <w:sz w:val="22"/>
          <w:szCs w:val="22"/>
        </w:rPr>
        <w:t xml:space="preserve"> </w:t>
      </w:r>
      <w:r w:rsidRPr="0050543A">
        <w:rPr>
          <w:rFonts w:ascii="Cambria" w:hAnsi="Cambria"/>
          <w:color w:val="221F1F"/>
          <w:sz w:val="22"/>
          <w:szCs w:val="22"/>
        </w:rPr>
        <w:t>soumissionnaire.</w:t>
      </w:r>
    </w:p>
    <w:p w14:paraId="751F6177"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21.2. Les</w:t>
      </w:r>
      <w:r w:rsidR="00AC2800">
        <w:rPr>
          <w:rFonts w:ascii="Cambria" w:hAnsi="Cambria"/>
          <w:color w:val="221F1F"/>
          <w:sz w:val="22"/>
          <w:szCs w:val="22"/>
        </w:rPr>
        <w:t xml:space="preserve"> </w:t>
      </w:r>
      <w:r w:rsidRPr="0050543A">
        <w:rPr>
          <w:rFonts w:ascii="Cambria" w:hAnsi="Cambria"/>
          <w:color w:val="221F1F"/>
          <w:sz w:val="22"/>
          <w:szCs w:val="22"/>
        </w:rPr>
        <w:t>enveloppes</w:t>
      </w:r>
      <w:r w:rsidR="00AC2800">
        <w:rPr>
          <w:rFonts w:ascii="Cambria" w:hAnsi="Cambria"/>
          <w:color w:val="221F1F"/>
          <w:sz w:val="22"/>
          <w:szCs w:val="22"/>
        </w:rPr>
        <w:t xml:space="preserve"> </w:t>
      </w:r>
      <w:r w:rsidRPr="0050543A">
        <w:rPr>
          <w:rFonts w:ascii="Cambria" w:hAnsi="Cambria"/>
          <w:color w:val="221F1F"/>
          <w:sz w:val="22"/>
          <w:szCs w:val="22"/>
        </w:rPr>
        <w:t>intérieures</w:t>
      </w:r>
      <w:r w:rsidR="00AC2800">
        <w:rPr>
          <w:rFonts w:ascii="Cambria" w:hAnsi="Cambria"/>
          <w:color w:val="221F1F"/>
          <w:sz w:val="22"/>
          <w:szCs w:val="22"/>
        </w:rPr>
        <w:t xml:space="preserve"> </w:t>
      </w:r>
      <w:r w:rsidRPr="0050543A">
        <w:rPr>
          <w:rFonts w:ascii="Cambria" w:hAnsi="Cambria"/>
          <w:color w:val="221F1F"/>
          <w:sz w:val="22"/>
          <w:szCs w:val="22"/>
        </w:rPr>
        <w:t>et</w:t>
      </w:r>
      <w:r w:rsidR="00AC2800">
        <w:rPr>
          <w:rFonts w:ascii="Cambria" w:hAnsi="Cambria"/>
          <w:color w:val="221F1F"/>
          <w:sz w:val="22"/>
          <w:szCs w:val="22"/>
        </w:rPr>
        <w:t xml:space="preserve"> </w:t>
      </w:r>
      <w:r w:rsidRPr="0050543A">
        <w:rPr>
          <w:rFonts w:ascii="Cambria" w:hAnsi="Cambria"/>
          <w:color w:val="221F1F"/>
          <w:sz w:val="22"/>
          <w:szCs w:val="22"/>
        </w:rPr>
        <w:t>extérieures:</w:t>
      </w:r>
    </w:p>
    <w:p w14:paraId="4FEB0758" w14:textId="77777777" w:rsidR="006D49CC" w:rsidRPr="0050543A" w:rsidRDefault="006D49CC" w:rsidP="006D49CC">
      <w:pPr>
        <w:widowControl w:val="0"/>
        <w:autoSpaceDE w:val="0"/>
        <w:autoSpaceDN w:val="0"/>
        <w:adjustRightInd w:val="0"/>
        <w:spacing w:line="250" w:lineRule="auto"/>
        <w:ind w:left="454" w:right="-20" w:hanging="340"/>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Seron</w:t>
      </w:r>
      <w:r w:rsidRPr="0050543A">
        <w:rPr>
          <w:rFonts w:ascii="Cambria" w:hAnsi="Cambria"/>
          <w:color w:val="221F1F"/>
          <w:sz w:val="22"/>
          <w:szCs w:val="22"/>
        </w:rPr>
        <w:t xml:space="preserve">t </w:t>
      </w:r>
      <w:r w:rsidRPr="0050543A">
        <w:rPr>
          <w:rFonts w:ascii="Cambria" w:hAnsi="Cambria"/>
          <w:color w:val="221F1F"/>
          <w:spacing w:val="5"/>
          <w:sz w:val="22"/>
          <w:szCs w:val="22"/>
        </w:rPr>
        <w:t>adressée</w:t>
      </w:r>
      <w:r w:rsidRPr="0050543A">
        <w:rPr>
          <w:rFonts w:ascii="Cambria" w:hAnsi="Cambria"/>
          <w:color w:val="221F1F"/>
          <w:sz w:val="22"/>
          <w:szCs w:val="22"/>
        </w:rPr>
        <w:t xml:space="preserve">s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00F92E96">
        <w:rPr>
          <w:rFonts w:ascii="Cambria" w:hAnsi="Cambria"/>
          <w:color w:val="221F1F"/>
          <w:sz w:val="22"/>
          <w:szCs w:val="22"/>
        </w:rPr>
        <w:t xml:space="preserve">Maire de commune de </w:t>
      </w:r>
      <w:r w:rsidR="006E5E21">
        <w:rPr>
          <w:rFonts w:ascii="Cambria" w:hAnsi="Cambria"/>
          <w:color w:val="221F1F"/>
          <w:sz w:val="22"/>
          <w:szCs w:val="22"/>
        </w:rPr>
        <w:t>TCHATIBALI</w:t>
      </w:r>
      <w:r w:rsidR="00AC2800">
        <w:rPr>
          <w:rFonts w:ascii="Cambria" w:hAnsi="Cambria"/>
          <w:color w:val="221F1F"/>
          <w:sz w:val="22"/>
          <w:szCs w:val="22"/>
        </w:rPr>
        <w:t xml:space="preserve"> </w:t>
      </w:r>
      <w:r w:rsidRPr="0050543A">
        <w:rPr>
          <w:rFonts w:ascii="Cambria" w:hAnsi="Cambria"/>
          <w:color w:val="221F1F"/>
          <w:spacing w:val="5"/>
          <w:sz w:val="22"/>
          <w:szCs w:val="22"/>
        </w:rPr>
        <w:t xml:space="preserve">à </w:t>
      </w:r>
      <w:r w:rsidRPr="0050543A">
        <w:rPr>
          <w:rFonts w:ascii="Cambria" w:hAnsi="Cambria"/>
          <w:color w:val="221F1F"/>
          <w:sz w:val="22"/>
          <w:szCs w:val="22"/>
        </w:rPr>
        <w:t>l’adresse</w:t>
      </w:r>
      <w:r w:rsidR="00AC2800">
        <w:rPr>
          <w:rFonts w:ascii="Cambria" w:hAnsi="Cambria"/>
          <w:color w:val="221F1F"/>
          <w:sz w:val="22"/>
          <w:szCs w:val="22"/>
        </w:rPr>
        <w:t xml:space="preserve"> </w:t>
      </w:r>
      <w:r w:rsidRPr="0050543A">
        <w:rPr>
          <w:rFonts w:ascii="Cambria" w:hAnsi="Cambria"/>
          <w:color w:val="221F1F"/>
          <w:sz w:val="22"/>
          <w:szCs w:val="22"/>
        </w:rPr>
        <w:t>indiquée</w:t>
      </w:r>
      <w:r w:rsidR="00AC2800">
        <w:rPr>
          <w:rFonts w:ascii="Cambria" w:hAnsi="Cambria"/>
          <w:color w:val="221F1F"/>
          <w:sz w:val="22"/>
          <w:szCs w:val="22"/>
        </w:rPr>
        <w:t xml:space="preserve"> </w:t>
      </w:r>
      <w:r w:rsidRPr="0050543A">
        <w:rPr>
          <w:rFonts w:ascii="Cambria" w:hAnsi="Cambria"/>
          <w:color w:val="221F1F"/>
          <w:sz w:val="22"/>
          <w:szCs w:val="22"/>
        </w:rPr>
        <w:t>dans</w:t>
      </w:r>
      <w:r w:rsidR="00AC2800">
        <w:rPr>
          <w:rFonts w:ascii="Cambria" w:hAnsi="Cambria"/>
          <w:color w:val="221F1F"/>
          <w:sz w:val="22"/>
          <w:szCs w:val="22"/>
        </w:rPr>
        <w:t xml:space="preserve"> </w:t>
      </w:r>
      <w:r w:rsidRPr="0050543A">
        <w:rPr>
          <w:rFonts w:ascii="Cambria" w:hAnsi="Cambria"/>
          <w:color w:val="221F1F"/>
          <w:sz w:val="22"/>
          <w:szCs w:val="22"/>
        </w:rPr>
        <w:t>le</w:t>
      </w:r>
      <w:r w:rsidR="00AC2800">
        <w:rPr>
          <w:rFonts w:ascii="Cambria" w:hAnsi="Cambria"/>
          <w:color w:val="221F1F"/>
          <w:sz w:val="22"/>
          <w:szCs w:val="22"/>
        </w:rPr>
        <w:t xml:space="preserve"> </w:t>
      </w:r>
      <w:r w:rsidRPr="0050543A">
        <w:rPr>
          <w:rFonts w:ascii="Cambria" w:hAnsi="Cambria"/>
          <w:color w:val="221F1F"/>
          <w:sz w:val="22"/>
          <w:szCs w:val="22"/>
        </w:rPr>
        <w:t>Règlement</w:t>
      </w:r>
      <w:r w:rsidR="00AC2800">
        <w:rPr>
          <w:rFonts w:ascii="Cambria" w:hAnsi="Cambria"/>
          <w:color w:val="221F1F"/>
          <w:sz w:val="22"/>
          <w:szCs w:val="22"/>
        </w:rPr>
        <w:t xml:space="preserve"> </w:t>
      </w:r>
      <w:r w:rsidRPr="0050543A">
        <w:rPr>
          <w:rFonts w:ascii="Cambria" w:hAnsi="Cambria"/>
          <w:color w:val="221F1F"/>
          <w:sz w:val="22"/>
          <w:szCs w:val="22"/>
        </w:rPr>
        <w:t>Particulier de</w:t>
      </w:r>
      <w:r w:rsidR="00AC2800">
        <w:rPr>
          <w:rFonts w:ascii="Cambria" w:hAnsi="Cambria"/>
          <w:color w:val="221F1F"/>
          <w:sz w:val="22"/>
          <w:szCs w:val="22"/>
        </w:rPr>
        <w:t xml:space="preserve"> </w:t>
      </w:r>
      <w:r w:rsidRPr="0050543A">
        <w:rPr>
          <w:rFonts w:ascii="Cambria" w:hAnsi="Cambria"/>
          <w:color w:val="221F1F"/>
          <w:sz w:val="22"/>
          <w:szCs w:val="22"/>
        </w:rPr>
        <w:t>l'Appel</w:t>
      </w:r>
      <w:r w:rsidR="00AC2800">
        <w:rPr>
          <w:rFonts w:ascii="Cambria" w:hAnsi="Cambria"/>
          <w:color w:val="221F1F"/>
          <w:sz w:val="22"/>
          <w:szCs w:val="22"/>
        </w:rPr>
        <w:t xml:space="preserve"> </w:t>
      </w:r>
      <w:r w:rsidRPr="0050543A">
        <w:rPr>
          <w:rFonts w:ascii="Cambria" w:hAnsi="Cambria"/>
          <w:color w:val="221F1F"/>
          <w:sz w:val="22"/>
          <w:szCs w:val="22"/>
        </w:rPr>
        <w:t>d'Offres;</w:t>
      </w:r>
    </w:p>
    <w:p w14:paraId="06859137" w14:textId="77777777" w:rsidR="006D49CC" w:rsidRPr="0050543A" w:rsidRDefault="006D49CC" w:rsidP="006D49CC">
      <w:pPr>
        <w:widowControl w:val="0"/>
        <w:autoSpaceDE w:val="0"/>
        <w:autoSpaceDN w:val="0"/>
        <w:adjustRightInd w:val="0"/>
        <w:spacing w:line="250" w:lineRule="auto"/>
        <w:ind w:left="454" w:right="-16" w:hanging="340"/>
        <w:jc w:val="both"/>
        <w:rPr>
          <w:rFonts w:ascii="Cambria" w:hAnsi="Cambria"/>
          <w:color w:val="000000"/>
          <w:sz w:val="22"/>
          <w:szCs w:val="22"/>
        </w:rPr>
      </w:pPr>
      <w:r w:rsidRPr="0050543A">
        <w:rPr>
          <w:rFonts w:ascii="Cambria" w:hAnsi="Cambria"/>
          <w:color w:val="221F1F"/>
          <w:sz w:val="22"/>
          <w:szCs w:val="22"/>
        </w:rPr>
        <w:t>b.  Porteront</w:t>
      </w:r>
      <w:r w:rsidR="00AC2800">
        <w:rPr>
          <w:rFonts w:ascii="Cambria" w:hAnsi="Cambria"/>
          <w:color w:val="221F1F"/>
          <w:sz w:val="22"/>
          <w:szCs w:val="22"/>
        </w:rPr>
        <w:t xml:space="preserve"> </w:t>
      </w:r>
      <w:r w:rsidRPr="0050543A">
        <w:rPr>
          <w:rFonts w:ascii="Cambria" w:hAnsi="Cambria"/>
          <w:color w:val="221F1F"/>
          <w:sz w:val="22"/>
          <w:szCs w:val="22"/>
        </w:rPr>
        <w:t>le</w:t>
      </w:r>
      <w:r w:rsidR="00AC2800">
        <w:rPr>
          <w:rFonts w:ascii="Cambria" w:hAnsi="Cambria"/>
          <w:color w:val="221F1F"/>
          <w:sz w:val="22"/>
          <w:szCs w:val="22"/>
        </w:rPr>
        <w:t xml:space="preserve"> </w:t>
      </w:r>
      <w:r w:rsidRPr="0050543A">
        <w:rPr>
          <w:rFonts w:ascii="Cambria" w:hAnsi="Cambria"/>
          <w:color w:val="221F1F"/>
          <w:sz w:val="22"/>
          <w:szCs w:val="22"/>
        </w:rPr>
        <w:t>nom</w:t>
      </w:r>
      <w:r w:rsidR="00AC2800">
        <w:rPr>
          <w:rFonts w:ascii="Cambria" w:hAnsi="Cambria"/>
          <w:color w:val="221F1F"/>
          <w:sz w:val="22"/>
          <w:szCs w:val="22"/>
        </w:rPr>
        <w:t xml:space="preserve"> </w:t>
      </w:r>
      <w:r w:rsidRPr="0050543A">
        <w:rPr>
          <w:rFonts w:ascii="Cambria" w:hAnsi="Cambria"/>
          <w:color w:val="221F1F"/>
          <w:sz w:val="22"/>
          <w:szCs w:val="22"/>
        </w:rPr>
        <w:t>du</w:t>
      </w:r>
      <w:r w:rsidR="00AC2800">
        <w:rPr>
          <w:rFonts w:ascii="Cambria" w:hAnsi="Cambria"/>
          <w:color w:val="221F1F"/>
          <w:sz w:val="22"/>
          <w:szCs w:val="22"/>
        </w:rPr>
        <w:t xml:space="preserve"> </w:t>
      </w:r>
      <w:r w:rsidRPr="0050543A">
        <w:rPr>
          <w:rFonts w:ascii="Cambria" w:hAnsi="Cambria"/>
          <w:color w:val="221F1F"/>
          <w:sz w:val="22"/>
          <w:szCs w:val="22"/>
        </w:rPr>
        <w:t>projet</w:t>
      </w:r>
      <w:r w:rsidR="00AC2800">
        <w:rPr>
          <w:rFonts w:ascii="Cambria" w:hAnsi="Cambria"/>
          <w:color w:val="221F1F"/>
          <w:sz w:val="22"/>
          <w:szCs w:val="22"/>
        </w:rPr>
        <w:t xml:space="preserve"> </w:t>
      </w:r>
      <w:r w:rsidRPr="0050543A">
        <w:rPr>
          <w:rFonts w:ascii="Cambria" w:hAnsi="Cambria"/>
          <w:color w:val="221F1F"/>
          <w:sz w:val="22"/>
          <w:szCs w:val="22"/>
        </w:rPr>
        <w:t>ainsi</w:t>
      </w:r>
      <w:r w:rsidR="00AC2800">
        <w:rPr>
          <w:rFonts w:ascii="Cambria" w:hAnsi="Cambria"/>
          <w:color w:val="221F1F"/>
          <w:sz w:val="22"/>
          <w:szCs w:val="22"/>
        </w:rPr>
        <w:t xml:space="preserve"> </w:t>
      </w:r>
      <w:r w:rsidRPr="0050543A">
        <w:rPr>
          <w:rFonts w:ascii="Cambria" w:hAnsi="Cambria"/>
          <w:color w:val="221F1F"/>
          <w:sz w:val="22"/>
          <w:szCs w:val="22"/>
        </w:rPr>
        <w:t>que</w:t>
      </w:r>
      <w:r w:rsidR="00AC2800">
        <w:rPr>
          <w:rFonts w:ascii="Cambria" w:hAnsi="Cambria"/>
          <w:color w:val="221F1F"/>
          <w:sz w:val="22"/>
          <w:szCs w:val="22"/>
        </w:rPr>
        <w:t xml:space="preserve"> </w:t>
      </w:r>
      <w:r w:rsidRPr="0050543A">
        <w:rPr>
          <w:rFonts w:ascii="Cambria" w:hAnsi="Cambria"/>
          <w:color w:val="221F1F"/>
          <w:sz w:val="22"/>
          <w:szCs w:val="22"/>
        </w:rPr>
        <w:t>l’objet</w:t>
      </w:r>
      <w:r w:rsidR="00AC2800">
        <w:rPr>
          <w:rFonts w:ascii="Cambria" w:hAnsi="Cambria"/>
          <w:color w:val="221F1F"/>
          <w:sz w:val="22"/>
          <w:szCs w:val="22"/>
        </w:rPr>
        <w:t xml:space="preserve"> </w:t>
      </w:r>
      <w:r w:rsidRPr="0050543A">
        <w:rPr>
          <w:rFonts w:ascii="Cambria" w:hAnsi="Cambria"/>
          <w:color w:val="221F1F"/>
          <w:sz w:val="22"/>
          <w:szCs w:val="22"/>
        </w:rPr>
        <w:t>et</w:t>
      </w:r>
      <w:r w:rsidR="00AC2800">
        <w:rPr>
          <w:rFonts w:ascii="Cambria" w:hAnsi="Cambria"/>
          <w:color w:val="221F1F"/>
          <w:sz w:val="22"/>
          <w:szCs w:val="22"/>
        </w:rPr>
        <w:t xml:space="preserve"> </w:t>
      </w:r>
      <w:r w:rsidRPr="0050543A">
        <w:rPr>
          <w:rFonts w:ascii="Cambria" w:hAnsi="Cambria"/>
          <w:color w:val="221F1F"/>
          <w:sz w:val="22"/>
          <w:szCs w:val="22"/>
        </w:rPr>
        <w:t>le numéro</w:t>
      </w:r>
      <w:r w:rsidR="00AC2800">
        <w:rPr>
          <w:rFonts w:ascii="Cambria" w:hAnsi="Cambria"/>
          <w:color w:val="221F1F"/>
          <w:sz w:val="22"/>
          <w:szCs w:val="22"/>
        </w:rPr>
        <w:t xml:space="preserve"> </w:t>
      </w:r>
      <w:r w:rsidRPr="0050543A">
        <w:rPr>
          <w:rFonts w:ascii="Cambria" w:hAnsi="Cambria"/>
          <w:color w:val="221F1F"/>
          <w:sz w:val="22"/>
          <w:szCs w:val="22"/>
        </w:rPr>
        <w:t>de</w:t>
      </w:r>
      <w:r w:rsidR="00AC2800">
        <w:rPr>
          <w:rFonts w:ascii="Cambria" w:hAnsi="Cambria"/>
          <w:color w:val="221F1F"/>
          <w:sz w:val="22"/>
          <w:szCs w:val="22"/>
        </w:rPr>
        <w:t xml:space="preserve"> </w:t>
      </w:r>
      <w:r w:rsidRPr="0050543A">
        <w:rPr>
          <w:rFonts w:ascii="Cambria" w:hAnsi="Cambria"/>
          <w:color w:val="221F1F"/>
          <w:sz w:val="22"/>
          <w:szCs w:val="22"/>
        </w:rPr>
        <w:t>l’Avis</w:t>
      </w:r>
      <w:r w:rsidR="00AC2800">
        <w:rPr>
          <w:rFonts w:ascii="Cambria" w:hAnsi="Cambria"/>
          <w:color w:val="221F1F"/>
          <w:sz w:val="22"/>
          <w:szCs w:val="22"/>
        </w:rPr>
        <w:t xml:space="preserve"> </w:t>
      </w:r>
      <w:r w:rsidRPr="0050543A">
        <w:rPr>
          <w:rFonts w:ascii="Cambria" w:hAnsi="Cambria"/>
          <w:color w:val="221F1F"/>
          <w:sz w:val="22"/>
          <w:szCs w:val="22"/>
        </w:rPr>
        <w:t>d’Appel</w:t>
      </w:r>
      <w:r w:rsidR="00AC2800">
        <w:rPr>
          <w:rFonts w:ascii="Cambria" w:hAnsi="Cambria"/>
          <w:color w:val="221F1F"/>
          <w:sz w:val="22"/>
          <w:szCs w:val="22"/>
        </w:rPr>
        <w:t xml:space="preserve"> </w:t>
      </w:r>
      <w:r w:rsidRPr="0050543A">
        <w:rPr>
          <w:rFonts w:ascii="Cambria" w:hAnsi="Cambria"/>
          <w:color w:val="221F1F"/>
          <w:sz w:val="22"/>
          <w:szCs w:val="22"/>
        </w:rPr>
        <w:t>d’Offres</w:t>
      </w:r>
      <w:r w:rsidR="00AC2800">
        <w:rPr>
          <w:rFonts w:ascii="Cambria" w:hAnsi="Cambria"/>
          <w:color w:val="221F1F"/>
          <w:sz w:val="22"/>
          <w:szCs w:val="22"/>
        </w:rPr>
        <w:t xml:space="preserve"> </w:t>
      </w:r>
      <w:r w:rsidRPr="0050543A">
        <w:rPr>
          <w:rFonts w:ascii="Cambria" w:hAnsi="Cambria"/>
          <w:color w:val="221F1F"/>
          <w:sz w:val="22"/>
          <w:szCs w:val="22"/>
        </w:rPr>
        <w:t>indiqués</w:t>
      </w:r>
      <w:r w:rsidR="00AC2800">
        <w:rPr>
          <w:rFonts w:ascii="Cambria" w:hAnsi="Cambria"/>
          <w:color w:val="221F1F"/>
          <w:sz w:val="22"/>
          <w:szCs w:val="22"/>
        </w:rPr>
        <w:t xml:space="preserve"> </w:t>
      </w:r>
      <w:r w:rsidRPr="0050543A">
        <w:rPr>
          <w:rFonts w:ascii="Cambria" w:hAnsi="Cambria"/>
          <w:color w:val="221F1F"/>
          <w:sz w:val="22"/>
          <w:szCs w:val="22"/>
        </w:rPr>
        <w:t xml:space="preserve">dans le </w:t>
      </w:r>
      <w:r w:rsidRPr="0050543A">
        <w:rPr>
          <w:rFonts w:ascii="Cambria" w:hAnsi="Cambria"/>
          <w:color w:val="221F1F"/>
          <w:sz w:val="22"/>
          <w:szCs w:val="22"/>
        </w:rPr>
        <w:lastRenderedPageBreak/>
        <w:t>RPAO, et la mention</w:t>
      </w:r>
      <w:r w:rsidR="00AC2800">
        <w:rPr>
          <w:rFonts w:ascii="Cambria" w:hAnsi="Cambria"/>
          <w:color w:val="221F1F"/>
          <w:sz w:val="22"/>
          <w:szCs w:val="22"/>
        </w:rPr>
        <w:t xml:space="preserve"> </w:t>
      </w:r>
      <w:r w:rsidRPr="0050543A">
        <w:rPr>
          <w:rFonts w:ascii="Cambria" w:hAnsi="Cambria"/>
          <w:color w:val="221F1F"/>
          <w:sz w:val="22"/>
          <w:szCs w:val="22"/>
        </w:rPr>
        <w:t>“A</w:t>
      </w:r>
      <w:r w:rsidR="00AC2800">
        <w:rPr>
          <w:rFonts w:ascii="Cambria" w:hAnsi="Cambria"/>
          <w:color w:val="221F1F"/>
          <w:sz w:val="22"/>
          <w:szCs w:val="22"/>
        </w:rPr>
        <w:t xml:space="preserve"> </w:t>
      </w:r>
      <w:r w:rsidRPr="0050543A">
        <w:rPr>
          <w:rFonts w:ascii="Cambria" w:hAnsi="Cambria"/>
          <w:color w:val="221F1F"/>
          <w:sz w:val="22"/>
          <w:szCs w:val="22"/>
        </w:rPr>
        <w:t>N'OUVRIR QU'EN SEANCE</w:t>
      </w:r>
      <w:r w:rsidR="00AC2800">
        <w:rPr>
          <w:rFonts w:ascii="Cambria" w:hAnsi="Cambria"/>
          <w:color w:val="221F1F"/>
          <w:sz w:val="22"/>
          <w:szCs w:val="22"/>
        </w:rPr>
        <w:t xml:space="preserve"> </w:t>
      </w:r>
      <w:r w:rsidRPr="0050543A">
        <w:rPr>
          <w:rFonts w:ascii="Cambria" w:hAnsi="Cambria"/>
          <w:color w:val="221F1F"/>
          <w:sz w:val="22"/>
          <w:szCs w:val="22"/>
        </w:rPr>
        <w:t>DE</w:t>
      </w:r>
      <w:r w:rsidR="00AC2800">
        <w:rPr>
          <w:rFonts w:ascii="Cambria" w:hAnsi="Cambria"/>
          <w:color w:val="221F1F"/>
          <w:sz w:val="22"/>
          <w:szCs w:val="22"/>
        </w:rPr>
        <w:t xml:space="preserve"> </w:t>
      </w:r>
      <w:r w:rsidRPr="0050543A">
        <w:rPr>
          <w:rFonts w:ascii="Cambria" w:hAnsi="Cambria"/>
          <w:color w:val="221F1F"/>
          <w:sz w:val="22"/>
          <w:szCs w:val="22"/>
        </w:rPr>
        <w:t>DEPOUILLEMENT”.</w:t>
      </w:r>
    </w:p>
    <w:p w14:paraId="4D20A114" w14:textId="77777777" w:rsidR="006D49CC" w:rsidRPr="0050543A"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21.3. Les enveloppes intérieures</w:t>
      </w:r>
      <w:r w:rsidR="00AC2800">
        <w:rPr>
          <w:rFonts w:ascii="Cambria" w:hAnsi="Cambria"/>
          <w:color w:val="221F1F"/>
          <w:sz w:val="22"/>
          <w:szCs w:val="22"/>
        </w:rPr>
        <w:t xml:space="preserve"> </w:t>
      </w:r>
      <w:r w:rsidRPr="0050543A">
        <w:rPr>
          <w:rFonts w:ascii="Cambria" w:hAnsi="Cambria"/>
          <w:color w:val="221F1F"/>
          <w:sz w:val="22"/>
          <w:szCs w:val="22"/>
        </w:rPr>
        <w:t>porteront</w:t>
      </w:r>
      <w:r w:rsidR="00AC2800">
        <w:rPr>
          <w:rFonts w:ascii="Cambria" w:hAnsi="Cambria"/>
          <w:color w:val="221F1F"/>
          <w:sz w:val="22"/>
          <w:szCs w:val="22"/>
        </w:rPr>
        <w:t xml:space="preserve"> </w:t>
      </w:r>
      <w:r w:rsidRPr="0050543A">
        <w:rPr>
          <w:rFonts w:ascii="Cambria" w:hAnsi="Cambria"/>
          <w:color w:val="221F1F"/>
          <w:sz w:val="22"/>
          <w:szCs w:val="22"/>
        </w:rPr>
        <w:t>éga</w:t>
      </w:r>
      <w:r w:rsidRPr="0050543A">
        <w:rPr>
          <w:rFonts w:ascii="Cambria" w:hAnsi="Cambria"/>
          <w:color w:val="221F1F"/>
          <w:spacing w:val="5"/>
          <w:sz w:val="22"/>
          <w:szCs w:val="22"/>
        </w:rPr>
        <w:t>lemen</w:t>
      </w:r>
      <w:r w:rsidRPr="0050543A">
        <w:rPr>
          <w:rFonts w:ascii="Cambria" w:hAnsi="Cambria"/>
          <w:color w:val="221F1F"/>
          <w:sz w:val="22"/>
          <w:szCs w:val="22"/>
        </w:rPr>
        <w:t>t</w:t>
      </w:r>
      <w:r w:rsidR="00AC2800">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m</w:t>
      </w:r>
      <w:r w:rsidR="00AC2800">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l’adress</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 de façon à permettre à l’Autorité Contractante</w:t>
      </w:r>
      <w:r w:rsidR="00AC2800">
        <w:rPr>
          <w:rFonts w:ascii="Cambria" w:hAnsi="Cambria"/>
          <w:color w:val="221F1F"/>
          <w:sz w:val="22"/>
          <w:szCs w:val="22"/>
        </w:rPr>
        <w:t xml:space="preserve"> </w:t>
      </w:r>
      <w:r w:rsidRPr="0050543A">
        <w:rPr>
          <w:rFonts w:ascii="Cambria" w:hAnsi="Cambria"/>
          <w:color w:val="221F1F"/>
          <w:sz w:val="22"/>
          <w:szCs w:val="22"/>
        </w:rPr>
        <w:t>de</w:t>
      </w:r>
      <w:r w:rsidR="00AC2800">
        <w:rPr>
          <w:rFonts w:ascii="Cambria" w:hAnsi="Cambria"/>
          <w:color w:val="221F1F"/>
          <w:sz w:val="22"/>
          <w:szCs w:val="22"/>
        </w:rPr>
        <w:t xml:space="preserve"> </w:t>
      </w:r>
      <w:r w:rsidRPr="0050543A">
        <w:rPr>
          <w:rFonts w:ascii="Cambria" w:hAnsi="Cambria"/>
          <w:color w:val="221F1F"/>
          <w:sz w:val="22"/>
          <w:szCs w:val="22"/>
        </w:rPr>
        <w:t>renvoyer</w:t>
      </w:r>
      <w:r w:rsidR="00AC2800">
        <w:rPr>
          <w:rFonts w:ascii="Cambria" w:hAnsi="Cambria"/>
          <w:color w:val="221F1F"/>
          <w:sz w:val="22"/>
          <w:szCs w:val="22"/>
        </w:rPr>
        <w:t xml:space="preserve"> </w:t>
      </w:r>
      <w:r w:rsidRPr="0050543A">
        <w:rPr>
          <w:rFonts w:ascii="Cambria" w:hAnsi="Cambria"/>
          <w:color w:val="221F1F"/>
          <w:sz w:val="22"/>
          <w:szCs w:val="22"/>
        </w:rPr>
        <w:t>l’offre</w:t>
      </w:r>
      <w:r w:rsidR="00AC2800">
        <w:rPr>
          <w:rFonts w:ascii="Cambria" w:hAnsi="Cambria"/>
          <w:color w:val="221F1F"/>
          <w:sz w:val="22"/>
          <w:szCs w:val="22"/>
        </w:rPr>
        <w:t xml:space="preserve"> </w:t>
      </w:r>
      <w:r w:rsidRPr="0050543A">
        <w:rPr>
          <w:rFonts w:ascii="Cambria" w:hAnsi="Cambria"/>
          <w:color w:val="221F1F"/>
          <w:sz w:val="22"/>
          <w:szCs w:val="22"/>
        </w:rPr>
        <w:t>scellée</w:t>
      </w:r>
      <w:r w:rsidR="00AC2800">
        <w:rPr>
          <w:rFonts w:ascii="Cambria" w:hAnsi="Cambria"/>
          <w:color w:val="221F1F"/>
          <w:sz w:val="22"/>
          <w:szCs w:val="22"/>
        </w:rPr>
        <w:t xml:space="preserve"> </w:t>
      </w:r>
      <w:r w:rsidRPr="0050543A">
        <w:rPr>
          <w:rFonts w:ascii="Cambria" w:hAnsi="Cambria"/>
          <w:color w:val="221F1F"/>
          <w:sz w:val="22"/>
          <w:szCs w:val="22"/>
        </w:rPr>
        <w:t>si elle</w:t>
      </w:r>
      <w:r w:rsidR="00AC2800">
        <w:rPr>
          <w:rFonts w:ascii="Cambria" w:hAnsi="Cambria"/>
          <w:color w:val="221F1F"/>
          <w:sz w:val="22"/>
          <w:szCs w:val="22"/>
        </w:rPr>
        <w:t xml:space="preserve"> </w:t>
      </w:r>
      <w:r w:rsidRPr="0050543A">
        <w:rPr>
          <w:rFonts w:ascii="Cambria" w:hAnsi="Cambria"/>
          <w:color w:val="221F1F"/>
          <w:sz w:val="22"/>
          <w:szCs w:val="22"/>
        </w:rPr>
        <w:t>a</w:t>
      </w:r>
      <w:r w:rsidR="00AC2800">
        <w:rPr>
          <w:rFonts w:ascii="Cambria" w:hAnsi="Cambria"/>
          <w:color w:val="221F1F"/>
          <w:sz w:val="22"/>
          <w:szCs w:val="22"/>
        </w:rPr>
        <w:t xml:space="preserve"> </w:t>
      </w:r>
      <w:r w:rsidRPr="0050543A">
        <w:rPr>
          <w:rFonts w:ascii="Cambria" w:hAnsi="Cambria"/>
          <w:color w:val="221F1F"/>
          <w:sz w:val="22"/>
          <w:szCs w:val="22"/>
        </w:rPr>
        <w:t>été</w:t>
      </w:r>
      <w:r w:rsidR="00AC2800">
        <w:rPr>
          <w:rFonts w:ascii="Cambria" w:hAnsi="Cambria"/>
          <w:color w:val="221F1F"/>
          <w:sz w:val="22"/>
          <w:szCs w:val="22"/>
        </w:rPr>
        <w:t xml:space="preserve"> </w:t>
      </w:r>
      <w:r w:rsidRPr="0050543A">
        <w:rPr>
          <w:rFonts w:ascii="Cambria" w:hAnsi="Cambria"/>
          <w:color w:val="221F1F"/>
          <w:sz w:val="22"/>
          <w:szCs w:val="22"/>
        </w:rPr>
        <w:t>déclarée</w:t>
      </w:r>
      <w:r w:rsidR="00AC2800">
        <w:rPr>
          <w:rFonts w:ascii="Cambria" w:hAnsi="Cambria"/>
          <w:color w:val="221F1F"/>
          <w:sz w:val="22"/>
          <w:szCs w:val="22"/>
        </w:rPr>
        <w:t xml:space="preserve"> </w:t>
      </w:r>
      <w:r w:rsidRPr="0050543A">
        <w:rPr>
          <w:rFonts w:ascii="Cambria" w:hAnsi="Cambria"/>
          <w:color w:val="221F1F"/>
          <w:sz w:val="22"/>
          <w:szCs w:val="22"/>
        </w:rPr>
        <w:t>hors</w:t>
      </w:r>
      <w:r w:rsidR="00AC2800">
        <w:rPr>
          <w:rFonts w:ascii="Cambria" w:hAnsi="Cambria"/>
          <w:color w:val="221F1F"/>
          <w:sz w:val="22"/>
          <w:szCs w:val="22"/>
        </w:rPr>
        <w:t xml:space="preserve"> </w:t>
      </w:r>
      <w:r w:rsidRPr="0050543A">
        <w:rPr>
          <w:rFonts w:ascii="Cambria" w:hAnsi="Cambria"/>
          <w:color w:val="221F1F"/>
          <w:sz w:val="22"/>
          <w:szCs w:val="22"/>
        </w:rPr>
        <w:t>délai</w:t>
      </w:r>
      <w:r w:rsidR="00AC2800">
        <w:rPr>
          <w:rFonts w:ascii="Cambria" w:hAnsi="Cambria"/>
          <w:color w:val="221F1F"/>
          <w:sz w:val="22"/>
          <w:szCs w:val="22"/>
        </w:rPr>
        <w:t xml:space="preserve"> </w:t>
      </w:r>
      <w:r w:rsidRPr="0050543A">
        <w:rPr>
          <w:rFonts w:ascii="Cambria" w:hAnsi="Cambria"/>
          <w:color w:val="221F1F"/>
          <w:sz w:val="22"/>
          <w:szCs w:val="22"/>
        </w:rPr>
        <w:t>conformément aux dispositions de l'article 23 du RGAO ou poursatisfairelesdispositionsdel’article24 du</w:t>
      </w:r>
      <w:r w:rsidR="00AC2800">
        <w:rPr>
          <w:rFonts w:ascii="Cambria" w:hAnsi="Cambria"/>
          <w:color w:val="221F1F"/>
          <w:sz w:val="22"/>
          <w:szCs w:val="22"/>
        </w:rPr>
        <w:t xml:space="preserve"> </w:t>
      </w:r>
      <w:r w:rsidRPr="0050543A">
        <w:rPr>
          <w:rFonts w:ascii="Cambria" w:hAnsi="Cambria"/>
          <w:color w:val="221F1F"/>
          <w:sz w:val="22"/>
          <w:szCs w:val="22"/>
        </w:rPr>
        <w:t>RGAO.</w:t>
      </w:r>
    </w:p>
    <w:p w14:paraId="77D05BA5" w14:textId="77777777" w:rsidR="006D49CC" w:rsidRPr="0050543A" w:rsidRDefault="006D49CC" w:rsidP="006D49CC">
      <w:pPr>
        <w:widowControl w:val="0"/>
        <w:autoSpaceDE w:val="0"/>
        <w:autoSpaceDN w:val="0"/>
        <w:adjustRightInd w:val="0"/>
        <w:spacing w:line="250" w:lineRule="auto"/>
        <w:ind w:left="738" w:right="-145" w:hanging="624"/>
        <w:jc w:val="both"/>
        <w:rPr>
          <w:rFonts w:ascii="Cambria" w:hAnsi="Cambria"/>
          <w:color w:val="221F1F"/>
          <w:sz w:val="22"/>
          <w:szCs w:val="22"/>
        </w:rPr>
      </w:pPr>
      <w:r w:rsidRPr="0050543A">
        <w:rPr>
          <w:rFonts w:ascii="Cambria" w:hAnsi="Cambria"/>
          <w:color w:val="221F1F"/>
          <w:sz w:val="22"/>
          <w:szCs w:val="22"/>
        </w:rPr>
        <w:t>21.4. Si</w:t>
      </w:r>
      <w:r w:rsidR="00AC2800">
        <w:rPr>
          <w:rFonts w:ascii="Cambria" w:hAnsi="Cambria"/>
          <w:color w:val="221F1F"/>
          <w:sz w:val="22"/>
          <w:szCs w:val="22"/>
        </w:rPr>
        <w:t xml:space="preserve"> </w:t>
      </w:r>
      <w:r w:rsidRPr="0050543A">
        <w:rPr>
          <w:rFonts w:ascii="Cambria" w:hAnsi="Cambria"/>
          <w:color w:val="221F1F"/>
          <w:sz w:val="22"/>
          <w:szCs w:val="22"/>
        </w:rPr>
        <w:t>l’enveloppe</w:t>
      </w:r>
      <w:r w:rsidR="00AC2800">
        <w:rPr>
          <w:rFonts w:ascii="Cambria" w:hAnsi="Cambria"/>
          <w:color w:val="221F1F"/>
          <w:sz w:val="22"/>
          <w:szCs w:val="22"/>
        </w:rPr>
        <w:t xml:space="preserve"> </w:t>
      </w:r>
      <w:r w:rsidRPr="0050543A">
        <w:rPr>
          <w:rFonts w:ascii="Cambria" w:hAnsi="Cambria"/>
          <w:color w:val="221F1F"/>
          <w:sz w:val="22"/>
          <w:szCs w:val="22"/>
        </w:rPr>
        <w:t>extérieure</w:t>
      </w:r>
      <w:r w:rsidR="00AC2800">
        <w:rPr>
          <w:rFonts w:ascii="Cambria" w:hAnsi="Cambria"/>
          <w:color w:val="221F1F"/>
          <w:sz w:val="22"/>
          <w:szCs w:val="22"/>
        </w:rPr>
        <w:t xml:space="preserve"> </w:t>
      </w:r>
      <w:r w:rsidRPr="0050543A">
        <w:rPr>
          <w:rFonts w:ascii="Cambria" w:hAnsi="Cambria"/>
          <w:color w:val="221F1F"/>
          <w:sz w:val="22"/>
          <w:szCs w:val="22"/>
        </w:rPr>
        <w:t>n’est</w:t>
      </w:r>
      <w:r w:rsidR="00AC2800">
        <w:rPr>
          <w:rFonts w:ascii="Cambria" w:hAnsi="Cambria"/>
          <w:color w:val="221F1F"/>
          <w:sz w:val="22"/>
          <w:szCs w:val="22"/>
        </w:rPr>
        <w:t xml:space="preserve"> </w:t>
      </w:r>
      <w:r w:rsidRPr="0050543A">
        <w:rPr>
          <w:rFonts w:ascii="Cambria" w:hAnsi="Cambria"/>
          <w:color w:val="221F1F"/>
          <w:sz w:val="22"/>
          <w:szCs w:val="22"/>
        </w:rPr>
        <w:t>pas</w:t>
      </w:r>
      <w:r w:rsidR="00AC2800">
        <w:rPr>
          <w:rFonts w:ascii="Cambria" w:hAnsi="Cambria"/>
          <w:color w:val="221F1F"/>
          <w:sz w:val="22"/>
          <w:szCs w:val="22"/>
        </w:rPr>
        <w:t xml:space="preserve"> </w:t>
      </w:r>
      <w:r w:rsidRPr="0050543A">
        <w:rPr>
          <w:rFonts w:ascii="Cambria" w:hAnsi="Cambria"/>
          <w:color w:val="221F1F"/>
          <w:sz w:val="22"/>
          <w:szCs w:val="22"/>
        </w:rPr>
        <w:t>scellée</w:t>
      </w:r>
      <w:r w:rsidR="00AC2800">
        <w:rPr>
          <w:rFonts w:ascii="Cambria" w:hAnsi="Cambria"/>
          <w:color w:val="221F1F"/>
          <w:sz w:val="22"/>
          <w:szCs w:val="22"/>
        </w:rPr>
        <w:t xml:space="preserve"> </w:t>
      </w:r>
      <w:r w:rsidRPr="0050543A">
        <w:rPr>
          <w:rFonts w:ascii="Cambria" w:hAnsi="Cambria"/>
          <w:color w:val="221F1F"/>
          <w:sz w:val="22"/>
          <w:szCs w:val="22"/>
        </w:rPr>
        <w:t>et marquée</w:t>
      </w:r>
      <w:r w:rsidR="00AC2800">
        <w:rPr>
          <w:rFonts w:ascii="Cambria" w:hAnsi="Cambria"/>
          <w:color w:val="221F1F"/>
          <w:sz w:val="22"/>
          <w:szCs w:val="22"/>
        </w:rPr>
        <w:t xml:space="preserve"> </w:t>
      </w:r>
      <w:r w:rsidRPr="0050543A">
        <w:rPr>
          <w:rFonts w:ascii="Cambria" w:hAnsi="Cambria"/>
          <w:color w:val="221F1F"/>
          <w:sz w:val="22"/>
          <w:szCs w:val="22"/>
        </w:rPr>
        <w:t>comme</w:t>
      </w:r>
      <w:r w:rsidR="00AC2800">
        <w:rPr>
          <w:rFonts w:ascii="Cambria" w:hAnsi="Cambria"/>
          <w:color w:val="221F1F"/>
          <w:sz w:val="22"/>
          <w:szCs w:val="22"/>
        </w:rPr>
        <w:t xml:space="preserve"> </w:t>
      </w:r>
      <w:r w:rsidRPr="0050543A">
        <w:rPr>
          <w:rFonts w:ascii="Cambria" w:hAnsi="Cambria"/>
          <w:color w:val="221F1F"/>
          <w:sz w:val="22"/>
          <w:szCs w:val="22"/>
        </w:rPr>
        <w:t>indiqué</w:t>
      </w:r>
      <w:r w:rsidR="00AC2800">
        <w:rPr>
          <w:rFonts w:ascii="Cambria" w:hAnsi="Cambria"/>
          <w:color w:val="221F1F"/>
          <w:sz w:val="22"/>
          <w:szCs w:val="22"/>
        </w:rPr>
        <w:t xml:space="preserve"> </w:t>
      </w:r>
      <w:r w:rsidRPr="0050543A">
        <w:rPr>
          <w:rFonts w:ascii="Cambria" w:hAnsi="Cambria"/>
          <w:color w:val="221F1F"/>
          <w:sz w:val="22"/>
          <w:szCs w:val="22"/>
        </w:rPr>
        <w:t>aux</w:t>
      </w:r>
      <w:r w:rsidR="00AC2800">
        <w:rPr>
          <w:rFonts w:ascii="Cambria" w:hAnsi="Cambria"/>
          <w:color w:val="221F1F"/>
          <w:sz w:val="22"/>
          <w:szCs w:val="22"/>
        </w:rPr>
        <w:t xml:space="preserve"> </w:t>
      </w:r>
      <w:r w:rsidRPr="0050543A">
        <w:rPr>
          <w:rFonts w:ascii="Cambria" w:hAnsi="Cambria"/>
          <w:color w:val="221F1F"/>
          <w:sz w:val="22"/>
          <w:szCs w:val="22"/>
        </w:rPr>
        <w:t>articles</w:t>
      </w:r>
      <w:r w:rsidR="00AC2800">
        <w:rPr>
          <w:rFonts w:ascii="Cambria" w:hAnsi="Cambria"/>
          <w:color w:val="221F1F"/>
          <w:sz w:val="22"/>
          <w:szCs w:val="22"/>
        </w:rPr>
        <w:t xml:space="preserve"> </w:t>
      </w:r>
      <w:r w:rsidRPr="0050543A">
        <w:rPr>
          <w:rFonts w:ascii="Cambria" w:hAnsi="Cambria"/>
          <w:color w:val="221F1F"/>
          <w:sz w:val="22"/>
          <w:szCs w:val="22"/>
        </w:rPr>
        <w:t>21.1</w:t>
      </w:r>
      <w:r w:rsidR="00AC2800">
        <w:rPr>
          <w:rFonts w:ascii="Cambria" w:hAnsi="Cambria"/>
          <w:color w:val="221F1F"/>
          <w:sz w:val="22"/>
          <w:szCs w:val="22"/>
        </w:rPr>
        <w:t xml:space="preserve"> </w:t>
      </w:r>
      <w:r w:rsidRPr="0050543A">
        <w:rPr>
          <w:rFonts w:ascii="Cambria" w:hAnsi="Cambria"/>
          <w:color w:val="221F1F"/>
          <w:sz w:val="22"/>
          <w:szCs w:val="22"/>
        </w:rPr>
        <w:t>et</w:t>
      </w:r>
      <w:r w:rsidR="00AC2800">
        <w:rPr>
          <w:rFonts w:ascii="Cambria" w:hAnsi="Cambria"/>
          <w:color w:val="221F1F"/>
          <w:sz w:val="22"/>
          <w:szCs w:val="22"/>
        </w:rPr>
        <w:t xml:space="preserve"> </w:t>
      </w:r>
      <w:r w:rsidRPr="0050543A">
        <w:rPr>
          <w:rFonts w:ascii="Cambria" w:hAnsi="Cambria"/>
          <w:color w:val="221F1F"/>
          <w:sz w:val="22"/>
          <w:szCs w:val="22"/>
        </w:rPr>
        <w:t>21.2 susvisés, l’Autorité Contractante ne sera nullement</w:t>
      </w:r>
      <w:r w:rsidR="00AC2800">
        <w:rPr>
          <w:rFonts w:ascii="Cambria" w:hAnsi="Cambria"/>
          <w:color w:val="221F1F"/>
          <w:sz w:val="22"/>
          <w:szCs w:val="22"/>
        </w:rPr>
        <w:t xml:space="preserve"> </w:t>
      </w:r>
      <w:r w:rsidRPr="0050543A">
        <w:rPr>
          <w:rFonts w:ascii="Cambria" w:hAnsi="Cambria"/>
          <w:color w:val="221F1F"/>
          <w:sz w:val="22"/>
          <w:szCs w:val="22"/>
        </w:rPr>
        <w:t>responsable</w:t>
      </w:r>
      <w:r w:rsidR="00AC2800">
        <w:rPr>
          <w:rFonts w:ascii="Cambria" w:hAnsi="Cambria"/>
          <w:color w:val="221F1F"/>
          <w:sz w:val="22"/>
          <w:szCs w:val="22"/>
        </w:rPr>
        <w:t xml:space="preserve"> </w:t>
      </w:r>
      <w:r w:rsidRPr="0050543A">
        <w:rPr>
          <w:rFonts w:ascii="Cambria" w:hAnsi="Cambria"/>
          <w:color w:val="221F1F"/>
          <w:sz w:val="22"/>
          <w:szCs w:val="22"/>
        </w:rPr>
        <w:t>si</w:t>
      </w:r>
      <w:r w:rsidR="00AC2800">
        <w:rPr>
          <w:rFonts w:ascii="Cambria" w:hAnsi="Cambria"/>
          <w:color w:val="221F1F"/>
          <w:sz w:val="22"/>
          <w:szCs w:val="22"/>
        </w:rPr>
        <w:t xml:space="preserve"> </w:t>
      </w:r>
      <w:r w:rsidRPr="0050543A">
        <w:rPr>
          <w:rFonts w:ascii="Cambria" w:hAnsi="Cambria"/>
          <w:color w:val="221F1F"/>
          <w:sz w:val="22"/>
          <w:szCs w:val="22"/>
        </w:rPr>
        <w:t>l’offre</w:t>
      </w:r>
      <w:r w:rsidR="00AC2800">
        <w:rPr>
          <w:rFonts w:ascii="Cambria" w:hAnsi="Cambria"/>
          <w:color w:val="221F1F"/>
          <w:sz w:val="22"/>
          <w:szCs w:val="22"/>
        </w:rPr>
        <w:t xml:space="preserve"> </w:t>
      </w:r>
      <w:r w:rsidRPr="0050543A">
        <w:rPr>
          <w:rFonts w:ascii="Cambria" w:hAnsi="Cambria"/>
          <w:color w:val="221F1F"/>
          <w:sz w:val="22"/>
          <w:szCs w:val="22"/>
        </w:rPr>
        <w:t>est</w:t>
      </w:r>
      <w:r w:rsidR="00AC2800">
        <w:rPr>
          <w:rFonts w:ascii="Cambria" w:hAnsi="Cambria"/>
          <w:color w:val="221F1F"/>
          <w:sz w:val="22"/>
          <w:szCs w:val="22"/>
        </w:rPr>
        <w:t xml:space="preserve"> </w:t>
      </w:r>
      <w:r w:rsidRPr="0050543A">
        <w:rPr>
          <w:rFonts w:ascii="Cambria" w:hAnsi="Cambria"/>
          <w:color w:val="221F1F"/>
          <w:sz w:val="22"/>
          <w:szCs w:val="22"/>
        </w:rPr>
        <w:t>égarée</w:t>
      </w:r>
      <w:r w:rsidR="00AC2800">
        <w:rPr>
          <w:rFonts w:ascii="Cambria" w:hAnsi="Cambria"/>
          <w:color w:val="221F1F"/>
          <w:sz w:val="22"/>
          <w:szCs w:val="22"/>
        </w:rPr>
        <w:t xml:space="preserve"> </w:t>
      </w:r>
      <w:r w:rsidRPr="0050543A">
        <w:rPr>
          <w:rFonts w:ascii="Cambria" w:hAnsi="Cambria"/>
          <w:color w:val="221F1F"/>
          <w:sz w:val="22"/>
          <w:szCs w:val="22"/>
        </w:rPr>
        <w:t>ou ouverte</w:t>
      </w:r>
      <w:r w:rsidR="00AC2800">
        <w:rPr>
          <w:rFonts w:ascii="Cambria" w:hAnsi="Cambria"/>
          <w:color w:val="221F1F"/>
          <w:sz w:val="22"/>
          <w:szCs w:val="22"/>
        </w:rPr>
        <w:t xml:space="preserve"> </w:t>
      </w:r>
      <w:r w:rsidRPr="0050543A">
        <w:rPr>
          <w:rFonts w:ascii="Cambria" w:hAnsi="Cambria"/>
          <w:color w:val="221F1F"/>
          <w:sz w:val="22"/>
          <w:szCs w:val="22"/>
        </w:rPr>
        <w:t>prématurément.</w:t>
      </w:r>
    </w:p>
    <w:p w14:paraId="0F58D1EA" w14:textId="77777777"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14:paraId="5D79B2FB" w14:textId="77777777" w:rsidR="006D49CC" w:rsidRPr="0050543A" w:rsidRDefault="006D49CC" w:rsidP="006D49CC">
      <w:pPr>
        <w:widowControl w:val="0"/>
        <w:autoSpaceDE w:val="0"/>
        <w:autoSpaceDN w:val="0"/>
        <w:adjustRightInd w:val="0"/>
        <w:ind w:left="114" w:right="-144"/>
        <w:rPr>
          <w:rFonts w:ascii="Cambria" w:hAnsi="Cambria"/>
          <w:b/>
          <w:color w:val="221F1F"/>
          <w:sz w:val="22"/>
          <w:szCs w:val="22"/>
        </w:rPr>
      </w:pPr>
      <w:r w:rsidRPr="0050543A">
        <w:rPr>
          <w:rFonts w:ascii="Cambria" w:hAnsi="Cambria"/>
          <w:b/>
          <w:color w:val="221F1F"/>
          <w:sz w:val="22"/>
          <w:szCs w:val="22"/>
        </w:rPr>
        <w:t>Article 22 : Date et heure limites de dépôt des offres</w:t>
      </w:r>
    </w:p>
    <w:p w14:paraId="20D43122"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22.1. Les offres doivent être reçues par l’Autorité Contractanteàl’adressespécifiéeàl'article21.2 du</w:t>
      </w:r>
      <w:r w:rsidR="00AC2800">
        <w:rPr>
          <w:rFonts w:ascii="Cambria" w:hAnsi="Cambria"/>
          <w:color w:val="221F1F"/>
          <w:sz w:val="22"/>
          <w:szCs w:val="22"/>
        </w:rPr>
        <w:t xml:space="preserve"> </w:t>
      </w:r>
      <w:r w:rsidRPr="0050543A">
        <w:rPr>
          <w:rFonts w:ascii="Cambria" w:hAnsi="Cambria"/>
          <w:color w:val="221F1F"/>
          <w:sz w:val="22"/>
          <w:szCs w:val="22"/>
        </w:rPr>
        <w:t>RPAO</w:t>
      </w:r>
      <w:r w:rsidR="00AC2800">
        <w:rPr>
          <w:rFonts w:ascii="Cambria" w:hAnsi="Cambria"/>
          <w:color w:val="221F1F"/>
          <w:sz w:val="22"/>
          <w:szCs w:val="22"/>
        </w:rPr>
        <w:t xml:space="preserve"> </w:t>
      </w:r>
      <w:r w:rsidRPr="0050543A">
        <w:rPr>
          <w:rFonts w:ascii="Cambria" w:hAnsi="Cambria"/>
          <w:color w:val="221F1F"/>
          <w:sz w:val="22"/>
          <w:szCs w:val="22"/>
        </w:rPr>
        <w:t>au</w:t>
      </w:r>
      <w:r w:rsidR="00AC2800">
        <w:rPr>
          <w:rFonts w:ascii="Cambria" w:hAnsi="Cambria"/>
          <w:color w:val="221F1F"/>
          <w:sz w:val="22"/>
          <w:szCs w:val="22"/>
        </w:rPr>
        <w:t xml:space="preserve"> </w:t>
      </w:r>
      <w:r w:rsidRPr="0050543A">
        <w:rPr>
          <w:rFonts w:ascii="Cambria" w:hAnsi="Cambria"/>
          <w:color w:val="221F1F"/>
          <w:sz w:val="22"/>
          <w:szCs w:val="22"/>
        </w:rPr>
        <w:t>plus</w:t>
      </w:r>
      <w:r w:rsidR="00AC2800">
        <w:rPr>
          <w:rFonts w:ascii="Cambria" w:hAnsi="Cambria"/>
          <w:color w:val="221F1F"/>
          <w:sz w:val="22"/>
          <w:szCs w:val="22"/>
        </w:rPr>
        <w:t xml:space="preserve"> </w:t>
      </w:r>
      <w:r w:rsidRPr="0050543A">
        <w:rPr>
          <w:rFonts w:ascii="Cambria" w:hAnsi="Cambria"/>
          <w:color w:val="221F1F"/>
          <w:sz w:val="22"/>
          <w:szCs w:val="22"/>
        </w:rPr>
        <w:t>tard</w:t>
      </w:r>
      <w:r w:rsidR="00AC2800">
        <w:rPr>
          <w:rFonts w:ascii="Cambria" w:hAnsi="Cambria"/>
          <w:color w:val="221F1F"/>
          <w:sz w:val="22"/>
          <w:szCs w:val="22"/>
        </w:rPr>
        <w:t xml:space="preserve"> </w:t>
      </w:r>
      <w:r w:rsidRPr="0050543A">
        <w:rPr>
          <w:rFonts w:ascii="Cambria" w:hAnsi="Cambria"/>
          <w:color w:val="221F1F"/>
          <w:sz w:val="22"/>
          <w:szCs w:val="22"/>
        </w:rPr>
        <w:t>à</w:t>
      </w:r>
      <w:r w:rsidR="00AC2800">
        <w:rPr>
          <w:rFonts w:ascii="Cambria" w:hAnsi="Cambria"/>
          <w:color w:val="221F1F"/>
          <w:sz w:val="22"/>
          <w:szCs w:val="22"/>
        </w:rPr>
        <w:t xml:space="preserve"> </w:t>
      </w:r>
      <w:r w:rsidRPr="0050543A">
        <w:rPr>
          <w:rFonts w:ascii="Cambria" w:hAnsi="Cambria"/>
          <w:color w:val="221F1F"/>
          <w:sz w:val="22"/>
          <w:szCs w:val="22"/>
        </w:rPr>
        <w:t>la</w:t>
      </w:r>
      <w:r w:rsidR="00AC2800">
        <w:rPr>
          <w:rFonts w:ascii="Cambria" w:hAnsi="Cambria"/>
          <w:color w:val="221F1F"/>
          <w:sz w:val="22"/>
          <w:szCs w:val="22"/>
        </w:rPr>
        <w:t xml:space="preserve"> </w:t>
      </w:r>
      <w:r w:rsidRPr="0050543A">
        <w:rPr>
          <w:rFonts w:ascii="Cambria" w:hAnsi="Cambria"/>
          <w:color w:val="221F1F"/>
          <w:sz w:val="22"/>
          <w:szCs w:val="22"/>
        </w:rPr>
        <w:t>date</w:t>
      </w:r>
      <w:r w:rsidR="00AC2800">
        <w:rPr>
          <w:rFonts w:ascii="Cambria" w:hAnsi="Cambria"/>
          <w:color w:val="221F1F"/>
          <w:sz w:val="22"/>
          <w:szCs w:val="22"/>
        </w:rPr>
        <w:t xml:space="preserve"> </w:t>
      </w:r>
      <w:r w:rsidRPr="0050543A">
        <w:rPr>
          <w:rFonts w:ascii="Cambria" w:hAnsi="Cambria"/>
          <w:color w:val="221F1F"/>
          <w:sz w:val="22"/>
          <w:szCs w:val="22"/>
        </w:rPr>
        <w:t>et</w:t>
      </w:r>
      <w:r w:rsidR="00AC2800">
        <w:rPr>
          <w:rFonts w:ascii="Cambria" w:hAnsi="Cambria"/>
          <w:color w:val="221F1F"/>
          <w:sz w:val="22"/>
          <w:szCs w:val="22"/>
        </w:rPr>
        <w:t xml:space="preserve"> </w:t>
      </w:r>
      <w:r w:rsidRPr="0050543A">
        <w:rPr>
          <w:rFonts w:ascii="Cambria" w:hAnsi="Cambria"/>
          <w:color w:val="221F1F"/>
          <w:sz w:val="22"/>
          <w:szCs w:val="22"/>
        </w:rPr>
        <w:t>à</w:t>
      </w:r>
      <w:r w:rsidR="00AC2800">
        <w:rPr>
          <w:rFonts w:ascii="Cambria" w:hAnsi="Cambria"/>
          <w:color w:val="221F1F"/>
          <w:sz w:val="22"/>
          <w:szCs w:val="22"/>
        </w:rPr>
        <w:t xml:space="preserve"> </w:t>
      </w:r>
      <w:r w:rsidRPr="0050543A">
        <w:rPr>
          <w:rFonts w:ascii="Cambria" w:hAnsi="Cambria"/>
          <w:color w:val="221F1F"/>
          <w:sz w:val="22"/>
          <w:szCs w:val="22"/>
        </w:rPr>
        <w:t>l’heure spécifiées dans le Règlement Particulier de l'Appel</w:t>
      </w:r>
      <w:r w:rsidR="00AC2800">
        <w:rPr>
          <w:rFonts w:ascii="Cambria" w:hAnsi="Cambria"/>
          <w:color w:val="221F1F"/>
          <w:sz w:val="22"/>
          <w:szCs w:val="22"/>
        </w:rPr>
        <w:t xml:space="preserve"> </w:t>
      </w:r>
      <w:r w:rsidRPr="0050543A">
        <w:rPr>
          <w:rFonts w:ascii="Cambria" w:hAnsi="Cambria"/>
          <w:color w:val="221F1F"/>
          <w:sz w:val="22"/>
          <w:szCs w:val="22"/>
        </w:rPr>
        <w:t>d'Offres.</w:t>
      </w:r>
    </w:p>
    <w:p w14:paraId="076DB90D" w14:textId="77777777"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50543A">
        <w:rPr>
          <w:rFonts w:ascii="Cambria" w:hAnsi="Cambria"/>
          <w:color w:val="221F1F"/>
          <w:sz w:val="22"/>
          <w:szCs w:val="22"/>
        </w:rPr>
        <w:t>22.2. Le</w:t>
      </w:r>
      <w:r w:rsidR="00AC2800">
        <w:rPr>
          <w:rFonts w:ascii="Cambria" w:hAnsi="Cambria"/>
          <w:color w:val="221F1F"/>
          <w:sz w:val="22"/>
          <w:szCs w:val="22"/>
        </w:rPr>
        <w:t xml:space="preserve"> </w:t>
      </w:r>
      <w:r w:rsidR="00F92E96">
        <w:rPr>
          <w:rFonts w:ascii="Cambria" w:hAnsi="Cambria"/>
          <w:spacing w:val="6"/>
          <w:sz w:val="22"/>
          <w:szCs w:val="22"/>
        </w:rPr>
        <w:t xml:space="preserve">Maire de la commune de </w:t>
      </w:r>
      <w:r w:rsidR="006E5E21">
        <w:rPr>
          <w:rFonts w:ascii="Cambria" w:hAnsi="Cambria"/>
          <w:spacing w:val="6"/>
          <w:sz w:val="22"/>
          <w:szCs w:val="22"/>
        </w:rPr>
        <w:t>TCHATIBALI</w:t>
      </w:r>
      <w:r w:rsidRPr="00BE139D">
        <w:rPr>
          <w:rFonts w:ascii="Cambria" w:hAnsi="Cambria"/>
          <w:sz w:val="22"/>
          <w:szCs w:val="22"/>
        </w:rPr>
        <w:t xml:space="preserve"> peut,</w:t>
      </w:r>
      <w:r w:rsidR="00AC2800">
        <w:rPr>
          <w:rFonts w:ascii="Cambria" w:hAnsi="Cambria"/>
          <w:sz w:val="22"/>
          <w:szCs w:val="22"/>
        </w:rPr>
        <w:t xml:space="preserve"> </w:t>
      </w:r>
      <w:r w:rsidRPr="00BE139D">
        <w:rPr>
          <w:rFonts w:ascii="Cambria" w:hAnsi="Cambria"/>
          <w:sz w:val="22"/>
          <w:szCs w:val="22"/>
        </w:rPr>
        <w:t>à</w:t>
      </w:r>
      <w:r w:rsidR="00AC2800">
        <w:rPr>
          <w:rFonts w:ascii="Cambria" w:hAnsi="Cambria"/>
          <w:sz w:val="22"/>
          <w:szCs w:val="22"/>
        </w:rPr>
        <w:t xml:space="preserve"> </w:t>
      </w:r>
      <w:r w:rsidRPr="00BE139D">
        <w:rPr>
          <w:rFonts w:ascii="Cambria" w:hAnsi="Cambria"/>
          <w:sz w:val="22"/>
          <w:szCs w:val="22"/>
        </w:rPr>
        <w:t>son</w:t>
      </w:r>
      <w:r w:rsidR="00AC2800">
        <w:rPr>
          <w:rFonts w:ascii="Cambria" w:hAnsi="Cambria"/>
          <w:sz w:val="22"/>
          <w:szCs w:val="22"/>
        </w:rPr>
        <w:t xml:space="preserve"> </w:t>
      </w:r>
      <w:r w:rsidRPr="00BE139D">
        <w:rPr>
          <w:rFonts w:ascii="Cambria" w:hAnsi="Cambria"/>
          <w:sz w:val="22"/>
          <w:szCs w:val="22"/>
        </w:rPr>
        <w:t>gré,</w:t>
      </w:r>
      <w:r w:rsidR="00AC2800">
        <w:rPr>
          <w:rFonts w:ascii="Cambria" w:hAnsi="Cambria"/>
          <w:sz w:val="22"/>
          <w:szCs w:val="22"/>
        </w:rPr>
        <w:t xml:space="preserve"> </w:t>
      </w:r>
      <w:r w:rsidRPr="00BE139D">
        <w:rPr>
          <w:rFonts w:ascii="Cambria" w:hAnsi="Cambria"/>
          <w:sz w:val="22"/>
          <w:szCs w:val="22"/>
        </w:rPr>
        <w:t>reporter la</w:t>
      </w:r>
      <w:r w:rsidR="00AC2800">
        <w:rPr>
          <w:rFonts w:ascii="Cambria" w:hAnsi="Cambria"/>
          <w:sz w:val="22"/>
          <w:szCs w:val="22"/>
        </w:rPr>
        <w:t xml:space="preserve"> </w:t>
      </w:r>
      <w:r w:rsidRPr="00BE139D">
        <w:rPr>
          <w:rFonts w:ascii="Cambria" w:hAnsi="Cambria"/>
          <w:sz w:val="22"/>
          <w:szCs w:val="22"/>
        </w:rPr>
        <w:t>date</w:t>
      </w:r>
      <w:r w:rsidR="00AC2800">
        <w:rPr>
          <w:rFonts w:ascii="Cambria" w:hAnsi="Cambria"/>
          <w:sz w:val="22"/>
          <w:szCs w:val="22"/>
        </w:rPr>
        <w:t xml:space="preserve"> </w:t>
      </w:r>
      <w:r w:rsidRPr="00BE139D">
        <w:rPr>
          <w:rFonts w:ascii="Cambria" w:hAnsi="Cambria"/>
          <w:sz w:val="22"/>
          <w:szCs w:val="22"/>
        </w:rPr>
        <w:t>limite</w:t>
      </w:r>
      <w:r w:rsidR="00AC2800">
        <w:rPr>
          <w:rFonts w:ascii="Cambria" w:hAnsi="Cambria"/>
          <w:sz w:val="22"/>
          <w:szCs w:val="22"/>
        </w:rPr>
        <w:t xml:space="preserve"> </w:t>
      </w:r>
      <w:r w:rsidRPr="00BE139D">
        <w:rPr>
          <w:rFonts w:ascii="Cambria" w:hAnsi="Cambria"/>
          <w:sz w:val="22"/>
          <w:szCs w:val="22"/>
        </w:rPr>
        <w:t>fixée</w:t>
      </w:r>
      <w:r w:rsidR="00AC2800">
        <w:rPr>
          <w:rFonts w:ascii="Cambria" w:hAnsi="Cambria"/>
          <w:sz w:val="22"/>
          <w:szCs w:val="22"/>
        </w:rPr>
        <w:t xml:space="preserve"> </w:t>
      </w:r>
      <w:r w:rsidRPr="00BE139D">
        <w:rPr>
          <w:rFonts w:ascii="Cambria" w:hAnsi="Cambria"/>
          <w:sz w:val="22"/>
          <w:szCs w:val="22"/>
        </w:rPr>
        <w:t>pour</w:t>
      </w:r>
      <w:r w:rsidR="00AC2800">
        <w:rPr>
          <w:rFonts w:ascii="Cambria" w:hAnsi="Cambria"/>
          <w:sz w:val="22"/>
          <w:szCs w:val="22"/>
        </w:rPr>
        <w:t xml:space="preserve"> </w:t>
      </w:r>
      <w:r w:rsidRPr="00BE139D">
        <w:rPr>
          <w:rFonts w:ascii="Cambria" w:hAnsi="Cambria"/>
          <w:sz w:val="22"/>
          <w:szCs w:val="22"/>
        </w:rPr>
        <w:t>le</w:t>
      </w:r>
      <w:r w:rsidR="00AC2800">
        <w:rPr>
          <w:rFonts w:ascii="Cambria" w:hAnsi="Cambria"/>
          <w:sz w:val="22"/>
          <w:szCs w:val="22"/>
        </w:rPr>
        <w:t xml:space="preserve"> </w:t>
      </w:r>
      <w:r w:rsidRPr="00BE139D">
        <w:rPr>
          <w:rFonts w:ascii="Cambria" w:hAnsi="Cambria"/>
          <w:sz w:val="22"/>
          <w:szCs w:val="22"/>
        </w:rPr>
        <w:t>dépôt</w:t>
      </w:r>
      <w:r w:rsidR="00AC2800">
        <w:rPr>
          <w:rFonts w:ascii="Cambria" w:hAnsi="Cambria"/>
          <w:sz w:val="22"/>
          <w:szCs w:val="22"/>
        </w:rPr>
        <w:t xml:space="preserve"> </w:t>
      </w:r>
      <w:r w:rsidRPr="00BE139D">
        <w:rPr>
          <w:rFonts w:ascii="Cambria" w:hAnsi="Cambria"/>
          <w:sz w:val="22"/>
          <w:szCs w:val="22"/>
        </w:rPr>
        <w:t>des</w:t>
      </w:r>
      <w:r w:rsidR="00AC2800">
        <w:rPr>
          <w:rFonts w:ascii="Cambria" w:hAnsi="Cambria"/>
          <w:sz w:val="22"/>
          <w:szCs w:val="22"/>
        </w:rPr>
        <w:t xml:space="preserve"> </w:t>
      </w:r>
      <w:r w:rsidRPr="00BE139D">
        <w:rPr>
          <w:rFonts w:ascii="Cambria" w:hAnsi="Cambria"/>
          <w:sz w:val="22"/>
          <w:szCs w:val="22"/>
        </w:rPr>
        <w:t>offres</w:t>
      </w:r>
      <w:r w:rsidR="00AC2800">
        <w:rPr>
          <w:rFonts w:ascii="Cambria" w:hAnsi="Cambria"/>
          <w:sz w:val="22"/>
          <w:szCs w:val="22"/>
        </w:rPr>
        <w:t xml:space="preserve"> </w:t>
      </w:r>
      <w:r w:rsidRPr="00BE139D">
        <w:rPr>
          <w:rFonts w:ascii="Cambria" w:hAnsi="Cambria"/>
          <w:sz w:val="22"/>
          <w:szCs w:val="22"/>
        </w:rPr>
        <w:t>en publiant un additif conformément aux dispositions</w:t>
      </w:r>
      <w:r w:rsidR="00F341D9">
        <w:rPr>
          <w:rFonts w:ascii="Cambria" w:hAnsi="Cambria"/>
          <w:sz w:val="22"/>
          <w:szCs w:val="22"/>
        </w:rPr>
        <w:t xml:space="preserve"> </w:t>
      </w:r>
      <w:r w:rsidRPr="00BE139D">
        <w:rPr>
          <w:rFonts w:ascii="Cambria" w:hAnsi="Cambria"/>
          <w:sz w:val="22"/>
          <w:szCs w:val="22"/>
        </w:rPr>
        <w:t>de</w:t>
      </w:r>
      <w:r w:rsidR="00F341D9">
        <w:rPr>
          <w:rFonts w:ascii="Cambria" w:hAnsi="Cambria"/>
          <w:sz w:val="22"/>
          <w:szCs w:val="22"/>
        </w:rPr>
        <w:t xml:space="preserve"> </w:t>
      </w:r>
      <w:r w:rsidRPr="00BE139D">
        <w:rPr>
          <w:rFonts w:ascii="Cambria" w:hAnsi="Cambria"/>
          <w:sz w:val="22"/>
          <w:szCs w:val="22"/>
        </w:rPr>
        <w:t>l'article</w:t>
      </w:r>
      <w:r w:rsidR="00AC2800">
        <w:rPr>
          <w:rFonts w:ascii="Cambria" w:hAnsi="Cambria"/>
          <w:sz w:val="22"/>
          <w:szCs w:val="22"/>
        </w:rPr>
        <w:t xml:space="preserve"> </w:t>
      </w:r>
      <w:r w:rsidRPr="00BE139D">
        <w:rPr>
          <w:rFonts w:ascii="Cambria" w:hAnsi="Cambria"/>
          <w:sz w:val="22"/>
          <w:szCs w:val="22"/>
        </w:rPr>
        <w:t>10</w:t>
      </w:r>
      <w:r w:rsidR="00AC2800">
        <w:rPr>
          <w:rFonts w:ascii="Cambria" w:hAnsi="Cambria"/>
          <w:sz w:val="22"/>
          <w:szCs w:val="22"/>
        </w:rPr>
        <w:t xml:space="preserve"> </w:t>
      </w:r>
      <w:r w:rsidRPr="00BE139D">
        <w:rPr>
          <w:rFonts w:ascii="Cambria" w:hAnsi="Cambria"/>
          <w:sz w:val="22"/>
          <w:szCs w:val="22"/>
        </w:rPr>
        <w:t>du</w:t>
      </w:r>
      <w:r w:rsidR="00AC2800">
        <w:rPr>
          <w:rFonts w:ascii="Cambria" w:hAnsi="Cambria"/>
          <w:sz w:val="22"/>
          <w:szCs w:val="22"/>
        </w:rPr>
        <w:t xml:space="preserve"> </w:t>
      </w:r>
      <w:r w:rsidRPr="00BE139D">
        <w:rPr>
          <w:rFonts w:ascii="Cambria" w:hAnsi="Cambria"/>
          <w:sz w:val="22"/>
          <w:szCs w:val="22"/>
        </w:rPr>
        <w:t>RGAO.</w:t>
      </w:r>
      <w:r w:rsidR="00AC2800">
        <w:rPr>
          <w:rFonts w:ascii="Cambria" w:hAnsi="Cambria"/>
          <w:sz w:val="22"/>
          <w:szCs w:val="22"/>
        </w:rPr>
        <w:t xml:space="preserve"> </w:t>
      </w:r>
      <w:r w:rsidRPr="00BE139D">
        <w:rPr>
          <w:rFonts w:ascii="Cambria" w:hAnsi="Cambria"/>
          <w:sz w:val="22"/>
          <w:szCs w:val="22"/>
        </w:rPr>
        <w:t>Dans</w:t>
      </w:r>
      <w:r w:rsidR="00AC2800">
        <w:rPr>
          <w:rFonts w:ascii="Cambria" w:hAnsi="Cambria"/>
          <w:sz w:val="22"/>
          <w:szCs w:val="22"/>
        </w:rPr>
        <w:t xml:space="preserve"> </w:t>
      </w:r>
      <w:r w:rsidRPr="00BE139D">
        <w:rPr>
          <w:rFonts w:ascii="Cambria" w:hAnsi="Cambria"/>
          <w:sz w:val="22"/>
          <w:szCs w:val="22"/>
        </w:rPr>
        <w:t>ce</w:t>
      </w:r>
      <w:r w:rsidR="00AC2800">
        <w:rPr>
          <w:rFonts w:ascii="Cambria" w:hAnsi="Cambria"/>
          <w:sz w:val="22"/>
          <w:szCs w:val="22"/>
        </w:rPr>
        <w:t xml:space="preserve"> </w:t>
      </w:r>
      <w:r w:rsidRPr="00BE139D">
        <w:rPr>
          <w:rFonts w:ascii="Cambria" w:hAnsi="Cambria"/>
          <w:sz w:val="22"/>
          <w:szCs w:val="22"/>
        </w:rPr>
        <w:t xml:space="preserve">cas, </w:t>
      </w:r>
      <w:r w:rsidRPr="00BE139D">
        <w:rPr>
          <w:rFonts w:ascii="Cambria" w:hAnsi="Cambria"/>
          <w:spacing w:val="5"/>
          <w:sz w:val="22"/>
          <w:szCs w:val="22"/>
        </w:rPr>
        <w:t>tou</w:t>
      </w:r>
      <w:r w:rsidRPr="00BE139D">
        <w:rPr>
          <w:rFonts w:ascii="Cambria" w:hAnsi="Cambria"/>
          <w:sz w:val="22"/>
          <w:szCs w:val="22"/>
        </w:rPr>
        <w:t xml:space="preserve">s  </w:t>
      </w:r>
      <w:r w:rsidRPr="00BE139D">
        <w:rPr>
          <w:rFonts w:ascii="Cambria" w:hAnsi="Cambria"/>
          <w:spacing w:val="5"/>
          <w:sz w:val="22"/>
          <w:szCs w:val="22"/>
        </w:rPr>
        <w:t>le</w:t>
      </w:r>
      <w:r w:rsidRPr="00BE139D">
        <w:rPr>
          <w:rFonts w:ascii="Cambria" w:hAnsi="Cambria"/>
          <w:sz w:val="22"/>
          <w:szCs w:val="22"/>
        </w:rPr>
        <w:t xml:space="preserve">s  </w:t>
      </w:r>
      <w:r w:rsidRPr="00BE139D">
        <w:rPr>
          <w:rFonts w:ascii="Cambria" w:hAnsi="Cambria"/>
          <w:spacing w:val="5"/>
          <w:sz w:val="22"/>
          <w:szCs w:val="22"/>
        </w:rPr>
        <w:t>droit</w:t>
      </w:r>
      <w:r w:rsidRPr="00BE139D">
        <w:rPr>
          <w:rFonts w:ascii="Cambria" w:hAnsi="Cambria"/>
          <w:sz w:val="22"/>
          <w:szCs w:val="22"/>
        </w:rPr>
        <w:t xml:space="preserve">s  </w:t>
      </w:r>
      <w:r w:rsidRPr="00BE139D">
        <w:rPr>
          <w:rFonts w:ascii="Cambria" w:hAnsi="Cambria"/>
          <w:spacing w:val="5"/>
          <w:sz w:val="22"/>
          <w:szCs w:val="22"/>
        </w:rPr>
        <w:t>e</w:t>
      </w:r>
      <w:r w:rsidRPr="00BE139D">
        <w:rPr>
          <w:rFonts w:ascii="Cambria" w:hAnsi="Cambria"/>
          <w:sz w:val="22"/>
          <w:szCs w:val="22"/>
        </w:rPr>
        <w:t xml:space="preserve">t  </w:t>
      </w:r>
      <w:r w:rsidRPr="00BE139D">
        <w:rPr>
          <w:rFonts w:ascii="Cambria" w:hAnsi="Cambria"/>
          <w:spacing w:val="5"/>
          <w:sz w:val="22"/>
          <w:szCs w:val="22"/>
        </w:rPr>
        <w:t>obligation</w:t>
      </w:r>
      <w:r w:rsidRPr="00BE139D">
        <w:rPr>
          <w:rFonts w:ascii="Cambria" w:hAnsi="Cambria"/>
          <w:sz w:val="22"/>
          <w:szCs w:val="22"/>
        </w:rPr>
        <w:t xml:space="preserve">s  </w:t>
      </w:r>
      <w:r w:rsidRPr="00BE139D">
        <w:rPr>
          <w:rFonts w:ascii="Cambria" w:hAnsi="Cambria"/>
          <w:spacing w:val="5"/>
          <w:sz w:val="22"/>
          <w:szCs w:val="22"/>
        </w:rPr>
        <w:t>de l’Autorité Contractante</w:t>
      </w:r>
      <w:r w:rsidRPr="00BE139D">
        <w:rPr>
          <w:rFonts w:ascii="Cambria" w:hAnsi="Cambria"/>
          <w:sz w:val="22"/>
          <w:szCs w:val="22"/>
        </w:rPr>
        <w:t xml:space="preserve"> et des soumissionnaires précédemment</w:t>
      </w:r>
      <w:r w:rsidR="00AC2800">
        <w:rPr>
          <w:rFonts w:ascii="Cambria" w:hAnsi="Cambria"/>
          <w:sz w:val="22"/>
          <w:szCs w:val="22"/>
        </w:rPr>
        <w:t xml:space="preserve"> </w:t>
      </w:r>
      <w:r w:rsidRPr="00BE139D">
        <w:rPr>
          <w:rFonts w:ascii="Cambria" w:hAnsi="Cambria"/>
          <w:sz w:val="22"/>
          <w:szCs w:val="22"/>
        </w:rPr>
        <w:t>régis</w:t>
      </w:r>
      <w:r w:rsidR="00AC2800">
        <w:rPr>
          <w:rFonts w:ascii="Cambria" w:hAnsi="Cambria"/>
          <w:sz w:val="22"/>
          <w:szCs w:val="22"/>
        </w:rPr>
        <w:t xml:space="preserve"> </w:t>
      </w:r>
      <w:r w:rsidRPr="00BE139D">
        <w:rPr>
          <w:rFonts w:ascii="Cambria" w:hAnsi="Cambria"/>
          <w:sz w:val="22"/>
          <w:szCs w:val="22"/>
        </w:rPr>
        <w:t>par</w:t>
      </w:r>
      <w:r w:rsidR="00AC2800">
        <w:rPr>
          <w:rFonts w:ascii="Cambria" w:hAnsi="Cambria"/>
          <w:sz w:val="22"/>
          <w:szCs w:val="22"/>
        </w:rPr>
        <w:t xml:space="preserve"> </w:t>
      </w:r>
      <w:r w:rsidRPr="00BE139D">
        <w:rPr>
          <w:rFonts w:ascii="Cambria" w:hAnsi="Cambria"/>
          <w:sz w:val="22"/>
          <w:szCs w:val="22"/>
        </w:rPr>
        <w:t>la</w:t>
      </w:r>
      <w:r w:rsidR="00AC2800">
        <w:rPr>
          <w:rFonts w:ascii="Cambria" w:hAnsi="Cambria"/>
          <w:sz w:val="22"/>
          <w:szCs w:val="22"/>
        </w:rPr>
        <w:t xml:space="preserve"> </w:t>
      </w:r>
      <w:r w:rsidRPr="00BE139D">
        <w:rPr>
          <w:rFonts w:ascii="Cambria" w:hAnsi="Cambria"/>
          <w:sz w:val="22"/>
          <w:szCs w:val="22"/>
        </w:rPr>
        <w:t>date</w:t>
      </w:r>
      <w:r w:rsidR="00AC2800">
        <w:rPr>
          <w:rFonts w:ascii="Cambria" w:hAnsi="Cambria"/>
          <w:sz w:val="22"/>
          <w:szCs w:val="22"/>
        </w:rPr>
        <w:t xml:space="preserve"> </w:t>
      </w:r>
      <w:r w:rsidRPr="00BE139D">
        <w:rPr>
          <w:rFonts w:ascii="Cambria" w:hAnsi="Cambria"/>
          <w:sz w:val="22"/>
          <w:szCs w:val="22"/>
        </w:rPr>
        <w:t>limite</w:t>
      </w:r>
      <w:r w:rsidR="00AC2800">
        <w:rPr>
          <w:rFonts w:ascii="Cambria" w:hAnsi="Cambria"/>
          <w:sz w:val="22"/>
          <w:szCs w:val="22"/>
        </w:rPr>
        <w:t xml:space="preserve"> </w:t>
      </w:r>
      <w:r w:rsidRPr="00BE139D">
        <w:rPr>
          <w:rFonts w:ascii="Cambria" w:hAnsi="Cambria"/>
          <w:sz w:val="22"/>
          <w:szCs w:val="22"/>
        </w:rPr>
        <w:t>initiale</w:t>
      </w:r>
      <w:r w:rsidR="00AC2800">
        <w:rPr>
          <w:rFonts w:ascii="Cambria" w:hAnsi="Cambria"/>
          <w:sz w:val="22"/>
          <w:szCs w:val="22"/>
        </w:rPr>
        <w:t xml:space="preserve"> </w:t>
      </w:r>
      <w:r w:rsidRPr="00BE139D">
        <w:rPr>
          <w:rFonts w:ascii="Cambria" w:hAnsi="Cambria"/>
          <w:sz w:val="22"/>
          <w:szCs w:val="22"/>
        </w:rPr>
        <w:t>seront régis</w:t>
      </w:r>
      <w:r w:rsidR="00AC2800">
        <w:rPr>
          <w:rFonts w:ascii="Cambria" w:hAnsi="Cambria"/>
          <w:sz w:val="22"/>
          <w:szCs w:val="22"/>
        </w:rPr>
        <w:t xml:space="preserve"> </w:t>
      </w:r>
      <w:r w:rsidRPr="00BE139D">
        <w:rPr>
          <w:rFonts w:ascii="Cambria" w:hAnsi="Cambria"/>
          <w:sz w:val="22"/>
          <w:szCs w:val="22"/>
        </w:rPr>
        <w:t>par</w:t>
      </w:r>
      <w:r w:rsidR="00AC2800">
        <w:rPr>
          <w:rFonts w:ascii="Cambria" w:hAnsi="Cambria"/>
          <w:sz w:val="22"/>
          <w:szCs w:val="22"/>
        </w:rPr>
        <w:t xml:space="preserve"> </w:t>
      </w:r>
      <w:r w:rsidRPr="00BE139D">
        <w:rPr>
          <w:rFonts w:ascii="Cambria" w:hAnsi="Cambria"/>
          <w:sz w:val="22"/>
          <w:szCs w:val="22"/>
        </w:rPr>
        <w:t>la</w:t>
      </w:r>
      <w:r w:rsidR="00AC2800">
        <w:rPr>
          <w:rFonts w:ascii="Cambria" w:hAnsi="Cambria"/>
          <w:sz w:val="22"/>
          <w:szCs w:val="22"/>
        </w:rPr>
        <w:t xml:space="preserve"> </w:t>
      </w:r>
      <w:r w:rsidRPr="00BE139D">
        <w:rPr>
          <w:rFonts w:ascii="Cambria" w:hAnsi="Cambria"/>
          <w:sz w:val="22"/>
          <w:szCs w:val="22"/>
        </w:rPr>
        <w:t>nouvelle</w:t>
      </w:r>
      <w:r w:rsidR="00AC2800">
        <w:rPr>
          <w:rFonts w:ascii="Cambria" w:hAnsi="Cambria"/>
          <w:sz w:val="22"/>
          <w:szCs w:val="22"/>
        </w:rPr>
        <w:t xml:space="preserve"> </w:t>
      </w:r>
      <w:r w:rsidRPr="00BE139D">
        <w:rPr>
          <w:rFonts w:ascii="Cambria" w:hAnsi="Cambria"/>
          <w:sz w:val="22"/>
          <w:szCs w:val="22"/>
        </w:rPr>
        <w:t>date</w:t>
      </w:r>
      <w:r w:rsidR="00AC2800">
        <w:rPr>
          <w:rFonts w:ascii="Cambria" w:hAnsi="Cambria"/>
          <w:sz w:val="22"/>
          <w:szCs w:val="22"/>
        </w:rPr>
        <w:t xml:space="preserve"> </w:t>
      </w:r>
      <w:r w:rsidRPr="00BE139D">
        <w:rPr>
          <w:rFonts w:ascii="Cambria" w:hAnsi="Cambria"/>
          <w:sz w:val="22"/>
          <w:szCs w:val="22"/>
        </w:rPr>
        <w:t>limite.</w:t>
      </w:r>
    </w:p>
    <w:p w14:paraId="1760D715" w14:textId="77777777"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14:paraId="7927EC4F" w14:textId="77777777" w:rsidR="006D49CC" w:rsidRPr="00BE139D" w:rsidRDefault="006D49CC" w:rsidP="006D49CC">
      <w:pPr>
        <w:widowControl w:val="0"/>
        <w:autoSpaceDE w:val="0"/>
        <w:autoSpaceDN w:val="0"/>
        <w:adjustRightInd w:val="0"/>
        <w:spacing w:line="220" w:lineRule="exact"/>
        <w:ind w:right="-20"/>
        <w:rPr>
          <w:rFonts w:ascii="Cambria" w:hAnsi="Cambria"/>
          <w:sz w:val="22"/>
          <w:szCs w:val="22"/>
        </w:rPr>
      </w:pPr>
      <w:r w:rsidRPr="00BE139D">
        <w:rPr>
          <w:rFonts w:ascii="Cambria" w:hAnsi="Cambria"/>
          <w:b/>
          <w:bCs/>
          <w:sz w:val="22"/>
          <w:szCs w:val="22"/>
        </w:rPr>
        <w:t>Article23:Offres</w:t>
      </w:r>
      <w:r w:rsidR="00181107">
        <w:rPr>
          <w:rFonts w:ascii="Cambria" w:hAnsi="Cambria"/>
          <w:b/>
          <w:bCs/>
          <w:sz w:val="22"/>
          <w:szCs w:val="22"/>
        </w:rPr>
        <w:t xml:space="preserve"> </w:t>
      </w:r>
      <w:r w:rsidRPr="00BE139D">
        <w:rPr>
          <w:rFonts w:ascii="Cambria" w:hAnsi="Cambria"/>
          <w:b/>
          <w:bCs/>
          <w:sz w:val="22"/>
          <w:szCs w:val="22"/>
        </w:rPr>
        <w:t>hors</w:t>
      </w:r>
      <w:r w:rsidR="00181107">
        <w:rPr>
          <w:rFonts w:ascii="Cambria" w:hAnsi="Cambria"/>
          <w:b/>
          <w:bCs/>
          <w:sz w:val="22"/>
          <w:szCs w:val="22"/>
        </w:rPr>
        <w:t xml:space="preserve"> </w:t>
      </w:r>
      <w:r w:rsidRPr="00BE139D">
        <w:rPr>
          <w:rFonts w:ascii="Cambria" w:hAnsi="Cambria"/>
          <w:b/>
          <w:bCs/>
          <w:sz w:val="22"/>
          <w:szCs w:val="22"/>
        </w:rPr>
        <w:t>délai</w:t>
      </w:r>
    </w:p>
    <w:p w14:paraId="0BA18EEF" w14:textId="77777777" w:rsidR="006D49CC" w:rsidRPr="00BE139D" w:rsidRDefault="006D49CC" w:rsidP="006D49CC">
      <w:pPr>
        <w:widowControl w:val="0"/>
        <w:autoSpaceDE w:val="0"/>
        <w:autoSpaceDN w:val="0"/>
        <w:adjustRightInd w:val="0"/>
        <w:spacing w:line="250" w:lineRule="auto"/>
        <w:ind w:left="567" w:right="95"/>
        <w:jc w:val="both"/>
        <w:rPr>
          <w:rFonts w:ascii="Cambria" w:hAnsi="Cambria"/>
          <w:sz w:val="22"/>
          <w:szCs w:val="22"/>
        </w:rPr>
      </w:pPr>
      <w:r w:rsidRPr="00BE139D">
        <w:rPr>
          <w:rFonts w:ascii="Cambria" w:hAnsi="Cambria"/>
          <w:sz w:val="22"/>
          <w:szCs w:val="22"/>
        </w:rPr>
        <w:t>Toute</w:t>
      </w:r>
      <w:r w:rsidR="00181107">
        <w:rPr>
          <w:rFonts w:ascii="Cambria" w:hAnsi="Cambria"/>
          <w:sz w:val="22"/>
          <w:szCs w:val="22"/>
        </w:rPr>
        <w:t xml:space="preserve"> </w:t>
      </w:r>
      <w:r w:rsidRPr="00BE139D">
        <w:rPr>
          <w:rFonts w:ascii="Cambria" w:hAnsi="Cambria"/>
          <w:sz w:val="22"/>
          <w:szCs w:val="22"/>
        </w:rPr>
        <w:t>offre</w:t>
      </w:r>
      <w:r w:rsidR="00181107">
        <w:rPr>
          <w:rFonts w:ascii="Cambria" w:hAnsi="Cambria"/>
          <w:sz w:val="22"/>
          <w:szCs w:val="22"/>
        </w:rPr>
        <w:t xml:space="preserve"> </w:t>
      </w:r>
      <w:r w:rsidRPr="00BE139D">
        <w:rPr>
          <w:rFonts w:ascii="Cambria" w:hAnsi="Cambria"/>
          <w:sz w:val="22"/>
          <w:szCs w:val="22"/>
        </w:rPr>
        <w:t>par</w:t>
      </w:r>
      <w:r w:rsidR="00181107">
        <w:rPr>
          <w:rFonts w:ascii="Cambria" w:hAnsi="Cambria"/>
          <w:sz w:val="22"/>
          <w:szCs w:val="22"/>
        </w:rPr>
        <w:t>ve</w:t>
      </w:r>
      <w:r w:rsidRPr="00BE139D">
        <w:rPr>
          <w:rFonts w:ascii="Cambria" w:hAnsi="Cambria"/>
          <w:sz w:val="22"/>
          <w:szCs w:val="22"/>
        </w:rPr>
        <w:t>nue</w:t>
      </w:r>
      <w:r w:rsidR="00181107">
        <w:rPr>
          <w:rFonts w:ascii="Cambria" w:hAnsi="Cambria"/>
          <w:sz w:val="22"/>
          <w:szCs w:val="22"/>
        </w:rPr>
        <w:t xml:space="preserve"> </w:t>
      </w:r>
      <w:r w:rsidRPr="00BE139D">
        <w:rPr>
          <w:rFonts w:ascii="Cambria" w:hAnsi="Cambria"/>
          <w:sz w:val="22"/>
          <w:szCs w:val="22"/>
        </w:rPr>
        <w:t>au</w:t>
      </w:r>
      <w:r w:rsidR="00181107">
        <w:rPr>
          <w:rFonts w:ascii="Cambria" w:hAnsi="Cambria"/>
          <w:sz w:val="22"/>
          <w:szCs w:val="22"/>
        </w:rPr>
        <w:t xml:space="preserve"> </w:t>
      </w:r>
      <w:r w:rsidR="0014718A">
        <w:rPr>
          <w:rFonts w:ascii="Cambria" w:hAnsi="Cambria"/>
          <w:spacing w:val="6"/>
          <w:sz w:val="22"/>
          <w:szCs w:val="22"/>
        </w:rPr>
        <w:t xml:space="preserve">Maire de commune de </w:t>
      </w:r>
      <w:r w:rsidR="006E5E21">
        <w:rPr>
          <w:rFonts w:ascii="Cambria" w:hAnsi="Cambria"/>
          <w:spacing w:val="6"/>
          <w:sz w:val="22"/>
          <w:szCs w:val="22"/>
        </w:rPr>
        <w:t>TCHATIBALI</w:t>
      </w:r>
      <w:r w:rsidR="00C24D5B" w:rsidRPr="00BE139D">
        <w:rPr>
          <w:rFonts w:ascii="Cambria" w:hAnsi="Cambria"/>
          <w:sz w:val="22"/>
          <w:szCs w:val="22"/>
        </w:rPr>
        <w:t>, Autorité Contractante</w:t>
      </w:r>
      <w:r w:rsidR="00181107">
        <w:rPr>
          <w:rFonts w:ascii="Cambria" w:hAnsi="Cambria"/>
          <w:sz w:val="22"/>
          <w:szCs w:val="22"/>
        </w:rPr>
        <w:t xml:space="preserve"> </w:t>
      </w:r>
      <w:r w:rsidR="00C24D5B" w:rsidRPr="00BE139D">
        <w:rPr>
          <w:rFonts w:ascii="Cambria" w:hAnsi="Cambria"/>
          <w:sz w:val="22"/>
          <w:szCs w:val="22"/>
        </w:rPr>
        <w:t>après</w:t>
      </w:r>
      <w:r w:rsidR="00181107">
        <w:rPr>
          <w:rFonts w:ascii="Cambria" w:hAnsi="Cambria"/>
          <w:sz w:val="22"/>
          <w:szCs w:val="22"/>
        </w:rPr>
        <w:t xml:space="preserve"> </w:t>
      </w:r>
      <w:r w:rsidR="00C24D5B" w:rsidRPr="00BE139D">
        <w:rPr>
          <w:rFonts w:ascii="Cambria" w:hAnsi="Cambria"/>
          <w:sz w:val="22"/>
          <w:szCs w:val="22"/>
        </w:rPr>
        <w:t>les</w:t>
      </w:r>
      <w:r w:rsidR="00181107">
        <w:rPr>
          <w:rFonts w:ascii="Cambria" w:hAnsi="Cambria"/>
          <w:sz w:val="22"/>
          <w:szCs w:val="22"/>
        </w:rPr>
        <w:t xml:space="preserve"> </w:t>
      </w:r>
      <w:r w:rsidRPr="00BE139D">
        <w:rPr>
          <w:rFonts w:ascii="Cambria" w:hAnsi="Cambria"/>
          <w:sz w:val="22"/>
          <w:szCs w:val="22"/>
        </w:rPr>
        <w:t>dates</w:t>
      </w:r>
      <w:r w:rsidR="00181107">
        <w:rPr>
          <w:rFonts w:ascii="Cambria" w:hAnsi="Cambria"/>
          <w:sz w:val="22"/>
          <w:szCs w:val="22"/>
        </w:rPr>
        <w:t xml:space="preserve"> </w:t>
      </w:r>
      <w:r w:rsidRPr="00BE139D">
        <w:rPr>
          <w:rFonts w:ascii="Cambria" w:hAnsi="Cambria"/>
          <w:sz w:val="22"/>
          <w:szCs w:val="22"/>
        </w:rPr>
        <w:t>et</w:t>
      </w:r>
      <w:r w:rsidR="00181107">
        <w:rPr>
          <w:rFonts w:ascii="Cambria" w:hAnsi="Cambria"/>
          <w:sz w:val="22"/>
          <w:szCs w:val="22"/>
        </w:rPr>
        <w:t xml:space="preserve"> </w:t>
      </w:r>
      <w:r w:rsidRPr="00BE139D">
        <w:rPr>
          <w:rFonts w:ascii="Cambria" w:hAnsi="Cambria"/>
          <w:sz w:val="22"/>
          <w:szCs w:val="22"/>
        </w:rPr>
        <w:t>heures</w:t>
      </w:r>
      <w:r w:rsidR="00181107">
        <w:rPr>
          <w:rFonts w:ascii="Cambria" w:hAnsi="Cambria"/>
          <w:sz w:val="22"/>
          <w:szCs w:val="22"/>
        </w:rPr>
        <w:t xml:space="preserve"> </w:t>
      </w:r>
      <w:r w:rsidRPr="00BE139D">
        <w:rPr>
          <w:rFonts w:ascii="Cambria" w:hAnsi="Cambria"/>
          <w:sz w:val="22"/>
          <w:szCs w:val="22"/>
        </w:rPr>
        <w:t>limites</w:t>
      </w:r>
      <w:r w:rsidR="00181107">
        <w:rPr>
          <w:rFonts w:ascii="Cambria" w:hAnsi="Cambria"/>
          <w:sz w:val="22"/>
          <w:szCs w:val="22"/>
        </w:rPr>
        <w:t xml:space="preserve"> </w:t>
      </w:r>
      <w:r w:rsidRPr="00BE139D">
        <w:rPr>
          <w:rFonts w:ascii="Cambria" w:hAnsi="Cambria"/>
          <w:sz w:val="22"/>
          <w:szCs w:val="22"/>
        </w:rPr>
        <w:t>fixées</w:t>
      </w:r>
      <w:r w:rsidR="00181107">
        <w:rPr>
          <w:rFonts w:ascii="Cambria" w:hAnsi="Cambria"/>
          <w:sz w:val="22"/>
          <w:szCs w:val="22"/>
        </w:rPr>
        <w:t xml:space="preserve"> </w:t>
      </w:r>
      <w:r w:rsidRPr="00BE139D">
        <w:rPr>
          <w:rFonts w:ascii="Cambria" w:hAnsi="Cambria"/>
          <w:sz w:val="22"/>
          <w:szCs w:val="22"/>
        </w:rPr>
        <w:t>pour</w:t>
      </w:r>
      <w:r w:rsidR="00181107">
        <w:rPr>
          <w:rFonts w:ascii="Cambria" w:hAnsi="Cambria"/>
          <w:sz w:val="22"/>
          <w:szCs w:val="22"/>
        </w:rPr>
        <w:t xml:space="preserve"> </w:t>
      </w:r>
      <w:r w:rsidRPr="00BE139D">
        <w:rPr>
          <w:rFonts w:ascii="Cambria" w:hAnsi="Cambria"/>
          <w:sz w:val="22"/>
          <w:szCs w:val="22"/>
        </w:rPr>
        <w:t>le</w:t>
      </w:r>
      <w:r w:rsidR="00181107">
        <w:rPr>
          <w:rFonts w:ascii="Cambria" w:hAnsi="Cambria"/>
          <w:sz w:val="22"/>
          <w:szCs w:val="22"/>
        </w:rPr>
        <w:t xml:space="preserve"> </w:t>
      </w:r>
      <w:r w:rsidRPr="00BE139D">
        <w:rPr>
          <w:rFonts w:ascii="Cambria" w:hAnsi="Cambria"/>
          <w:sz w:val="22"/>
          <w:szCs w:val="22"/>
        </w:rPr>
        <w:t>dépôt</w:t>
      </w:r>
      <w:r w:rsidR="00181107">
        <w:rPr>
          <w:rFonts w:ascii="Cambria" w:hAnsi="Cambria"/>
          <w:sz w:val="22"/>
          <w:szCs w:val="22"/>
        </w:rPr>
        <w:t xml:space="preserve"> </w:t>
      </w:r>
      <w:r w:rsidRPr="00BE139D">
        <w:rPr>
          <w:rFonts w:ascii="Cambria" w:hAnsi="Cambria"/>
          <w:sz w:val="22"/>
          <w:szCs w:val="22"/>
        </w:rPr>
        <w:t>des</w:t>
      </w:r>
      <w:r w:rsidR="00181107">
        <w:rPr>
          <w:rFonts w:ascii="Cambria" w:hAnsi="Cambria"/>
          <w:sz w:val="22"/>
          <w:szCs w:val="22"/>
        </w:rPr>
        <w:t xml:space="preserve"> </w:t>
      </w:r>
      <w:r w:rsidRPr="00BE139D">
        <w:rPr>
          <w:rFonts w:ascii="Cambria" w:hAnsi="Cambria"/>
          <w:sz w:val="22"/>
          <w:szCs w:val="22"/>
        </w:rPr>
        <w:t>offres conformément</w:t>
      </w:r>
      <w:r w:rsidR="00181107">
        <w:rPr>
          <w:rFonts w:ascii="Cambria" w:hAnsi="Cambria"/>
          <w:sz w:val="22"/>
          <w:szCs w:val="22"/>
        </w:rPr>
        <w:t xml:space="preserve"> </w:t>
      </w:r>
      <w:r w:rsidRPr="00BE139D">
        <w:rPr>
          <w:rFonts w:ascii="Cambria" w:hAnsi="Cambria"/>
          <w:sz w:val="22"/>
          <w:szCs w:val="22"/>
        </w:rPr>
        <w:t>à</w:t>
      </w:r>
      <w:r w:rsidR="00181107">
        <w:rPr>
          <w:rFonts w:ascii="Cambria" w:hAnsi="Cambria"/>
          <w:sz w:val="22"/>
          <w:szCs w:val="22"/>
        </w:rPr>
        <w:t xml:space="preserve"> </w:t>
      </w:r>
      <w:r w:rsidRPr="00BE139D">
        <w:rPr>
          <w:rFonts w:ascii="Cambria" w:hAnsi="Cambria"/>
          <w:sz w:val="22"/>
          <w:szCs w:val="22"/>
        </w:rPr>
        <w:t>l’Article</w:t>
      </w:r>
      <w:r w:rsidR="00181107">
        <w:rPr>
          <w:rFonts w:ascii="Cambria" w:hAnsi="Cambria"/>
          <w:sz w:val="22"/>
          <w:szCs w:val="22"/>
        </w:rPr>
        <w:t xml:space="preserve"> </w:t>
      </w:r>
      <w:r w:rsidRPr="00BE139D">
        <w:rPr>
          <w:rFonts w:ascii="Cambria" w:hAnsi="Cambria"/>
          <w:sz w:val="22"/>
          <w:szCs w:val="22"/>
        </w:rPr>
        <w:t>22</w:t>
      </w:r>
      <w:r w:rsidR="00181107">
        <w:rPr>
          <w:rFonts w:ascii="Cambria" w:hAnsi="Cambria"/>
          <w:sz w:val="22"/>
          <w:szCs w:val="22"/>
        </w:rPr>
        <w:t xml:space="preserve"> </w:t>
      </w:r>
      <w:r w:rsidRPr="00BE139D">
        <w:rPr>
          <w:rFonts w:ascii="Cambria" w:hAnsi="Cambria"/>
          <w:sz w:val="22"/>
          <w:szCs w:val="22"/>
        </w:rPr>
        <w:t>du</w:t>
      </w:r>
      <w:r w:rsidR="00181107">
        <w:rPr>
          <w:rFonts w:ascii="Cambria" w:hAnsi="Cambria"/>
          <w:sz w:val="22"/>
          <w:szCs w:val="22"/>
        </w:rPr>
        <w:t xml:space="preserve"> </w:t>
      </w:r>
      <w:r w:rsidRPr="00BE139D">
        <w:rPr>
          <w:rFonts w:ascii="Cambria" w:hAnsi="Cambria"/>
          <w:sz w:val="22"/>
          <w:szCs w:val="22"/>
        </w:rPr>
        <w:t>RGAO</w:t>
      </w:r>
      <w:r w:rsidR="00181107">
        <w:rPr>
          <w:rFonts w:ascii="Cambria" w:hAnsi="Cambria"/>
          <w:sz w:val="22"/>
          <w:szCs w:val="22"/>
        </w:rPr>
        <w:t xml:space="preserve"> </w:t>
      </w:r>
      <w:r w:rsidRPr="00BE139D">
        <w:rPr>
          <w:rFonts w:ascii="Cambria" w:hAnsi="Cambria"/>
          <w:sz w:val="22"/>
          <w:szCs w:val="22"/>
        </w:rPr>
        <w:t>sera</w:t>
      </w:r>
      <w:r w:rsidR="00F341D9">
        <w:rPr>
          <w:rFonts w:ascii="Cambria" w:hAnsi="Cambria"/>
          <w:sz w:val="22"/>
          <w:szCs w:val="22"/>
        </w:rPr>
        <w:t xml:space="preserve"> </w:t>
      </w:r>
      <w:r w:rsidRPr="00BE139D">
        <w:rPr>
          <w:rFonts w:ascii="Cambria" w:hAnsi="Cambria"/>
          <w:sz w:val="22"/>
          <w:szCs w:val="22"/>
        </w:rPr>
        <w:t>déclarée hors</w:t>
      </w:r>
      <w:r w:rsidR="00181107">
        <w:rPr>
          <w:rFonts w:ascii="Cambria" w:hAnsi="Cambria"/>
          <w:sz w:val="22"/>
          <w:szCs w:val="22"/>
        </w:rPr>
        <w:t xml:space="preserve"> </w:t>
      </w:r>
      <w:r w:rsidRPr="00BE139D">
        <w:rPr>
          <w:rFonts w:ascii="Cambria" w:hAnsi="Cambria"/>
          <w:sz w:val="22"/>
          <w:szCs w:val="22"/>
        </w:rPr>
        <w:t>délai</w:t>
      </w:r>
      <w:r w:rsidR="00181107">
        <w:rPr>
          <w:rFonts w:ascii="Cambria" w:hAnsi="Cambria"/>
          <w:sz w:val="22"/>
          <w:szCs w:val="22"/>
        </w:rPr>
        <w:t xml:space="preserve"> </w:t>
      </w:r>
      <w:r w:rsidRPr="00BE139D">
        <w:rPr>
          <w:rFonts w:ascii="Cambria" w:hAnsi="Cambria"/>
          <w:sz w:val="22"/>
          <w:szCs w:val="22"/>
        </w:rPr>
        <w:t>e</w:t>
      </w:r>
      <w:r w:rsidR="0014718A">
        <w:rPr>
          <w:rFonts w:ascii="Cambria" w:hAnsi="Cambria"/>
          <w:sz w:val="22"/>
          <w:szCs w:val="22"/>
        </w:rPr>
        <w:t>s</w:t>
      </w:r>
      <w:r w:rsidRPr="00BE139D">
        <w:rPr>
          <w:rFonts w:ascii="Cambria" w:hAnsi="Cambria"/>
          <w:sz w:val="22"/>
          <w:szCs w:val="22"/>
        </w:rPr>
        <w:t>t,</w:t>
      </w:r>
      <w:r w:rsidR="00181107">
        <w:rPr>
          <w:rFonts w:ascii="Cambria" w:hAnsi="Cambria"/>
          <w:sz w:val="22"/>
          <w:szCs w:val="22"/>
        </w:rPr>
        <w:t xml:space="preserve"> </w:t>
      </w:r>
      <w:r w:rsidRPr="00BE139D">
        <w:rPr>
          <w:rFonts w:ascii="Cambria" w:hAnsi="Cambria"/>
          <w:sz w:val="22"/>
          <w:szCs w:val="22"/>
        </w:rPr>
        <w:t>par</w:t>
      </w:r>
      <w:r w:rsidR="00181107">
        <w:rPr>
          <w:rFonts w:ascii="Cambria" w:hAnsi="Cambria"/>
          <w:sz w:val="22"/>
          <w:szCs w:val="22"/>
        </w:rPr>
        <w:t xml:space="preserve"> </w:t>
      </w:r>
      <w:r w:rsidRPr="00BE139D">
        <w:rPr>
          <w:rFonts w:ascii="Cambria" w:hAnsi="Cambria"/>
          <w:sz w:val="22"/>
          <w:szCs w:val="22"/>
        </w:rPr>
        <w:t>conséquent,</w:t>
      </w:r>
      <w:r w:rsidR="00181107">
        <w:rPr>
          <w:rFonts w:ascii="Cambria" w:hAnsi="Cambria"/>
          <w:sz w:val="22"/>
          <w:szCs w:val="22"/>
        </w:rPr>
        <w:t xml:space="preserve"> </w:t>
      </w:r>
      <w:r w:rsidRPr="00BE139D">
        <w:rPr>
          <w:rFonts w:ascii="Cambria" w:hAnsi="Cambria"/>
          <w:sz w:val="22"/>
          <w:szCs w:val="22"/>
        </w:rPr>
        <w:t>rejetée.</w:t>
      </w:r>
    </w:p>
    <w:p w14:paraId="4FF52098" w14:textId="77777777" w:rsidR="006D49CC" w:rsidRPr="00BE139D"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14:paraId="09F042C9" w14:textId="77777777" w:rsidR="006D49CC" w:rsidRPr="0050543A" w:rsidRDefault="006D49CC" w:rsidP="006D49CC">
      <w:pPr>
        <w:widowControl w:val="0"/>
        <w:autoSpaceDE w:val="0"/>
        <w:autoSpaceDN w:val="0"/>
        <w:adjustRightInd w:val="0"/>
        <w:spacing w:line="250" w:lineRule="auto"/>
        <w:ind w:left="1247" w:right="-35" w:hanging="1247"/>
        <w:rPr>
          <w:rFonts w:ascii="Cambria" w:hAnsi="Cambria"/>
          <w:color w:val="000000"/>
          <w:sz w:val="22"/>
          <w:szCs w:val="22"/>
        </w:rPr>
      </w:pPr>
      <w:r w:rsidRPr="0050543A">
        <w:rPr>
          <w:rFonts w:ascii="Cambria" w:hAnsi="Cambria"/>
          <w:b/>
          <w:bCs/>
          <w:color w:val="221F1F"/>
          <w:sz w:val="22"/>
          <w:szCs w:val="22"/>
        </w:rPr>
        <w:t>Article24: Modification, substitution et retrait des</w:t>
      </w:r>
      <w:r w:rsidR="00181107">
        <w:rPr>
          <w:rFonts w:ascii="Cambria" w:hAnsi="Cambria"/>
          <w:b/>
          <w:bCs/>
          <w:color w:val="221F1F"/>
          <w:sz w:val="22"/>
          <w:szCs w:val="22"/>
        </w:rPr>
        <w:t xml:space="preserve"> </w:t>
      </w:r>
      <w:r w:rsidRPr="0050543A">
        <w:rPr>
          <w:rFonts w:ascii="Cambria" w:hAnsi="Cambria"/>
          <w:b/>
          <w:bCs/>
          <w:color w:val="221F1F"/>
          <w:sz w:val="22"/>
          <w:szCs w:val="22"/>
        </w:rPr>
        <w:t>offres</w:t>
      </w:r>
    </w:p>
    <w:p w14:paraId="613ECB25"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24.1. Un</w:t>
      </w:r>
      <w:r w:rsidR="00181107">
        <w:rPr>
          <w:rFonts w:ascii="Cambria" w:hAnsi="Cambria"/>
          <w:color w:val="221F1F"/>
          <w:sz w:val="22"/>
          <w:szCs w:val="22"/>
        </w:rPr>
        <w:t xml:space="preserve"> </w:t>
      </w:r>
      <w:r w:rsidRPr="0050543A">
        <w:rPr>
          <w:rFonts w:ascii="Cambria" w:hAnsi="Cambria"/>
          <w:color w:val="221F1F"/>
          <w:sz w:val="22"/>
          <w:szCs w:val="22"/>
        </w:rPr>
        <w:t>soumissionnaire</w:t>
      </w:r>
      <w:r w:rsidR="00181107">
        <w:rPr>
          <w:rFonts w:ascii="Cambria" w:hAnsi="Cambria"/>
          <w:color w:val="221F1F"/>
          <w:sz w:val="22"/>
          <w:szCs w:val="22"/>
        </w:rPr>
        <w:t xml:space="preserve"> </w:t>
      </w:r>
      <w:r w:rsidRPr="0050543A">
        <w:rPr>
          <w:rFonts w:ascii="Cambria" w:hAnsi="Cambria"/>
          <w:color w:val="221F1F"/>
          <w:sz w:val="22"/>
          <w:szCs w:val="22"/>
        </w:rPr>
        <w:t>peut</w:t>
      </w:r>
      <w:r w:rsidR="00181107">
        <w:rPr>
          <w:rFonts w:ascii="Cambria" w:hAnsi="Cambria"/>
          <w:color w:val="221F1F"/>
          <w:sz w:val="22"/>
          <w:szCs w:val="22"/>
        </w:rPr>
        <w:t xml:space="preserve"> </w:t>
      </w:r>
      <w:r w:rsidRPr="0050543A">
        <w:rPr>
          <w:rFonts w:ascii="Cambria" w:hAnsi="Cambria"/>
          <w:color w:val="221F1F"/>
          <w:sz w:val="22"/>
          <w:szCs w:val="22"/>
        </w:rPr>
        <w:t>modifier,</w:t>
      </w:r>
      <w:r w:rsidR="00181107">
        <w:rPr>
          <w:rFonts w:ascii="Cambria" w:hAnsi="Cambria"/>
          <w:color w:val="221F1F"/>
          <w:sz w:val="22"/>
          <w:szCs w:val="22"/>
        </w:rPr>
        <w:t xml:space="preserve"> </w:t>
      </w:r>
      <w:r w:rsidRPr="0050543A">
        <w:rPr>
          <w:rFonts w:ascii="Cambria" w:hAnsi="Cambria"/>
          <w:color w:val="221F1F"/>
          <w:sz w:val="22"/>
          <w:szCs w:val="22"/>
        </w:rPr>
        <w:t>remplacer ou retirer son offre après l’avoir déposée, à condition</w:t>
      </w:r>
      <w:r w:rsidR="00181107">
        <w:rPr>
          <w:rFonts w:ascii="Cambria" w:hAnsi="Cambria"/>
          <w:color w:val="221F1F"/>
          <w:sz w:val="22"/>
          <w:szCs w:val="22"/>
        </w:rPr>
        <w:t xml:space="preserve"> </w:t>
      </w:r>
      <w:r w:rsidRPr="0050543A">
        <w:rPr>
          <w:rFonts w:ascii="Cambria" w:hAnsi="Cambria"/>
          <w:color w:val="221F1F"/>
          <w:sz w:val="22"/>
          <w:szCs w:val="22"/>
        </w:rPr>
        <w:t>que</w:t>
      </w:r>
      <w:r w:rsidR="00181107">
        <w:rPr>
          <w:rFonts w:ascii="Cambria" w:hAnsi="Cambria"/>
          <w:color w:val="221F1F"/>
          <w:sz w:val="22"/>
          <w:szCs w:val="22"/>
        </w:rPr>
        <w:t xml:space="preserve"> </w:t>
      </w:r>
      <w:r w:rsidRPr="0050543A">
        <w:rPr>
          <w:rFonts w:ascii="Cambria" w:hAnsi="Cambria"/>
          <w:color w:val="221F1F"/>
          <w:sz w:val="22"/>
          <w:szCs w:val="22"/>
        </w:rPr>
        <w:t>la</w:t>
      </w:r>
      <w:r w:rsidR="00181107">
        <w:rPr>
          <w:rFonts w:ascii="Cambria" w:hAnsi="Cambria"/>
          <w:color w:val="221F1F"/>
          <w:sz w:val="22"/>
          <w:szCs w:val="22"/>
        </w:rPr>
        <w:t xml:space="preserve"> </w:t>
      </w:r>
      <w:r w:rsidRPr="0050543A">
        <w:rPr>
          <w:rFonts w:ascii="Cambria" w:hAnsi="Cambria"/>
          <w:color w:val="221F1F"/>
          <w:sz w:val="22"/>
          <w:szCs w:val="22"/>
        </w:rPr>
        <w:t>notification</w:t>
      </w:r>
      <w:r w:rsidR="00181107">
        <w:rPr>
          <w:rFonts w:ascii="Cambria" w:hAnsi="Cambria"/>
          <w:color w:val="221F1F"/>
          <w:sz w:val="22"/>
          <w:szCs w:val="22"/>
        </w:rPr>
        <w:t xml:space="preserve"> </w:t>
      </w:r>
      <w:r w:rsidRPr="0050543A">
        <w:rPr>
          <w:rFonts w:ascii="Cambria" w:hAnsi="Cambria"/>
          <w:color w:val="221F1F"/>
          <w:sz w:val="22"/>
          <w:szCs w:val="22"/>
        </w:rPr>
        <w:t>écrite</w:t>
      </w:r>
      <w:r w:rsidR="00181107">
        <w:rPr>
          <w:rFonts w:ascii="Cambria" w:hAnsi="Cambria"/>
          <w:color w:val="221F1F"/>
          <w:sz w:val="22"/>
          <w:szCs w:val="22"/>
        </w:rPr>
        <w:t xml:space="preserve"> </w:t>
      </w:r>
      <w:r w:rsidRPr="0050543A">
        <w:rPr>
          <w:rFonts w:ascii="Cambria" w:hAnsi="Cambria"/>
          <w:color w:val="221F1F"/>
          <w:sz w:val="22"/>
          <w:szCs w:val="22"/>
        </w:rPr>
        <w:t>de</w:t>
      </w:r>
      <w:r w:rsidR="00181107">
        <w:rPr>
          <w:rFonts w:ascii="Cambria" w:hAnsi="Cambria"/>
          <w:color w:val="221F1F"/>
          <w:sz w:val="22"/>
          <w:szCs w:val="22"/>
        </w:rPr>
        <w:t xml:space="preserve"> </w:t>
      </w:r>
      <w:r w:rsidRPr="0050543A">
        <w:rPr>
          <w:rFonts w:ascii="Cambria" w:hAnsi="Cambria"/>
          <w:color w:val="221F1F"/>
          <w:sz w:val="22"/>
          <w:szCs w:val="22"/>
        </w:rPr>
        <w:t>la</w:t>
      </w:r>
      <w:r w:rsidR="00181107">
        <w:rPr>
          <w:rFonts w:ascii="Cambria" w:hAnsi="Cambria"/>
          <w:color w:val="221F1F"/>
          <w:sz w:val="22"/>
          <w:szCs w:val="22"/>
        </w:rPr>
        <w:t xml:space="preserve"> </w:t>
      </w:r>
      <w:r w:rsidRPr="0050543A">
        <w:rPr>
          <w:rFonts w:ascii="Cambria" w:hAnsi="Cambria"/>
          <w:color w:val="221F1F"/>
          <w:sz w:val="22"/>
          <w:szCs w:val="22"/>
        </w:rPr>
        <w:t>modification</w:t>
      </w:r>
      <w:r w:rsidR="00181107">
        <w:rPr>
          <w:rFonts w:ascii="Cambria" w:hAnsi="Cambria"/>
          <w:color w:val="221F1F"/>
          <w:sz w:val="22"/>
          <w:szCs w:val="22"/>
        </w:rPr>
        <w:t xml:space="preserve"> </w:t>
      </w:r>
      <w:r w:rsidRPr="0050543A">
        <w:rPr>
          <w:rFonts w:ascii="Cambria" w:hAnsi="Cambria"/>
          <w:color w:val="221F1F"/>
          <w:sz w:val="22"/>
          <w:szCs w:val="22"/>
        </w:rPr>
        <w:t>ou</w:t>
      </w:r>
      <w:r w:rsidR="00181107">
        <w:rPr>
          <w:rFonts w:ascii="Cambria" w:hAnsi="Cambria"/>
          <w:color w:val="221F1F"/>
          <w:sz w:val="22"/>
          <w:szCs w:val="22"/>
        </w:rPr>
        <w:t xml:space="preserve"> </w:t>
      </w:r>
      <w:r w:rsidRPr="0050543A">
        <w:rPr>
          <w:rFonts w:ascii="Cambria" w:hAnsi="Cambria"/>
          <w:color w:val="221F1F"/>
          <w:sz w:val="22"/>
          <w:szCs w:val="22"/>
        </w:rPr>
        <w:t>du</w:t>
      </w:r>
      <w:r w:rsidR="00181107">
        <w:rPr>
          <w:rFonts w:ascii="Cambria" w:hAnsi="Cambria"/>
          <w:color w:val="221F1F"/>
          <w:sz w:val="22"/>
          <w:szCs w:val="22"/>
        </w:rPr>
        <w:t xml:space="preserve"> </w:t>
      </w:r>
      <w:r w:rsidRPr="0050543A">
        <w:rPr>
          <w:rFonts w:ascii="Cambria" w:hAnsi="Cambria"/>
          <w:color w:val="221F1F"/>
          <w:sz w:val="22"/>
          <w:szCs w:val="22"/>
        </w:rPr>
        <w:t>retrait,</w:t>
      </w:r>
      <w:r w:rsidR="00181107">
        <w:rPr>
          <w:rFonts w:ascii="Cambria" w:hAnsi="Cambria"/>
          <w:color w:val="221F1F"/>
          <w:sz w:val="22"/>
          <w:szCs w:val="22"/>
        </w:rPr>
        <w:t xml:space="preserve"> </w:t>
      </w:r>
      <w:r w:rsidRPr="0050543A">
        <w:rPr>
          <w:rFonts w:ascii="Cambria" w:hAnsi="Cambria"/>
          <w:color w:val="221F1F"/>
          <w:sz w:val="22"/>
          <w:szCs w:val="22"/>
        </w:rPr>
        <w:t>soit</w:t>
      </w:r>
      <w:r w:rsidR="00181107">
        <w:rPr>
          <w:rFonts w:ascii="Cambria" w:hAnsi="Cambria"/>
          <w:color w:val="221F1F"/>
          <w:sz w:val="22"/>
          <w:szCs w:val="22"/>
        </w:rPr>
        <w:t xml:space="preserve"> </w:t>
      </w:r>
      <w:r w:rsidRPr="0050543A">
        <w:rPr>
          <w:rFonts w:ascii="Cambria" w:hAnsi="Cambria"/>
          <w:color w:val="221F1F"/>
          <w:sz w:val="22"/>
          <w:szCs w:val="22"/>
        </w:rPr>
        <w:t>reçue</w:t>
      </w:r>
      <w:r w:rsidR="00181107">
        <w:rPr>
          <w:rFonts w:ascii="Cambria" w:hAnsi="Cambria"/>
          <w:color w:val="221F1F"/>
          <w:sz w:val="22"/>
          <w:szCs w:val="22"/>
        </w:rPr>
        <w:t xml:space="preserve"> </w:t>
      </w:r>
      <w:r w:rsidRPr="0050543A">
        <w:rPr>
          <w:rFonts w:ascii="Cambria" w:hAnsi="Cambria"/>
          <w:color w:val="221F1F"/>
          <w:sz w:val="22"/>
          <w:szCs w:val="22"/>
        </w:rPr>
        <w:t>par</w:t>
      </w:r>
      <w:r w:rsidR="00181107">
        <w:rPr>
          <w:rFonts w:ascii="Cambria" w:hAnsi="Cambria"/>
          <w:color w:val="221F1F"/>
          <w:sz w:val="22"/>
          <w:szCs w:val="22"/>
        </w:rPr>
        <w:t xml:space="preserve"> </w:t>
      </w:r>
      <w:r w:rsidR="0014718A" w:rsidRPr="00F92E96">
        <w:rPr>
          <w:rFonts w:ascii="Cambria" w:hAnsi="Cambria"/>
          <w:sz w:val="22"/>
          <w:szCs w:val="22"/>
        </w:rPr>
        <w:t>le</w:t>
      </w:r>
      <w:r w:rsidR="00181107">
        <w:rPr>
          <w:rFonts w:ascii="Cambria" w:hAnsi="Cambria"/>
          <w:sz w:val="22"/>
          <w:szCs w:val="22"/>
        </w:rPr>
        <w:t xml:space="preserve"> </w:t>
      </w:r>
      <w:r w:rsidR="00F92E96">
        <w:rPr>
          <w:rFonts w:ascii="Cambria" w:hAnsi="Cambria"/>
          <w:spacing w:val="6"/>
          <w:sz w:val="22"/>
          <w:szCs w:val="22"/>
        </w:rPr>
        <w:t xml:space="preserve">Maire de la commune de </w:t>
      </w:r>
      <w:r w:rsidR="006E5E21">
        <w:rPr>
          <w:rFonts w:ascii="Cambria" w:hAnsi="Cambria"/>
          <w:spacing w:val="6"/>
          <w:sz w:val="22"/>
          <w:szCs w:val="22"/>
        </w:rPr>
        <w:t>TCHATIBALI</w:t>
      </w:r>
      <w:r w:rsidRPr="0050543A">
        <w:rPr>
          <w:rFonts w:ascii="Cambria" w:hAnsi="Cambria"/>
          <w:color w:val="221F1F"/>
          <w:sz w:val="22"/>
          <w:szCs w:val="22"/>
        </w:rPr>
        <w:t xml:space="preserve">, Autorité Contractante </w:t>
      </w: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l’achèvemen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délai </w:t>
      </w:r>
      <w:r w:rsidRPr="0050543A">
        <w:rPr>
          <w:rFonts w:ascii="Cambria" w:hAnsi="Cambria"/>
          <w:color w:val="221F1F"/>
          <w:sz w:val="22"/>
          <w:szCs w:val="22"/>
        </w:rPr>
        <w:t>prescrit</w:t>
      </w:r>
      <w:r w:rsidR="00181107">
        <w:rPr>
          <w:rFonts w:ascii="Cambria" w:hAnsi="Cambria"/>
          <w:color w:val="221F1F"/>
          <w:sz w:val="22"/>
          <w:szCs w:val="22"/>
        </w:rPr>
        <w:t xml:space="preserve"> </w:t>
      </w:r>
      <w:r w:rsidRPr="0050543A">
        <w:rPr>
          <w:rFonts w:ascii="Cambria" w:hAnsi="Cambria"/>
          <w:color w:val="221F1F"/>
          <w:sz w:val="22"/>
          <w:szCs w:val="22"/>
        </w:rPr>
        <w:t>pour</w:t>
      </w:r>
      <w:r w:rsidR="00181107">
        <w:rPr>
          <w:rFonts w:ascii="Cambria" w:hAnsi="Cambria"/>
          <w:color w:val="221F1F"/>
          <w:sz w:val="22"/>
          <w:szCs w:val="22"/>
        </w:rPr>
        <w:t xml:space="preserve"> </w:t>
      </w:r>
      <w:r w:rsidRPr="0050543A">
        <w:rPr>
          <w:rFonts w:ascii="Cambria" w:hAnsi="Cambria"/>
          <w:color w:val="221F1F"/>
          <w:sz w:val="22"/>
          <w:szCs w:val="22"/>
        </w:rPr>
        <w:t>le</w:t>
      </w:r>
      <w:r w:rsidR="00181107">
        <w:rPr>
          <w:rFonts w:ascii="Cambria" w:hAnsi="Cambria"/>
          <w:color w:val="221F1F"/>
          <w:sz w:val="22"/>
          <w:szCs w:val="22"/>
        </w:rPr>
        <w:t xml:space="preserve"> </w:t>
      </w:r>
      <w:r w:rsidRPr="0050543A">
        <w:rPr>
          <w:rFonts w:ascii="Cambria" w:hAnsi="Cambria"/>
          <w:color w:val="221F1F"/>
          <w:sz w:val="22"/>
          <w:szCs w:val="22"/>
        </w:rPr>
        <w:t>dépôt</w:t>
      </w:r>
      <w:r w:rsidR="00181107">
        <w:rPr>
          <w:rFonts w:ascii="Cambria" w:hAnsi="Cambria"/>
          <w:color w:val="221F1F"/>
          <w:sz w:val="22"/>
          <w:szCs w:val="22"/>
        </w:rPr>
        <w:t xml:space="preserve"> </w:t>
      </w:r>
      <w:r w:rsidRPr="0050543A">
        <w:rPr>
          <w:rFonts w:ascii="Cambria" w:hAnsi="Cambria"/>
          <w:color w:val="221F1F"/>
          <w:sz w:val="22"/>
          <w:szCs w:val="22"/>
        </w:rPr>
        <w:t>des</w:t>
      </w:r>
      <w:r w:rsidR="00181107">
        <w:rPr>
          <w:rFonts w:ascii="Cambria" w:hAnsi="Cambria"/>
          <w:color w:val="221F1F"/>
          <w:sz w:val="22"/>
          <w:szCs w:val="22"/>
        </w:rPr>
        <w:t xml:space="preserve"> </w:t>
      </w:r>
      <w:r w:rsidRPr="0050543A">
        <w:rPr>
          <w:rFonts w:ascii="Cambria" w:hAnsi="Cambria"/>
          <w:color w:val="221F1F"/>
          <w:sz w:val="22"/>
          <w:szCs w:val="22"/>
        </w:rPr>
        <w:t>offres.</w:t>
      </w:r>
      <w:r w:rsidR="00181107">
        <w:rPr>
          <w:rFonts w:ascii="Cambria" w:hAnsi="Cambria"/>
          <w:color w:val="221F1F"/>
          <w:sz w:val="22"/>
          <w:szCs w:val="22"/>
        </w:rPr>
        <w:t xml:space="preserve"> </w:t>
      </w:r>
      <w:r w:rsidRPr="0050543A">
        <w:rPr>
          <w:rFonts w:ascii="Cambria" w:hAnsi="Cambria"/>
          <w:color w:val="221F1F"/>
          <w:sz w:val="22"/>
          <w:szCs w:val="22"/>
        </w:rPr>
        <w:t>Ladite</w:t>
      </w:r>
      <w:r w:rsidR="00181107">
        <w:rPr>
          <w:rFonts w:ascii="Cambria" w:hAnsi="Cambria"/>
          <w:color w:val="221F1F"/>
          <w:sz w:val="22"/>
          <w:szCs w:val="22"/>
        </w:rPr>
        <w:t xml:space="preserve"> </w:t>
      </w:r>
      <w:r w:rsidRPr="0050543A">
        <w:rPr>
          <w:rFonts w:ascii="Cambria" w:hAnsi="Cambria"/>
          <w:color w:val="221F1F"/>
          <w:sz w:val="22"/>
          <w:szCs w:val="22"/>
        </w:rPr>
        <w:t>notification doit être signée par un représentant habilité en application de</w:t>
      </w:r>
      <w:r w:rsidR="00181107">
        <w:rPr>
          <w:rFonts w:ascii="Cambria" w:hAnsi="Cambria"/>
          <w:color w:val="221F1F"/>
          <w:sz w:val="22"/>
          <w:szCs w:val="22"/>
        </w:rPr>
        <w:t xml:space="preserve"> </w:t>
      </w:r>
      <w:r w:rsidRPr="0050543A">
        <w:rPr>
          <w:rFonts w:ascii="Cambria" w:hAnsi="Cambria"/>
          <w:color w:val="221F1F"/>
          <w:sz w:val="22"/>
          <w:szCs w:val="22"/>
        </w:rPr>
        <w:t>l’article 20.2du RGAO.</w:t>
      </w:r>
      <w:r w:rsidR="00181107">
        <w:rPr>
          <w:rFonts w:ascii="Cambria" w:hAnsi="Cambria"/>
          <w:color w:val="221F1F"/>
          <w:sz w:val="22"/>
          <w:szCs w:val="22"/>
        </w:rPr>
        <w:t xml:space="preserve"> </w:t>
      </w:r>
      <w:r w:rsidRPr="0050543A">
        <w:rPr>
          <w:rFonts w:ascii="Cambria" w:hAnsi="Cambria"/>
          <w:color w:val="221F1F"/>
          <w:sz w:val="22"/>
          <w:szCs w:val="22"/>
        </w:rPr>
        <w:t>La modification</w:t>
      </w:r>
      <w:r w:rsidR="00181107">
        <w:rPr>
          <w:rFonts w:ascii="Cambria" w:hAnsi="Cambria"/>
          <w:color w:val="221F1F"/>
          <w:sz w:val="22"/>
          <w:szCs w:val="22"/>
        </w:rPr>
        <w:t xml:space="preserve"> </w:t>
      </w:r>
      <w:r w:rsidRPr="0050543A">
        <w:rPr>
          <w:rFonts w:ascii="Cambria" w:hAnsi="Cambria"/>
          <w:color w:val="221F1F"/>
          <w:sz w:val="22"/>
          <w:szCs w:val="22"/>
        </w:rPr>
        <w:t>ou</w:t>
      </w:r>
      <w:r w:rsidR="00181107">
        <w:rPr>
          <w:rFonts w:ascii="Cambria" w:hAnsi="Cambria"/>
          <w:color w:val="221F1F"/>
          <w:sz w:val="22"/>
          <w:szCs w:val="22"/>
        </w:rPr>
        <w:t xml:space="preserve"> </w:t>
      </w:r>
      <w:r w:rsidRPr="0050543A">
        <w:rPr>
          <w:rFonts w:ascii="Cambria" w:hAnsi="Cambria"/>
          <w:color w:val="221F1F"/>
          <w:sz w:val="22"/>
          <w:szCs w:val="22"/>
        </w:rPr>
        <w:t>l’offre</w:t>
      </w:r>
      <w:r w:rsidR="00181107">
        <w:rPr>
          <w:rFonts w:ascii="Cambria" w:hAnsi="Cambria"/>
          <w:color w:val="221F1F"/>
          <w:sz w:val="22"/>
          <w:szCs w:val="22"/>
        </w:rPr>
        <w:t xml:space="preserve"> </w:t>
      </w:r>
      <w:r w:rsidRPr="0050543A">
        <w:rPr>
          <w:rFonts w:ascii="Cambria" w:hAnsi="Cambria"/>
          <w:color w:val="221F1F"/>
          <w:sz w:val="22"/>
          <w:szCs w:val="22"/>
        </w:rPr>
        <w:t>de</w:t>
      </w:r>
      <w:r w:rsidR="00181107">
        <w:rPr>
          <w:rFonts w:ascii="Cambria" w:hAnsi="Cambria"/>
          <w:color w:val="221F1F"/>
          <w:sz w:val="22"/>
          <w:szCs w:val="22"/>
        </w:rPr>
        <w:t xml:space="preserve"> </w:t>
      </w:r>
      <w:r w:rsidRPr="0050543A">
        <w:rPr>
          <w:rFonts w:ascii="Cambria" w:hAnsi="Cambria"/>
          <w:color w:val="221F1F"/>
          <w:sz w:val="22"/>
          <w:szCs w:val="22"/>
        </w:rPr>
        <w:t>remplacement correspondante doit être jointe à la notification  écrite.  Les  enveloppes doivent porter clairement selon le cas, la mention «RETRAIT» et «OFFRE DE REMPLACEMENT»</w:t>
      </w:r>
      <w:r w:rsidR="00181107">
        <w:rPr>
          <w:rFonts w:ascii="Cambria" w:hAnsi="Cambria"/>
          <w:color w:val="221F1F"/>
          <w:sz w:val="22"/>
          <w:szCs w:val="22"/>
        </w:rPr>
        <w:t xml:space="preserve"> </w:t>
      </w:r>
      <w:r w:rsidRPr="0050543A">
        <w:rPr>
          <w:rFonts w:ascii="Cambria" w:hAnsi="Cambria"/>
          <w:color w:val="221F1F"/>
          <w:sz w:val="22"/>
          <w:szCs w:val="22"/>
        </w:rPr>
        <w:t>ou</w:t>
      </w:r>
      <w:r w:rsidR="00181107">
        <w:rPr>
          <w:rFonts w:ascii="Cambria" w:hAnsi="Cambria"/>
          <w:color w:val="221F1F"/>
          <w:sz w:val="22"/>
          <w:szCs w:val="22"/>
        </w:rPr>
        <w:t xml:space="preserve"> </w:t>
      </w:r>
      <w:r w:rsidRPr="0050543A">
        <w:rPr>
          <w:rFonts w:ascii="Cambria" w:hAnsi="Cambria"/>
          <w:color w:val="221F1F"/>
          <w:sz w:val="22"/>
          <w:szCs w:val="22"/>
        </w:rPr>
        <w:t>«MODIFICATION»</w:t>
      </w:r>
    </w:p>
    <w:p w14:paraId="41043823"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24.2. La notification de modification, de rempla</w:t>
      </w:r>
      <w:r w:rsidRPr="0050543A">
        <w:rPr>
          <w:rFonts w:ascii="Cambria" w:hAnsi="Cambria"/>
          <w:color w:val="221F1F"/>
          <w:spacing w:val="5"/>
          <w:sz w:val="22"/>
          <w:szCs w:val="22"/>
        </w:rPr>
        <w:t>cemen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retrai</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1"/>
          <w:sz w:val="22"/>
          <w:szCs w:val="22"/>
        </w:rPr>
        <w:t>Soumissionnair</w:t>
      </w:r>
      <w:r w:rsidRPr="0050543A">
        <w:rPr>
          <w:rFonts w:ascii="Cambria" w:hAnsi="Cambria"/>
          <w:color w:val="221F1F"/>
          <w:sz w:val="22"/>
          <w:szCs w:val="22"/>
        </w:rPr>
        <w:t>e</w:t>
      </w:r>
      <w:r w:rsidR="00181107">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181107">
        <w:rPr>
          <w:rFonts w:ascii="Cambria" w:hAnsi="Cambria"/>
          <w:color w:val="221F1F"/>
          <w:sz w:val="22"/>
          <w:szCs w:val="22"/>
        </w:rPr>
        <w:t xml:space="preserve"> </w:t>
      </w:r>
      <w:r w:rsidRPr="0050543A">
        <w:rPr>
          <w:rFonts w:ascii="Cambria" w:hAnsi="Cambria"/>
          <w:color w:val="221F1F"/>
          <w:spacing w:val="1"/>
          <w:sz w:val="22"/>
          <w:szCs w:val="22"/>
        </w:rPr>
        <w:t>préparée</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cachetée, </w:t>
      </w:r>
      <w:r w:rsidRPr="0050543A">
        <w:rPr>
          <w:rFonts w:ascii="Cambria" w:hAnsi="Cambria"/>
          <w:color w:val="221F1F"/>
          <w:spacing w:val="5"/>
          <w:sz w:val="22"/>
          <w:szCs w:val="22"/>
        </w:rPr>
        <w:t>marqué</w:t>
      </w:r>
      <w:r w:rsidRPr="0050543A">
        <w:rPr>
          <w:rFonts w:ascii="Cambria" w:hAnsi="Cambria"/>
          <w:color w:val="221F1F"/>
          <w:sz w:val="22"/>
          <w:szCs w:val="22"/>
        </w:rPr>
        <w:t>e</w:t>
      </w:r>
      <w:r w:rsidR="00181107">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envoyé</w:t>
      </w:r>
      <w:r w:rsidRPr="0050543A">
        <w:rPr>
          <w:rFonts w:ascii="Cambria" w:hAnsi="Cambria"/>
          <w:color w:val="221F1F"/>
          <w:sz w:val="22"/>
          <w:szCs w:val="22"/>
        </w:rPr>
        <w:t>e</w:t>
      </w:r>
      <w:r w:rsidR="00181107">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aux </w:t>
      </w:r>
      <w:r w:rsidRPr="0050543A">
        <w:rPr>
          <w:rFonts w:ascii="Cambria" w:hAnsi="Cambria"/>
          <w:color w:val="221F1F"/>
          <w:sz w:val="22"/>
          <w:szCs w:val="22"/>
        </w:rPr>
        <w:t>dispositions</w:t>
      </w:r>
      <w:r w:rsidR="00F341D9">
        <w:rPr>
          <w:rFonts w:ascii="Cambria" w:hAnsi="Cambria"/>
          <w:color w:val="221F1F"/>
          <w:sz w:val="22"/>
          <w:szCs w:val="22"/>
        </w:rPr>
        <w:t xml:space="preserve"> </w:t>
      </w:r>
      <w:r w:rsidRPr="0050543A">
        <w:rPr>
          <w:rFonts w:ascii="Cambria" w:hAnsi="Cambria"/>
          <w:color w:val="221F1F"/>
          <w:sz w:val="22"/>
          <w:szCs w:val="22"/>
        </w:rPr>
        <w:t>de</w:t>
      </w:r>
      <w:r w:rsidR="00F341D9">
        <w:rPr>
          <w:rFonts w:ascii="Cambria" w:hAnsi="Cambria"/>
          <w:color w:val="221F1F"/>
          <w:sz w:val="22"/>
          <w:szCs w:val="22"/>
        </w:rPr>
        <w:t xml:space="preserve"> </w:t>
      </w:r>
      <w:r w:rsidRPr="0050543A">
        <w:rPr>
          <w:rFonts w:ascii="Cambria" w:hAnsi="Cambria"/>
          <w:color w:val="221F1F"/>
          <w:sz w:val="22"/>
          <w:szCs w:val="22"/>
        </w:rPr>
        <w:t>l'article</w:t>
      </w:r>
      <w:r w:rsidR="00F341D9">
        <w:rPr>
          <w:rFonts w:ascii="Cambria" w:hAnsi="Cambria"/>
          <w:color w:val="221F1F"/>
          <w:sz w:val="22"/>
          <w:szCs w:val="22"/>
        </w:rPr>
        <w:t xml:space="preserve"> </w:t>
      </w:r>
      <w:r w:rsidRPr="0050543A">
        <w:rPr>
          <w:rFonts w:ascii="Cambria" w:hAnsi="Cambria"/>
          <w:color w:val="221F1F"/>
          <w:sz w:val="22"/>
          <w:szCs w:val="22"/>
        </w:rPr>
        <w:t>21du</w:t>
      </w:r>
      <w:r w:rsidR="00F341D9">
        <w:rPr>
          <w:rFonts w:ascii="Cambria" w:hAnsi="Cambria"/>
          <w:color w:val="221F1F"/>
          <w:sz w:val="22"/>
          <w:szCs w:val="22"/>
        </w:rPr>
        <w:t xml:space="preserve"> </w:t>
      </w:r>
      <w:r w:rsidRPr="0050543A">
        <w:rPr>
          <w:rFonts w:ascii="Cambria" w:hAnsi="Cambria"/>
          <w:color w:val="221F1F"/>
          <w:sz w:val="22"/>
          <w:szCs w:val="22"/>
        </w:rPr>
        <w:t>RGAO.</w:t>
      </w:r>
      <w:r w:rsidR="00F341D9">
        <w:rPr>
          <w:rFonts w:ascii="Cambria" w:hAnsi="Cambria"/>
          <w:color w:val="221F1F"/>
          <w:sz w:val="22"/>
          <w:szCs w:val="22"/>
        </w:rPr>
        <w:t xml:space="preserve"> </w:t>
      </w:r>
      <w:r w:rsidRPr="0050543A">
        <w:rPr>
          <w:rFonts w:ascii="Cambria" w:hAnsi="Cambria"/>
          <w:color w:val="221F1F"/>
          <w:sz w:val="22"/>
          <w:szCs w:val="22"/>
        </w:rPr>
        <w:t>Le</w:t>
      </w:r>
      <w:r w:rsidR="00181107">
        <w:rPr>
          <w:rFonts w:ascii="Cambria" w:hAnsi="Cambria"/>
          <w:color w:val="221F1F"/>
          <w:sz w:val="22"/>
          <w:szCs w:val="22"/>
        </w:rPr>
        <w:t xml:space="preserve"> </w:t>
      </w:r>
      <w:r w:rsidRPr="0050543A">
        <w:rPr>
          <w:rFonts w:ascii="Cambria" w:hAnsi="Cambria"/>
          <w:color w:val="221F1F"/>
          <w:sz w:val="22"/>
          <w:szCs w:val="22"/>
        </w:rPr>
        <w:t>retrait peut</w:t>
      </w:r>
      <w:r w:rsidR="00181107">
        <w:rPr>
          <w:rFonts w:ascii="Cambria" w:hAnsi="Cambria"/>
          <w:color w:val="221F1F"/>
          <w:sz w:val="22"/>
          <w:szCs w:val="22"/>
        </w:rPr>
        <w:t xml:space="preserve"> </w:t>
      </w:r>
      <w:r w:rsidRPr="0050543A">
        <w:rPr>
          <w:rFonts w:ascii="Cambria" w:hAnsi="Cambria"/>
          <w:color w:val="221F1F"/>
          <w:sz w:val="22"/>
          <w:szCs w:val="22"/>
        </w:rPr>
        <w:t>également</w:t>
      </w:r>
      <w:r w:rsidR="00181107">
        <w:rPr>
          <w:rFonts w:ascii="Cambria" w:hAnsi="Cambria"/>
          <w:color w:val="221F1F"/>
          <w:sz w:val="22"/>
          <w:szCs w:val="22"/>
        </w:rPr>
        <w:t xml:space="preserve"> </w:t>
      </w:r>
      <w:r w:rsidRPr="0050543A">
        <w:rPr>
          <w:rFonts w:ascii="Cambria" w:hAnsi="Cambria"/>
          <w:color w:val="221F1F"/>
          <w:sz w:val="22"/>
          <w:szCs w:val="22"/>
        </w:rPr>
        <w:t>être</w:t>
      </w:r>
      <w:r w:rsidR="00181107">
        <w:rPr>
          <w:rFonts w:ascii="Cambria" w:hAnsi="Cambria"/>
          <w:color w:val="221F1F"/>
          <w:sz w:val="22"/>
          <w:szCs w:val="22"/>
        </w:rPr>
        <w:t xml:space="preserve"> </w:t>
      </w:r>
      <w:r w:rsidRPr="0050543A">
        <w:rPr>
          <w:rFonts w:ascii="Cambria" w:hAnsi="Cambria"/>
          <w:color w:val="221F1F"/>
          <w:sz w:val="22"/>
          <w:szCs w:val="22"/>
        </w:rPr>
        <w:t>notifié</w:t>
      </w:r>
      <w:r w:rsidR="00181107">
        <w:rPr>
          <w:rFonts w:ascii="Cambria" w:hAnsi="Cambria"/>
          <w:color w:val="221F1F"/>
          <w:sz w:val="22"/>
          <w:szCs w:val="22"/>
        </w:rPr>
        <w:t xml:space="preserve"> </w:t>
      </w:r>
      <w:r w:rsidRPr="0050543A">
        <w:rPr>
          <w:rFonts w:ascii="Cambria" w:hAnsi="Cambria"/>
          <w:color w:val="221F1F"/>
          <w:sz w:val="22"/>
          <w:szCs w:val="22"/>
        </w:rPr>
        <w:t>par</w:t>
      </w:r>
      <w:r w:rsidR="00181107">
        <w:rPr>
          <w:rFonts w:ascii="Cambria" w:hAnsi="Cambria"/>
          <w:color w:val="221F1F"/>
          <w:sz w:val="22"/>
          <w:szCs w:val="22"/>
        </w:rPr>
        <w:t xml:space="preserve"> </w:t>
      </w:r>
      <w:r w:rsidRPr="0050543A">
        <w:rPr>
          <w:rFonts w:ascii="Cambria" w:hAnsi="Cambria"/>
          <w:color w:val="221F1F"/>
          <w:sz w:val="22"/>
          <w:szCs w:val="22"/>
        </w:rPr>
        <w:t>télécopie,</w:t>
      </w:r>
      <w:r w:rsidR="00181107">
        <w:rPr>
          <w:rFonts w:ascii="Cambria" w:hAnsi="Cambria"/>
          <w:color w:val="221F1F"/>
          <w:sz w:val="22"/>
          <w:szCs w:val="22"/>
        </w:rPr>
        <w:t xml:space="preserve"> </w:t>
      </w:r>
      <w:r w:rsidRPr="0050543A">
        <w:rPr>
          <w:rFonts w:ascii="Cambria" w:hAnsi="Cambria"/>
          <w:color w:val="221F1F"/>
          <w:sz w:val="22"/>
          <w:szCs w:val="22"/>
        </w:rPr>
        <w:t>mais devra dans ce cas être confirmé par une notification écrite dûment signée, et dont la date,</w:t>
      </w:r>
      <w:r w:rsidR="00181107">
        <w:rPr>
          <w:rFonts w:ascii="Cambria" w:hAnsi="Cambria"/>
          <w:color w:val="221F1F"/>
          <w:sz w:val="22"/>
          <w:szCs w:val="22"/>
        </w:rPr>
        <w:t xml:space="preserve"> </w:t>
      </w:r>
      <w:r w:rsidRPr="0050543A">
        <w:rPr>
          <w:rFonts w:ascii="Cambria" w:hAnsi="Cambria"/>
          <w:color w:val="221F1F"/>
          <w:sz w:val="22"/>
          <w:szCs w:val="22"/>
        </w:rPr>
        <w:t>le</w:t>
      </w:r>
      <w:r w:rsidR="00181107">
        <w:rPr>
          <w:rFonts w:ascii="Cambria" w:hAnsi="Cambria"/>
          <w:color w:val="221F1F"/>
          <w:sz w:val="22"/>
          <w:szCs w:val="22"/>
        </w:rPr>
        <w:t xml:space="preserve"> </w:t>
      </w:r>
      <w:r w:rsidRPr="0050543A">
        <w:rPr>
          <w:rFonts w:ascii="Cambria" w:hAnsi="Cambria"/>
          <w:color w:val="221F1F"/>
          <w:sz w:val="22"/>
          <w:szCs w:val="22"/>
        </w:rPr>
        <w:t>cachet</w:t>
      </w:r>
      <w:r w:rsidR="00181107">
        <w:rPr>
          <w:rFonts w:ascii="Cambria" w:hAnsi="Cambria"/>
          <w:color w:val="221F1F"/>
          <w:sz w:val="22"/>
          <w:szCs w:val="22"/>
        </w:rPr>
        <w:t xml:space="preserve"> </w:t>
      </w:r>
      <w:r w:rsidRPr="0050543A">
        <w:rPr>
          <w:rFonts w:ascii="Cambria" w:hAnsi="Cambria"/>
          <w:color w:val="221F1F"/>
          <w:sz w:val="22"/>
          <w:szCs w:val="22"/>
        </w:rPr>
        <w:t>postal</w:t>
      </w:r>
      <w:r w:rsidR="00181107">
        <w:rPr>
          <w:rFonts w:ascii="Cambria" w:hAnsi="Cambria"/>
          <w:color w:val="221F1F"/>
          <w:sz w:val="22"/>
          <w:szCs w:val="22"/>
        </w:rPr>
        <w:t xml:space="preserve"> </w:t>
      </w:r>
      <w:r w:rsidRPr="0050543A">
        <w:rPr>
          <w:rFonts w:ascii="Cambria" w:hAnsi="Cambria"/>
          <w:color w:val="221F1F"/>
          <w:sz w:val="22"/>
          <w:szCs w:val="22"/>
        </w:rPr>
        <w:t>faisant</w:t>
      </w:r>
      <w:r w:rsidR="00181107">
        <w:rPr>
          <w:rFonts w:ascii="Cambria" w:hAnsi="Cambria"/>
          <w:color w:val="221F1F"/>
          <w:sz w:val="22"/>
          <w:szCs w:val="22"/>
        </w:rPr>
        <w:t xml:space="preserve"> </w:t>
      </w:r>
      <w:r w:rsidRPr="0050543A">
        <w:rPr>
          <w:rFonts w:ascii="Cambria" w:hAnsi="Cambria"/>
          <w:color w:val="221F1F"/>
          <w:sz w:val="22"/>
          <w:szCs w:val="22"/>
        </w:rPr>
        <w:t>foi</w:t>
      </w:r>
      <w:r w:rsidR="00181107">
        <w:rPr>
          <w:rFonts w:ascii="Cambria" w:hAnsi="Cambria"/>
          <w:color w:val="221F1F"/>
          <w:sz w:val="22"/>
          <w:szCs w:val="22"/>
        </w:rPr>
        <w:t xml:space="preserve"> </w:t>
      </w:r>
      <w:r w:rsidRPr="0050543A">
        <w:rPr>
          <w:rFonts w:ascii="Cambria" w:hAnsi="Cambria"/>
          <w:color w:val="221F1F"/>
          <w:sz w:val="22"/>
          <w:szCs w:val="22"/>
        </w:rPr>
        <w:t>,ne</w:t>
      </w:r>
      <w:r w:rsidR="00181107">
        <w:rPr>
          <w:rFonts w:ascii="Cambria" w:hAnsi="Cambria"/>
          <w:color w:val="221F1F"/>
          <w:sz w:val="22"/>
          <w:szCs w:val="22"/>
        </w:rPr>
        <w:t xml:space="preserve"> </w:t>
      </w:r>
      <w:r w:rsidRPr="0050543A">
        <w:rPr>
          <w:rFonts w:ascii="Cambria" w:hAnsi="Cambria"/>
          <w:color w:val="221F1F"/>
          <w:sz w:val="22"/>
          <w:szCs w:val="22"/>
        </w:rPr>
        <w:t>sera</w:t>
      </w:r>
      <w:r w:rsidR="00181107">
        <w:rPr>
          <w:rFonts w:ascii="Cambria" w:hAnsi="Cambria"/>
          <w:color w:val="221F1F"/>
          <w:sz w:val="22"/>
          <w:szCs w:val="22"/>
        </w:rPr>
        <w:t xml:space="preserve"> </w:t>
      </w:r>
      <w:r w:rsidRPr="0050543A">
        <w:rPr>
          <w:rFonts w:ascii="Cambria" w:hAnsi="Cambria"/>
          <w:color w:val="221F1F"/>
          <w:sz w:val="22"/>
          <w:szCs w:val="22"/>
        </w:rPr>
        <w:t>pas postérieure</w:t>
      </w:r>
      <w:r w:rsidR="00181107">
        <w:rPr>
          <w:rFonts w:ascii="Cambria" w:hAnsi="Cambria"/>
          <w:color w:val="221F1F"/>
          <w:sz w:val="22"/>
          <w:szCs w:val="22"/>
        </w:rPr>
        <w:t xml:space="preserve"> </w:t>
      </w:r>
      <w:r w:rsidRPr="0050543A">
        <w:rPr>
          <w:rFonts w:ascii="Cambria" w:hAnsi="Cambria"/>
          <w:color w:val="221F1F"/>
          <w:sz w:val="22"/>
          <w:szCs w:val="22"/>
        </w:rPr>
        <w:t>à</w:t>
      </w:r>
      <w:r w:rsidR="00181107">
        <w:rPr>
          <w:rFonts w:ascii="Cambria" w:hAnsi="Cambria"/>
          <w:color w:val="221F1F"/>
          <w:sz w:val="22"/>
          <w:szCs w:val="22"/>
        </w:rPr>
        <w:t xml:space="preserve"> </w:t>
      </w:r>
      <w:r w:rsidRPr="0050543A">
        <w:rPr>
          <w:rFonts w:ascii="Cambria" w:hAnsi="Cambria"/>
          <w:color w:val="221F1F"/>
          <w:sz w:val="22"/>
          <w:szCs w:val="22"/>
        </w:rPr>
        <w:t>la</w:t>
      </w:r>
      <w:r w:rsidR="00181107">
        <w:rPr>
          <w:rFonts w:ascii="Cambria" w:hAnsi="Cambria"/>
          <w:color w:val="221F1F"/>
          <w:sz w:val="22"/>
          <w:szCs w:val="22"/>
        </w:rPr>
        <w:t xml:space="preserve"> </w:t>
      </w:r>
      <w:r w:rsidRPr="0050543A">
        <w:rPr>
          <w:rFonts w:ascii="Cambria" w:hAnsi="Cambria"/>
          <w:color w:val="221F1F"/>
          <w:sz w:val="22"/>
          <w:szCs w:val="22"/>
        </w:rPr>
        <w:t>date</w:t>
      </w:r>
      <w:r w:rsidR="00181107">
        <w:rPr>
          <w:rFonts w:ascii="Cambria" w:hAnsi="Cambria"/>
          <w:color w:val="221F1F"/>
          <w:sz w:val="22"/>
          <w:szCs w:val="22"/>
        </w:rPr>
        <w:t xml:space="preserve"> </w:t>
      </w:r>
      <w:r w:rsidRPr="0050543A">
        <w:rPr>
          <w:rFonts w:ascii="Cambria" w:hAnsi="Cambria"/>
          <w:color w:val="221F1F"/>
          <w:sz w:val="22"/>
          <w:szCs w:val="22"/>
        </w:rPr>
        <w:t>limite</w:t>
      </w:r>
      <w:r w:rsidR="00181107">
        <w:rPr>
          <w:rFonts w:ascii="Cambria" w:hAnsi="Cambria"/>
          <w:color w:val="221F1F"/>
          <w:sz w:val="22"/>
          <w:szCs w:val="22"/>
        </w:rPr>
        <w:t xml:space="preserve"> </w:t>
      </w:r>
      <w:r w:rsidRPr="0050543A">
        <w:rPr>
          <w:rFonts w:ascii="Cambria" w:hAnsi="Cambria"/>
          <w:color w:val="221F1F"/>
          <w:sz w:val="22"/>
          <w:szCs w:val="22"/>
        </w:rPr>
        <w:t>fixée</w:t>
      </w:r>
      <w:r w:rsidR="00181107">
        <w:rPr>
          <w:rFonts w:ascii="Cambria" w:hAnsi="Cambria"/>
          <w:color w:val="221F1F"/>
          <w:sz w:val="22"/>
          <w:szCs w:val="22"/>
        </w:rPr>
        <w:t xml:space="preserve"> </w:t>
      </w:r>
      <w:r w:rsidRPr="0050543A">
        <w:rPr>
          <w:rFonts w:ascii="Cambria" w:hAnsi="Cambria"/>
          <w:color w:val="221F1F"/>
          <w:sz w:val="22"/>
          <w:szCs w:val="22"/>
        </w:rPr>
        <w:t>pour</w:t>
      </w:r>
      <w:r w:rsidR="00181107">
        <w:rPr>
          <w:rFonts w:ascii="Cambria" w:hAnsi="Cambria"/>
          <w:color w:val="221F1F"/>
          <w:sz w:val="22"/>
          <w:szCs w:val="22"/>
        </w:rPr>
        <w:t xml:space="preserve"> </w:t>
      </w:r>
      <w:r w:rsidRPr="0050543A">
        <w:rPr>
          <w:rFonts w:ascii="Cambria" w:hAnsi="Cambria"/>
          <w:color w:val="221F1F"/>
          <w:sz w:val="22"/>
          <w:szCs w:val="22"/>
        </w:rPr>
        <w:t>le</w:t>
      </w:r>
      <w:r w:rsidR="00181107">
        <w:rPr>
          <w:rFonts w:ascii="Cambria" w:hAnsi="Cambria"/>
          <w:color w:val="221F1F"/>
          <w:sz w:val="22"/>
          <w:szCs w:val="22"/>
        </w:rPr>
        <w:t xml:space="preserve"> </w:t>
      </w:r>
      <w:r w:rsidRPr="0050543A">
        <w:rPr>
          <w:rFonts w:ascii="Cambria" w:hAnsi="Cambria"/>
          <w:color w:val="221F1F"/>
          <w:sz w:val="22"/>
          <w:szCs w:val="22"/>
        </w:rPr>
        <w:t>dépôt des</w:t>
      </w:r>
      <w:r w:rsidR="00181107">
        <w:rPr>
          <w:rFonts w:ascii="Cambria" w:hAnsi="Cambria"/>
          <w:color w:val="221F1F"/>
          <w:sz w:val="22"/>
          <w:szCs w:val="22"/>
        </w:rPr>
        <w:t xml:space="preserve"> </w:t>
      </w:r>
      <w:r w:rsidRPr="0050543A">
        <w:rPr>
          <w:rFonts w:ascii="Cambria" w:hAnsi="Cambria"/>
          <w:color w:val="221F1F"/>
          <w:sz w:val="22"/>
          <w:szCs w:val="22"/>
        </w:rPr>
        <w:t>offres.</w:t>
      </w:r>
    </w:p>
    <w:p w14:paraId="59EA6D8E" w14:textId="77777777" w:rsidR="006D49CC" w:rsidRPr="0050543A"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2"/>
          <w:szCs w:val="22"/>
        </w:rPr>
      </w:pPr>
      <w:r w:rsidRPr="0050543A">
        <w:rPr>
          <w:rFonts w:ascii="Cambria" w:hAnsi="Cambria"/>
          <w:color w:val="221F1F"/>
          <w:sz w:val="22"/>
          <w:szCs w:val="22"/>
        </w:rPr>
        <w:t xml:space="preserve">24.3. </w:t>
      </w:r>
      <w:r w:rsidRPr="0050543A">
        <w:rPr>
          <w:rFonts w:ascii="Cambria" w:hAnsi="Cambria"/>
          <w:color w:val="221F1F"/>
          <w:spacing w:val="5"/>
          <w:sz w:val="22"/>
          <w:szCs w:val="22"/>
        </w:rPr>
        <w:t>Le</w:t>
      </w:r>
      <w:r w:rsidRPr="0050543A">
        <w:rPr>
          <w:rFonts w:ascii="Cambria" w:hAnsi="Cambria"/>
          <w:color w:val="221F1F"/>
          <w:sz w:val="22"/>
          <w:szCs w:val="22"/>
        </w:rPr>
        <w:t>s</w:t>
      </w:r>
      <w:r w:rsidR="00F341D9">
        <w:rPr>
          <w:rFonts w:ascii="Cambria" w:hAnsi="Cambria"/>
          <w:color w:val="221F1F"/>
          <w:sz w:val="22"/>
          <w:szCs w:val="22"/>
        </w:rPr>
        <w:t xml:space="preserve"> </w:t>
      </w:r>
      <w:r w:rsidRPr="0050543A">
        <w:rPr>
          <w:rFonts w:ascii="Cambria" w:hAnsi="Cambria"/>
          <w:color w:val="221F1F"/>
          <w:spacing w:val="5"/>
          <w:sz w:val="22"/>
          <w:szCs w:val="22"/>
        </w:rPr>
        <w:t>offre</w:t>
      </w:r>
      <w:r w:rsidRPr="0050543A">
        <w:rPr>
          <w:rFonts w:ascii="Cambria" w:hAnsi="Cambria"/>
          <w:color w:val="221F1F"/>
          <w:sz w:val="22"/>
          <w:szCs w:val="22"/>
        </w:rPr>
        <w:t>s</w:t>
      </w:r>
      <w:r w:rsidRPr="0050543A">
        <w:rPr>
          <w:rFonts w:ascii="Cambria" w:hAnsi="Cambria"/>
          <w:color w:val="221F1F"/>
          <w:spacing w:val="5"/>
          <w:sz w:val="22"/>
          <w:szCs w:val="22"/>
        </w:rPr>
        <w:t>d</w:t>
      </w:r>
      <w:r w:rsidR="00F341D9">
        <w:rPr>
          <w:rFonts w:ascii="Cambria" w:hAnsi="Cambria"/>
          <w:color w:val="221F1F"/>
          <w:spacing w:val="5"/>
          <w:sz w:val="22"/>
          <w:szCs w:val="22"/>
        </w:rPr>
        <w:t xml:space="preserve"> </w:t>
      </w:r>
      <w:r w:rsidRPr="0050543A">
        <w:rPr>
          <w:rFonts w:ascii="Cambria" w:hAnsi="Cambria"/>
          <w:color w:val="221F1F"/>
          <w:spacing w:val="5"/>
          <w:sz w:val="22"/>
          <w:szCs w:val="22"/>
        </w:rPr>
        <w:t>on</w:t>
      </w:r>
      <w:r w:rsidRPr="0050543A">
        <w:rPr>
          <w:rFonts w:ascii="Cambria" w:hAnsi="Cambria"/>
          <w:color w:val="221F1F"/>
          <w:sz w:val="22"/>
          <w:szCs w:val="22"/>
        </w:rPr>
        <w:t>t</w:t>
      </w:r>
      <w:r w:rsidRPr="0050543A">
        <w:rPr>
          <w:rFonts w:ascii="Cambria" w:hAnsi="Cambria"/>
          <w:color w:val="221F1F"/>
          <w:sz w:val="22"/>
          <w:szCs w:val="22"/>
        </w:rPr>
        <w:tab/>
      </w:r>
      <w:r w:rsidRPr="0050543A">
        <w:rPr>
          <w:rFonts w:ascii="Cambria" w:hAnsi="Cambria"/>
          <w:color w:val="221F1F"/>
          <w:spacing w:val="5"/>
          <w:sz w:val="22"/>
          <w:szCs w:val="22"/>
        </w:rPr>
        <w:t>le</w:t>
      </w:r>
      <w:r w:rsidRPr="0050543A">
        <w:rPr>
          <w:rFonts w:ascii="Cambria" w:hAnsi="Cambria"/>
          <w:color w:val="221F1F"/>
          <w:sz w:val="22"/>
          <w:szCs w:val="22"/>
        </w:rPr>
        <w:t>s</w:t>
      </w:r>
      <w:r w:rsidR="00F341D9">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demandentleretraitenapplicationdel’article24.1 leur seront envoyées sans avoir été ouvertes.</w:t>
      </w:r>
    </w:p>
    <w:p w14:paraId="1179CE6F"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24.4. </w:t>
      </w:r>
      <w:r w:rsidRPr="0050543A">
        <w:rPr>
          <w:rFonts w:ascii="Cambria" w:hAnsi="Cambria"/>
          <w:color w:val="221F1F"/>
          <w:spacing w:val="5"/>
          <w:sz w:val="22"/>
          <w:szCs w:val="22"/>
        </w:rPr>
        <w:t>Aucun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peu</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retiré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dans </w:t>
      </w:r>
      <w:r w:rsidRPr="0050543A">
        <w:rPr>
          <w:rFonts w:ascii="Cambria" w:hAnsi="Cambria"/>
          <w:color w:val="221F1F"/>
          <w:sz w:val="22"/>
          <w:szCs w:val="22"/>
        </w:rPr>
        <w:t>l’intervalle compris entre la date limite de dépôt</w:t>
      </w:r>
      <w:r w:rsidR="00181107">
        <w:rPr>
          <w:rFonts w:ascii="Cambria" w:hAnsi="Cambria"/>
          <w:color w:val="221F1F"/>
          <w:sz w:val="22"/>
          <w:szCs w:val="22"/>
        </w:rPr>
        <w:t xml:space="preserve"> </w:t>
      </w:r>
      <w:r w:rsidRPr="0050543A">
        <w:rPr>
          <w:rFonts w:ascii="Cambria" w:hAnsi="Cambria"/>
          <w:color w:val="221F1F"/>
          <w:sz w:val="22"/>
          <w:szCs w:val="22"/>
        </w:rPr>
        <w:t>des</w:t>
      </w:r>
      <w:r w:rsidR="00F341D9">
        <w:rPr>
          <w:rFonts w:ascii="Cambria" w:hAnsi="Cambria"/>
          <w:color w:val="221F1F"/>
          <w:sz w:val="22"/>
          <w:szCs w:val="22"/>
        </w:rPr>
        <w:t xml:space="preserve"> </w:t>
      </w:r>
      <w:r w:rsidRPr="0050543A">
        <w:rPr>
          <w:rFonts w:ascii="Cambria" w:hAnsi="Cambria"/>
          <w:color w:val="221F1F"/>
          <w:sz w:val="22"/>
          <w:szCs w:val="22"/>
        </w:rPr>
        <w:t>offres</w:t>
      </w:r>
      <w:r w:rsidR="00F341D9">
        <w:rPr>
          <w:rFonts w:ascii="Cambria" w:hAnsi="Cambria"/>
          <w:color w:val="221F1F"/>
          <w:sz w:val="22"/>
          <w:szCs w:val="22"/>
        </w:rPr>
        <w:t xml:space="preserve"> </w:t>
      </w:r>
      <w:r w:rsidRPr="0050543A">
        <w:rPr>
          <w:rFonts w:ascii="Cambria" w:hAnsi="Cambria"/>
          <w:color w:val="221F1F"/>
          <w:sz w:val="22"/>
          <w:szCs w:val="22"/>
        </w:rPr>
        <w:t>et</w:t>
      </w:r>
      <w:r w:rsidR="00F341D9">
        <w:rPr>
          <w:rFonts w:ascii="Cambria" w:hAnsi="Cambria"/>
          <w:color w:val="221F1F"/>
          <w:sz w:val="22"/>
          <w:szCs w:val="22"/>
        </w:rPr>
        <w:t xml:space="preserve"> </w:t>
      </w:r>
      <w:r w:rsidRPr="0050543A">
        <w:rPr>
          <w:rFonts w:ascii="Cambria" w:hAnsi="Cambria"/>
          <w:color w:val="221F1F"/>
          <w:sz w:val="22"/>
          <w:szCs w:val="22"/>
        </w:rPr>
        <w:t>l’expiration</w:t>
      </w:r>
      <w:r w:rsidR="00F341D9">
        <w:rPr>
          <w:rFonts w:ascii="Cambria" w:hAnsi="Cambria"/>
          <w:color w:val="221F1F"/>
          <w:sz w:val="22"/>
          <w:szCs w:val="22"/>
        </w:rPr>
        <w:t xml:space="preserve"> </w:t>
      </w:r>
      <w:r w:rsidRPr="0050543A">
        <w:rPr>
          <w:rFonts w:ascii="Cambria" w:hAnsi="Cambria"/>
          <w:color w:val="221F1F"/>
          <w:sz w:val="22"/>
          <w:szCs w:val="22"/>
        </w:rPr>
        <w:t>de</w:t>
      </w:r>
      <w:r w:rsidR="00F341D9">
        <w:rPr>
          <w:rFonts w:ascii="Cambria" w:hAnsi="Cambria"/>
          <w:color w:val="221F1F"/>
          <w:sz w:val="22"/>
          <w:szCs w:val="22"/>
        </w:rPr>
        <w:t xml:space="preserve"> </w:t>
      </w:r>
      <w:r w:rsidRPr="0050543A">
        <w:rPr>
          <w:rFonts w:ascii="Cambria" w:hAnsi="Cambria"/>
          <w:color w:val="221F1F"/>
          <w:sz w:val="22"/>
          <w:szCs w:val="22"/>
        </w:rPr>
        <w:t>la</w:t>
      </w:r>
      <w:r w:rsidR="00F341D9">
        <w:rPr>
          <w:rFonts w:ascii="Cambria" w:hAnsi="Cambria"/>
          <w:color w:val="221F1F"/>
          <w:sz w:val="22"/>
          <w:szCs w:val="22"/>
        </w:rPr>
        <w:t xml:space="preserve"> </w:t>
      </w:r>
      <w:r w:rsidRPr="0050543A">
        <w:rPr>
          <w:rFonts w:ascii="Cambria" w:hAnsi="Cambria"/>
          <w:color w:val="221F1F"/>
          <w:sz w:val="22"/>
          <w:szCs w:val="22"/>
        </w:rPr>
        <w:t>période de</w:t>
      </w:r>
      <w:r w:rsidR="00F341D9">
        <w:rPr>
          <w:rFonts w:ascii="Cambria" w:hAnsi="Cambria"/>
          <w:color w:val="221F1F"/>
          <w:sz w:val="22"/>
          <w:szCs w:val="22"/>
        </w:rPr>
        <w:t xml:space="preserve"> </w:t>
      </w:r>
      <w:r w:rsidRPr="0050543A">
        <w:rPr>
          <w:rFonts w:ascii="Cambria" w:hAnsi="Cambria"/>
          <w:color w:val="221F1F"/>
          <w:sz w:val="22"/>
          <w:szCs w:val="22"/>
        </w:rPr>
        <w:t>validité</w:t>
      </w:r>
      <w:r w:rsidR="00F341D9">
        <w:rPr>
          <w:rFonts w:ascii="Cambria" w:hAnsi="Cambria"/>
          <w:color w:val="221F1F"/>
          <w:sz w:val="22"/>
          <w:szCs w:val="22"/>
        </w:rPr>
        <w:t xml:space="preserve"> </w:t>
      </w:r>
      <w:r w:rsidRPr="0050543A">
        <w:rPr>
          <w:rFonts w:ascii="Cambria" w:hAnsi="Cambria"/>
          <w:color w:val="221F1F"/>
          <w:sz w:val="22"/>
          <w:szCs w:val="22"/>
        </w:rPr>
        <w:t>de</w:t>
      </w:r>
      <w:r w:rsidR="00F341D9">
        <w:rPr>
          <w:rFonts w:ascii="Cambria" w:hAnsi="Cambria"/>
          <w:color w:val="221F1F"/>
          <w:sz w:val="22"/>
          <w:szCs w:val="22"/>
        </w:rPr>
        <w:t xml:space="preserve"> </w:t>
      </w:r>
      <w:r w:rsidRPr="0050543A">
        <w:rPr>
          <w:rFonts w:ascii="Cambria" w:hAnsi="Cambria"/>
          <w:color w:val="221F1F"/>
          <w:sz w:val="22"/>
          <w:szCs w:val="22"/>
        </w:rPr>
        <w:t>l’offre</w:t>
      </w:r>
      <w:r w:rsidR="00F341D9">
        <w:rPr>
          <w:rFonts w:ascii="Cambria" w:hAnsi="Cambria"/>
          <w:color w:val="221F1F"/>
          <w:sz w:val="22"/>
          <w:szCs w:val="22"/>
        </w:rPr>
        <w:t xml:space="preserve"> </w:t>
      </w:r>
      <w:r w:rsidRPr="0050543A">
        <w:rPr>
          <w:rFonts w:ascii="Cambria" w:hAnsi="Cambria"/>
          <w:color w:val="221F1F"/>
          <w:sz w:val="22"/>
          <w:szCs w:val="22"/>
        </w:rPr>
        <w:t>spécifiée</w:t>
      </w:r>
      <w:r w:rsidR="00F341D9">
        <w:rPr>
          <w:rFonts w:ascii="Cambria" w:hAnsi="Cambria"/>
          <w:color w:val="221F1F"/>
          <w:sz w:val="22"/>
          <w:szCs w:val="22"/>
        </w:rPr>
        <w:t xml:space="preserve"> </w:t>
      </w:r>
      <w:r w:rsidRPr="0050543A">
        <w:rPr>
          <w:rFonts w:ascii="Cambria" w:hAnsi="Cambria"/>
          <w:color w:val="221F1F"/>
          <w:sz w:val="22"/>
          <w:szCs w:val="22"/>
        </w:rPr>
        <w:t>par</w:t>
      </w:r>
      <w:r w:rsidR="00F341D9">
        <w:rPr>
          <w:rFonts w:ascii="Cambria" w:hAnsi="Cambria"/>
          <w:color w:val="221F1F"/>
          <w:sz w:val="22"/>
          <w:szCs w:val="22"/>
        </w:rPr>
        <w:t xml:space="preserve"> </w:t>
      </w:r>
      <w:r w:rsidRPr="0050543A">
        <w:rPr>
          <w:rFonts w:ascii="Cambria" w:hAnsi="Cambria"/>
          <w:color w:val="221F1F"/>
          <w:sz w:val="22"/>
          <w:szCs w:val="22"/>
        </w:rPr>
        <w:t>le</w:t>
      </w:r>
      <w:r w:rsidR="00F341D9">
        <w:rPr>
          <w:rFonts w:ascii="Cambria" w:hAnsi="Cambria"/>
          <w:color w:val="221F1F"/>
          <w:sz w:val="22"/>
          <w:szCs w:val="22"/>
        </w:rPr>
        <w:t xml:space="preserve"> </w:t>
      </w:r>
      <w:r w:rsidRPr="0050543A">
        <w:rPr>
          <w:rFonts w:ascii="Cambria" w:hAnsi="Cambria"/>
          <w:color w:val="221F1F"/>
          <w:sz w:val="22"/>
          <w:szCs w:val="22"/>
        </w:rPr>
        <w:t>modèle</w:t>
      </w:r>
      <w:r w:rsidR="00F341D9">
        <w:rPr>
          <w:rFonts w:ascii="Cambria" w:hAnsi="Cambria"/>
          <w:color w:val="221F1F"/>
          <w:sz w:val="22"/>
          <w:szCs w:val="22"/>
        </w:rPr>
        <w:t xml:space="preserve"> </w:t>
      </w:r>
      <w:r w:rsidRPr="0050543A">
        <w:rPr>
          <w:rFonts w:ascii="Cambria" w:hAnsi="Cambria"/>
          <w:color w:val="221F1F"/>
          <w:sz w:val="22"/>
          <w:szCs w:val="22"/>
        </w:rPr>
        <w:t>de soumission. Le retrait de son offre par un Soumissionnaire pendant cet intervalle peut entraîner la confiscation de la caution de soumission conformément aux dispositions del'article17.6duRGAO.</w:t>
      </w:r>
    </w:p>
    <w:p w14:paraId="08F136BE" w14:textId="77777777" w:rsidR="006D49CC" w:rsidRPr="0050543A" w:rsidRDefault="006D49CC" w:rsidP="006D49CC">
      <w:pPr>
        <w:widowControl w:val="0"/>
        <w:autoSpaceDE w:val="0"/>
        <w:autoSpaceDN w:val="0"/>
        <w:adjustRightInd w:val="0"/>
        <w:ind w:left="114" w:right="-20"/>
        <w:rPr>
          <w:rFonts w:ascii="Cambria" w:hAnsi="Cambria"/>
          <w:b/>
          <w:bCs/>
          <w:color w:val="221F1F"/>
          <w:sz w:val="22"/>
          <w:szCs w:val="22"/>
        </w:rPr>
      </w:pPr>
    </w:p>
    <w:p w14:paraId="28CDD644"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E.Ouverture</w:t>
      </w:r>
      <w:r w:rsidR="00181107">
        <w:rPr>
          <w:rFonts w:ascii="Cambria" w:hAnsi="Cambria"/>
          <w:b/>
          <w:bCs/>
          <w:color w:val="221F1F"/>
          <w:sz w:val="22"/>
          <w:szCs w:val="22"/>
        </w:rPr>
        <w:t xml:space="preserve"> </w:t>
      </w:r>
      <w:r w:rsidRPr="0050543A">
        <w:rPr>
          <w:rFonts w:ascii="Cambria" w:hAnsi="Cambria"/>
          <w:b/>
          <w:bCs/>
          <w:color w:val="221F1F"/>
          <w:sz w:val="22"/>
          <w:szCs w:val="22"/>
        </w:rPr>
        <w:t>des</w:t>
      </w:r>
      <w:r w:rsidR="00181107">
        <w:rPr>
          <w:rFonts w:ascii="Cambria" w:hAnsi="Cambria"/>
          <w:b/>
          <w:bCs/>
          <w:color w:val="221F1F"/>
          <w:sz w:val="22"/>
          <w:szCs w:val="22"/>
        </w:rPr>
        <w:t xml:space="preserve"> </w:t>
      </w:r>
      <w:r w:rsidRPr="0050543A">
        <w:rPr>
          <w:rFonts w:ascii="Cambria" w:hAnsi="Cambria"/>
          <w:b/>
          <w:bCs/>
          <w:color w:val="221F1F"/>
          <w:sz w:val="22"/>
          <w:szCs w:val="22"/>
        </w:rPr>
        <w:t>plis</w:t>
      </w:r>
      <w:r w:rsidR="00181107">
        <w:rPr>
          <w:rFonts w:ascii="Cambria" w:hAnsi="Cambria"/>
          <w:b/>
          <w:bCs/>
          <w:color w:val="221F1F"/>
          <w:sz w:val="22"/>
          <w:szCs w:val="22"/>
        </w:rPr>
        <w:t xml:space="preserve"> </w:t>
      </w:r>
      <w:r w:rsidRPr="0050543A">
        <w:rPr>
          <w:rFonts w:ascii="Cambria" w:hAnsi="Cambria"/>
          <w:b/>
          <w:bCs/>
          <w:color w:val="221F1F"/>
          <w:sz w:val="22"/>
          <w:szCs w:val="22"/>
        </w:rPr>
        <w:t>et</w:t>
      </w:r>
      <w:r w:rsidR="00181107">
        <w:rPr>
          <w:rFonts w:ascii="Cambria" w:hAnsi="Cambria"/>
          <w:b/>
          <w:bCs/>
          <w:color w:val="221F1F"/>
          <w:sz w:val="22"/>
          <w:szCs w:val="22"/>
        </w:rPr>
        <w:t xml:space="preserve"> </w:t>
      </w:r>
      <w:r w:rsidRPr="0050543A">
        <w:rPr>
          <w:rFonts w:ascii="Cambria" w:hAnsi="Cambria"/>
          <w:b/>
          <w:bCs/>
          <w:color w:val="221F1F"/>
          <w:sz w:val="22"/>
          <w:szCs w:val="22"/>
        </w:rPr>
        <w:t>évaluation</w:t>
      </w:r>
      <w:r w:rsidR="00181107">
        <w:rPr>
          <w:rFonts w:ascii="Cambria" w:hAnsi="Cambria"/>
          <w:b/>
          <w:bCs/>
          <w:color w:val="221F1F"/>
          <w:sz w:val="22"/>
          <w:szCs w:val="22"/>
        </w:rPr>
        <w:t xml:space="preserve"> </w:t>
      </w:r>
      <w:r w:rsidRPr="0050543A">
        <w:rPr>
          <w:rFonts w:ascii="Cambria" w:hAnsi="Cambria"/>
          <w:b/>
          <w:bCs/>
          <w:color w:val="221F1F"/>
          <w:sz w:val="22"/>
          <w:szCs w:val="22"/>
        </w:rPr>
        <w:t>des</w:t>
      </w:r>
      <w:r w:rsidR="00181107">
        <w:rPr>
          <w:rFonts w:ascii="Cambria" w:hAnsi="Cambria"/>
          <w:b/>
          <w:bCs/>
          <w:color w:val="221F1F"/>
          <w:sz w:val="22"/>
          <w:szCs w:val="22"/>
        </w:rPr>
        <w:t xml:space="preserve"> </w:t>
      </w:r>
      <w:r w:rsidRPr="0050543A">
        <w:rPr>
          <w:rFonts w:ascii="Cambria" w:hAnsi="Cambria"/>
          <w:b/>
          <w:bCs/>
          <w:color w:val="221F1F"/>
          <w:sz w:val="22"/>
          <w:szCs w:val="22"/>
        </w:rPr>
        <w:t>offres</w:t>
      </w:r>
    </w:p>
    <w:p w14:paraId="7BA1ADDD"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p>
    <w:p w14:paraId="0497FC36" w14:textId="77777777" w:rsidR="006D49CC" w:rsidRPr="0050543A" w:rsidRDefault="006D49CC" w:rsidP="006D49CC">
      <w:pPr>
        <w:widowControl w:val="0"/>
        <w:autoSpaceDE w:val="0"/>
        <w:autoSpaceDN w:val="0"/>
        <w:adjustRightInd w:val="0"/>
        <w:spacing w:line="220" w:lineRule="exact"/>
        <w:ind w:left="127" w:right="-20"/>
        <w:rPr>
          <w:rFonts w:ascii="Cambria" w:hAnsi="Cambria"/>
          <w:color w:val="000000"/>
          <w:sz w:val="22"/>
          <w:szCs w:val="22"/>
        </w:rPr>
      </w:pPr>
      <w:r w:rsidRPr="0050543A">
        <w:rPr>
          <w:rFonts w:ascii="Cambria" w:hAnsi="Cambria"/>
          <w:b/>
          <w:bCs/>
          <w:color w:val="221F1F"/>
          <w:sz w:val="22"/>
          <w:szCs w:val="22"/>
        </w:rPr>
        <w:t>Article25:Ouverture</w:t>
      </w:r>
      <w:r w:rsidR="00181107">
        <w:rPr>
          <w:rFonts w:ascii="Cambria" w:hAnsi="Cambria"/>
          <w:b/>
          <w:bCs/>
          <w:color w:val="221F1F"/>
          <w:sz w:val="22"/>
          <w:szCs w:val="22"/>
        </w:rPr>
        <w:t xml:space="preserve"> </w:t>
      </w:r>
      <w:r w:rsidRPr="0050543A">
        <w:rPr>
          <w:rFonts w:ascii="Cambria" w:hAnsi="Cambria"/>
          <w:b/>
          <w:bCs/>
          <w:color w:val="221F1F"/>
          <w:sz w:val="22"/>
          <w:szCs w:val="22"/>
        </w:rPr>
        <w:t>des</w:t>
      </w:r>
      <w:r w:rsidR="00181107">
        <w:rPr>
          <w:rFonts w:ascii="Cambria" w:hAnsi="Cambria"/>
          <w:b/>
          <w:bCs/>
          <w:color w:val="221F1F"/>
          <w:sz w:val="22"/>
          <w:szCs w:val="22"/>
        </w:rPr>
        <w:t xml:space="preserve"> </w:t>
      </w:r>
      <w:r w:rsidRPr="0050543A">
        <w:rPr>
          <w:rFonts w:ascii="Cambria" w:hAnsi="Cambria"/>
          <w:b/>
          <w:bCs/>
          <w:color w:val="221F1F"/>
          <w:sz w:val="22"/>
          <w:szCs w:val="22"/>
        </w:rPr>
        <w:t>plis</w:t>
      </w:r>
      <w:r w:rsidR="00181107">
        <w:rPr>
          <w:rFonts w:ascii="Cambria" w:hAnsi="Cambria"/>
          <w:b/>
          <w:bCs/>
          <w:color w:val="221F1F"/>
          <w:sz w:val="22"/>
          <w:szCs w:val="22"/>
        </w:rPr>
        <w:t xml:space="preserve"> </w:t>
      </w:r>
      <w:r w:rsidRPr="0050543A">
        <w:rPr>
          <w:rFonts w:ascii="Cambria" w:hAnsi="Cambria"/>
          <w:b/>
          <w:bCs/>
          <w:color w:val="221F1F"/>
          <w:sz w:val="22"/>
          <w:szCs w:val="22"/>
        </w:rPr>
        <w:t>et</w:t>
      </w:r>
      <w:r w:rsidR="00181107">
        <w:rPr>
          <w:rFonts w:ascii="Cambria" w:hAnsi="Cambria"/>
          <w:b/>
          <w:bCs/>
          <w:color w:val="221F1F"/>
          <w:sz w:val="22"/>
          <w:szCs w:val="22"/>
        </w:rPr>
        <w:t xml:space="preserve"> </w:t>
      </w:r>
      <w:r w:rsidRPr="0050543A">
        <w:rPr>
          <w:rFonts w:ascii="Cambria" w:hAnsi="Cambria"/>
          <w:b/>
          <w:bCs/>
          <w:color w:val="221F1F"/>
          <w:sz w:val="22"/>
          <w:szCs w:val="22"/>
        </w:rPr>
        <w:t>recours</w:t>
      </w:r>
    </w:p>
    <w:p w14:paraId="55B36015" w14:textId="77777777" w:rsidR="006D49CC" w:rsidRPr="0050543A"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2"/>
          <w:szCs w:val="22"/>
        </w:rPr>
      </w:pPr>
      <w:r w:rsidRPr="0050543A">
        <w:rPr>
          <w:rFonts w:ascii="Cambria" w:hAnsi="Cambria"/>
          <w:color w:val="221F1F"/>
          <w:sz w:val="22"/>
          <w:szCs w:val="22"/>
        </w:rPr>
        <w:t xml:space="preserve">25.1. La Commission </w:t>
      </w:r>
      <w:r w:rsidR="00F92E96">
        <w:rPr>
          <w:rFonts w:ascii="Cambria" w:hAnsi="Cambria"/>
          <w:color w:val="221F1F"/>
          <w:spacing w:val="-3"/>
          <w:sz w:val="22"/>
          <w:szCs w:val="22"/>
        </w:rPr>
        <w:t xml:space="preserve">Interne </w:t>
      </w:r>
      <w:r w:rsidRPr="0050543A">
        <w:rPr>
          <w:rFonts w:ascii="Cambria" w:hAnsi="Cambria"/>
          <w:color w:val="221F1F"/>
          <w:sz w:val="22"/>
          <w:szCs w:val="22"/>
        </w:rPr>
        <w:t xml:space="preserve">de Passation des Marchés </w:t>
      </w:r>
      <w:r w:rsidR="00F92E96">
        <w:rPr>
          <w:rFonts w:ascii="Cambria" w:hAnsi="Cambria"/>
          <w:color w:val="221F1F"/>
          <w:sz w:val="22"/>
          <w:szCs w:val="22"/>
        </w:rPr>
        <w:t xml:space="preserve">de la commune de </w:t>
      </w:r>
      <w:r w:rsidR="006E5E21">
        <w:rPr>
          <w:rFonts w:ascii="Cambria" w:hAnsi="Cambria"/>
          <w:color w:val="221F1F"/>
          <w:sz w:val="22"/>
          <w:szCs w:val="22"/>
        </w:rPr>
        <w:t>TCHATIBALI</w:t>
      </w:r>
      <w:r w:rsidR="00181107">
        <w:rPr>
          <w:rFonts w:ascii="Cambria" w:hAnsi="Cambria"/>
          <w:color w:val="221F1F"/>
          <w:sz w:val="22"/>
          <w:szCs w:val="22"/>
        </w:rPr>
        <w:t xml:space="preserve"> </w:t>
      </w:r>
      <w:r w:rsidRPr="0050543A">
        <w:rPr>
          <w:rFonts w:ascii="Cambria" w:hAnsi="Cambria"/>
          <w:color w:val="221F1F"/>
          <w:sz w:val="22"/>
          <w:szCs w:val="22"/>
        </w:rPr>
        <w:t xml:space="preserve">procédera à l’ouverture des plis en un ou deux temps et en présence des </w:t>
      </w:r>
      <w:r w:rsidRPr="0050543A">
        <w:rPr>
          <w:rFonts w:ascii="Cambria" w:hAnsi="Cambria"/>
          <w:color w:val="221F1F"/>
          <w:spacing w:val="5"/>
          <w:sz w:val="22"/>
          <w:szCs w:val="22"/>
        </w:rPr>
        <w:t>représentant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qui </w:t>
      </w:r>
      <w:r w:rsidRPr="0050543A">
        <w:rPr>
          <w:rFonts w:ascii="Cambria" w:hAnsi="Cambria"/>
          <w:color w:val="221F1F"/>
          <w:sz w:val="22"/>
          <w:szCs w:val="22"/>
        </w:rPr>
        <w:t>souhaitent</w:t>
      </w:r>
      <w:r w:rsidR="00181107">
        <w:rPr>
          <w:rFonts w:ascii="Cambria" w:hAnsi="Cambria"/>
          <w:color w:val="221F1F"/>
          <w:sz w:val="22"/>
          <w:szCs w:val="22"/>
        </w:rPr>
        <w:t xml:space="preserve"> </w:t>
      </w:r>
      <w:r w:rsidRPr="0050543A">
        <w:rPr>
          <w:rFonts w:ascii="Cambria" w:hAnsi="Cambria"/>
          <w:color w:val="221F1F"/>
          <w:sz w:val="22"/>
          <w:szCs w:val="22"/>
        </w:rPr>
        <w:t>y</w:t>
      </w:r>
      <w:r w:rsidR="00181107">
        <w:rPr>
          <w:rFonts w:ascii="Cambria" w:hAnsi="Cambria"/>
          <w:color w:val="221F1F"/>
          <w:sz w:val="22"/>
          <w:szCs w:val="22"/>
        </w:rPr>
        <w:t xml:space="preserve"> </w:t>
      </w:r>
      <w:r w:rsidRPr="0050543A">
        <w:rPr>
          <w:rFonts w:ascii="Cambria" w:hAnsi="Cambria"/>
          <w:color w:val="221F1F"/>
          <w:sz w:val="22"/>
          <w:szCs w:val="22"/>
        </w:rPr>
        <w:t>assister,</w:t>
      </w:r>
      <w:r w:rsidR="00181107">
        <w:rPr>
          <w:rFonts w:ascii="Cambria" w:hAnsi="Cambria"/>
          <w:color w:val="221F1F"/>
          <w:sz w:val="22"/>
          <w:szCs w:val="22"/>
        </w:rPr>
        <w:t xml:space="preserve"> </w:t>
      </w:r>
      <w:r w:rsidRPr="0050543A">
        <w:rPr>
          <w:rFonts w:ascii="Cambria" w:hAnsi="Cambria"/>
          <w:color w:val="221F1F"/>
          <w:sz w:val="22"/>
          <w:szCs w:val="22"/>
        </w:rPr>
        <w:t>à</w:t>
      </w:r>
      <w:r w:rsidR="00181107">
        <w:rPr>
          <w:rFonts w:ascii="Cambria" w:hAnsi="Cambria"/>
          <w:color w:val="221F1F"/>
          <w:sz w:val="22"/>
          <w:szCs w:val="22"/>
        </w:rPr>
        <w:t xml:space="preserve"> </w:t>
      </w:r>
      <w:r w:rsidRPr="0050543A">
        <w:rPr>
          <w:rFonts w:ascii="Cambria" w:hAnsi="Cambria"/>
          <w:color w:val="221F1F"/>
          <w:sz w:val="22"/>
          <w:szCs w:val="22"/>
        </w:rPr>
        <w:t>la</w:t>
      </w:r>
      <w:r w:rsidR="00181107">
        <w:rPr>
          <w:rFonts w:ascii="Cambria" w:hAnsi="Cambria"/>
          <w:color w:val="221F1F"/>
          <w:sz w:val="22"/>
          <w:szCs w:val="22"/>
        </w:rPr>
        <w:t xml:space="preserve"> </w:t>
      </w:r>
      <w:r w:rsidRPr="0050543A">
        <w:rPr>
          <w:rFonts w:ascii="Cambria" w:hAnsi="Cambria"/>
          <w:color w:val="221F1F"/>
          <w:sz w:val="22"/>
          <w:szCs w:val="22"/>
        </w:rPr>
        <w:t>date,</w:t>
      </w:r>
      <w:r w:rsidR="00181107">
        <w:rPr>
          <w:rFonts w:ascii="Cambria" w:hAnsi="Cambria"/>
          <w:color w:val="221F1F"/>
          <w:sz w:val="22"/>
          <w:szCs w:val="22"/>
        </w:rPr>
        <w:t xml:space="preserve"> </w:t>
      </w:r>
      <w:r w:rsidRPr="0050543A">
        <w:rPr>
          <w:rFonts w:ascii="Cambria" w:hAnsi="Cambria"/>
          <w:color w:val="221F1F"/>
          <w:sz w:val="22"/>
          <w:szCs w:val="22"/>
        </w:rPr>
        <w:t>à</w:t>
      </w:r>
      <w:r w:rsidR="00181107">
        <w:rPr>
          <w:rFonts w:ascii="Cambria" w:hAnsi="Cambria"/>
          <w:color w:val="221F1F"/>
          <w:sz w:val="22"/>
          <w:szCs w:val="22"/>
        </w:rPr>
        <w:t xml:space="preserve"> </w:t>
      </w:r>
      <w:r w:rsidRPr="0050543A">
        <w:rPr>
          <w:rFonts w:ascii="Cambria" w:hAnsi="Cambria"/>
          <w:color w:val="221F1F"/>
          <w:sz w:val="22"/>
          <w:szCs w:val="22"/>
        </w:rPr>
        <w:t>l’heure</w:t>
      </w:r>
      <w:r w:rsidR="00181107">
        <w:rPr>
          <w:rFonts w:ascii="Cambria" w:hAnsi="Cambria"/>
          <w:color w:val="221F1F"/>
          <w:sz w:val="22"/>
          <w:szCs w:val="22"/>
        </w:rPr>
        <w:t xml:space="preserve"> </w:t>
      </w:r>
      <w:r w:rsidRPr="0050543A">
        <w:rPr>
          <w:rFonts w:ascii="Cambria" w:hAnsi="Cambria"/>
          <w:color w:val="221F1F"/>
          <w:sz w:val="22"/>
          <w:szCs w:val="22"/>
        </w:rPr>
        <w:t>et</w:t>
      </w:r>
      <w:r w:rsidR="00181107">
        <w:rPr>
          <w:rFonts w:ascii="Cambria" w:hAnsi="Cambria"/>
          <w:color w:val="221F1F"/>
          <w:sz w:val="22"/>
          <w:szCs w:val="22"/>
        </w:rPr>
        <w:t xml:space="preserve"> </w:t>
      </w:r>
      <w:r w:rsidRPr="0050543A">
        <w:rPr>
          <w:rFonts w:ascii="Cambria" w:hAnsi="Cambria"/>
          <w:color w:val="221F1F"/>
          <w:sz w:val="22"/>
          <w:szCs w:val="22"/>
        </w:rPr>
        <w:t>à l’adresse</w:t>
      </w:r>
      <w:r w:rsidR="00181107">
        <w:rPr>
          <w:rFonts w:ascii="Cambria" w:hAnsi="Cambria"/>
          <w:color w:val="221F1F"/>
          <w:sz w:val="22"/>
          <w:szCs w:val="22"/>
        </w:rPr>
        <w:t xml:space="preserve"> </w:t>
      </w:r>
      <w:r w:rsidRPr="0050543A">
        <w:rPr>
          <w:rFonts w:ascii="Cambria" w:hAnsi="Cambria"/>
          <w:color w:val="221F1F"/>
          <w:sz w:val="22"/>
          <w:szCs w:val="22"/>
        </w:rPr>
        <w:t>indiquée</w:t>
      </w:r>
      <w:r w:rsidR="00181107">
        <w:rPr>
          <w:rFonts w:ascii="Cambria" w:hAnsi="Cambria"/>
          <w:color w:val="221F1F"/>
          <w:sz w:val="22"/>
          <w:szCs w:val="22"/>
        </w:rPr>
        <w:t xml:space="preserve"> </w:t>
      </w:r>
      <w:r w:rsidRPr="0050543A">
        <w:rPr>
          <w:rFonts w:ascii="Cambria" w:hAnsi="Cambria"/>
          <w:color w:val="221F1F"/>
          <w:sz w:val="22"/>
          <w:szCs w:val="22"/>
        </w:rPr>
        <w:t>dans</w:t>
      </w:r>
      <w:r w:rsidR="00181107">
        <w:rPr>
          <w:rFonts w:ascii="Cambria" w:hAnsi="Cambria"/>
          <w:color w:val="221F1F"/>
          <w:sz w:val="22"/>
          <w:szCs w:val="22"/>
        </w:rPr>
        <w:t xml:space="preserve"> </w:t>
      </w:r>
      <w:r w:rsidRPr="0050543A">
        <w:rPr>
          <w:rFonts w:ascii="Cambria" w:hAnsi="Cambria"/>
          <w:color w:val="221F1F"/>
          <w:sz w:val="22"/>
          <w:szCs w:val="22"/>
        </w:rPr>
        <w:t>le</w:t>
      </w:r>
      <w:r w:rsidR="00181107">
        <w:rPr>
          <w:rFonts w:ascii="Cambria" w:hAnsi="Cambria"/>
          <w:color w:val="221F1F"/>
          <w:sz w:val="22"/>
          <w:szCs w:val="22"/>
        </w:rPr>
        <w:t xml:space="preserve"> </w:t>
      </w:r>
      <w:r w:rsidRPr="0050543A">
        <w:rPr>
          <w:rFonts w:ascii="Cambria" w:hAnsi="Cambria"/>
          <w:color w:val="221F1F"/>
          <w:sz w:val="22"/>
          <w:szCs w:val="22"/>
        </w:rPr>
        <w:t>RPAO.</w:t>
      </w:r>
      <w:r w:rsidR="00181107">
        <w:rPr>
          <w:rFonts w:ascii="Cambria" w:hAnsi="Cambria"/>
          <w:color w:val="221F1F"/>
          <w:sz w:val="22"/>
          <w:szCs w:val="22"/>
        </w:rPr>
        <w:t xml:space="preserve"> </w:t>
      </w:r>
      <w:r w:rsidRPr="0050543A">
        <w:rPr>
          <w:rFonts w:ascii="Cambria" w:hAnsi="Cambria"/>
          <w:color w:val="221F1F"/>
          <w:sz w:val="22"/>
          <w:szCs w:val="22"/>
        </w:rPr>
        <w:t>Les</w:t>
      </w:r>
      <w:r w:rsidR="00181107">
        <w:rPr>
          <w:rFonts w:ascii="Cambria" w:hAnsi="Cambria"/>
          <w:color w:val="221F1F"/>
          <w:sz w:val="22"/>
          <w:szCs w:val="22"/>
        </w:rPr>
        <w:t xml:space="preserve"> </w:t>
      </w:r>
      <w:r w:rsidRPr="0050543A">
        <w:rPr>
          <w:rFonts w:ascii="Cambria" w:hAnsi="Cambria"/>
          <w:color w:val="221F1F"/>
          <w:sz w:val="22"/>
          <w:szCs w:val="22"/>
        </w:rPr>
        <w:t>repré</w:t>
      </w:r>
      <w:r w:rsidRPr="0050543A">
        <w:rPr>
          <w:rFonts w:ascii="Cambria" w:hAnsi="Cambria"/>
          <w:color w:val="221F1F"/>
          <w:spacing w:val="5"/>
          <w:sz w:val="22"/>
          <w:szCs w:val="22"/>
        </w:rPr>
        <w:t>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 xml:space="preserve">sont </w:t>
      </w:r>
      <w:r w:rsidRPr="0050543A">
        <w:rPr>
          <w:rFonts w:ascii="Cambria" w:hAnsi="Cambria"/>
          <w:color w:val="221F1F"/>
          <w:sz w:val="22"/>
          <w:szCs w:val="22"/>
        </w:rPr>
        <w:t>présents</w:t>
      </w:r>
      <w:r w:rsidR="00181107">
        <w:rPr>
          <w:rFonts w:ascii="Cambria" w:hAnsi="Cambria"/>
          <w:color w:val="221F1F"/>
          <w:sz w:val="22"/>
          <w:szCs w:val="22"/>
        </w:rPr>
        <w:t xml:space="preserve"> </w:t>
      </w:r>
      <w:r w:rsidRPr="0050543A">
        <w:rPr>
          <w:rFonts w:ascii="Cambria" w:hAnsi="Cambria"/>
          <w:color w:val="221F1F"/>
          <w:sz w:val="22"/>
          <w:szCs w:val="22"/>
        </w:rPr>
        <w:t>signeront</w:t>
      </w:r>
      <w:r w:rsidR="00181107">
        <w:rPr>
          <w:rFonts w:ascii="Cambria" w:hAnsi="Cambria"/>
          <w:color w:val="221F1F"/>
          <w:sz w:val="22"/>
          <w:szCs w:val="22"/>
        </w:rPr>
        <w:t xml:space="preserve"> </w:t>
      </w:r>
      <w:r w:rsidRPr="0050543A">
        <w:rPr>
          <w:rFonts w:ascii="Cambria" w:hAnsi="Cambria"/>
          <w:color w:val="221F1F"/>
          <w:sz w:val="22"/>
          <w:szCs w:val="22"/>
        </w:rPr>
        <w:t>un</w:t>
      </w:r>
      <w:r w:rsidR="00181107">
        <w:rPr>
          <w:rFonts w:ascii="Cambria" w:hAnsi="Cambria"/>
          <w:color w:val="221F1F"/>
          <w:sz w:val="22"/>
          <w:szCs w:val="22"/>
        </w:rPr>
        <w:t xml:space="preserve"> </w:t>
      </w:r>
      <w:r w:rsidRPr="0050543A">
        <w:rPr>
          <w:rFonts w:ascii="Cambria" w:hAnsi="Cambria"/>
          <w:color w:val="221F1F"/>
          <w:sz w:val="22"/>
          <w:szCs w:val="22"/>
        </w:rPr>
        <w:t>registre</w:t>
      </w:r>
      <w:r w:rsidR="00181107">
        <w:rPr>
          <w:rFonts w:ascii="Cambria" w:hAnsi="Cambria"/>
          <w:color w:val="221F1F"/>
          <w:sz w:val="22"/>
          <w:szCs w:val="22"/>
        </w:rPr>
        <w:t xml:space="preserve"> </w:t>
      </w:r>
      <w:r w:rsidRPr="0050543A">
        <w:rPr>
          <w:rFonts w:ascii="Cambria" w:hAnsi="Cambria"/>
          <w:color w:val="221F1F"/>
          <w:sz w:val="22"/>
          <w:szCs w:val="22"/>
        </w:rPr>
        <w:t>ou</w:t>
      </w:r>
      <w:r w:rsidR="00181107">
        <w:rPr>
          <w:rFonts w:ascii="Cambria" w:hAnsi="Cambria"/>
          <w:color w:val="221F1F"/>
          <w:sz w:val="22"/>
          <w:szCs w:val="22"/>
        </w:rPr>
        <w:t xml:space="preserve"> </w:t>
      </w:r>
      <w:r w:rsidRPr="0050543A">
        <w:rPr>
          <w:rFonts w:ascii="Cambria" w:hAnsi="Cambria"/>
          <w:color w:val="221F1F"/>
          <w:sz w:val="22"/>
          <w:szCs w:val="22"/>
        </w:rPr>
        <w:lastRenderedPageBreak/>
        <w:t>une</w:t>
      </w:r>
      <w:r w:rsidR="00181107">
        <w:rPr>
          <w:rFonts w:ascii="Cambria" w:hAnsi="Cambria"/>
          <w:color w:val="221F1F"/>
          <w:sz w:val="22"/>
          <w:szCs w:val="22"/>
        </w:rPr>
        <w:t xml:space="preserve"> </w:t>
      </w:r>
      <w:r w:rsidRPr="0050543A">
        <w:rPr>
          <w:rFonts w:ascii="Cambria" w:hAnsi="Cambria"/>
          <w:color w:val="221F1F"/>
          <w:sz w:val="22"/>
          <w:szCs w:val="22"/>
        </w:rPr>
        <w:t>feuille attestant</w:t>
      </w:r>
      <w:r w:rsidR="00181107">
        <w:rPr>
          <w:rFonts w:ascii="Cambria" w:hAnsi="Cambria"/>
          <w:color w:val="221F1F"/>
          <w:sz w:val="22"/>
          <w:szCs w:val="22"/>
        </w:rPr>
        <w:t xml:space="preserve"> </w:t>
      </w:r>
      <w:r w:rsidRPr="0050543A">
        <w:rPr>
          <w:rFonts w:ascii="Cambria" w:hAnsi="Cambria"/>
          <w:color w:val="221F1F"/>
          <w:sz w:val="22"/>
          <w:szCs w:val="22"/>
        </w:rPr>
        <w:t>leur</w:t>
      </w:r>
      <w:r w:rsidR="00181107">
        <w:rPr>
          <w:rFonts w:ascii="Cambria" w:hAnsi="Cambria"/>
          <w:color w:val="221F1F"/>
          <w:sz w:val="22"/>
          <w:szCs w:val="22"/>
        </w:rPr>
        <w:t xml:space="preserve"> </w:t>
      </w:r>
      <w:r w:rsidRPr="0050543A">
        <w:rPr>
          <w:rFonts w:ascii="Cambria" w:hAnsi="Cambria"/>
          <w:color w:val="221F1F"/>
          <w:sz w:val="22"/>
          <w:szCs w:val="22"/>
        </w:rPr>
        <w:t>présence.</w:t>
      </w:r>
    </w:p>
    <w:p w14:paraId="5D79F5DF" w14:textId="77777777" w:rsidR="000E296F" w:rsidRPr="0050543A"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2"/>
          <w:szCs w:val="22"/>
        </w:rPr>
      </w:pPr>
    </w:p>
    <w:p w14:paraId="2ADA4999" w14:textId="77777777" w:rsidR="006D49CC" w:rsidRPr="0050543A"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2"/>
          <w:szCs w:val="22"/>
        </w:rPr>
      </w:pPr>
      <w:r w:rsidRPr="0050543A">
        <w:rPr>
          <w:rFonts w:ascii="Cambria" w:hAnsi="Cambria"/>
          <w:color w:val="221F1F"/>
          <w:sz w:val="22"/>
          <w:szCs w:val="22"/>
        </w:rPr>
        <w:t xml:space="preserve">25.2.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u</w:t>
      </w:r>
      <w:r w:rsidRPr="0050543A">
        <w:rPr>
          <w:rFonts w:ascii="Cambria" w:hAnsi="Cambria"/>
          <w:color w:val="221F1F"/>
          <w:sz w:val="22"/>
          <w:szCs w:val="22"/>
        </w:rPr>
        <w:t xml:space="preserve">n  </w:t>
      </w:r>
      <w:r w:rsidRPr="0050543A">
        <w:rPr>
          <w:rFonts w:ascii="Cambria" w:hAnsi="Cambria"/>
          <w:color w:val="221F1F"/>
          <w:spacing w:val="4"/>
          <w:sz w:val="22"/>
          <w:szCs w:val="22"/>
        </w:rPr>
        <w:t>premie</w:t>
      </w:r>
      <w:r w:rsidRPr="0050543A">
        <w:rPr>
          <w:rFonts w:ascii="Cambria" w:hAnsi="Cambria"/>
          <w:color w:val="221F1F"/>
          <w:sz w:val="22"/>
          <w:szCs w:val="22"/>
        </w:rPr>
        <w:t xml:space="preserve">r  </w:t>
      </w:r>
      <w:r w:rsidRPr="0050543A">
        <w:rPr>
          <w:rFonts w:ascii="Cambria" w:hAnsi="Cambria"/>
          <w:color w:val="221F1F"/>
          <w:spacing w:val="4"/>
          <w:sz w:val="22"/>
          <w:szCs w:val="22"/>
        </w:rPr>
        <w:t>temps</w:t>
      </w:r>
      <w:r w:rsidRPr="0050543A">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enveloppes </w:t>
      </w:r>
      <w:r w:rsidRPr="0050543A">
        <w:rPr>
          <w:rFonts w:ascii="Cambria" w:hAnsi="Cambria"/>
          <w:color w:val="221F1F"/>
          <w:sz w:val="22"/>
          <w:szCs w:val="22"/>
        </w:rPr>
        <w:t>marquées</w:t>
      </w:r>
      <w:r w:rsidR="00181107">
        <w:rPr>
          <w:rFonts w:ascii="Cambria" w:hAnsi="Cambria"/>
          <w:color w:val="221F1F"/>
          <w:sz w:val="22"/>
          <w:szCs w:val="22"/>
        </w:rPr>
        <w:t xml:space="preserve"> </w:t>
      </w:r>
      <w:r w:rsidRPr="0050543A">
        <w:rPr>
          <w:rFonts w:ascii="Cambria" w:hAnsi="Cambria"/>
          <w:color w:val="221F1F"/>
          <w:sz w:val="22"/>
          <w:szCs w:val="22"/>
        </w:rPr>
        <w:t>«Retrait»</w:t>
      </w:r>
      <w:r w:rsidR="00181107">
        <w:rPr>
          <w:rFonts w:ascii="Cambria" w:hAnsi="Cambria"/>
          <w:color w:val="221F1F"/>
          <w:sz w:val="22"/>
          <w:szCs w:val="22"/>
        </w:rPr>
        <w:t xml:space="preserve"> </w:t>
      </w:r>
      <w:r w:rsidRPr="0050543A">
        <w:rPr>
          <w:rFonts w:ascii="Cambria" w:hAnsi="Cambria"/>
          <w:color w:val="221F1F"/>
          <w:sz w:val="22"/>
          <w:szCs w:val="22"/>
        </w:rPr>
        <w:t>seront</w:t>
      </w:r>
      <w:r w:rsidR="00181107">
        <w:rPr>
          <w:rFonts w:ascii="Cambria" w:hAnsi="Cambria"/>
          <w:color w:val="221F1F"/>
          <w:sz w:val="22"/>
          <w:szCs w:val="22"/>
        </w:rPr>
        <w:t xml:space="preserve"> </w:t>
      </w:r>
      <w:r w:rsidRPr="0050543A">
        <w:rPr>
          <w:rFonts w:ascii="Cambria" w:hAnsi="Cambria"/>
          <w:color w:val="221F1F"/>
          <w:sz w:val="22"/>
          <w:szCs w:val="22"/>
        </w:rPr>
        <w:t>ouvertes</w:t>
      </w:r>
      <w:r w:rsidR="00181107">
        <w:rPr>
          <w:rFonts w:ascii="Cambria" w:hAnsi="Cambria"/>
          <w:color w:val="221F1F"/>
          <w:sz w:val="22"/>
          <w:szCs w:val="22"/>
        </w:rPr>
        <w:t xml:space="preserve"> </w:t>
      </w:r>
      <w:r w:rsidRPr="0050543A">
        <w:rPr>
          <w:rFonts w:ascii="Cambria" w:hAnsi="Cambria"/>
          <w:color w:val="221F1F"/>
          <w:sz w:val="22"/>
          <w:szCs w:val="22"/>
        </w:rPr>
        <w:t>et</w:t>
      </w:r>
      <w:r w:rsidR="00181107">
        <w:rPr>
          <w:rFonts w:ascii="Cambria" w:hAnsi="Cambria"/>
          <w:color w:val="221F1F"/>
          <w:sz w:val="22"/>
          <w:szCs w:val="22"/>
        </w:rPr>
        <w:t xml:space="preserve"> </w:t>
      </w:r>
      <w:r w:rsidRPr="0050543A">
        <w:rPr>
          <w:rFonts w:ascii="Cambria" w:hAnsi="Cambria"/>
          <w:color w:val="221F1F"/>
          <w:sz w:val="22"/>
          <w:szCs w:val="22"/>
        </w:rPr>
        <w:t>leur contenu annoncé</w:t>
      </w:r>
      <w:r w:rsidR="00181107">
        <w:rPr>
          <w:rFonts w:ascii="Cambria" w:hAnsi="Cambria"/>
          <w:color w:val="221F1F"/>
          <w:sz w:val="22"/>
          <w:szCs w:val="22"/>
        </w:rPr>
        <w:t xml:space="preserve"> </w:t>
      </w:r>
      <w:r w:rsidRPr="0050543A">
        <w:rPr>
          <w:rFonts w:ascii="Cambria" w:hAnsi="Cambria"/>
          <w:color w:val="221F1F"/>
          <w:sz w:val="22"/>
          <w:szCs w:val="22"/>
        </w:rPr>
        <w:t>à haute voix,</w:t>
      </w:r>
      <w:r w:rsidR="00181107">
        <w:rPr>
          <w:rFonts w:ascii="Cambria" w:hAnsi="Cambria"/>
          <w:color w:val="221F1F"/>
          <w:sz w:val="22"/>
          <w:szCs w:val="22"/>
        </w:rPr>
        <w:t xml:space="preserve"> </w:t>
      </w:r>
      <w:r w:rsidRPr="0050543A">
        <w:rPr>
          <w:rFonts w:ascii="Cambria" w:hAnsi="Cambria"/>
          <w:color w:val="221F1F"/>
          <w:sz w:val="22"/>
          <w:szCs w:val="22"/>
        </w:rPr>
        <w:t>tandis que l’enveloppe contenant l’offre correspondante sera</w:t>
      </w:r>
      <w:r w:rsidR="00181107">
        <w:rPr>
          <w:rFonts w:ascii="Cambria" w:hAnsi="Cambria"/>
          <w:color w:val="221F1F"/>
          <w:sz w:val="22"/>
          <w:szCs w:val="22"/>
        </w:rPr>
        <w:t xml:space="preserve"> </w:t>
      </w:r>
      <w:r w:rsidRPr="0050543A">
        <w:rPr>
          <w:rFonts w:ascii="Cambria" w:hAnsi="Cambria"/>
          <w:color w:val="221F1F"/>
          <w:sz w:val="22"/>
          <w:szCs w:val="22"/>
        </w:rPr>
        <w:t>renvoyée</w:t>
      </w:r>
      <w:r w:rsidR="00181107">
        <w:rPr>
          <w:rFonts w:ascii="Cambria" w:hAnsi="Cambria"/>
          <w:color w:val="221F1F"/>
          <w:sz w:val="22"/>
          <w:szCs w:val="22"/>
        </w:rPr>
        <w:t xml:space="preserve"> </w:t>
      </w:r>
      <w:r w:rsidRPr="0050543A">
        <w:rPr>
          <w:rFonts w:ascii="Cambria" w:hAnsi="Cambria"/>
          <w:color w:val="221F1F"/>
          <w:sz w:val="22"/>
          <w:szCs w:val="22"/>
        </w:rPr>
        <w:t>au</w:t>
      </w:r>
      <w:r w:rsidR="00181107">
        <w:rPr>
          <w:rFonts w:ascii="Cambria" w:hAnsi="Cambria"/>
          <w:color w:val="221F1F"/>
          <w:sz w:val="22"/>
          <w:szCs w:val="22"/>
        </w:rPr>
        <w:t xml:space="preserve"> </w:t>
      </w:r>
      <w:r w:rsidRPr="0050543A">
        <w:rPr>
          <w:rFonts w:ascii="Cambria" w:hAnsi="Cambria"/>
          <w:color w:val="221F1F"/>
          <w:sz w:val="22"/>
          <w:szCs w:val="22"/>
        </w:rPr>
        <w:t>Soumissionnaire</w:t>
      </w:r>
      <w:r w:rsidR="00181107">
        <w:rPr>
          <w:rFonts w:ascii="Cambria" w:hAnsi="Cambria"/>
          <w:color w:val="221F1F"/>
          <w:sz w:val="22"/>
          <w:szCs w:val="22"/>
        </w:rPr>
        <w:t xml:space="preserve"> </w:t>
      </w:r>
      <w:r w:rsidRPr="0050543A">
        <w:rPr>
          <w:rFonts w:ascii="Cambria" w:hAnsi="Cambria"/>
          <w:color w:val="221F1F"/>
          <w:sz w:val="22"/>
          <w:szCs w:val="22"/>
        </w:rPr>
        <w:t>sans</w:t>
      </w:r>
      <w:r w:rsidR="00181107">
        <w:rPr>
          <w:rFonts w:ascii="Cambria" w:hAnsi="Cambria"/>
          <w:color w:val="221F1F"/>
          <w:sz w:val="22"/>
          <w:szCs w:val="22"/>
        </w:rPr>
        <w:t xml:space="preserve"> </w:t>
      </w:r>
      <w:r w:rsidRPr="0050543A">
        <w:rPr>
          <w:rFonts w:ascii="Cambria" w:hAnsi="Cambria"/>
          <w:color w:val="221F1F"/>
          <w:sz w:val="22"/>
          <w:szCs w:val="22"/>
        </w:rPr>
        <w:t>avoir été ouverte. Le retrait d’une offre ne sera autorisé</w:t>
      </w:r>
      <w:r w:rsidR="00181107">
        <w:rPr>
          <w:rFonts w:ascii="Cambria" w:hAnsi="Cambria"/>
          <w:color w:val="221F1F"/>
          <w:sz w:val="22"/>
          <w:szCs w:val="22"/>
        </w:rPr>
        <w:t xml:space="preserve"> </w:t>
      </w:r>
      <w:r w:rsidRPr="0050543A">
        <w:rPr>
          <w:rFonts w:ascii="Cambria" w:hAnsi="Cambria"/>
          <w:color w:val="221F1F"/>
          <w:sz w:val="22"/>
          <w:szCs w:val="22"/>
        </w:rPr>
        <w:t>que</w:t>
      </w:r>
      <w:r w:rsidR="00181107">
        <w:rPr>
          <w:rFonts w:ascii="Cambria" w:hAnsi="Cambria"/>
          <w:color w:val="221F1F"/>
          <w:sz w:val="22"/>
          <w:szCs w:val="22"/>
        </w:rPr>
        <w:t xml:space="preserve"> </w:t>
      </w:r>
      <w:r w:rsidRPr="0050543A">
        <w:rPr>
          <w:rFonts w:ascii="Cambria" w:hAnsi="Cambria"/>
          <w:color w:val="221F1F"/>
          <w:sz w:val="22"/>
          <w:szCs w:val="22"/>
        </w:rPr>
        <w:t>si</w:t>
      </w:r>
      <w:r w:rsidR="00181107">
        <w:rPr>
          <w:rFonts w:ascii="Cambria" w:hAnsi="Cambria"/>
          <w:color w:val="221F1F"/>
          <w:sz w:val="22"/>
          <w:szCs w:val="22"/>
        </w:rPr>
        <w:t xml:space="preserve"> </w:t>
      </w:r>
      <w:r w:rsidRPr="0050543A">
        <w:rPr>
          <w:rFonts w:ascii="Cambria" w:hAnsi="Cambria"/>
          <w:color w:val="221F1F"/>
          <w:sz w:val="22"/>
          <w:szCs w:val="22"/>
        </w:rPr>
        <w:t>la</w:t>
      </w:r>
      <w:r w:rsidR="00181107">
        <w:rPr>
          <w:rFonts w:ascii="Cambria" w:hAnsi="Cambria"/>
          <w:color w:val="221F1F"/>
          <w:sz w:val="22"/>
          <w:szCs w:val="22"/>
        </w:rPr>
        <w:t xml:space="preserve"> </w:t>
      </w:r>
      <w:r w:rsidRPr="0050543A">
        <w:rPr>
          <w:rFonts w:ascii="Cambria" w:hAnsi="Cambria"/>
          <w:color w:val="221F1F"/>
          <w:sz w:val="22"/>
          <w:szCs w:val="22"/>
        </w:rPr>
        <w:t>notification</w:t>
      </w:r>
      <w:r w:rsidR="00181107">
        <w:rPr>
          <w:rFonts w:ascii="Cambria" w:hAnsi="Cambria"/>
          <w:color w:val="221F1F"/>
          <w:sz w:val="22"/>
          <w:szCs w:val="22"/>
        </w:rPr>
        <w:t xml:space="preserve"> </w:t>
      </w:r>
      <w:r w:rsidRPr="0050543A">
        <w:rPr>
          <w:rFonts w:ascii="Cambria" w:hAnsi="Cambria"/>
          <w:color w:val="221F1F"/>
          <w:sz w:val="22"/>
          <w:szCs w:val="22"/>
        </w:rPr>
        <w:t>correspondante contient</w:t>
      </w:r>
      <w:r w:rsidR="00181107">
        <w:rPr>
          <w:rFonts w:ascii="Cambria" w:hAnsi="Cambria"/>
          <w:color w:val="221F1F"/>
          <w:sz w:val="22"/>
          <w:szCs w:val="22"/>
        </w:rPr>
        <w:t xml:space="preserve"> </w:t>
      </w:r>
      <w:r w:rsidRPr="0050543A">
        <w:rPr>
          <w:rFonts w:ascii="Cambria" w:hAnsi="Cambria"/>
          <w:color w:val="221F1F"/>
          <w:sz w:val="22"/>
          <w:szCs w:val="22"/>
        </w:rPr>
        <w:t>une</w:t>
      </w:r>
      <w:r w:rsidR="00181107">
        <w:rPr>
          <w:rFonts w:ascii="Cambria" w:hAnsi="Cambria"/>
          <w:color w:val="221F1F"/>
          <w:sz w:val="22"/>
          <w:szCs w:val="22"/>
        </w:rPr>
        <w:t xml:space="preserve"> </w:t>
      </w:r>
      <w:r w:rsidRPr="0050543A">
        <w:rPr>
          <w:rFonts w:ascii="Cambria" w:hAnsi="Cambria"/>
          <w:color w:val="221F1F"/>
          <w:sz w:val="22"/>
          <w:szCs w:val="22"/>
        </w:rPr>
        <w:t>habilitation</w:t>
      </w:r>
      <w:r w:rsidR="00181107">
        <w:rPr>
          <w:rFonts w:ascii="Cambria" w:hAnsi="Cambria"/>
          <w:color w:val="221F1F"/>
          <w:sz w:val="22"/>
          <w:szCs w:val="22"/>
        </w:rPr>
        <w:t xml:space="preserve"> </w:t>
      </w:r>
      <w:r w:rsidRPr="0050543A">
        <w:rPr>
          <w:rFonts w:ascii="Cambria" w:hAnsi="Cambria"/>
          <w:color w:val="221F1F"/>
          <w:sz w:val="22"/>
          <w:szCs w:val="22"/>
        </w:rPr>
        <w:t>valide</w:t>
      </w:r>
      <w:r w:rsidR="00181107">
        <w:rPr>
          <w:rFonts w:ascii="Cambria" w:hAnsi="Cambria"/>
          <w:color w:val="221F1F"/>
          <w:sz w:val="22"/>
          <w:szCs w:val="22"/>
        </w:rPr>
        <w:t xml:space="preserve"> </w:t>
      </w:r>
      <w:r w:rsidRPr="0050543A">
        <w:rPr>
          <w:rFonts w:ascii="Cambria" w:hAnsi="Cambria"/>
          <w:color w:val="221F1F"/>
          <w:sz w:val="22"/>
          <w:szCs w:val="22"/>
        </w:rPr>
        <w:t>du</w:t>
      </w:r>
      <w:r w:rsidR="00181107">
        <w:rPr>
          <w:rFonts w:ascii="Cambria" w:hAnsi="Cambria"/>
          <w:color w:val="221F1F"/>
          <w:sz w:val="22"/>
          <w:szCs w:val="22"/>
        </w:rPr>
        <w:t xml:space="preserve"> </w:t>
      </w:r>
      <w:r w:rsidRPr="0050543A">
        <w:rPr>
          <w:rFonts w:ascii="Cambria" w:hAnsi="Cambria"/>
          <w:color w:val="221F1F"/>
          <w:sz w:val="22"/>
          <w:szCs w:val="22"/>
        </w:rPr>
        <w:t>signataire</w:t>
      </w:r>
      <w:r w:rsidR="00181107">
        <w:rPr>
          <w:rFonts w:ascii="Cambria" w:hAnsi="Cambria"/>
          <w:color w:val="221F1F"/>
          <w:sz w:val="22"/>
          <w:szCs w:val="22"/>
        </w:rPr>
        <w:t xml:space="preserve"> </w:t>
      </w:r>
      <w:r w:rsidRPr="0050543A">
        <w:rPr>
          <w:rFonts w:ascii="Cambria" w:hAnsi="Cambria"/>
          <w:color w:val="221F1F"/>
          <w:sz w:val="22"/>
          <w:szCs w:val="22"/>
        </w:rPr>
        <w:t>à demander</w:t>
      </w:r>
      <w:r w:rsidR="00181107">
        <w:rPr>
          <w:rFonts w:ascii="Cambria" w:hAnsi="Cambria"/>
          <w:color w:val="221F1F"/>
          <w:sz w:val="22"/>
          <w:szCs w:val="22"/>
        </w:rPr>
        <w:t xml:space="preserve"> </w:t>
      </w:r>
      <w:r w:rsidRPr="0050543A">
        <w:rPr>
          <w:rFonts w:ascii="Cambria" w:hAnsi="Cambria"/>
          <w:color w:val="221F1F"/>
          <w:sz w:val="22"/>
          <w:szCs w:val="22"/>
        </w:rPr>
        <w:t>le</w:t>
      </w:r>
      <w:r w:rsidR="00181107">
        <w:rPr>
          <w:rFonts w:ascii="Cambria" w:hAnsi="Cambria"/>
          <w:color w:val="221F1F"/>
          <w:sz w:val="22"/>
          <w:szCs w:val="22"/>
        </w:rPr>
        <w:t xml:space="preserve"> </w:t>
      </w:r>
      <w:r w:rsidRPr="0050543A">
        <w:rPr>
          <w:rFonts w:ascii="Cambria" w:hAnsi="Cambria"/>
          <w:color w:val="221F1F"/>
          <w:sz w:val="22"/>
          <w:szCs w:val="22"/>
        </w:rPr>
        <w:t>retrait</w:t>
      </w:r>
      <w:r w:rsidR="00181107">
        <w:rPr>
          <w:rFonts w:ascii="Cambria" w:hAnsi="Cambria"/>
          <w:color w:val="221F1F"/>
          <w:sz w:val="22"/>
          <w:szCs w:val="22"/>
        </w:rPr>
        <w:t xml:space="preserve"> </w:t>
      </w:r>
      <w:r w:rsidRPr="0050543A">
        <w:rPr>
          <w:rFonts w:ascii="Cambria" w:hAnsi="Cambria"/>
          <w:color w:val="221F1F"/>
          <w:sz w:val="22"/>
          <w:szCs w:val="22"/>
        </w:rPr>
        <w:t>et</w:t>
      </w:r>
      <w:r w:rsidR="00181107">
        <w:rPr>
          <w:rFonts w:ascii="Cambria" w:hAnsi="Cambria"/>
          <w:color w:val="221F1F"/>
          <w:sz w:val="22"/>
          <w:szCs w:val="22"/>
        </w:rPr>
        <w:t xml:space="preserve"> </w:t>
      </w:r>
      <w:r w:rsidRPr="0050543A">
        <w:rPr>
          <w:rFonts w:ascii="Cambria" w:hAnsi="Cambria"/>
          <w:color w:val="221F1F"/>
          <w:sz w:val="22"/>
          <w:szCs w:val="22"/>
        </w:rPr>
        <w:t>si</w:t>
      </w:r>
      <w:r w:rsidR="00181107">
        <w:rPr>
          <w:rFonts w:ascii="Cambria" w:hAnsi="Cambria"/>
          <w:color w:val="221F1F"/>
          <w:sz w:val="22"/>
          <w:szCs w:val="22"/>
        </w:rPr>
        <w:t xml:space="preserve"> </w:t>
      </w:r>
      <w:r w:rsidRPr="0050543A">
        <w:rPr>
          <w:rFonts w:ascii="Cambria" w:hAnsi="Cambria"/>
          <w:color w:val="221F1F"/>
          <w:sz w:val="22"/>
          <w:szCs w:val="22"/>
        </w:rPr>
        <w:t>cette</w:t>
      </w:r>
      <w:r w:rsidR="00181107">
        <w:rPr>
          <w:rFonts w:ascii="Cambria" w:hAnsi="Cambria"/>
          <w:color w:val="221F1F"/>
          <w:sz w:val="22"/>
          <w:szCs w:val="22"/>
        </w:rPr>
        <w:t xml:space="preserve"> </w:t>
      </w:r>
      <w:r w:rsidRPr="0050543A">
        <w:rPr>
          <w:rFonts w:ascii="Cambria" w:hAnsi="Cambria"/>
          <w:color w:val="221F1F"/>
          <w:sz w:val="22"/>
          <w:szCs w:val="22"/>
        </w:rPr>
        <w:t>notification</w:t>
      </w:r>
      <w:r w:rsidR="00181107">
        <w:rPr>
          <w:rFonts w:ascii="Cambria" w:hAnsi="Cambria"/>
          <w:color w:val="221F1F"/>
          <w:sz w:val="22"/>
          <w:szCs w:val="22"/>
        </w:rPr>
        <w:t xml:space="preserve"> </w:t>
      </w:r>
      <w:r w:rsidRPr="0050543A">
        <w:rPr>
          <w:rFonts w:ascii="Cambria" w:hAnsi="Cambria"/>
          <w:color w:val="221F1F"/>
          <w:sz w:val="22"/>
          <w:szCs w:val="22"/>
        </w:rPr>
        <w:t>est lue</w:t>
      </w:r>
      <w:r w:rsidR="00181107">
        <w:rPr>
          <w:rFonts w:ascii="Cambria" w:hAnsi="Cambria"/>
          <w:color w:val="221F1F"/>
          <w:sz w:val="22"/>
          <w:szCs w:val="22"/>
        </w:rPr>
        <w:t xml:space="preserve"> </w:t>
      </w:r>
      <w:r w:rsidRPr="0050543A">
        <w:rPr>
          <w:rFonts w:ascii="Cambria" w:hAnsi="Cambria"/>
          <w:color w:val="221F1F"/>
          <w:sz w:val="22"/>
          <w:szCs w:val="22"/>
        </w:rPr>
        <w:t>à</w:t>
      </w:r>
      <w:r w:rsidR="00181107">
        <w:rPr>
          <w:rFonts w:ascii="Cambria" w:hAnsi="Cambria"/>
          <w:color w:val="221F1F"/>
          <w:sz w:val="22"/>
          <w:szCs w:val="22"/>
        </w:rPr>
        <w:t xml:space="preserve"> </w:t>
      </w:r>
      <w:r w:rsidRPr="0050543A">
        <w:rPr>
          <w:rFonts w:ascii="Cambria" w:hAnsi="Cambria"/>
          <w:color w:val="221F1F"/>
          <w:sz w:val="22"/>
          <w:szCs w:val="22"/>
        </w:rPr>
        <w:t>haute</w:t>
      </w:r>
      <w:r w:rsidR="00181107">
        <w:rPr>
          <w:rFonts w:ascii="Cambria" w:hAnsi="Cambria"/>
          <w:color w:val="221F1F"/>
          <w:sz w:val="22"/>
          <w:szCs w:val="22"/>
        </w:rPr>
        <w:t xml:space="preserve"> </w:t>
      </w:r>
      <w:r w:rsidRPr="0050543A">
        <w:rPr>
          <w:rFonts w:ascii="Cambria" w:hAnsi="Cambria"/>
          <w:color w:val="221F1F"/>
          <w:sz w:val="22"/>
          <w:szCs w:val="22"/>
        </w:rPr>
        <w:t>voix.</w:t>
      </w:r>
      <w:r w:rsidR="00181107">
        <w:rPr>
          <w:rFonts w:ascii="Cambria" w:hAnsi="Cambria"/>
          <w:color w:val="221F1F"/>
          <w:sz w:val="22"/>
          <w:szCs w:val="22"/>
        </w:rPr>
        <w:t xml:space="preserve"> </w:t>
      </w:r>
      <w:r w:rsidRPr="0050543A">
        <w:rPr>
          <w:rFonts w:ascii="Cambria" w:hAnsi="Cambria"/>
          <w:color w:val="221F1F"/>
          <w:sz w:val="22"/>
          <w:szCs w:val="22"/>
        </w:rPr>
        <w:t>Ensuite,</w:t>
      </w:r>
      <w:r w:rsidR="00181107">
        <w:rPr>
          <w:rFonts w:ascii="Cambria" w:hAnsi="Cambria"/>
          <w:color w:val="221F1F"/>
          <w:sz w:val="22"/>
          <w:szCs w:val="22"/>
        </w:rPr>
        <w:t xml:space="preserve"> </w:t>
      </w:r>
      <w:r w:rsidRPr="0050543A">
        <w:rPr>
          <w:rFonts w:ascii="Cambria" w:hAnsi="Cambria"/>
          <w:color w:val="221F1F"/>
          <w:sz w:val="22"/>
          <w:szCs w:val="22"/>
        </w:rPr>
        <w:t>les</w:t>
      </w:r>
      <w:r w:rsidR="00181107">
        <w:rPr>
          <w:rFonts w:ascii="Cambria" w:hAnsi="Cambria"/>
          <w:color w:val="221F1F"/>
          <w:sz w:val="22"/>
          <w:szCs w:val="22"/>
        </w:rPr>
        <w:t xml:space="preserve"> </w:t>
      </w:r>
      <w:r w:rsidRPr="0050543A">
        <w:rPr>
          <w:rFonts w:ascii="Cambria" w:hAnsi="Cambria"/>
          <w:color w:val="221F1F"/>
          <w:sz w:val="22"/>
          <w:szCs w:val="22"/>
        </w:rPr>
        <w:t>enveloppes</w:t>
      </w:r>
      <w:r w:rsidR="00181107">
        <w:rPr>
          <w:rFonts w:ascii="Cambria" w:hAnsi="Cambria"/>
          <w:color w:val="221F1F"/>
          <w:sz w:val="22"/>
          <w:szCs w:val="22"/>
        </w:rPr>
        <w:t xml:space="preserve"> </w:t>
      </w:r>
      <w:r w:rsidRPr="0050543A">
        <w:rPr>
          <w:rFonts w:ascii="Cambria" w:hAnsi="Cambria"/>
          <w:color w:val="221F1F"/>
          <w:sz w:val="22"/>
          <w:szCs w:val="22"/>
        </w:rPr>
        <w:t>marquées «Offre de Remplacement» seront ouvertes</w:t>
      </w:r>
      <w:r w:rsidR="00181107">
        <w:rPr>
          <w:rFonts w:ascii="Cambria" w:hAnsi="Cambria"/>
          <w:color w:val="221F1F"/>
          <w:sz w:val="22"/>
          <w:szCs w:val="22"/>
        </w:rPr>
        <w:t xml:space="preserve"> </w:t>
      </w:r>
      <w:r w:rsidRPr="0050543A">
        <w:rPr>
          <w:rFonts w:ascii="Cambria" w:hAnsi="Cambria"/>
          <w:color w:val="221F1F"/>
          <w:sz w:val="22"/>
          <w:szCs w:val="22"/>
        </w:rPr>
        <w:t>et</w:t>
      </w:r>
      <w:r w:rsidR="00181107">
        <w:rPr>
          <w:rFonts w:ascii="Cambria" w:hAnsi="Cambria"/>
          <w:color w:val="221F1F"/>
          <w:sz w:val="22"/>
          <w:szCs w:val="22"/>
        </w:rPr>
        <w:t xml:space="preserve"> </w:t>
      </w:r>
      <w:r w:rsidRPr="0050543A">
        <w:rPr>
          <w:rFonts w:ascii="Cambria" w:hAnsi="Cambria"/>
          <w:color w:val="221F1F"/>
          <w:sz w:val="22"/>
          <w:szCs w:val="22"/>
        </w:rPr>
        <w:t>annoncées</w:t>
      </w:r>
      <w:r w:rsidR="00181107">
        <w:rPr>
          <w:rFonts w:ascii="Cambria" w:hAnsi="Cambria"/>
          <w:color w:val="221F1F"/>
          <w:sz w:val="22"/>
          <w:szCs w:val="22"/>
        </w:rPr>
        <w:t xml:space="preserve"> </w:t>
      </w:r>
      <w:r w:rsidRPr="0050543A">
        <w:rPr>
          <w:rFonts w:ascii="Cambria" w:hAnsi="Cambria"/>
          <w:color w:val="221F1F"/>
          <w:sz w:val="22"/>
          <w:szCs w:val="22"/>
        </w:rPr>
        <w:t>à</w:t>
      </w:r>
      <w:r w:rsidR="00181107">
        <w:rPr>
          <w:rFonts w:ascii="Cambria" w:hAnsi="Cambria"/>
          <w:color w:val="221F1F"/>
          <w:sz w:val="22"/>
          <w:szCs w:val="22"/>
        </w:rPr>
        <w:t xml:space="preserve"> </w:t>
      </w:r>
      <w:r w:rsidRPr="0050543A">
        <w:rPr>
          <w:rFonts w:ascii="Cambria" w:hAnsi="Cambria"/>
          <w:color w:val="221F1F"/>
          <w:sz w:val="22"/>
          <w:szCs w:val="22"/>
        </w:rPr>
        <w:t>haute</w:t>
      </w:r>
      <w:r w:rsidR="00181107">
        <w:rPr>
          <w:rFonts w:ascii="Cambria" w:hAnsi="Cambria"/>
          <w:color w:val="221F1F"/>
          <w:sz w:val="22"/>
          <w:szCs w:val="22"/>
        </w:rPr>
        <w:t xml:space="preserve"> </w:t>
      </w:r>
      <w:r w:rsidRPr="0050543A">
        <w:rPr>
          <w:rFonts w:ascii="Cambria" w:hAnsi="Cambria"/>
          <w:color w:val="221F1F"/>
          <w:sz w:val="22"/>
          <w:szCs w:val="22"/>
        </w:rPr>
        <w:t>voix</w:t>
      </w:r>
      <w:r w:rsidR="00181107">
        <w:rPr>
          <w:rFonts w:ascii="Cambria" w:hAnsi="Cambria"/>
          <w:color w:val="221F1F"/>
          <w:sz w:val="22"/>
          <w:szCs w:val="22"/>
        </w:rPr>
        <w:t xml:space="preserve"> </w:t>
      </w:r>
      <w:r w:rsidRPr="0050543A">
        <w:rPr>
          <w:rFonts w:ascii="Cambria" w:hAnsi="Cambria"/>
          <w:color w:val="221F1F"/>
          <w:sz w:val="22"/>
          <w:szCs w:val="22"/>
        </w:rPr>
        <w:t>et</w:t>
      </w:r>
      <w:r w:rsidR="00181107">
        <w:rPr>
          <w:rFonts w:ascii="Cambria" w:hAnsi="Cambria"/>
          <w:color w:val="221F1F"/>
          <w:sz w:val="22"/>
          <w:szCs w:val="22"/>
        </w:rPr>
        <w:t xml:space="preserve"> </w:t>
      </w:r>
      <w:r w:rsidRPr="0050543A">
        <w:rPr>
          <w:rFonts w:ascii="Cambria" w:hAnsi="Cambria"/>
          <w:color w:val="221F1F"/>
          <w:sz w:val="22"/>
          <w:szCs w:val="22"/>
        </w:rPr>
        <w:t>la</w:t>
      </w:r>
      <w:r w:rsidR="00181107">
        <w:rPr>
          <w:rFonts w:ascii="Cambria" w:hAnsi="Cambria"/>
          <w:color w:val="221F1F"/>
          <w:sz w:val="22"/>
          <w:szCs w:val="22"/>
        </w:rPr>
        <w:t xml:space="preserve"> </w:t>
      </w:r>
      <w:r w:rsidRPr="0050543A">
        <w:rPr>
          <w:rFonts w:ascii="Cambria" w:hAnsi="Cambria"/>
          <w:color w:val="221F1F"/>
          <w:sz w:val="22"/>
          <w:szCs w:val="22"/>
        </w:rPr>
        <w:t>nouvelle</w:t>
      </w:r>
      <w:r w:rsidR="00181107">
        <w:rPr>
          <w:rFonts w:ascii="Cambria" w:hAnsi="Cambria"/>
          <w:color w:val="221F1F"/>
          <w:sz w:val="22"/>
          <w:szCs w:val="22"/>
        </w:rPr>
        <w:t xml:space="preserve"> </w:t>
      </w:r>
      <w:r w:rsidRPr="0050543A">
        <w:rPr>
          <w:rFonts w:ascii="Cambria" w:hAnsi="Cambria"/>
          <w:color w:val="221F1F"/>
          <w:sz w:val="22"/>
          <w:szCs w:val="22"/>
        </w:rPr>
        <w:t>offre</w:t>
      </w:r>
      <w:r w:rsidR="00181107">
        <w:rPr>
          <w:rFonts w:ascii="Cambria" w:hAnsi="Cambria"/>
          <w:color w:val="221F1F"/>
          <w:sz w:val="22"/>
          <w:szCs w:val="22"/>
        </w:rPr>
        <w:t xml:space="preserve"> </w:t>
      </w:r>
      <w:r w:rsidRPr="0050543A">
        <w:rPr>
          <w:rFonts w:ascii="Cambria" w:hAnsi="Cambria"/>
          <w:color w:val="221F1F"/>
          <w:sz w:val="22"/>
          <w:szCs w:val="22"/>
        </w:rPr>
        <w:t>correspondante substituée à</w:t>
      </w:r>
      <w:r w:rsidR="00181107">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précédente</w:t>
      </w:r>
      <w:r w:rsidRPr="0050543A">
        <w:rPr>
          <w:rFonts w:ascii="Cambria" w:hAnsi="Cambria"/>
          <w:color w:val="221F1F"/>
          <w:sz w:val="22"/>
          <w:szCs w:val="22"/>
        </w:rPr>
        <w:t xml:space="preserv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renvoyé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concern</w:t>
      </w:r>
      <w:r w:rsidRPr="0050543A">
        <w:rPr>
          <w:rFonts w:ascii="Cambria" w:hAnsi="Cambria"/>
          <w:color w:val="221F1F"/>
          <w:sz w:val="22"/>
          <w:szCs w:val="22"/>
        </w:rPr>
        <w:t xml:space="preserve">é </w:t>
      </w:r>
      <w:r w:rsidRPr="0050543A">
        <w:rPr>
          <w:rFonts w:ascii="Cambria" w:hAnsi="Cambria"/>
          <w:color w:val="221F1F"/>
          <w:spacing w:val="2"/>
          <w:sz w:val="22"/>
          <w:szCs w:val="22"/>
        </w:rPr>
        <w:t>san</w:t>
      </w:r>
      <w:r w:rsidRPr="0050543A">
        <w:rPr>
          <w:rFonts w:ascii="Cambria" w:hAnsi="Cambria"/>
          <w:color w:val="221F1F"/>
          <w:sz w:val="22"/>
          <w:szCs w:val="22"/>
        </w:rPr>
        <w:t xml:space="preserve">s </w:t>
      </w:r>
      <w:r w:rsidRPr="0050543A">
        <w:rPr>
          <w:rFonts w:ascii="Cambria" w:hAnsi="Cambria"/>
          <w:color w:val="221F1F"/>
          <w:spacing w:val="2"/>
          <w:sz w:val="22"/>
          <w:szCs w:val="22"/>
        </w:rPr>
        <w:t>avoi</w:t>
      </w:r>
      <w:r w:rsidRPr="0050543A">
        <w:rPr>
          <w:rFonts w:ascii="Cambria" w:hAnsi="Cambria"/>
          <w:color w:val="221F1F"/>
          <w:sz w:val="22"/>
          <w:szCs w:val="22"/>
        </w:rPr>
        <w:t xml:space="preserve">r  </w:t>
      </w:r>
      <w:r w:rsidRPr="0050543A">
        <w:rPr>
          <w:rFonts w:ascii="Cambria" w:hAnsi="Cambria"/>
          <w:color w:val="221F1F"/>
          <w:spacing w:val="2"/>
          <w:sz w:val="22"/>
          <w:szCs w:val="22"/>
        </w:rPr>
        <w:t xml:space="preserve">été </w:t>
      </w:r>
      <w:r w:rsidRPr="0050543A">
        <w:rPr>
          <w:rFonts w:ascii="Cambria" w:hAnsi="Cambria"/>
          <w:color w:val="221F1F"/>
          <w:sz w:val="22"/>
          <w:szCs w:val="22"/>
        </w:rPr>
        <w:t>ouverte.</w:t>
      </w:r>
      <w:r w:rsidR="00181107">
        <w:rPr>
          <w:rFonts w:ascii="Cambria" w:hAnsi="Cambria"/>
          <w:color w:val="221F1F"/>
          <w:sz w:val="22"/>
          <w:szCs w:val="22"/>
        </w:rPr>
        <w:t xml:space="preserve"> </w:t>
      </w:r>
      <w:r w:rsidRPr="0050543A">
        <w:rPr>
          <w:rFonts w:ascii="Cambria" w:hAnsi="Cambria"/>
          <w:color w:val="221F1F"/>
          <w:sz w:val="22"/>
          <w:szCs w:val="22"/>
        </w:rPr>
        <w:t>L</w:t>
      </w:r>
      <w:r w:rsidR="00C156EA">
        <w:rPr>
          <w:rFonts w:ascii="Cambria" w:hAnsi="Cambria"/>
          <w:color w:val="221F1F"/>
          <w:sz w:val="22"/>
          <w:szCs w:val="22"/>
        </w:rPr>
        <w:t xml:space="preserve">e </w:t>
      </w:r>
      <w:r w:rsidRPr="0050543A">
        <w:rPr>
          <w:rFonts w:ascii="Cambria" w:hAnsi="Cambria"/>
          <w:color w:val="221F1F"/>
          <w:sz w:val="22"/>
          <w:szCs w:val="22"/>
        </w:rPr>
        <w:t>remplacement</w:t>
      </w:r>
      <w:r w:rsidR="00C156EA">
        <w:rPr>
          <w:rFonts w:ascii="Cambria" w:hAnsi="Cambria"/>
          <w:color w:val="221F1F"/>
          <w:sz w:val="22"/>
          <w:szCs w:val="22"/>
        </w:rPr>
        <w:t xml:space="preserve"> </w:t>
      </w:r>
      <w:r w:rsidRPr="0050543A">
        <w:rPr>
          <w:rFonts w:ascii="Cambria" w:hAnsi="Cambria"/>
          <w:color w:val="221F1F"/>
          <w:sz w:val="22"/>
          <w:szCs w:val="22"/>
        </w:rPr>
        <w:t>d’offre</w:t>
      </w:r>
      <w:r w:rsidR="00C156EA">
        <w:rPr>
          <w:rFonts w:ascii="Cambria" w:hAnsi="Cambria"/>
          <w:color w:val="221F1F"/>
          <w:sz w:val="22"/>
          <w:szCs w:val="22"/>
        </w:rPr>
        <w:t xml:space="preserve"> </w:t>
      </w:r>
      <w:r w:rsidRPr="0050543A">
        <w:rPr>
          <w:rFonts w:ascii="Cambria" w:hAnsi="Cambria"/>
          <w:color w:val="221F1F"/>
          <w:sz w:val="22"/>
          <w:szCs w:val="22"/>
        </w:rPr>
        <w:t>ne</w:t>
      </w:r>
      <w:r w:rsidR="00C156EA">
        <w:rPr>
          <w:rFonts w:ascii="Cambria" w:hAnsi="Cambria"/>
          <w:color w:val="221F1F"/>
          <w:sz w:val="22"/>
          <w:szCs w:val="22"/>
        </w:rPr>
        <w:t xml:space="preserve"> </w:t>
      </w:r>
      <w:r w:rsidRPr="0050543A">
        <w:rPr>
          <w:rFonts w:ascii="Cambria" w:hAnsi="Cambria"/>
          <w:color w:val="221F1F"/>
          <w:sz w:val="22"/>
          <w:szCs w:val="22"/>
        </w:rPr>
        <w:t>sera autorisé</w:t>
      </w:r>
      <w:r w:rsidR="00C156EA">
        <w:rPr>
          <w:rFonts w:ascii="Cambria" w:hAnsi="Cambria"/>
          <w:color w:val="221F1F"/>
          <w:sz w:val="22"/>
          <w:szCs w:val="22"/>
        </w:rPr>
        <w:t xml:space="preserve"> </w:t>
      </w:r>
      <w:r w:rsidRPr="0050543A">
        <w:rPr>
          <w:rFonts w:ascii="Cambria" w:hAnsi="Cambria"/>
          <w:color w:val="221F1F"/>
          <w:sz w:val="22"/>
          <w:szCs w:val="22"/>
        </w:rPr>
        <w:t>que</w:t>
      </w:r>
      <w:r w:rsidR="00C156EA">
        <w:rPr>
          <w:rFonts w:ascii="Cambria" w:hAnsi="Cambria"/>
          <w:color w:val="221F1F"/>
          <w:sz w:val="22"/>
          <w:szCs w:val="22"/>
        </w:rPr>
        <w:t xml:space="preserve"> </w:t>
      </w:r>
      <w:r w:rsidRPr="0050543A">
        <w:rPr>
          <w:rFonts w:ascii="Cambria" w:hAnsi="Cambria"/>
          <w:color w:val="221F1F"/>
          <w:sz w:val="22"/>
          <w:szCs w:val="22"/>
        </w:rPr>
        <w:t>si</w:t>
      </w:r>
      <w:r w:rsidR="00C156EA">
        <w:rPr>
          <w:rFonts w:ascii="Cambria" w:hAnsi="Cambria"/>
          <w:color w:val="221F1F"/>
          <w:sz w:val="22"/>
          <w:szCs w:val="22"/>
        </w:rPr>
        <w:t xml:space="preserve"> </w:t>
      </w:r>
      <w:r w:rsidRPr="0050543A">
        <w:rPr>
          <w:rFonts w:ascii="Cambria" w:hAnsi="Cambria"/>
          <w:color w:val="221F1F"/>
          <w:sz w:val="22"/>
          <w:szCs w:val="22"/>
        </w:rPr>
        <w:t>la</w:t>
      </w:r>
      <w:r w:rsidR="00C156EA">
        <w:rPr>
          <w:rFonts w:ascii="Cambria" w:hAnsi="Cambria"/>
          <w:color w:val="221F1F"/>
          <w:sz w:val="22"/>
          <w:szCs w:val="22"/>
        </w:rPr>
        <w:t xml:space="preserve"> </w:t>
      </w:r>
      <w:r w:rsidRPr="0050543A">
        <w:rPr>
          <w:rFonts w:ascii="Cambria" w:hAnsi="Cambria"/>
          <w:color w:val="221F1F"/>
          <w:sz w:val="22"/>
          <w:szCs w:val="22"/>
        </w:rPr>
        <w:t>notification</w:t>
      </w:r>
      <w:r w:rsidR="00C156EA">
        <w:rPr>
          <w:rFonts w:ascii="Cambria" w:hAnsi="Cambria"/>
          <w:color w:val="221F1F"/>
          <w:sz w:val="22"/>
          <w:szCs w:val="22"/>
        </w:rPr>
        <w:t xml:space="preserve"> </w:t>
      </w:r>
      <w:r w:rsidRPr="0050543A">
        <w:rPr>
          <w:rFonts w:ascii="Cambria" w:hAnsi="Cambria"/>
          <w:color w:val="221F1F"/>
          <w:sz w:val="22"/>
          <w:szCs w:val="22"/>
        </w:rPr>
        <w:t>correspondante contient une habilitation valide du signataireà demander le remplacement etest lue à haute voix. Enfin, les enveloppes marquées</w:t>
      </w:r>
      <w:r w:rsidR="00C156EA">
        <w:rPr>
          <w:rFonts w:ascii="Cambria" w:hAnsi="Cambria"/>
          <w:color w:val="221F1F"/>
          <w:sz w:val="22"/>
          <w:szCs w:val="22"/>
        </w:rPr>
        <w:t xml:space="preserve"> </w:t>
      </w:r>
      <w:r w:rsidRPr="0050543A">
        <w:rPr>
          <w:rFonts w:ascii="Cambria" w:hAnsi="Cambria"/>
          <w:color w:val="221F1F"/>
          <w:sz w:val="22"/>
          <w:szCs w:val="22"/>
        </w:rPr>
        <w:t>«</w:t>
      </w:r>
      <w:r w:rsidRPr="0050543A">
        <w:rPr>
          <w:rFonts w:ascii="Cambria" w:hAnsi="Cambria"/>
          <w:color w:val="221F1F"/>
          <w:spacing w:val="4"/>
          <w:sz w:val="22"/>
          <w:szCs w:val="22"/>
        </w:rPr>
        <w:t>modificatio</w:t>
      </w:r>
      <w:r w:rsidRPr="0050543A">
        <w:rPr>
          <w:rFonts w:ascii="Cambria" w:hAnsi="Cambria"/>
          <w:color w:val="221F1F"/>
          <w:sz w:val="22"/>
          <w:szCs w:val="22"/>
        </w:rPr>
        <w:t xml:space="preserve">n» </w:t>
      </w:r>
      <w:r w:rsidRPr="0050543A">
        <w:rPr>
          <w:rFonts w:ascii="Cambria" w:hAnsi="Cambria"/>
          <w:color w:val="221F1F"/>
          <w:spacing w:val="4"/>
          <w:sz w:val="22"/>
          <w:szCs w:val="22"/>
        </w:rPr>
        <w:t>seron</w:t>
      </w:r>
      <w:r w:rsidRPr="0050543A">
        <w:rPr>
          <w:rFonts w:ascii="Cambria" w:hAnsi="Cambria"/>
          <w:color w:val="221F1F"/>
          <w:sz w:val="22"/>
          <w:szCs w:val="22"/>
        </w:rPr>
        <w:t xml:space="preserve">t </w:t>
      </w:r>
      <w:r w:rsidRPr="0050543A">
        <w:rPr>
          <w:rFonts w:ascii="Cambria" w:hAnsi="Cambria"/>
          <w:color w:val="221F1F"/>
          <w:spacing w:val="4"/>
          <w:sz w:val="22"/>
          <w:szCs w:val="22"/>
        </w:rPr>
        <w:t>ouverte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 xml:space="preserve">leur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l</w:t>
      </w:r>
      <w:r w:rsidRPr="0050543A">
        <w:rPr>
          <w:rFonts w:ascii="Cambria" w:hAnsi="Cambria"/>
          <w:color w:val="221F1F"/>
          <w:sz w:val="22"/>
          <w:szCs w:val="22"/>
        </w:rPr>
        <w:t xml:space="preserve">u à </w:t>
      </w:r>
      <w:r w:rsidRPr="0050543A">
        <w:rPr>
          <w:rFonts w:ascii="Cambria" w:hAnsi="Cambria"/>
          <w:color w:val="221F1F"/>
          <w:spacing w:val="5"/>
          <w:sz w:val="22"/>
          <w:szCs w:val="22"/>
        </w:rPr>
        <w:t>haut</w:t>
      </w:r>
      <w:r w:rsidRPr="0050543A">
        <w:rPr>
          <w:rFonts w:ascii="Cambria" w:hAnsi="Cambria"/>
          <w:color w:val="221F1F"/>
          <w:sz w:val="22"/>
          <w:szCs w:val="22"/>
        </w:rPr>
        <w:t>e</w:t>
      </w:r>
      <w:r w:rsidR="00C156EA">
        <w:rPr>
          <w:rFonts w:ascii="Cambria" w:hAnsi="Cambria"/>
          <w:color w:val="221F1F"/>
          <w:sz w:val="22"/>
          <w:szCs w:val="22"/>
        </w:rPr>
        <w:t xml:space="preserve"> </w:t>
      </w:r>
      <w:r w:rsidRPr="0050543A">
        <w:rPr>
          <w:rFonts w:ascii="Cambria" w:hAnsi="Cambria"/>
          <w:color w:val="221F1F"/>
          <w:spacing w:val="5"/>
          <w:sz w:val="22"/>
          <w:szCs w:val="22"/>
        </w:rPr>
        <w:t>voi</w:t>
      </w:r>
      <w:r w:rsidRPr="0050543A">
        <w:rPr>
          <w:rFonts w:ascii="Cambria" w:hAnsi="Cambria"/>
          <w:color w:val="221F1F"/>
          <w:sz w:val="22"/>
          <w:szCs w:val="22"/>
        </w:rPr>
        <w:t xml:space="preserve">x </w:t>
      </w:r>
      <w:r w:rsidRPr="0050543A">
        <w:rPr>
          <w:rFonts w:ascii="Cambria" w:hAnsi="Cambria"/>
          <w:color w:val="221F1F"/>
          <w:spacing w:val="5"/>
          <w:sz w:val="22"/>
          <w:szCs w:val="22"/>
        </w:rPr>
        <w:t>ave</w:t>
      </w:r>
      <w:r w:rsidRPr="0050543A">
        <w:rPr>
          <w:rFonts w:ascii="Cambria" w:hAnsi="Cambria"/>
          <w:color w:val="221F1F"/>
          <w:sz w:val="22"/>
          <w:szCs w:val="22"/>
        </w:rPr>
        <w:t xml:space="preserve">c </w:t>
      </w:r>
      <w:r w:rsidRPr="0050543A">
        <w:rPr>
          <w:rFonts w:ascii="Cambria" w:hAnsi="Cambria"/>
          <w:color w:val="221F1F"/>
          <w:spacing w:val="5"/>
          <w:sz w:val="22"/>
          <w:szCs w:val="22"/>
        </w:rPr>
        <w:t xml:space="preserve">l’offre </w:t>
      </w:r>
      <w:r w:rsidRPr="0050543A">
        <w:rPr>
          <w:rFonts w:ascii="Cambria" w:hAnsi="Cambria"/>
          <w:color w:val="221F1F"/>
          <w:sz w:val="22"/>
          <w:szCs w:val="22"/>
        </w:rPr>
        <w:t xml:space="preserve">correspondante. La modification d’offre ne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autorisé</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notification </w:t>
      </w:r>
      <w:r w:rsidRPr="0050543A">
        <w:rPr>
          <w:rFonts w:ascii="Cambria" w:hAnsi="Cambria"/>
          <w:color w:val="221F1F"/>
          <w:sz w:val="22"/>
          <w:szCs w:val="22"/>
        </w:rPr>
        <w:t>correspondantecontientunehabilitationvalidedusignataireàdemanderlamodificationet est</w:t>
      </w:r>
      <w:r w:rsidR="00C156EA">
        <w:rPr>
          <w:rFonts w:ascii="Cambria" w:hAnsi="Cambria"/>
          <w:color w:val="221F1F"/>
          <w:sz w:val="22"/>
          <w:szCs w:val="22"/>
        </w:rPr>
        <w:t xml:space="preserve"> </w:t>
      </w:r>
      <w:r w:rsidRPr="0050543A">
        <w:rPr>
          <w:rFonts w:ascii="Cambria" w:hAnsi="Cambria"/>
          <w:color w:val="221F1F"/>
          <w:sz w:val="22"/>
          <w:szCs w:val="22"/>
        </w:rPr>
        <w:t>lue</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hautevoix.</w:t>
      </w:r>
      <w:r w:rsidR="00C156EA">
        <w:rPr>
          <w:rFonts w:ascii="Cambria" w:hAnsi="Cambria"/>
          <w:color w:val="221F1F"/>
          <w:sz w:val="22"/>
          <w:szCs w:val="22"/>
        </w:rPr>
        <w:t xml:space="preserve"> </w:t>
      </w:r>
      <w:r w:rsidRPr="0050543A">
        <w:rPr>
          <w:rFonts w:ascii="Cambria" w:hAnsi="Cambria"/>
          <w:color w:val="221F1F"/>
          <w:sz w:val="22"/>
          <w:szCs w:val="22"/>
        </w:rPr>
        <w:t>Seules</w:t>
      </w:r>
      <w:r w:rsidR="00C156EA">
        <w:rPr>
          <w:rFonts w:ascii="Cambria" w:hAnsi="Cambria"/>
          <w:color w:val="221F1F"/>
          <w:sz w:val="22"/>
          <w:szCs w:val="22"/>
        </w:rPr>
        <w:t xml:space="preserve"> </w:t>
      </w:r>
      <w:r w:rsidRPr="0050543A">
        <w:rPr>
          <w:rFonts w:ascii="Cambria" w:hAnsi="Cambria"/>
          <w:color w:val="221F1F"/>
          <w:sz w:val="22"/>
          <w:szCs w:val="22"/>
        </w:rPr>
        <w:t>les</w:t>
      </w:r>
      <w:r w:rsidR="00C156EA">
        <w:rPr>
          <w:rFonts w:ascii="Cambria" w:hAnsi="Cambria"/>
          <w:color w:val="221F1F"/>
          <w:sz w:val="22"/>
          <w:szCs w:val="22"/>
        </w:rPr>
        <w:t xml:space="preserve"> </w:t>
      </w:r>
      <w:r w:rsidRPr="0050543A">
        <w:rPr>
          <w:rFonts w:ascii="Cambria" w:hAnsi="Cambria"/>
          <w:color w:val="221F1F"/>
          <w:sz w:val="22"/>
          <w:szCs w:val="22"/>
        </w:rPr>
        <w:t>offres</w:t>
      </w:r>
      <w:r w:rsidR="00C156EA">
        <w:rPr>
          <w:rFonts w:ascii="Cambria" w:hAnsi="Cambria"/>
          <w:color w:val="221F1F"/>
          <w:sz w:val="22"/>
          <w:szCs w:val="22"/>
        </w:rPr>
        <w:t xml:space="preserve"> </w:t>
      </w:r>
      <w:r w:rsidRPr="0050543A">
        <w:rPr>
          <w:rFonts w:ascii="Cambria" w:hAnsi="Cambria"/>
          <w:color w:val="221F1F"/>
          <w:sz w:val="22"/>
          <w:szCs w:val="22"/>
        </w:rPr>
        <w:t>qui</w:t>
      </w:r>
      <w:r w:rsidR="00C156EA">
        <w:rPr>
          <w:rFonts w:ascii="Cambria" w:hAnsi="Cambria"/>
          <w:color w:val="221F1F"/>
          <w:sz w:val="22"/>
          <w:szCs w:val="22"/>
        </w:rPr>
        <w:t xml:space="preserve"> </w:t>
      </w:r>
      <w:r w:rsidRPr="0050543A">
        <w:rPr>
          <w:rFonts w:ascii="Cambria" w:hAnsi="Cambria"/>
          <w:color w:val="221F1F"/>
          <w:sz w:val="22"/>
          <w:szCs w:val="22"/>
        </w:rPr>
        <w:t xml:space="preserve">ont </w:t>
      </w:r>
      <w:r w:rsidRPr="0050543A">
        <w:rPr>
          <w:rFonts w:ascii="Cambria" w:hAnsi="Cambria"/>
          <w:color w:val="221F1F"/>
          <w:spacing w:val="2"/>
          <w:sz w:val="22"/>
          <w:szCs w:val="22"/>
        </w:rPr>
        <w:t>ét</w:t>
      </w:r>
      <w:r w:rsidRPr="0050543A">
        <w:rPr>
          <w:rFonts w:ascii="Cambria" w:hAnsi="Cambria"/>
          <w:color w:val="221F1F"/>
          <w:sz w:val="22"/>
          <w:szCs w:val="22"/>
        </w:rPr>
        <w:t xml:space="preserve">é  </w:t>
      </w:r>
      <w:r w:rsidRPr="0050543A">
        <w:rPr>
          <w:rFonts w:ascii="Cambria" w:hAnsi="Cambria"/>
          <w:color w:val="221F1F"/>
          <w:spacing w:val="2"/>
          <w:sz w:val="22"/>
          <w:szCs w:val="22"/>
        </w:rPr>
        <w:t>ouverte</w:t>
      </w:r>
      <w:r w:rsidRPr="0050543A">
        <w:rPr>
          <w:rFonts w:ascii="Cambria" w:hAnsi="Cambria"/>
          <w:color w:val="221F1F"/>
          <w:sz w:val="22"/>
          <w:szCs w:val="22"/>
        </w:rPr>
        <w:t xml:space="preserve">s  </w:t>
      </w:r>
      <w:r w:rsidRPr="0050543A">
        <w:rPr>
          <w:rFonts w:ascii="Cambria" w:hAnsi="Cambria"/>
          <w:color w:val="221F1F"/>
          <w:spacing w:val="2"/>
          <w:sz w:val="22"/>
          <w:szCs w:val="22"/>
        </w:rPr>
        <w:t>e</w:t>
      </w:r>
      <w:r w:rsidRPr="0050543A">
        <w:rPr>
          <w:rFonts w:ascii="Cambria" w:hAnsi="Cambria"/>
          <w:color w:val="221F1F"/>
          <w:sz w:val="22"/>
          <w:szCs w:val="22"/>
        </w:rPr>
        <w:t xml:space="preserve">t  </w:t>
      </w:r>
      <w:r w:rsidRPr="0050543A">
        <w:rPr>
          <w:rFonts w:ascii="Cambria" w:hAnsi="Cambria"/>
          <w:color w:val="221F1F"/>
          <w:spacing w:val="2"/>
          <w:sz w:val="22"/>
          <w:szCs w:val="22"/>
        </w:rPr>
        <w:t>annoncée</w:t>
      </w:r>
      <w:r w:rsidRPr="0050543A">
        <w:rPr>
          <w:rFonts w:ascii="Cambria" w:hAnsi="Cambria"/>
          <w:color w:val="221F1F"/>
          <w:sz w:val="22"/>
          <w:szCs w:val="22"/>
        </w:rPr>
        <w:t xml:space="preserve">s  à  </w:t>
      </w:r>
      <w:r w:rsidRPr="0050543A">
        <w:rPr>
          <w:rFonts w:ascii="Cambria" w:hAnsi="Cambria"/>
          <w:color w:val="221F1F"/>
          <w:spacing w:val="2"/>
          <w:sz w:val="22"/>
          <w:szCs w:val="22"/>
        </w:rPr>
        <w:t>haut</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voix </w:t>
      </w:r>
      <w:r w:rsidRPr="0050543A">
        <w:rPr>
          <w:rFonts w:ascii="Cambria" w:hAnsi="Cambria"/>
          <w:color w:val="221F1F"/>
          <w:sz w:val="22"/>
          <w:szCs w:val="22"/>
        </w:rPr>
        <w:t>lors de l’ouverture des plis seront ensuite évaluées.</w:t>
      </w:r>
    </w:p>
    <w:p w14:paraId="13464767" w14:textId="77777777" w:rsidR="006D49CC" w:rsidRPr="0050543A" w:rsidRDefault="006D49CC" w:rsidP="006D49CC">
      <w:pPr>
        <w:widowControl w:val="0"/>
        <w:autoSpaceDE w:val="0"/>
        <w:autoSpaceDN w:val="0"/>
        <w:adjustRightInd w:val="0"/>
        <w:spacing w:line="250" w:lineRule="auto"/>
        <w:ind w:left="751" w:right="-20" w:hanging="624"/>
        <w:jc w:val="both"/>
        <w:rPr>
          <w:rFonts w:ascii="Cambria" w:hAnsi="Cambria"/>
          <w:color w:val="221F1F"/>
          <w:sz w:val="22"/>
          <w:szCs w:val="22"/>
        </w:rPr>
      </w:pPr>
      <w:r w:rsidRPr="0050543A">
        <w:rPr>
          <w:rFonts w:ascii="Cambria" w:hAnsi="Cambria"/>
          <w:color w:val="221F1F"/>
          <w:sz w:val="22"/>
          <w:szCs w:val="22"/>
        </w:rPr>
        <w:t>25.3. Toutes les enveloppes seront ouvertes l’une après l’autre et le nom du soumissionnaire annoncé à haute voix ainsi que la mention éventuelle</w:t>
      </w:r>
      <w:r w:rsidR="00C156EA">
        <w:rPr>
          <w:rFonts w:ascii="Cambria" w:hAnsi="Cambria"/>
          <w:color w:val="221F1F"/>
          <w:sz w:val="22"/>
          <w:szCs w:val="22"/>
        </w:rPr>
        <w:t xml:space="preserve"> </w:t>
      </w:r>
      <w:r w:rsidRPr="0050543A">
        <w:rPr>
          <w:rFonts w:ascii="Cambria" w:hAnsi="Cambria"/>
          <w:color w:val="221F1F"/>
          <w:sz w:val="22"/>
          <w:szCs w:val="22"/>
        </w:rPr>
        <w:t>d’une</w:t>
      </w:r>
      <w:r w:rsidR="00C156EA">
        <w:rPr>
          <w:rFonts w:ascii="Cambria" w:hAnsi="Cambria"/>
          <w:color w:val="221F1F"/>
          <w:sz w:val="22"/>
          <w:szCs w:val="22"/>
        </w:rPr>
        <w:t xml:space="preserve"> </w:t>
      </w:r>
      <w:r w:rsidRPr="0050543A">
        <w:rPr>
          <w:rFonts w:ascii="Cambria" w:hAnsi="Cambria"/>
          <w:color w:val="221F1F"/>
          <w:sz w:val="22"/>
          <w:szCs w:val="22"/>
        </w:rPr>
        <w:t>modification,</w:t>
      </w:r>
      <w:r w:rsidR="00C156EA">
        <w:rPr>
          <w:rFonts w:ascii="Cambria" w:hAnsi="Cambria"/>
          <w:color w:val="221F1F"/>
          <w:sz w:val="22"/>
          <w:szCs w:val="22"/>
        </w:rPr>
        <w:t xml:space="preserve"> </w:t>
      </w:r>
      <w:r w:rsidRPr="0050543A">
        <w:rPr>
          <w:rFonts w:ascii="Cambria" w:hAnsi="Cambria"/>
          <w:color w:val="221F1F"/>
          <w:sz w:val="22"/>
          <w:szCs w:val="22"/>
        </w:rPr>
        <w:t>le</w:t>
      </w:r>
      <w:r w:rsidR="00C156EA">
        <w:rPr>
          <w:rFonts w:ascii="Cambria" w:hAnsi="Cambria"/>
          <w:color w:val="221F1F"/>
          <w:sz w:val="22"/>
          <w:szCs w:val="22"/>
        </w:rPr>
        <w:t xml:space="preserve"> </w:t>
      </w:r>
      <w:r w:rsidRPr="0050543A">
        <w:rPr>
          <w:rFonts w:ascii="Cambria" w:hAnsi="Cambria"/>
          <w:color w:val="221F1F"/>
          <w:sz w:val="22"/>
          <w:szCs w:val="22"/>
        </w:rPr>
        <w:t>prix</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00BA768F" w:rsidRPr="0050543A">
        <w:rPr>
          <w:rFonts w:ascii="Cambria" w:hAnsi="Cambria"/>
          <w:color w:val="221F1F"/>
          <w:sz w:val="22"/>
          <w:szCs w:val="22"/>
        </w:rPr>
        <w:t>l’offre</w:t>
      </w:r>
      <w:r w:rsidR="00BA768F">
        <w:rPr>
          <w:rFonts w:ascii="Cambria" w:hAnsi="Cambria"/>
          <w:color w:val="221F1F"/>
          <w:sz w:val="22"/>
          <w:szCs w:val="22"/>
        </w:rPr>
        <w:t xml:space="preserve">, y </w:t>
      </w:r>
      <w:r w:rsidRPr="0050543A">
        <w:rPr>
          <w:rFonts w:ascii="Cambria" w:hAnsi="Cambria"/>
          <w:color w:val="221F1F"/>
          <w:sz w:val="22"/>
          <w:szCs w:val="22"/>
        </w:rPr>
        <w:t>compris</w:t>
      </w:r>
      <w:r w:rsidR="00C156EA">
        <w:rPr>
          <w:rFonts w:ascii="Cambria" w:hAnsi="Cambria"/>
          <w:color w:val="221F1F"/>
          <w:sz w:val="22"/>
          <w:szCs w:val="22"/>
        </w:rPr>
        <w:t xml:space="preserve"> </w:t>
      </w:r>
      <w:r w:rsidRPr="0050543A">
        <w:rPr>
          <w:rFonts w:ascii="Cambria" w:hAnsi="Cambria"/>
          <w:color w:val="221F1F"/>
          <w:sz w:val="22"/>
          <w:szCs w:val="22"/>
        </w:rPr>
        <w:t>tout</w:t>
      </w:r>
      <w:r w:rsidR="00C156EA">
        <w:rPr>
          <w:rFonts w:ascii="Cambria" w:hAnsi="Cambria"/>
          <w:color w:val="221F1F"/>
          <w:sz w:val="22"/>
          <w:szCs w:val="22"/>
        </w:rPr>
        <w:t xml:space="preserve"> </w:t>
      </w:r>
      <w:r w:rsidR="00BA768F" w:rsidRPr="0050543A">
        <w:rPr>
          <w:rFonts w:ascii="Cambria" w:hAnsi="Cambria"/>
          <w:color w:val="221F1F"/>
          <w:sz w:val="22"/>
          <w:szCs w:val="22"/>
        </w:rPr>
        <w:t>rabais</w:t>
      </w:r>
      <w:r w:rsidR="00BA768F" w:rsidRPr="0050543A">
        <w:rPr>
          <w:rFonts w:ascii="Cambria" w:hAnsi="Cambria"/>
          <w:i/>
          <w:iCs/>
          <w:color w:val="221F1F"/>
          <w:sz w:val="22"/>
          <w:szCs w:val="22"/>
        </w:rPr>
        <w:t xml:space="preserve"> [</w:t>
      </w:r>
      <w:r w:rsidRPr="0050543A">
        <w:rPr>
          <w:rFonts w:ascii="Cambria" w:hAnsi="Cambria"/>
          <w:i/>
          <w:iCs/>
          <w:color w:val="221F1F"/>
          <w:sz w:val="22"/>
          <w:szCs w:val="22"/>
        </w:rPr>
        <w:t xml:space="preserve">encasd’ouverturedes </w:t>
      </w:r>
      <w:r w:rsidRPr="0050543A">
        <w:rPr>
          <w:rFonts w:ascii="Cambria" w:hAnsi="Cambria"/>
          <w:i/>
          <w:iCs/>
          <w:color w:val="221F1F"/>
          <w:spacing w:val="4"/>
          <w:sz w:val="22"/>
          <w:szCs w:val="22"/>
        </w:rPr>
        <w:t>offre</w:t>
      </w:r>
      <w:r w:rsidRPr="0050543A">
        <w:rPr>
          <w:rFonts w:ascii="Cambria" w:hAnsi="Cambria"/>
          <w:i/>
          <w:iCs/>
          <w:color w:val="221F1F"/>
          <w:sz w:val="22"/>
          <w:szCs w:val="22"/>
        </w:rPr>
        <w:t xml:space="preserve">s  </w:t>
      </w:r>
      <w:r w:rsidRPr="0050543A">
        <w:rPr>
          <w:rFonts w:ascii="Cambria" w:hAnsi="Cambria"/>
          <w:i/>
          <w:iCs/>
          <w:color w:val="221F1F"/>
          <w:spacing w:val="4"/>
          <w:sz w:val="22"/>
          <w:szCs w:val="22"/>
        </w:rPr>
        <w:t>financières</w:t>
      </w:r>
      <w:r w:rsidRPr="0050543A">
        <w:rPr>
          <w:rFonts w:ascii="Cambria" w:hAnsi="Cambria"/>
          <w:i/>
          <w:iCs/>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w:t>
      </w:r>
      <w:r w:rsidRPr="0050543A">
        <w:rPr>
          <w:rFonts w:ascii="Cambria" w:hAnsi="Cambria"/>
          <w:color w:val="221F1F"/>
          <w:sz w:val="22"/>
          <w:szCs w:val="22"/>
        </w:rPr>
        <w:t xml:space="preserve">e  </w:t>
      </w:r>
      <w:r w:rsidRPr="0050543A">
        <w:rPr>
          <w:rFonts w:ascii="Cambria" w:hAnsi="Cambria"/>
          <w:color w:val="221F1F"/>
          <w:spacing w:val="5"/>
          <w:sz w:val="22"/>
          <w:szCs w:val="22"/>
        </w:rPr>
        <w:t>variant</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cas </w:t>
      </w:r>
      <w:r w:rsidRPr="0050543A">
        <w:rPr>
          <w:rFonts w:ascii="Cambria" w:hAnsi="Cambria"/>
          <w:color w:val="221F1F"/>
          <w:sz w:val="22"/>
          <w:szCs w:val="22"/>
        </w:rPr>
        <w:t xml:space="preserve">échéant, l’existence d’une garantie d’offre si elle est exigée, et tout autre détail que le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color w:val="221F1F"/>
          <w:sz w:val="22"/>
          <w:szCs w:val="22"/>
        </w:rPr>
        <w:t>, Autorité Contractante</w:t>
      </w:r>
      <w:r w:rsidR="00C156EA">
        <w:rPr>
          <w:rFonts w:ascii="Cambria" w:hAnsi="Cambria"/>
          <w:color w:val="221F1F"/>
          <w:sz w:val="22"/>
          <w:szCs w:val="22"/>
        </w:rPr>
        <w:t xml:space="preserve"> </w:t>
      </w:r>
      <w:r w:rsidRPr="0050543A">
        <w:rPr>
          <w:rFonts w:ascii="Cambria" w:hAnsi="Cambria"/>
          <w:color w:val="221F1F"/>
          <w:sz w:val="22"/>
          <w:szCs w:val="22"/>
        </w:rPr>
        <w:t>peut</w:t>
      </w:r>
      <w:r w:rsidR="00C156EA">
        <w:rPr>
          <w:rFonts w:ascii="Cambria" w:hAnsi="Cambria"/>
          <w:color w:val="221F1F"/>
          <w:sz w:val="22"/>
          <w:szCs w:val="22"/>
        </w:rPr>
        <w:t xml:space="preserve"> </w:t>
      </w:r>
      <w:r w:rsidRPr="0050543A">
        <w:rPr>
          <w:rFonts w:ascii="Cambria" w:hAnsi="Cambria"/>
          <w:color w:val="221F1F"/>
          <w:sz w:val="22"/>
          <w:szCs w:val="22"/>
        </w:rPr>
        <w:t>juger</w:t>
      </w:r>
      <w:r w:rsidR="00C156EA">
        <w:rPr>
          <w:rFonts w:ascii="Cambria" w:hAnsi="Cambria"/>
          <w:color w:val="221F1F"/>
          <w:sz w:val="22"/>
          <w:szCs w:val="22"/>
        </w:rPr>
        <w:t xml:space="preserve"> </w:t>
      </w:r>
      <w:r w:rsidRPr="0050543A">
        <w:rPr>
          <w:rFonts w:ascii="Cambria" w:hAnsi="Cambria"/>
          <w:color w:val="221F1F"/>
          <w:sz w:val="22"/>
          <w:szCs w:val="22"/>
        </w:rPr>
        <w:t>utile</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mentionner. Seuls les rabais et variantes de l’offre annoncés</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haute</w:t>
      </w:r>
      <w:r w:rsidR="00C156EA">
        <w:rPr>
          <w:rFonts w:ascii="Cambria" w:hAnsi="Cambria"/>
          <w:color w:val="221F1F"/>
          <w:sz w:val="22"/>
          <w:szCs w:val="22"/>
        </w:rPr>
        <w:t xml:space="preserve"> </w:t>
      </w:r>
      <w:r w:rsidRPr="0050543A">
        <w:rPr>
          <w:rFonts w:ascii="Cambria" w:hAnsi="Cambria"/>
          <w:color w:val="221F1F"/>
          <w:sz w:val="22"/>
          <w:szCs w:val="22"/>
        </w:rPr>
        <w:t>voix</w:t>
      </w:r>
      <w:r w:rsidR="00C156EA">
        <w:rPr>
          <w:rFonts w:ascii="Cambria" w:hAnsi="Cambria"/>
          <w:color w:val="221F1F"/>
          <w:sz w:val="22"/>
          <w:szCs w:val="22"/>
        </w:rPr>
        <w:t xml:space="preserve"> </w:t>
      </w:r>
      <w:r w:rsidRPr="0050543A">
        <w:rPr>
          <w:rFonts w:ascii="Cambria" w:hAnsi="Cambria"/>
          <w:color w:val="221F1F"/>
          <w:sz w:val="22"/>
          <w:szCs w:val="22"/>
        </w:rPr>
        <w:t>lors</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l’ouverture</w:t>
      </w:r>
      <w:r w:rsidR="00C156EA">
        <w:rPr>
          <w:rFonts w:ascii="Cambria" w:hAnsi="Cambria"/>
          <w:color w:val="221F1F"/>
          <w:sz w:val="22"/>
          <w:szCs w:val="22"/>
        </w:rPr>
        <w:t xml:space="preserve"> </w:t>
      </w:r>
      <w:r w:rsidRPr="0050543A">
        <w:rPr>
          <w:rFonts w:ascii="Cambria" w:hAnsi="Cambria"/>
          <w:color w:val="221F1F"/>
          <w:sz w:val="22"/>
          <w:szCs w:val="22"/>
        </w:rPr>
        <w:t>des plis</w:t>
      </w:r>
      <w:r w:rsidR="00C156EA">
        <w:rPr>
          <w:rFonts w:ascii="Cambria" w:hAnsi="Cambria"/>
          <w:color w:val="221F1F"/>
          <w:sz w:val="22"/>
          <w:szCs w:val="22"/>
        </w:rPr>
        <w:t xml:space="preserve"> </w:t>
      </w:r>
      <w:r w:rsidRPr="0050543A">
        <w:rPr>
          <w:rFonts w:ascii="Cambria" w:hAnsi="Cambria"/>
          <w:color w:val="221F1F"/>
          <w:sz w:val="22"/>
          <w:szCs w:val="22"/>
        </w:rPr>
        <w:t>seront</w:t>
      </w:r>
      <w:r w:rsidR="00C156EA">
        <w:rPr>
          <w:rFonts w:ascii="Cambria" w:hAnsi="Cambria"/>
          <w:color w:val="221F1F"/>
          <w:sz w:val="22"/>
          <w:szCs w:val="22"/>
        </w:rPr>
        <w:t xml:space="preserve"> </w:t>
      </w:r>
      <w:r w:rsidRPr="0050543A">
        <w:rPr>
          <w:rFonts w:ascii="Cambria" w:hAnsi="Cambria"/>
          <w:color w:val="221F1F"/>
          <w:sz w:val="22"/>
          <w:szCs w:val="22"/>
        </w:rPr>
        <w:t>soumis</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évaluation</w:t>
      </w:r>
    </w:p>
    <w:p w14:paraId="0A2E0593" w14:textId="77777777" w:rsidR="006D49CC" w:rsidRPr="0050543A" w:rsidRDefault="006D49CC" w:rsidP="006D49CC">
      <w:pPr>
        <w:widowControl w:val="0"/>
        <w:autoSpaceDE w:val="0"/>
        <w:autoSpaceDN w:val="0"/>
        <w:adjustRightInd w:val="0"/>
        <w:spacing w:line="220" w:lineRule="exact"/>
        <w:ind w:left="709" w:right="-27" w:hanging="567"/>
        <w:jc w:val="both"/>
        <w:rPr>
          <w:rFonts w:ascii="Cambria" w:hAnsi="Cambria"/>
          <w:color w:val="000000"/>
          <w:sz w:val="22"/>
          <w:szCs w:val="22"/>
        </w:rPr>
      </w:pPr>
      <w:r w:rsidRPr="0050543A">
        <w:rPr>
          <w:rFonts w:ascii="Cambria" w:hAnsi="Cambria"/>
          <w:color w:val="221F1F"/>
          <w:sz w:val="22"/>
          <w:szCs w:val="22"/>
        </w:rPr>
        <w:t>25.4</w:t>
      </w:r>
      <w:r w:rsidR="00F92E96" w:rsidRPr="0050543A">
        <w:rPr>
          <w:rFonts w:ascii="Cambria" w:hAnsi="Cambria"/>
          <w:color w:val="221F1F"/>
          <w:sz w:val="22"/>
          <w:szCs w:val="22"/>
        </w:rPr>
        <w:t>. Les</w:t>
      </w:r>
      <w:r w:rsidR="00C156EA">
        <w:rPr>
          <w:rFonts w:ascii="Cambria" w:hAnsi="Cambria"/>
          <w:color w:val="221F1F"/>
          <w:sz w:val="22"/>
          <w:szCs w:val="22"/>
        </w:rPr>
        <w:t xml:space="preserve"> </w:t>
      </w:r>
      <w:r w:rsidR="00F92E96" w:rsidRPr="0050543A">
        <w:rPr>
          <w:rFonts w:ascii="Cambria" w:hAnsi="Cambria"/>
          <w:color w:val="221F1F"/>
          <w:sz w:val="22"/>
          <w:szCs w:val="22"/>
        </w:rPr>
        <w:t>offres (</w:t>
      </w:r>
      <w:r w:rsidRPr="0050543A">
        <w:rPr>
          <w:rFonts w:ascii="Cambria" w:hAnsi="Cambria"/>
          <w:color w:val="221F1F"/>
          <w:sz w:val="22"/>
          <w:szCs w:val="22"/>
        </w:rPr>
        <w:t>etlesmodificationsreçuesconformément aux dispositions de l’article 24 du RGAO) qui n’ont pas été ouvertes et lues à haute voix durant la séance d’ouverture des plis,quellequ’ensoitlaraison,neserontpas soumisesàévaluation.</w:t>
      </w:r>
    </w:p>
    <w:p w14:paraId="22989300"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 xml:space="preserve">  25.5. Ilestétabli,séancetenanteunprocès</w:t>
      </w:r>
      <w:r w:rsidRPr="0050543A">
        <w:rPr>
          <w:rFonts w:ascii="Cambria" w:hAnsi="Cambria"/>
          <w:color w:val="221F1F"/>
          <w:spacing w:val="13"/>
          <w:sz w:val="22"/>
          <w:szCs w:val="22"/>
        </w:rPr>
        <w:t>-</w:t>
      </w:r>
      <w:r w:rsidRPr="0050543A">
        <w:rPr>
          <w:rFonts w:ascii="Cambria" w:hAnsi="Cambria"/>
          <w:color w:val="221F1F"/>
          <w:sz w:val="22"/>
          <w:szCs w:val="22"/>
        </w:rPr>
        <w:t>verbal d’ouverture desplisquimentionnelarecevabilitédesoffres,leurrégularitéadministrative, leurs prix, leurs rabais,et leurs délais ainsi que la composition de la sous-commission d’analyse. Une copie dudit procès-verbal à laquelleestannexéelafeuilledeprésenceest remise àtouslesparticipantsàlafindela séance.</w:t>
      </w:r>
    </w:p>
    <w:p w14:paraId="524C1C20" w14:textId="77777777" w:rsidR="006D49CC" w:rsidRPr="0050543A" w:rsidRDefault="006D49CC" w:rsidP="006D49CC">
      <w:pPr>
        <w:widowControl w:val="0"/>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 25.6. A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fi</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séanc</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d’ouverture </w:t>
      </w:r>
      <w:r w:rsidRPr="0050543A">
        <w:rPr>
          <w:rFonts w:ascii="Cambria" w:hAnsi="Cambria"/>
          <w:color w:val="221F1F"/>
          <w:sz w:val="22"/>
          <w:szCs w:val="22"/>
        </w:rPr>
        <w:t>des plis, le président de la commission met immédiatementàladispositiondupointfocal désignéparl’ARMP,unecopieparaphéedes offresdessoumissionnaires.</w:t>
      </w:r>
    </w:p>
    <w:p w14:paraId="4CDFC926"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 xml:space="preserve"> 25.7. Encasderecours,telqueprévuparleCode des Marchés Publics, il doit être adressé à l’Autorité Contractante avec copiesàl’organismechargédelarégulation desmarchéspublicsetauPrésident de la </w:t>
      </w:r>
      <w:r w:rsidR="00717C0F">
        <w:rPr>
          <w:rFonts w:ascii="Cambria" w:hAnsi="Cambria"/>
          <w:sz w:val="22"/>
          <w:szCs w:val="22"/>
        </w:rPr>
        <w:t xml:space="preserve">Commission interne </w:t>
      </w:r>
      <w:r w:rsidRPr="00BE139D">
        <w:rPr>
          <w:rFonts w:ascii="Cambria" w:hAnsi="Cambria"/>
          <w:sz w:val="22"/>
          <w:szCs w:val="22"/>
        </w:rPr>
        <w:t>des Marchés</w:t>
      </w:r>
      <w:r w:rsidRPr="0050543A">
        <w:rPr>
          <w:rFonts w:ascii="Cambria" w:hAnsi="Cambria"/>
          <w:color w:val="221F1F"/>
          <w:sz w:val="22"/>
          <w:szCs w:val="22"/>
        </w:rPr>
        <w:t>.</w:t>
      </w:r>
    </w:p>
    <w:p w14:paraId="40348242" w14:textId="77777777" w:rsidR="006D49CC" w:rsidRPr="0050543A" w:rsidRDefault="006D49CC" w:rsidP="006D49CC">
      <w:pPr>
        <w:widowControl w:val="0"/>
        <w:autoSpaceDE w:val="0"/>
        <w:autoSpaceDN w:val="0"/>
        <w:adjustRightInd w:val="0"/>
        <w:spacing w:line="250" w:lineRule="auto"/>
        <w:ind w:left="567" w:right="102"/>
        <w:jc w:val="both"/>
        <w:rPr>
          <w:rFonts w:ascii="Cambria" w:hAnsi="Cambria"/>
          <w:color w:val="000000"/>
          <w:sz w:val="22"/>
          <w:szCs w:val="22"/>
        </w:rPr>
      </w:pPr>
      <w:r w:rsidRPr="0050543A">
        <w:rPr>
          <w:rFonts w:ascii="Cambria" w:hAnsi="Cambria"/>
          <w:color w:val="221F1F"/>
          <w:sz w:val="22"/>
          <w:szCs w:val="22"/>
        </w:rPr>
        <w:t>Ildoitparvenirdansun</w:t>
      </w:r>
      <w:r w:rsidRPr="0050543A">
        <w:rPr>
          <w:rFonts w:ascii="Cambria" w:hAnsi="Cambria"/>
          <w:b/>
          <w:color w:val="221F1F"/>
          <w:sz w:val="22"/>
          <w:szCs w:val="22"/>
        </w:rPr>
        <w:t>délaimaximumdetrois(03) jours ouvrables</w:t>
      </w:r>
      <w:r w:rsidRPr="0050543A">
        <w:rPr>
          <w:rFonts w:ascii="Cambria" w:hAnsi="Cambria"/>
          <w:color w:val="221F1F"/>
          <w:sz w:val="22"/>
          <w:szCs w:val="22"/>
        </w:rPr>
        <w:t>après l’ouverture des plis, sous la formed’unelettreàlaquelleestobligatoirementjoint unfeuilletdelafichederecoursdûmentsignéepar lerequérantet, éventuellement,parlePrésidentde laCommission</w:t>
      </w:r>
      <w:r w:rsidR="00717C0F">
        <w:rPr>
          <w:rFonts w:ascii="Cambria" w:hAnsi="Cambria"/>
          <w:color w:val="221F1F"/>
          <w:spacing w:val="6"/>
          <w:sz w:val="22"/>
          <w:szCs w:val="22"/>
        </w:rPr>
        <w:t xml:space="preserve"> interne</w:t>
      </w:r>
      <w:r w:rsidRPr="0050543A">
        <w:rPr>
          <w:rFonts w:ascii="Cambria" w:hAnsi="Cambria"/>
          <w:color w:val="221F1F"/>
          <w:sz w:val="22"/>
          <w:szCs w:val="22"/>
        </w:rPr>
        <w:t>dePassationdesMarchés.</w:t>
      </w:r>
    </w:p>
    <w:p w14:paraId="3975F472" w14:textId="77777777" w:rsidR="006D49CC" w:rsidRPr="0050543A" w:rsidRDefault="006D49CC" w:rsidP="006D49CC">
      <w:pPr>
        <w:widowControl w:val="0"/>
        <w:autoSpaceDE w:val="0"/>
        <w:autoSpaceDN w:val="0"/>
        <w:adjustRightInd w:val="0"/>
        <w:spacing w:line="250" w:lineRule="auto"/>
        <w:ind w:left="567" w:right="102"/>
        <w:jc w:val="both"/>
        <w:rPr>
          <w:rFonts w:ascii="Cambria" w:hAnsi="Cambria"/>
          <w:color w:val="221F1F"/>
          <w:sz w:val="22"/>
          <w:szCs w:val="22"/>
        </w:rPr>
      </w:pPr>
      <w:r w:rsidRPr="0050543A">
        <w:rPr>
          <w:rFonts w:ascii="Cambria" w:hAnsi="Cambria"/>
          <w:color w:val="221F1F"/>
          <w:sz w:val="22"/>
          <w:szCs w:val="22"/>
        </w:rPr>
        <w:t>L’Observateur Indépendant annexe à son rapport, lefeuilletquiluiaétéremis,assortidescommentairesoudesobservationsyafférents.</w:t>
      </w:r>
    </w:p>
    <w:p w14:paraId="7D2F846A"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22F7CFE5" w14:textId="77777777" w:rsidR="006D49CC" w:rsidRPr="0050543A" w:rsidRDefault="006D49CC" w:rsidP="006D49CC">
      <w:pPr>
        <w:widowControl w:val="0"/>
        <w:autoSpaceDE w:val="0"/>
        <w:autoSpaceDN w:val="0"/>
        <w:adjustRightInd w:val="0"/>
        <w:ind w:right="-27"/>
        <w:rPr>
          <w:rFonts w:ascii="Cambria" w:hAnsi="Cambria"/>
          <w:b/>
          <w:color w:val="221F1F"/>
          <w:sz w:val="22"/>
          <w:szCs w:val="22"/>
        </w:rPr>
      </w:pPr>
      <w:r w:rsidRPr="0050543A">
        <w:rPr>
          <w:rFonts w:ascii="Cambria" w:hAnsi="Cambria"/>
          <w:b/>
          <w:color w:val="221F1F"/>
          <w:sz w:val="22"/>
          <w:szCs w:val="22"/>
        </w:rPr>
        <w:t>Article 26 : Caractère confidentiel de la procédure</w:t>
      </w:r>
    </w:p>
    <w:p w14:paraId="17EF418F" w14:textId="77777777" w:rsidR="006D49CC" w:rsidRPr="0050543A" w:rsidRDefault="006D49CC" w:rsidP="006D49CC">
      <w:pPr>
        <w:widowControl w:val="0"/>
        <w:autoSpaceDE w:val="0"/>
        <w:autoSpaceDN w:val="0"/>
        <w:adjustRightInd w:val="0"/>
        <w:spacing w:line="250" w:lineRule="auto"/>
        <w:ind w:left="680" w:right="97" w:hanging="680"/>
        <w:jc w:val="both"/>
        <w:rPr>
          <w:rFonts w:ascii="Cambria" w:hAnsi="Cambria"/>
          <w:color w:val="221F1F"/>
          <w:sz w:val="22"/>
          <w:szCs w:val="22"/>
        </w:rPr>
      </w:pPr>
      <w:r w:rsidRPr="0050543A">
        <w:rPr>
          <w:rFonts w:ascii="Cambria" w:hAnsi="Cambria"/>
          <w:color w:val="221F1F"/>
          <w:sz w:val="22"/>
          <w:szCs w:val="22"/>
        </w:rPr>
        <w:t>26.1.  Aucune information relative à l’examen, à l’évaluation,àlacomparaisondesoffres,età lavérificationdelaqualificationdessoumissionnaires,  et  à  la  recommandation  d’attri</w:t>
      </w:r>
      <w:r w:rsidRPr="0050543A">
        <w:rPr>
          <w:rFonts w:ascii="Cambria" w:hAnsi="Cambria"/>
          <w:color w:val="221F1F"/>
          <w:spacing w:val="5"/>
          <w:sz w:val="22"/>
          <w:szCs w:val="22"/>
        </w:rPr>
        <w:t>butio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March</w:t>
      </w:r>
      <w:r w:rsidRPr="0050543A">
        <w:rPr>
          <w:rFonts w:ascii="Cambria" w:hAnsi="Cambria"/>
          <w:color w:val="221F1F"/>
          <w:sz w:val="22"/>
          <w:szCs w:val="22"/>
        </w:rPr>
        <w:t xml:space="preserve">é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donné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aux </w:t>
      </w:r>
      <w:r w:rsidRPr="0050543A">
        <w:rPr>
          <w:rFonts w:ascii="Cambria" w:hAnsi="Cambria"/>
          <w:color w:val="221F1F"/>
          <w:sz w:val="22"/>
          <w:szCs w:val="22"/>
        </w:rPr>
        <w:t>soumissionnaires ni à toute autre personne nonconcernéeparladiteprocéduretantque l’attributionduMarchén’aurapasétérendue publique.</w:t>
      </w:r>
    </w:p>
    <w:p w14:paraId="50B2DBB9" w14:textId="77777777" w:rsidR="006D49CC" w:rsidRPr="0050543A" w:rsidRDefault="006D49CC" w:rsidP="006D49CC">
      <w:pPr>
        <w:widowControl w:val="0"/>
        <w:autoSpaceDE w:val="0"/>
        <w:autoSpaceDN w:val="0"/>
        <w:adjustRightInd w:val="0"/>
        <w:ind w:left="709" w:right="-20" w:hanging="709"/>
        <w:jc w:val="both"/>
        <w:rPr>
          <w:rFonts w:ascii="Cambria" w:hAnsi="Cambria"/>
          <w:color w:val="000000"/>
          <w:sz w:val="22"/>
          <w:szCs w:val="22"/>
        </w:rPr>
      </w:pPr>
      <w:r w:rsidRPr="0050543A">
        <w:rPr>
          <w:rFonts w:ascii="Cambria" w:hAnsi="Cambria"/>
          <w:color w:val="221F1F"/>
          <w:sz w:val="22"/>
          <w:szCs w:val="22"/>
        </w:rPr>
        <w:t>26.2. Toutetentativefaiteparunsoumissionnaire pourinfluencerlaCommission</w:t>
      </w:r>
      <w:r w:rsidRPr="0050543A">
        <w:rPr>
          <w:rFonts w:ascii="Cambria" w:hAnsi="Cambria"/>
          <w:color w:val="221F1F"/>
          <w:spacing w:val="22"/>
          <w:sz w:val="22"/>
          <w:szCs w:val="22"/>
        </w:rPr>
        <w:t xml:space="preserve"> Régionale </w:t>
      </w:r>
      <w:r w:rsidRPr="0050543A">
        <w:rPr>
          <w:rFonts w:ascii="Cambria" w:hAnsi="Cambria"/>
          <w:color w:val="221F1F"/>
          <w:sz w:val="22"/>
          <w:szCs w:val="22"/>
        </w:rPr>
        <w:t xml:space="preserve">dePassation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w:t>
      </w:r>
      <w:r w:rsidRPr="0050543A">
        <w:rPr>
          <w:rFonts w:ascii="Cambria" w:hAnsi="Cambria"/>
          <w:color w:val="221F1F"/>
          <w:sz w:val="22"/>
          <w:szCs w:val="22"/>
        </w:rPr>
        <w:t xml:space="preserve">s u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Sous-commission</w:t>
      </w:r>
      <w:r w:rsidRPr="0050543A">
        <w:rPr>
          <w:rFonts w:ascii="Cambria" w:hAnsi="Cambria"/>
          <w:color w:val="221F1F"/>
          <w:sz w:val="22"/>
          <w:szCs w:val="22"/>
        </w:rPr>
        <w:t>d’Analyse dans l’évaluation des offres ou l’Autorité Contractante dansladécisiond’attributionpeutentraînerlerejetdesonoffre.</w:t>
      </w:r>
    </w:p>
    <w:p w14:paraId="78A41AB3" w14:textId="77777777" w:rsidR="006D49CC" w:rsidRPr="0050543A" w:rsidRDefault="006D49CC" w:rsidP="006D49CC">
      <w:pPr>
        <w:widowControl w:val="0"/>
        <w:autoSpaceDE w:val="0"/>
        <w:autoSpaceDN w:val="0"/>
        <w:adjustRightInd w:val="0"/>
        <w:spacing w:line="250" w:lineRule="auto"/>
        <w:ind w:left="787" w:right="-20" w:hanging="680"/>
        <w:jc w:val="both"/>
        <w:rPr>
          <w:rFonts w:ascii="Cambria" w:hAnsi="Cambria"/>
          <w:color w:val="221F1F"/>
          <w:sz w:val="22"/>
          <w:szCs w:val="22"/>
        </w:rPr>
      </w:pPr>
      <w:r w:rsidRPr="0050543A">
        <w:rPr>
          <w:rFonts w:ascii="Cambria" w:hAnsi="Cambria"/>
          <w:color w:val="221F1F"/>
          <w:sz w:val="22"/>
          <w:szCs w:val="22"/>
        </w:rPr>
        <w:t xml:space="preserve">26.3.  Nonobstantlesdispositionsdel’alinéa26.2, entre l’ouverture des plis et l’attribution du </w:t>
      </w:r>
      <w:r w:rsidRPr="0050543A">
        <w:rPr>
          <w:rFonts w:ascii="Cambria" w:hAnsi="Cambria"/>
          <w:color w:val="221F1F"/>
          <w:spacing w:val="5"/>
          <w:sz w:val="22"/>
          <w:szCs w:val="22"/>
        </w:rPr>
        <w:t>marché</w:t>
      </w:r>
      <w:r w:rsidRPr="0050543A">
        <w:rPr>
          <w:rFonts w:ascii="Cambria" w:hAnsi="Cambria"/>
          <w:color w:val="221F1F"/>
          <w:sz w:val="22"/>
          <w:szCs w:val="22"/>
        </w:rPr>
        <w:t xml:space="preserv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lastRenderedPageBreak/>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souhaite </w:t>
      </w:r>
      <w:r w:rsidRPr="0050543A">
        <w:rPr>
          <w:rFonts w:ascii="Cambria" w:hAnsi="Cambria"/>
          <w:color w:val="221F1F"/>
          <w:sz w:val="22"/>
          <w:szCs w:val="22"/>
        </w:rPr>
        <w:t xml:space="preserve">entrer en contact avec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pourdesmotifsayanttraitàsonoffre,ildevra lefaireparécrit.</w:t>
      </w:r>
    </w:p>
    <w:p w14:paraId="4AA144B4" w14:textId="77777777" w:rsidR="005365AC" w:rsidRPr="0050543A" w:rsidRDefault="005365AC" w:rsidP="006D49CC">
      <w:pPr>
        <w:widowControl w:val="0"/>
        <w:autoSpaceDE w:val="0"/>
        <w:autoSpaceDN w:val="0"/>
        <w:adjustRightInd w:val="0"/>
        <w:spacing w:line="250" w:lineRule="auto"/>
        <w:ind w:left="787" w:right="-20" w:hanging="680"/>
        <w:jc w:val="both"/>
        <w:rPr>
          <w:rFonts w:ascii="Cambria" w:hAnsi="Cambria"/>
          <w:color w:val="000000"/>
          <w:sz w:val="22"/>
          <w:szCs w:val="22"/>
        </w:rPr>
      </w:pPr>
    </w:p>
    <w:p w14:paraId="27D59B03" w14:textId="77777777" w:rsidR="006D49CC" w:rsidRPr="000A32EF" w:rsidRDefault="006D49CC" w:rsidP="006D49CC">
      <w:pPr>
        <w:widowControl w:val="0"/>
        <w:autoSpaceDE w:val="0"/>
        <w:autoSpaceDN w:val="0"/>
        <w:adjustRightInd w:val="0"/>
        <w:spacing w:line="250" w:lineRule="auto"/>
        <w:ind w:left="1354" w:right="-144" w:hanging="1247"/>
        <w:rPr>
          <w:rFonts w:ascii="Cambria" w:hAnsi="Cambria"/>
          <w:color w:val="FF0000"/>
          <w:sz w:val="22"/>
          <w:szCs w:val="22"/>
        </w:rPr>
      </w:pPr>
      <w:r w:rsidRPr="0050543A">
        <w:rPr>
          <w:rFonts w:ascii="Cambria" w:hAnsi="Cambria"/>
          <w:b/>
          <w:bCs/>
          <w:color w:val="221F1F"/>
          <w:sz w:val="22"/>
          <w:szCs w:val="22"/>
        </w:rPr>
        <w:t>Article27: Eclaircissements sur les offres et contacts</w:t>
      </w:r>
      <w:r w:rsidRPr="00F92E96">
        <w:rPr>
          <w:rFonts w:ascii="Cambria" w:hAnsi="Cambria"/>
          <w:b/>
          <w:bCs/>
          <w:sz w:val="22"/>
          <w:szCs w:val="22"/>
        </w:rPr>
        <w:t>avecle</w:t>
      </w:r>
      <w:r w:rsidR="00F92E96" w:rsidRPr="00F92E96">
        <w:rPr>
          <w:rFonts w:ascii="Cambria" w:hAnsi="Cambria"/>
          <w:b/>
          <w:bCs/>
          <w:sz w:val="22"/>
          <w:szCs w:val="22"/>
        </w:rPr>
        <w:t xml:space="preserve">Maire de la commune de </w:t>
      </w:r>
      <w:r w:rsidR="006E5E21">
        <w:rPr>
          <w:rFonts w:ascii="Cambria" w:hAnsi="Cambria"/>
          <w:b/>
          <w:bCs/>
          <w:sz w:val="22"/>
          <w:szCs w:val="22"/>
        </w:rPr>
        <w:t>TCHATIBALI</w:t>
      </w:r>
      <w:r w:rsidR="00F92E96">
        <w:rPr>
          <w:rFonts w:ascii="Cambria" w:hAnsi="Cambria"/>
          <w:b/>
          <w:bCs/>
          <w:sz w:val="22"/>
          <w:szCs w:val="22"/>
        </w:rPr>
        <w:t>.</w:t>
      </w:r>
    </w:p>
    <w:p w14:paraId="48A891F7" w14:textId="77777777"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27.1. Pourfaciliterl’examen,l’évaluationetlacom</w:t>
      </w:r>
      <w:r w:rsidRPr="0050543A">
        <w:rPr>
          <w:rFonts w:ascii="Cambria" w:hAnsi="Cambria"/>
          <w:color w:val="221F1F"/>
          <w:spacing w:val="5"/>
          <w:sz w:val="22"/>
          <w:szCs w:val="22"/>
        </w:rPr>
        <w:t>paraiso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Présiden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00060DA5">
        <w:rPr>
          <w:rFonts w:ascii="Cambria" w:hAnsi="Cambria"/>
          <w:color w:val="221F1F"/>
          <w:spacing w:val="9"/>
          <w:sz w:val="22"/>
          <w:szCs w:val="22"/>
        </w:rPr>
        <w:t>interne</w:t>
      </w:r>
      <w:r w:rsidRPr="0050543A">
        <w:rPr>
          <w:rFonts w:ascii="Cambria" w:hAnsi="Cambria"/>
          <w:color w:val="221F1F"/>
          <w:sz w:val="22"/>
          <w:szCs w:val="22"/>
        </w:rPr>
        <w:t xml:space="preserve">dePassationdesMarchés peut, sielleledésire,demanderàtoutsoumissionnairededonnerdeséclaircissementssurson offre.Lademande d’éclaircissements et la réponse qui lui est apportéesont formulées parécrit,maisaucunchangementdumontant </w:t>
      </w:r>
      <w:r w:rsidRPr="0050543A">
        <w:rPr>
          <w:rFonts w:ascii="Cambria" w:hAnsi="Cambria"/>
          <w:color w:val="221F1F"/>
          <w:spacing w:val="5"/>
          <w:sz w:val="22"/>
          <w:szCs w:val="22"/>
        </w:rPr>
        <w:t>o</w:t>
      </w:r>
      <w:r w:rsidRPr="0050543A">
        <w:rPr>
          <w:rFonts w:ascii="Cambria" w:hAnsi="Cambria"/>
          <w:color w:val="221F1F"/>
          <w:sz w:val="22"/>
          <w:szCs w:val="22"/>
        </w:rPr>
        <w:t>u</w:t>
      </w:r>
      <w:r w:rsidRPr="0050543A">
        <w:rPr>
          <w:rFonts w:ascii="Cambria" w:hAnsi="Cambria"/>
          <w:color w:val="221F1F"/>
          <w:spacing w:val="5"/>
          <w:sz w:val="22"/>
          <w:szCs w:val="22"/>
        </w:rPr>
        <w:t>d</w:t>
      </w:r>
      <w:r w:rsidRPr="0050543A">
        <w:rPr>
          <w:rFonts w:ascii="Cambria" w:hAnsi="Cambria"/>
          <w:color w:val="221F1F"/>
          <w:sz w:val="22"/>
          <w:szCs w:val="22"/>
        </w:rPr>
        <w:t>u</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n’est </w:t>
      </w:r>
      <w:r w:rsidRPr="0050543A">
        <w:rPr>
          <w:rFonts w:ascii="Cambria" w:hAnsi="Cambria"/>
          <w:color w:val="221F1F"/>
          <w:sz w:val="22"/>
          <w:szCs w:val="22"/>
        </w:rPr>
        <w:t>recherché, offert ou autorisé, sauf si c’est nécessairepourconfirmerlacorrectiond’erreurs de calcul découvertes parla sous-commissiond’analyselorsdel’évaluationdes soumissions conformément aux dispositions del’Article29duRGAO.</w:t>
      </w:r>
    </w:p>
    <w:p w14:paraId="05F47C56" w14:textId="77777777" w:rsidR="006D49CC" w:rsidRPr="0050543A" w:rsidRDefault="006D49CC" w:rsidP="006D49CC">
      <w:pPr>
        <w:widowControl w:val="0"/>
        <w:autoSpaceDE w:val="0"/>
        <w:autoSpaceDN w:val="0"/>
        <w:adjustRightInd w:val="0"/>
        <w:spacing w:line="250" w:lineRule="auto"/>
        <w:ind w:left="731" w:right="-16" w:hanging="624"/>
        <w:jc w:val="both"/>
        <w:rPr>
          <w:rFonts w:ascii="Cambria" w:hAnsi="Cambria"/>
          <w:color w:val="221F1F"/>
          <w:sz w:val="22"/>
          <w:szCs w:val="22"/>
        </w:rPr>
      </w:pPr>
      <w:r w:rsidRPr="0050543A">
        <w:rPr>
          <w:rFonts w:ascii="Cambria" w:hAnsi="Cambria"/>
          <w:color w:val="221F1F"/>
          <w:sz w:val="22"/>
          <w:szCs w:val="22"/>
        </w:rPr>
        <w:t>27.2. Sousréservedes dispositions de l’alinéa 1 susvisé,lessoumissionnairesnecontacteront pas les membres delaCommission des marchésetdelasous-commissionpourdes questions ayant trait à leursoffres,entre l’ouverturedesplisetl’attributiondumarché.</w:t>
      </w:r>
    </w:p>
    <w:p w14:paraId="0F52AD49" w14:textId="77777777" w:rsidR="0017339B" w:rsidRPr="0050543A" w:rsidRDefault="0017339B" w:rsidP="006D49CC">
      <w:pPr>
        <w:widowControl w:val="0"/>
        <w:autoSpaceDE w:val="0"/>
        <w:autoSpaceDN w:val="0"/>
        <w:adjustRightInd w:val="0"/>
        <w:spacing w:line="250" w:lineRule="auto"/>
        <w:ind w:left="731" w:right="-16" w:hanging="624"/>
        <w:jc w:val="both"/>
        <w:rPr>
          <w:rFonts w:ascii="Cambria" w:hAnsi="Cambria"/>
          <w:color w:val="221F1F"/>
          <w:sz w:val="22"/>
          <w:szCs w:val="22"/>
        </w:rPr>
      </w:pPr>
    </w:p>
    <w:p w14:paraId="71CE8C47" w14:textId="77777777" w:rsidR="006D49CC" w:rsidRPr="0050543A" w:rsidRDefault="006D49CC" w:rsidP="006D49CC">
      <w:pPr>
        <w:widowControl w:val="0"/>
        <w:autoSpaceDE w:val="0"/>
        <w:autoSpaceDN w:val="0"/>
        <w:adjustRightInd w:val="0"/>
        <w:spacing w:line="250" w:lineRule="auto"/>
        <w:ind w:left="1354" w:right="-144" w:hanging="1247"/>
        <w:rPr>
          <w:rFonts w:ascii="Cambria" w:hAnsi="Cambria"/>
          <w:color w:val="000000"/>
          <w:sz w:val="22"/>
          <w:szCs w:val="22"/>
        </w:rPr>
      </w:pPr>
      <w:r w:rsidRPr="0050543A">
        <w:rPr>
          <w:rFonts w:ascii="Cambria" w:hAnsi="Cambria"/>
          <w:b/>
          <w:bCs/>
          <w:color w:val="221F1F"/>
          <w:sz w:val="22"/>
          <w:szCs w:val="22"/>
        </w:rPr>
        <w:t>Article28: Détermination de la conformité des offres</w:t>
      </w:r>
    </w:p>
    <w:p w14:paraId="1BE879EE" w14:textId="77777777" w:rsidR="006D49CC" w:rsidRPr="0050543A" w:rsidRDefault="006D49CC" w:rsidP="006D49CC">
      <w:pPr>
        <w:widowControl w:val="0"/>
        <w:autoSpaceDE w:val="0"/>
        <w:autoSpaceDN w:val="0"/>
        <w:adjustRightInd w:val="0"/>
        <w:spacing w:line="250" w:lineRule="auto"/>
        <w:ind w:left="731" w:right="-18" w:hanging="624"/>
        <w:jc w:val="both"/>
        <w:rPr>
          <w:rFonts w:ascii="Cambria" w:hAnsi="Cambria"/>
          <w:color w:val="000000"/>
          <w:sz w:val="22"/>
          <w:szCs w:val="22"/>
        </w:rPr>
      </w:pPr>
      <w:r w:rsidRPr="0050543A">
        <w:rPr>
          <w:rFonts w:ascii="Cambria" w:hAnsi="Cambria"/>
          <w:color w:val="221F1F"/>
          <w:sz w:val="22"/>
          <w:szCs w:val="22"/>
        </w:rPr>
        <w:t xml:space="preserve">28.1. LaSous-commissiond’analyse procèderaà unexamendétaillédesoffrespourdéterminer </w:t>
      </w:r>
      <w:r w:rsidRPr="0050543A">
        <w:rPr>
          <w:rFonts w:ascii="Cambria" w:hAnsi="Cambria"/>
          <w:color w:val="221F1F"/>
          <w:spacing w:val="3"/>
          <w:sz w:val="22"/>
          <w:szCs w:val="22"/>
        </w:rPr>
        <w:t>s</w:t>
      </w:r>
      <w:r w:rsidRPr="0050543A">
        <w:rPr>
          <w:rFonts w:ascii="Cambria" w:hAnsi="Cambria"/>
          <w:color w:val="221F1F"/>
          <w:sz w:val="22"/>
          <w:szCs w:val="22"/>
        </w:rPr>
        <w:t>i</w:t>
      </w:r>
      <w:r w:rsidRPr="0050543A">
        <w:rPr>
          <w:rFonts w:ascii="Cambria" w:hAnsi="Cambria"/>
          <w:color w:val="221F1F"/>
          <w:spacing w:val="3"/>
          <w:sz w:val="22"/>
          <w:szCs w:val="22"/>
        </w:rPr>
        <w:t>elle</w:t>
      </w:r>
      <w:r w:rsidRPr="0050543A">
        <w:rPr>
          <w:rFonts w:ascii="Cambria" w:hAnsi="Cambria"/>
          <w:color w:val="221F1F"/>
          <w:sz w:val="22"/>
          <w:szCs w:val="22"/>
        </w:rPr>
        <w:t xml:space="preserve">s </w:t>
      </w:r>
      <w:r w:rsidRPr="0050543A">
        <w:rPr>
          <w:rFonts w:ascii="Cambria" w:hAnsi="Cambria"/>
          <w:color w:val="221F1F"/>
          <w:spacing w:val="3"/>
          <w:sz w:val="22"/>
          <w:szCs w:val="22"/>
        </w:rPr>
        <w:t>son</w:t>
      </w:r>
      <w:r w:rsidRPr="0050543A">
        <w:rPr>
          <w:rFonts w:ascii="Cambria" w:hAnsi="Cambria"/>
          <w:color w:val="221F1F"/>
          <w:sz w:val="22"/>
          <w:szCs w:val="22"/>
        </w:rPr>
        <w:t xml:space="preserve">t </w:t>
      </w:r>
      <w:r w:rsidRPr="0050543A">
        <w:rPr>
          <w:rFonts w:ascii="Cambria" w:hAnsi="Cambria"/>
          <w:color w:val="221F1F"/>
          <w:spacing w:val="3"/>
          <w:sz w:val="22"/>
          <w:szCs w:val="22"/>
        </w:rPr>
        <w:t>complètes</w:t>
      </w:r>
      <w:r w:rsidRPr="0050543A">
        <w:rPr>
          <w:rFonts w:ascii="Cambria" w:hAnsi="Cambria"/>
          <w:color w:val="221F1F"/>
          <w:sz w:val="22"/>
          <w:szCs w:val="22"/>
        </w:rPr>
        <w:t>,</w:t>
      </w:r>
      <w:r w:rsidRPr="0050543A">
        <w:rPr>
          <w:rFonts w:ascii="Cambria" w:hAnsi="Cambria"/>
          <w:color w:val="221F1F"/>
          <w:spacing w:val="3"/>
          <w:sz w:val="22"/>
          <w:szCs w:val="22"/>
        </w:rPr>
        <w:t>s</w:t>
      </w:r>
      <w:r w:rsidRPr="0050543A">
        <w:rPr>
          <w:rFonts w:ascii="Cambria" w:hAnsi="Cambria"/>
          <w:color w:val="221F1F"/>
          <w:sz w:val="22"/>
          <w:szCs w:val="22"/>
        </w:rPr>
        <w:t xml:space="preserve">i </w:t>
      </w:r>
      <w:r w:rsidRPr="0050543A">
        <w:rPr>
          <w:rFonts w:ascii="Cambria" w:hAnsi="Cambria"/>
          <w:color w:val="221F1F"/>
          <w:spacing w:val="3"/>
          <w:sz w:val="22"/>
          <w:szCs w:val="22"/>
        </w:rPr>
        <w:t>le</w:t>
      </w:r>
      <w:r w:rsidRPr="0050543A">
        <w:rPr>
          <w:rFonts w:ascii="Cambria" w:hAnsi="Cambria"/>
          <w:color w:val="221F1F"/>
          <w:sz w:val="22"/>
          <w:szCs w:val="22"/>
        </w:rPr>
        <w:t>s</w:t>
      </w:r>
      <w:r w:rsidRPr="0050543A">
        <w:rPr>
          <w:rFonts w:ascii="Cambria" w:hAnsi="Cambria"/>
          <w:color w:val="221F1F"/>
          <w:spacing w:val="3"/>
          <w:sz w:val="22"/>
          <w:szCs w:val="22"/>
        </w:rPr>
        <w:t xml:space="preserve">garanties </w:t>
      </w:r>
      <w:r w:rsidRPr="0050543A">
        <w:rPr>
          <w:rFonts w:ascii="Cambria" w:hAnsi="Cambria"/>
          <w:color w:val="221F1F"/>
          <w:sz w:val="22"/>
          <w:szCs w:val="22"/>
        </w:rPr>
        <w:t>exigées ont été fournies, si les documents ont étécorrectementsignés,etsilesoffressont d’unefaçongénéraleenbonordre.</w:t>
      </w:r>
    </w:p>
    <w:p w14:paraId="409A55EF" w14:textId="77777777"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000000"/>
          <w:sz w:val="22"/>
          <w:szCs w:val="22"/>
        </w:rPr>
      </w:pPr>
      <w:r w:rsidRPr="0050543A">
        <w:rPr>
          <w:rFonts w:ascii="Cambria" w:hAnsi="Cambria"/>
          <w:color w:val="221F1F"/>
          <w:sz w:val="22"/>
          <w:szCs w:val="22"/>
        </w:rPr>
        <w:t>28.2. LaSous-commissiond’analysedéterminerasi l’offreestconformepourl’essentielauxdispositions du Dossier d’Appel d’Offres en se basantsursoncontenusansavoirrecoursà desélémentsdepreuveextrinsèques.</w:t>
      </w:r>
    </w:p>
    <w:p w14:paraId="7BDF8DAF" w14:textId="77777777"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28.3.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l’essentie</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au </w:t>
      </w:r>
      <w:r w:rsidRPr="0050543A">
        <w:rPr>
          <w:rFonts w:ascii="Cambria" w:hAnsi="Cambria"/>
          <w:color w:val="221F1F"/>
          <w:sz w:val="22"/>
          <w:szCs w:val="22"/>
        </w:rPr>
        <w:t>Dossier d’Appel d’Offres est une offre qui respecte tous les termes, conditions, et spécifications du Dossier d’Appel d’Offres, sans divergenceniréserveimportante. Unedivergenceouréserveimportanteestcellequi:</w:t>
      </w:r>
    </w:p>
    <w:p w14:paraId="4A4B66F0" w14:textId="77777777" w:rsidR="006D49CC" w:rsidRPr="0050543A" w:rsidRDefault="006D49CC" w:rsidP="005365AC">
      <w:pPr>
        <w:widowControl w:val="0"/>
        <w:autoSpaceDE w:val="0"/>
        <w:autoSpaceDN w:val="0"/>
        <w:adjustRightInd w:val="0"/>
        <w:spacing w:line="250" w:lineRule="auto"/>
        <w:ind w:left="283" w:right="-27" w:firstLine="143"/>
        <w:rPr>
          <w:rFonts w:ascii="Cambria" w:hAnsi="Cambria"/>
          <w:color w:val="000000"/>
          <w:sz w:val="22"/>
          <w:szCs w:val="22"/>
        </w:rPr>
      </w:pPr>
      <w:r w:rsidRPr="0050543A">
        <w:rPr>
          <w:rFonts w:ascii="Cambria" w:hAnsi="Cambria"/>
          <w:color w:val="221F1F"/>
          <w:sz w:val="22"/>
          <w:szCs w:val="22"/>
        </w:rPr>
        <w:t>i.  Affecte sensiblement l’étendue, la qualité ou la réalisationdesTravaux;</w:t>
      </w:r>
    </w:p>
    <w:p w14:paraId="49B8E279" w14:textId="77777777" w:rsidR="006D49CC" w:rsidRPr="0050543A" w:rsidRDefault="006D49CC" w:rsidP="005365AC">
      <w:pPr>
        <w:widowControl w:val="0"/>
        <w:autoSpaceDE w:val="0"/>
        <w:autoSpaceDN w:val="0"/>
        <w:adjustRightInd w:val="0"/>
        <w:spacing w:line="250" w:lineRule="auto"/>
        <w:ind w:left="709" w:right="102" w:hanging="283"/>
        <w:jc w:val="both"/>
        <w:rPr>
          <w:rFonts w:ascii="Cambria" w:hAnsi="Cambria"/>
          <w:color w:val="000000"/>
          <w:sz w:val="22"/>
          <w:szCs w:val="22"/>
        </w:rPr>
      </w:pPr>
      <w:r w:rsidRPr="0050543A">
        <w:rPr>
          <w:rFonts w:ascii="Cambria" w:hAnsi="Cambria"/>
          <w:color w:val="221F1F"/>
          <w:sz w:val="22"/>
          <w:szCs w:val="22"/>
        </w:rPr>
        <w:t>ii. Limite sensiblement, en contradiction avecle Dossier d’Appel d’Offres, les droits de l’Autorité ContractanteousesobligationsautitreduMarché;</w:t>
      </w:r>
    </w:p>
    <w:p w14:paraId="54D51B44" w14:textId="77777777" w:rsidR="006D49CC" w:rsidRPr="0050543A" w:rsidRDefault="001D7185" w:rsidP="005365AC">
      <w:pPr>
        <w:widowControl w:val="0"/>
        <w:autoSpaceDE w:val="0"/>
        <w:autoSpaceDN w:val="0"/>
        <w:adjustRightInd w:val="0"/>
        <w:spacing w:line="250" w:lineRule="auto"/>
        <w:ind w:left="283" w:right="99" w:firstLine="143"/>
        <w:jc w:val="both"/>
        <w:rPr>
          <w:rFonts w:ascii="Cambria" w:hAnsi="Cambria"/>
          <w:color w:val="000000"/>
          <w:sz w:val="22"/>
          <w:szCs w:val="22"/>
        </w:rPr>
      </w:pPr>
      <w:r w:rsidRPr="0050543A">
        <w:rPr>
          <w:rFonts w:ascii="Cambria" w:hAnsi="Cambria"/>
          <w:color w:val="221F1F"/>
          <w:sz w:val="22"/>
          <w:szCs w:val="22"/>
        </w:rPr>
        <w:t>iii. Est</w:t>
      </w:r>
      <w:r w:rsidR="006D49CC" w:rsidRPr="0050543A">
        <w:rPr>
          <w:rFonts w:ascii="Cambria" w:hAnsi="Cambria"/>
          <w:color w:val="221F1F"/>
          <w:sz w:val="22"/>
          <w:szCs w:val="22"/>
        </w:rPr>
        <w:t xml:space="preserve">tellequesacorrectionaffecteraitinjustement </w:t>
      </w:r>
      <w:r w:rsidR="006D49CC" w:rsidRPr="0050543A">
        <w:rPr>
          <w:rFonts w:ascii="Cambria" w:hAnsi="Cambria"/>
          <w:color w:val="221F1F"/>
          <w:spacing w:val="3"/>
          <w:sz w:val="22"/>
          <w:szCs w:val="22"/>
        </w:rPr>
        <w:t>l</w:t>
      </w:r>
      <w:r w:rsidR="006D49CC" w:rsidRPr="0050543A">
        <w:rPr>
          <w:rFonts w:ascii="Cambria" w:hAnsi="Cambria"/>
          <w:color w:val="221F1F"/>
          <w:sz w:val="22"/>
          <w:szCs w:val="22"/>
        </w:rPr>
        <w:t xml:space="preserve">a </w:t>
      </w:r>
      <w:r w:rsidR="006D49CC" w:rsidRPr="0050543A">
        <w:rPr>
          <w:rFonts w:ascii="Cambria" w:hAnsi="Cambria"/>
          <w:color w:val="221F1F"/>
          <w:spacing w:val="3"/>
          <w:sz w:val="22"/>
          <w:szCs w:val="22"/>
        </w:rPr>
        <w:t>compétitivit</w:t>
      </w:r>
      <w:r w:rsidR="006D49CC" w:rsidRPr="0050543A">
        <w:rPr>
          <w:rFonts w:ascii="Cambria" w:hAnsi="Cambria"/>
          <w:color w:val="221F1F"/>
          <w:sz w:val="22"/>
          <w:szCs w:val="22"/>
        </w:rPr>
        <w:t xml:space="preserve">é </w:t>
      </w:r>
      <w:r w:rsidR="006D49CC" w:rsidRPr="0050543A">
        <w:rPr>
          <w:rFonts w:ascii="Cambria" w:hAnsi="Cambria"/>
          <w:color w:val="221F1F"/>
          <w:spacing w:val="3"/>
          <w:sz w:val="22"/>
          <w:szCs w:val="22"/>
        </w:rPr>
        <w:t>de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autre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 xml:space="preserve">soumissionnaires </w:t>
      </w:r>
      <w:r w:rsidR="006D49CC" w:rsidRPr="0050543A">
        <w:rPr>
          <w:rFonts w:ascii="Cambria" w:hAnsi="Cambria"/>
          <w:color w:val="221F1F"/>
          <w:spacing w:val="2"/>
          <w:sz w:val="22"/>
          <w:szCs w:val="22"/>
        </w:rPr>
        <w:t>qu</w:t>
      </w:r>
      <w:r w:rsidR="006D49CC" w:rsidRPr="0050543A">
        <w:rPr>
          <w:rFonts w:ascii="Cambria" w:hAnsi="Cambria"/>
          <w:color w:val="221F1F"/>
          <w:sz w:val="22"/>
          <w:szCs w:val="22"/>
        </w:rPr>
        <w:t xml:space="preserve">i </w:t>
      </w:r>
      <w:r w:rsidR="006D49CC" w:rsidRPr="0050543A">
        <w:rPr>
          <w:rFonts w:ascii="Cambria" w:hAnsi="Cambria"/>
          <w:color w:val="221F1F"/>
          <w:spacing w:val="2"/>
          <w:sz w:val="22"/>
          <w:szCs w:val="22"/>
        </w:rPr>
        <w:t>on</w:t>
      </w:r>
      <w:r w:rsidR="006D49CC" w:rsidRPr="0050543A">
        <w:rPr>
          <w:rFonts w:ascii="Cambria" w:hAnsi="Cambria"/>
          <w:color w:val="221F1F"/>
          <w:sz w:val="22"/>
          <w:szCs w:val="22"/>
        </w:rPr>
        <w:t>t</w:t>
      </w:r>
      <w:r w:rsidR="006D49CC" w:rsidRPr="0050543A">
        <w:rPr>
          <w:rFonts w:ascii="Cambria" w:hAnsi="Cambria"/>
          <w:color w:val="221F1F"/>
          <w:spacing w:val="2"/>
          <w:sz w:val="22"/>
          <w:szCs w:val="22"/>
        </w:rPr>
        <w:t>présent</w:t>
      </w:r>
      <w:r w:rsidR="006D49CC" w:rsidRPr="0050543A">
        <w:rPr>
          <w:rFonts w:ascii="Cambria" w:hAnsi="Cambria"/>
          <w:color w:val="221F1F"/>
          <w:sz w:val="22"/>
          <w:szCs w:val="22"/>
        </w:rPr>
        <w:t xml:space="preserve">é </w:t>
      </w:r>
      <w:r w:rsidR="006D49CC" w:rsidRPr="0050543A">
        <w:rPr>
          <w:rFonts w:ascii="Cambria" w:hAnsi="Cambria"/>
          <w:color w:val="221F1F"/>
          <w:spacing w:val="2"/>
          <w:sz w:val="22"/>
          <w:szCs w:val="22"/>
        </w:rPr>
        <w:t>de</w:t>
      </w:r>
      <w:r w:rsidR="006D49CC" w:rsidRPr="0050543A">
        <w:rPr>
          <w:rFonts w:ascii="Cambria" w:hAnsi="Cambria"/>
          <w:color w:val="221F1F"/>
          <w:sz w:val="22"/>
          <w:szCs w:val="22"/>
        </w:rPr>
        <w:t>s</w:t>
      </w:r>
      <w:r w:rsidR="006D49CC" w:rsidRPr="0050543A">
        <w:rPr>
          <w:rFonts w:ascii="Cambria" w:hAnsi="Cambria"/>
          <w:color w:val="221F1F"/>
          <w:spacing w:val="2"/>
          <w:sz w:val="22"/>
          <w:szCs w:val="22"/>
        </w:rPr>
        <w:t>offre</w:t>
      </w:r>
      <w:r w:rsidR="006D49CC" w:rsidRPr="0050543A">
        <w:rPr>
          <w:rFonts w:ascii="Cambria" w:hAnsi="Cambria"/>
          <w:color w:val="221F1F"/>
          <w:sz w:val="22"/>
          <w:szCs w:val="22"/>
        </w:rPr>
        <w:t>s</w:t>
      </w:r>
      <w:r w:rsidR="006D49CC" w:rsidRPr="0050543A">
        <w:rPr>
          <w:rFonts w:ascii="Cambria" w:hAnsi="Cambria"/>
          <w:color w:val="221F1F"/>
          <w:spacing w:val="2"/>
          <w:sz w:val="22"/>
          <w:szCs w:val="22"/>
        </w:rPr>
        <w:t>conforme</w:t>
      </w:r>
      <w:r w:rsidR="006D49CC" w:rsidRPr="0050543A">
        <w:rPr>
          <w:rFonts w:ascii="Cambria" w:hAnsi="Cambria"/>
          <w:color w:val="221F1F"/>
          <w:sz w:val="22"/>
          <w:szCs w:val="22"/>
        </w:rPr>
        <w:t xml:space="preserve">s </w:t>
      </w:r>
      <w:r w:rsidR="006D49CC" w:rsidRPr="0050543A">
        <w:rPr>
          <w:rFonts w:ascii="Cambria" w:hAnsi="Cambria"/>
          <w:color w:val="221F1F"/>
          <w:spacing w:val="2"/>
          <w:sz w:val="22"/>
          <w:szCs w:val="22"/>
        </w:rPr>
        <w:t xml:space="preserve">pour </w:t>
      </w:r>
      <w:r w:rsidR="006D49CC" w:rsidRPr="0050543A">
        <w:rPr>
          <w:rFonts w:ascii="Cambria" w:hAnsi="Cambria"/>
          <w:color w:val="221F1F"/>
          <w:sz w:val="22"/>
          <w:szCs w:val="22"/>
        </w:rPr>
        <w:t>l’essentielauDossierd’Appeld’Offres.</w:t>
      </w:r>
    </w:p>
    <w:p w14:paraId="0E83DB58" w14:textId="77777777" w:rsidR="006D49CC" w:rsidRPr="0050543A"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28.4.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n’es</w:t>
      </w:r>
      <w:r w:rsidRPr="0050543A">
        <w:rPr>
          <w:rFonts w:ascii="Cambria" w:hAnsi="Cambria"/>
          <w:color w:val="221F1F"/>
          <w:sz w:val="22"/>
          <w:szCs w:val="22"/>
        </w:rPr>
        <w:t xml:space="preserve">t </w:t>
      </w:r>
      <w:r w:rsidRPr="0050543A">
        <w:rPr>
          <w:rFonts w:ascii="Cambria" w:hAnsi="Cambria"/>
          <w:color w:val="221F1F"/>
          <w:spacing w:val="5"/>
          <w:sz w:val="22"/>
          <w:szCs w:val="22"/>
        </w:rPr>
        <w:t>pa</w:t>
      </w:r>
      <w:r w:rsidRPr="0050543A">
        <w:rPr>
          <w:rFonts w:ascii="Cambria" w:hAnsi="Cambria"/>
          <w:color w:val="221F1F"/>
          <w:sz w:val="22"/>
          <w:szCs w:val="22"/>
        </w:rPr>
        <w:t xml:space="preserve">s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pour l’essentiel</w:t>
      </w:r>
      <w:r w:rsidRPr="0050543A">
        <w:rPr>
          <w:rFonts w:ascii="Cambria" w:hAnsi="Cambria"/>
          <w:color w:val="221F1F"/>
          <w:sz w:val="22"/>
          <w:szCs w:val="22"/>
        </w:rPr>
        <w:t>,</w:t>
      </w:r>
      <w:r w:rsidRPr="0050543A">
        <w:rPr>
          <w:rFonts w:ascii="Cambria" w:hAnsi="Cambria"/>
          <w:color w:val="221F1F"/>
          <w:spacing w:val="5"/>
          <w:sz w:val="22"/>
          <w:szCs w:val="22"/>
        </w:rPr>
        <w:t xml:space="preserve"> ell</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écarté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la </w:t>
      </w:r>
      <w:r w:rsidRPr="0050543A">
        <w:rPr>
          <w:rFonts w:ascii="Cambria" w:hAnsi="Cambria"/>
          <w:color w:val="221F1F"/>
          <w:sz w:val="22"/>
          <w:szCs w:val="22"/>
        </w:rPr>
        <w:t>CommissiondesMarchésCompétenteetne pourraêtreparlasuiterendueconforme.</w:t>
      </w:r>
    </w:p>
    <w:p w14:paraId="73827810" w14:textId="77777777" w:rsidR="006D49CC" w:rsidRPr="0050543A" w:rsidRDefault="006D49CC" w:rsidP="006D49CC">
      <w:pPr>
        <w:widowControl w:val="0"/>
        <w:autoSpaceDE w:val="0"/>
        <w:autoSpaceDN w:val="0"/>
        <w:adjustRightInd w:val="0"/>
        <w:spacing w:line="250" w:lineRule="auto"/>
        <w:ind w:left="624" w:right="99" w:hanging="624"/>
        <w:jc w:val="both"/>
        <w:rPr>
          <w:rFonts w:ascii="Cambria" w:hAnsi="Cambria"/>
          <w:color w:val="000000"/>
          <w:sz w:val="22"/>
          <w:szCs w:val="22"/>
        </w:rPr>
      </w:pPr>
      <w:r w:rsidRPr="0050543A">
        <w:rPr>
          <w:rFonts w:ascii="Cambria" w:hAnsi="Cambria"/>
          <w:color w:val="221F1F"/>
          <w:sz w:val="22"/>
          <w:szCs w:val="22"/>
        </w:rPr>
        <w:t xml:space="preserve">28.5.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color w:val="221F1F"/>
          <w:spacing w:val="3"/>
          <w:sz w:val="22"/>
          <w:szCs w:val="22"/>
        </w:rPr>
        <w:t>s</w:t>
      </w:r>
      <w:r w:rsidRPr="0050543A">
        <w:rPr>
          <w:rFonts w:ascii="Cambria" w:hAnsi="Cambria"/>
          <w:color w:val="221F1F"/>
          <w:sz w:val="22"/>
          <w:szCs w:val="22"/>
        </w:rPr>
        <w:t xml:space="preserve">e </w:t>
      </w:r>
      <w:r w:rsidRPr="0050543A">
        <w:rPr>
          <w:rFonts w:ascii="Cambria" w:hAnsi="Cambria"/>
          <w:color w:val="221F1F"/>
          <w:spacing w:val="3"/>
          <w:sz w:val="22"/>
          <w:szCs w:val="22"/>
        </w:rPr>
        <w:t>réserv</w:t>
      </w:r>
      <w:r w:rsidRPr="0050543A">
        <w:rPr>
          <w:rFonts w:ascii="Cambria" w:hAnsi="Cambria"/>
          <w:color w:val="221F1F"/>
          <w:sz w:val="22"/>
          <w:szCs w:val="22"/>
        </w:rPr>
        <w:t xml:space="preserve">e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droit </w:t>
      </w:r>
      <w:r w:rsidRPr="0050543A">
        <w:rPr>
          <w:rFonts w:ascii="Cambria" w:hAnsi="Cambria"/>
          <w:color w:val="221F1F"/>
          <w:sz w:val="22"/>
          <w:szCs w:val="22"/>
        </w:rPr>
        <w:t xml:space="preserve">d’accepter ou de rejeter toute modification, </w:t>
      </w:r>
      <w:r w:rsidRPr="0050543A">
        <w:rPr>
          <w:rFonts w:ascii="Cambria" w:hAnsi="Cambria"/>
          <w:color w:val="221F1F"/>
          <w:spacing w:val="1"/>
          <w:sz w:val="22"/>
          <w:szCs w:val="22"/>
        </w:rPr>
        <w:t>divergenc</w:t>
      </w:r>
      <w:r w:rsidRPr="0050543A">
        <w:rPr>
          <w:rFonts w:ascii="Cambria" w:hAnsi="Cambria"/>
          <w:color w:val="221F1F"/>
          <w:sz w:val="22"/>
          <w:szCs w:val="22"/>
        </w:rPr>
        <w:t xml:space="preserve">e </w:t>
      </w:r>
      <w:r w:rsidRPr="0050543A">
        <w:rPr>
          <w:rFonts w:ascii="Cambria" w:hAnsi="Cambria"/>
          <w:color w:val="221F1F"/>
          <w:spacing w:val="1"/>
          <w:sz w:val="22"/>
          <w:szCs w:val="22"/>
        </w:rPr>
        <w:t>o</w:t>
      </w:r>
      <w:r w:rsidRPr="0050543A">
        <w:rPr>
          <w:rFonts w:ascii="Cambria" w:hAnsi="Cambria"/>
          <w:color w:val="221F1F"/>
          <w:sz w:val="22"/>
          <w:szCs w:val="22"/>
        </w:rPr>
        <w:t xml:space="preserve">u  </w:t>
      </w:r>
      <w:r w:rsidRPr="0050543A">
        <w:rPr>
          <w:rFonts w:ascii="Cambria" w:hAnsi="Cambria"/>
          <w:color w:val="221F1F"/>
          <w:spacing w:val="1"/>
          <w:sz w:val="22"/>
          <w:szCs w:val="22"/>
        </w:rPr>
        <w:t>réserve</w:t>
      </w:r>
      <w:r w:rsidRPr="0050543A">
        <w:rPr>
          <w:rFonts w:ascii="Cambria" w:hAnsi="Cambria"/>
          <w:color w:val="221F1F"/>
          <w:sz w:val="22"/>
          <w:szCs w:val="22"/>
        </w:rPr>
        <w:t xml:space="preserve">.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modifications, </w:t>
      </w:r>
      <w:r w:rsidRPr="0050543A">
        <w:rPr>
          <w:rFonts w:ascii="Cambria" w:hAnsi="Cambria"/>
          <w:color w:val="221F1F"/>
          <w:sz w:val="22"/>
          <w:szCs w:val="22"/>
        </w:rPr>
        <w:t>divergences,variantesetautresfacteursqui dépassentlesexigencesduDossierd’Appel d’Offres ne doivent pas être prises en compte lorsdel’évaluationdesoffres.</w:t>
      </w:r>
    </w:p>
    <w:p w14:paraId="6F44E762"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Article29:Qualificationdusoumissionnaire</w:t>
      </w:r>
    </w:p>
    <w:p w14:paraId="416D9842" w14:textId="77777777" w:rsidR="006D49CC" w:rsidRPr="0050543A"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2"/>
          <w:szCs w:val="22"/>
        </w:rPr>
      </w:pP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w:t>
      </w:r>
      <w:r w:rsidRPr="0050543A">
        <w:rPr>
          <w:rFonts w:ascii="Cambria" w:hAnsi="Cambria"/>
          <w:color w:val="221F1F"/>
          <w:sz w:val="22"/>
          <w:szCs w:val="22"/>
        </w:rPr>
        <w:t xml:space="preserve">n </w:t>
      </w:r>
      <w:r w:rsidRPr="0050543A">
        <w:rPr>
          <w:rFonts w:ascii="Cambria" w:hAnsi="Cambria"/>
          <w:color w:val="221F1F"/>
          <w:spacing w:val="5"/>
          <w:sz w:val="22"/>
          <w:szCs w:val="22"/>
        </w:rPr>
        <w:t>s’assurer</w:t>
      </w:r>
      <w:r w:rsidRPr="0050543A">
        <w:rPr>
          <w:rFonts w:ascii="Cambria" w:hAnsi="Cambria"/>
          <w:color w:val="221F1F"/>
          <w:sz w:val="22"/>
          <w:szCs w:val="22"/>
        </w:rPr>
        <w:t xml:space="preserve">a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 retenu pour avoir soumis l’offre substantiellementconformeauxdispositionsdudossierd’appeld’offres,satisfaitauxcritèresdequalificationstipulésàl’article6duRPAO.Ilestessentiel d’éviter tout arbitraire dans la détermination de la qualification.</w:t>
      </w:r>
    </w:p>
    <w:p w14:paraId="2476E6FB"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0087FE35"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Article30:Correction</w:t>
      </w:r>
      <w:r w:rsidR="00C156EA">
        <w:rPr>
          <w:rFonts w:ascii="Cambria" w:hAnsi="Cambria"/>
          <w:b/>
          <w:bCs/>
          <w:color w:val="221F1F"/>
          <w:sz w:val="22"/>
          <w:szCs w:val="22"/>
        </w:rPr>
        <w:t xml:space="preserve"> </w:t>
      </w:r>
      <w:r w:rsidRPr="0050543A">
        <w:rPr>
          <w:rFonts w:ascii="Cambria" w:hAnsi="Cambria"/>
          <w:b/>
          <w:bCs/>
          <w:color w:val="221F1F"/>
          <w:sz w:val="22"/>
          <w:szCs w:val="22"/>
        </w:rPr>
        <w:t>des</w:t>
      </w:r>
      <w:r w:rsidR="00C156EA">
        <w:rPr>
          <w:rFonts w:ascii="Cambria" w:hAnsi="Cambria"/>
          <w:b/>
          <w:bCs/>
          <w:color w:val="221F1F"/>
          <w:sz w:val="22"/>
          <w:szCs w:val="22"/>
        </w:rPr>
        <w:t xml:space="preserve"> </w:t>
      </w:r>
      <w:r w:rsidRPr="0050543A">
        <w:rPr>
          <w:rFonts w:ascii="Cambria" w:hAnsi="Cambria"/>
          <w:b/>
          <w:bCs/>
          <w:color w:val="221F1F"/>
          <w:sz w:val="22"/>
          <w:szCs w:val="22"/>
        </w:rPr>
        <w:t>erreurs</w:t>
      </w:r>
    </w:p>
    <w:p w14:paraId="7C2FF49E"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30.1. La Sous-commission d’analyse vérifiera les offres reconnues conformes pour l’essentiel au Dossier d’Appel d’Offres pour en rectifier les erreurs de calcul éventuelles. La sous-commissiond’analysecorrigeraleserreursde lafaçonsuivante:</w:t>
      </w:r>
    </w:p>
    <w:p w14:paraId="56C84889" w14:textId="77777777" w:rsidR="006D49CC" w:rsidRPr="0050543A" w:rsidRDefault="006D49CC" w:rsidP="00C57C68">
      <w:pPr>
        <w:widowControl w:val="0"/>
        <w:numPr>
          <w:ilvl w:val="0"/>
          <w:numId w:val="68"/>
        </w:numPr>
        <w:autoSpaceDE w:val="0"/>
        <w:autoSpaceDN w:val="0"/>
        <w:adjustRightInd w:val="0"/>
        <w:spacing w:line="250" w:lineRule="auto"/>
        <w:ind w:right="102"/>
        <w:jc w:val="both"/>
        <w:rPr>
          <w:rFonts w:ascii="Cambria" w:hAnsi="Cambria"/>
          <w:color w:val="221F1F"/>
          <w:sz w:val="22"/>
          <w:szCs w:val="22"/>
        </w:rPr>
      </w:pPr>
      <w:r w:rsidRPr="0050543A">
        <w:rPr>
          <w:rFonts w:ascii="Cambria" w:hAnsi="Cambria"/>
          <w:color w:val="221F1F"/>
          <w:sz w:val="22"/>
          <w:szCs w:val="22"/>
        </w:rPr>
        <w:t>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14:paraId="5C938DCE" w14:textId="77777777" w:rsidR="006D49CC" w:rsidRPr="0050543A" w:rsidRDefault="006D49CC" w:rsidP="00C57C68">
      <w:pPr>
        <w:widowControl w:val="0"/>
        <w:numPr>
          <w:ilvl w:val="0"/>
          <w:numId w:val="68"/>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 xml:space="preserve">Si le total obtenu par addition ou soustraction dessoustotauxn’estpasexact,lessoustotaux </w:t>
      </w:r>
      <w:r w:rsidRPr="0050543A">
        <w:rPr>
          <w:rFonts w:ascii="Cambria" w:hAnsi="Cambria"/>
          <w:color w:val="221F1F"/>
          <w:sz w:val="22"/>
          <w:szCs w:val="22"/>
        </w:rPr>
        <w:lastRenderedPageBreak/>
        <w:t>ferontfoietletotalseracorrigé;</w:t>
      </w:r>
    </w:p>
    <w:p w14:paraId="23B3F01B" w14:textId="77777777" w:rsidR="006D49CC" w:rsidRPr="0050543A" w:rsidRDefault="006D49CC" w:rsidP="00C57C68">
      <w:pPr>
        <w:widowControl w:val="0"/>
        <w:numPr>
          <w:ilvl w:val="0"/>
          <w:numId w:val="68"/>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S’ilyacontradictionentreleprixindiquéenlettresetenchiffres,lemontantenlettresferafoi,à moinsquecemontantsoitliéàuneerreurarithmétiqueconfirméeparlesous-détailduditprix, auquelcaslemontantenchiffresprévaudrasous réservedesalinéas(a)et(b</w:t>
      </w:r>
      <w:r w:rsidR="00F1421B" w:rsidRPr="0050543A">
        <w:rPr>
          <w:rFonts w:ascii="Cambria" w:hAnsi="Cambria"/>
          <w:color w:val="221F1F"/>
          <w:sz w:val="22"/>
          <w:szCs w:val="22"/>
        </w:rPr>
        <w:t>) ci</w:t>
      </w:r>
      <w:r w:rsidRPr="0050543A">
        <w:rPr>
          <w:rFonts w:ascii="Cambria" w:hAnsi="Cambria"/>
          <w:color w:val="221F1F"/>
          <w:sz w:val="22"/>
          <w:szCs w:val="22"/>
        </w:rPr>
        <w:t>-dessus.</w:t>
      </w:r>
    </w:p>
    <w:p w14:paraId="490EEE3C"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30.2. LemontantfigurantdanslaSoumissionsera corrigé par la Sous-commission d’analyse, conformément à la procédure de correction d’erreurssusmentionnéeet,aveclaconfirmation du Soumissionnaire, ledit montant sera réputél’engager.</w:t>
      </w:r>
    </w:p>
    <w:p w14:paraId="5CD65700"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30.3. Si le Soumissionnaire ayant présenté l’offre évaluée la moins-disante, n’accepte pas les correctionsapportées,sonoffreseraécartée etsagarantiepourraêtresaisie.</w:t>
      </w:r>
    </w:p>
    <w:p w14:paraId="25D487B9"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65678D2F" w14:textId="77777777"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Article31:Conversion</w:t>
      </w:r>
      <w:r w:rsidR="00C156EA">
        <w:rPr>
          <w:rFonts w:ascii="Cambria" w:hAnsi="Cambria"/>
          <w:b/>
          <w:bCs/>
          <w:color w:val="221F1F"/>
          <w:sz w:val="22"/>
          <w:szCs w:val="22"/>
        </w:rPr>
        <w:t xml:space="preserve"> </w:t>
      </w:r>
      <w:r w:rsidRPr="0050543A">
        <w:rPr>
          <w:rFonts w:ascii="Cambria" w:hAnsi="Cambria"/>
          <w:b/>
          <w:bCs/>
          <w:color w:val="221F1F"/>
          <w:sz w:val="22"/>
          <w:szCs w:val="22"/>
        </w:rPr>
        <w:t>en</w:t>
      </w:r>
      <w:r w:rsidR="00C156EA">
        <w:rPr>
          <w:rFonts w:ascii="Cambria" w:hAnsi="Cambria"/>
          <w:b/>
          <w:bCs/>
          <w:color w:val="221F1F"/>
          <w:sz w:val="22"/>
          <w:szCs w:val="22"/>
        </w:rPr>
        <w:t xml:space="preserve"> </w:t>
      </w:r>
      <w:r w:rsidRPr="0050543A">
        <w:rPr>
          <w:rFonts w:ascii="Cambria" w:hAnsi="Cambria"/>
          <w:b/>
          <w:bCs/>
          <w:color w:val="221F1F"/>
          <w:sz w:val="22"/>
          <w:szCs w:val="22"/>
        </w:rPr>
        <w:t>une</w:t>
      </w:r>
      <w:r w:rsidR="00C156EA">
        <w:rPr>
          <w:rFonts w:ascii="Cambria" w:hAnsi="Cambria"/>
          <w:b/>
          <w:bCs/>
          <w:color w:val="221F1F"/>
          <w:sz w:val="22"/>
          <w:szCs w:val="22"/>
        </w:rPr>
        <w:t xml:space="preserve"> </w:t>
      </w:r>
      <w:r w:rsidRPr="0050543A">
        <w:rPr>
          <w:rFonts w:ascii="Cambria" w:hAnsi="Cambria"/>
          <w:b/>
          <w:bCs/>
          <w:color w:val="221F1F"/>
          <w:sz w:val="22"/>
          <w:szCs w:val="22"/>
        </w:rPr>
        <w:t>seule</w:t>
      </w:r>
      <w:r w:rsidR="00C156EA">
        <w:rPr>
          <w:rFonts w:ascii="Cambria" w:hAnsi="Cambria"/>
          <w:b/>
          <w:bCs/>
          <w:color w:val="221F1F"/>
          <w:sz w:val="22"/>
          <w:szCs w:val="22"/>
        </w:rPr>
        <w:t xml:space="preserve"> </w:t>
      </w:r>
      <w:r w:rsidRPr="0050543A">
        <w:rPr>
          <w:rFonts w:ascii="Cambria" w:hAnsi="Cambria"/>
          <w:b/>
          <w:bCs/>
          <w:color w:val="221F1F"/>
          <w:sz w:val="22"/>
          <w:szCs w:val="22"/>
        </w:rPr>
        <w:t>monnaie</w:t>
      </w:r>
    </w:p>
    <w:p w14:paraId="50A04121"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31.1. Pour faciliter l’évaluation et la comparaison des  offres,  la  sous-c</w:t>
      </w:r>
      <w:r w:rsidRPr="0050543A">
        <w:rPr>
          <w:rFonts w:ascii="Cambria" w:hAnsi="Cambria"/>
          <w:color w:val="221F1F"/>
          <w:spacing w:val="-30"/>
          <w:sz w:val="22"/>
          <w:szCs w:val="22"/>
        </w:rPr>
        <w:t>o</w:t>
      </w:r>
      <w:r w:rsidRPr="0050543A">
        <w:rPr>
          <w:rFonts w:ascii="Cambria" w:hAnsi="Cambria"/>
          <w:color w:val="221F1F"/>
          <w:sz w:val="22"/>
          <w:szCs w:val="22"/>
        </w:rPr>
        <w:t>mmission  d’analyse convertira les prix des offres exprimés dans les  diverses  monnaies  dans  lesquelles  le montantdel’offreestpayableenfrancsCFA.</w:t>
      </w:r>
    </w:p>
    <w:p w14:paraId="2EEF6EE6"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31.2. La conversion se fera en utilisant le cours vendeur fixé par la Banque des Etats de l’AfriqueCentrale(BEAC)</w:t>
      </w:r>
      <w:r w:rsidR="000D2099" w:rsidRPr="0050543A">
        <w:rPr>
          <w:rFonts w:ascii="Cambria" w:hAnsi="Cambria"/>
          <w:color w:val="221F1F"/>
          <w:sz w:val="22"/>
          <w:szCs w:val="22"/>
        </w:rPr>
        <w:t>, dans</w:t>
      </w:r>
      <w:r w:rsidRPr="0050543A">
        <w:rPr>
          <w:rFonts w:ascii="Cambria" w:hAnsi="Cambria"/>
          <w:color w:val="221F1F"/>
          <w:sz w:val="22"/>
          <w:szCs w:val="22"/>
        </w:rPr>
        <w:t>lesconditions définiesparleRPAO.</w:t>
      </w:r>
    </w:p>
    <w:p w14:paraId="327E3437"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2EA5E079" w14:textId="77777777" w:rsidR="006D49CC" w:rsidRPr="0050543A"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Article32: </w:t>
      </w:r>
      <w:r w:rsidRPr="0050543A">
        <w:rPr>
          <w:rFonts w:ascii="Cambria" w:hAnsi="Cambria"/>
          <w:b/>
          <w:bCs/>
          <w:color w:val="221F1F"/>
          <w:spacing w:val="5"/>
          <w:sz w:val="22"/>
          <w:szCs w:val="22"/>
        </w:rPr>
        <w:t>Evaluatio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comparaiso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offres</w:t>
      </w:r>
      <w:r w:rsidR="00C156EA">
        <w:rPr>
          <w:rFonts w:ascii="Cambria" w:hAnsi="Cambria"/>
          <w:b/>
          <w:bCs/>
          <w:color w:val="221F1F"/>
          <w:sz w:val="22"/>
          <w:szCs w:val="22"/>
        </w:rPr>
        <w:t xml:space="preserve"> </w:t>
      </w:r>
      <w:r w:rsidRPr="0050543A">
        <w:rPr>
          <w:rFonts w:ascii="Cambria" w:hAnsi="Cambria"/>
          <w:b/>
          <w:bCs/>
          <w:color w:val="221F1F"/>
          <w:sz w:val="22"/>
          <w:szCs w:val="22"/>
        </w:rPr>
        <w:t>au</w:t>
      </w:r>
      <w:r w:rsidR="00C156EA">
        <w:rPr>
          <w:rFonts w:ascii="Cambria" w:hAnsi="Cambria"/>
          <w:b/>
          <w:bCs/>
          <w:color w:val="221F1F"/>
          <w:sz w:val="22"/>
          <w:szCs w:val="22"/>
        </w:rPr>
        <w:t xml:space="preserve"> </w:t>
      </w:r>
      <w:r w:rsidRPr="0050543A">
        <w:rPr>
          <w:rFonts w:ascii="Cambria" w:hAnsi="Cambria"/>
          <w:b/>
          <w:bCs/>
          <w:color w:val="221F1F"/>
          <w:sz w:val="22"/>
          <w:szCs w:val="22"/>
        </w:rPr>
        <w:t>plan</w:t>
      </w:r>
      <w:r w:rsidR="00C156EA">
        <w:rPr>
          <w:rFonts w:ascii="Cambria" w:hAnsi="Cambria"/>
          <w:b/>
          <w:bCs/>
          <w:color w:val="221F1F"/>
          <w:sz w:val="22"/>
          <w:szCs w:val="22"/>
        </w:rPr>
        <w:t xml:space="preserve"> </w:t>
      </w:r>
      <w:r w:rsidRPr="0050543A">
        <w:rPr>
          <w:rFonts w:ascii="Cambria" w:hAnsi="Cambria"/>
          <w:b/>
          <w:bCs/>
          <w:color w:val="221F1F"/>
          <w:sz w:val="22"/>
          <w:szCs w:val="22"/>
        </w:rPr>
        <w:t>financier</w:t>
      </w:r>
    </w:p>
    <w:p w14:paraId="2CA1482B"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32.1. Seules</w:t>
      </w:r>
      <w:r w:rsidR="00C156EA">
        <w:rPr>
          <w:rFonts w:ascii="Cambria" w:hAnsi="Cambria"/>
          <w:color w:val="221F1F"/>
          <w:sz w:val="22"/>
          <w:szCs w:val="22"/>
        </w:rPr>
        <w:t xml:space="preserve"> </w:t>
      </w:r>
      <w:r w:rsidRPr="0050543A">
        <w:rPr>
          <w:rFonts w:ascii="Cambria" w:hAnsi="Cambria"/>
          <w:color w:val="221F1F"/>
          <w:sz w:val="22"/>
          <w:szCs w:val="22"/>
        </w:rPr>
        <w:t>les</w:t>
      </w:r>
      <w:r w:rsidR="00C156EA">
        <w:rPr>
          <w:rFonts w:ascii="Cambria" w:hAnsi="Cambria"/>
          <w:color w:val="221F1F"/>
          <w:sz w:val="22"/>
          <w:szCs w:val="22"/>
        </w:rPr>
        <w:t xml:space="preserve"> </w:t>
      </w:r>
      <w:r w:rsidRPr="0050543A">
        <w:rPr>
          <w:rFonts w:ascii="Cambria" w:hAnsi="Cambria"/>
          <w:color w:val="221F1F"/>
          <w:sz w:val="22"/>
          <w:szCs w:val="22"/>
        </w:rPr>
        <w:t>offres</w:t>
      </w:r>
      <w:r w:rsidR="00C156EA">
        <w:rPr>
          <w:rFonts w:ascii="Cambria" w:hAnsi="Cambria"/>
          <w:color w:val="221F1F"/>
          <w:sz w:val="22"/>
          <w:szCs w:val="22"/>
        </w:rPr>
        <w:t xml:space="preserve"> </w:t>
      </w:r>
      <w:r w:rsidRPr="0050543A">
        <w:rPr>
          <w:rFonts w:ascii="Cambria" w:hAnsi="Cambria"/>
          <w:color w:val="221F1F"/>
          <w:sz w:val="22"/>
          <w:szCs w:val="22"/>
        </w:rPr>
        <w:t>reconnues</w:t>
      </w:r>
      <w:r w:rsidR="00C156EA">
        <w:rPr>
          <w:rFonts w:ascii="Cambria" w:hAnsi="Cambria"/>
          <w:color w:val="221F1F"/>
          <w:sz w:val="22"/>
          <w:szCs w:val="22"/>
        </w:rPr>
        <w:t xml:space="preserve"> </w:t>
      </w:r>
      <w:r w:rsidRPr="0050543A">
        <w:rPr>
          <w:rFonts w:ascii="Cambria" w:hAnsi="Cambria"/>
          <w:color w:val="221F1F"/>
          <w:sz w:val="22"/>
          <w:szCs w:val="22"/>
        </w:rPr>
        <w:t>conformes,</w:t>
      </w:r>
      <w:r w:rsidR="00C156EA">
        <w:rPr>
          <w:rFonts w:ascii="Cambria" w:hAnsi="Cambria"/>
          <w:color w:val="221F1F"/>
          <w:sz w:val="22"/>
          <w:szCs w:val="22"/>
        </w:rPr>
        <w:t xml:space="preserve"> </w:t>
      </w:r>
      <w:r w:rsidRPr="0050543A">
        <w:rPr>
          <w:rFonts w:ascii="Cambria" w:hAnsi="Cambria"/>
          <w:color w:val="221F1F"/>
          <w:sz w:val="22"/>
          <w:szCs w:val="22"/>
        </w:rPr>
        <w:t>selon les dispositions de l’article 28 du RGAO, seront évaluées et comparées par la Sous- commission</w:t>
      </w:r>
      <w:r w:rsidR="00C156EA">
        <w:rPr>
          <w:rFonts w:ascii="Cambria" w:hAnsi="Cambria"/>
          <w:color w:val="221F1F"/>
          <w:sz w:val="22"/>
          <w:szCs w:val="22"/>
        </w:rPr>
        <w:t xml:space="preserve"> </w:t>
      </w:r>
      <w:r w:rsidRPr="0050543A">
        <w:rPr>
          <w:rFonts w:ascii="Cambria" w:hAnsi="Cambria"/>
          <w:color w:val="221F1F"/>
          <w:sz w:val="22"/>
          <w:szCs w:val="22"/>
        </w:rPr>
        <w:t>d’analyse.</w:t>
      </w:r>
    </w:p>
    <w:p w14:paraId="425A54AA" w14:textId="77777777" w:rsidR="0050543A" w:rsidRPr="0050543A" w:rsidRDefault="0050543A" w:rsidP="006D49CC">
      <w:pPr>
        <w:widowControl w:val="0"/>
        <w:autoSpaceDE w:val="0"/>
        <w:autoSpaceDN w:val="0"/>
        <w:adjustRightInd w:val="0"/>
        <w:spacing w:line="250" w:lineRule="auto"/>
        <w:ind w:left="738" w:right="-15" w:hanging="624"/>
        <w:jc w:val="both"/>
        <w:rPr>
          <w:rFonts w:ascii="Cambria" w:hAnsi="Cambria"/>
          <w:color w:val="221F1F"/>
          <w:sz w:val="8"/>
          <w:szCs w:val="22"/>
        </w:rPr>
      </w:pPr>
    </w:p>
    <w:p w14:paraId="1E6EDCB2"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32.2. En évaluant les offres, la sous-commission déterminera pour chaque offre le montant évalué de l’offre en rectifiant son montant comme</w:t>
      </w:r>
      <w:r w:rsidR="00C156EA">
        <w:rPr>
          <w:rFonts w:ascii="Cambria" w:hAnsi="Cambria"/>
          <w:color w:val="221F1F"/>
          <w:sz w:val="22"/>
          <w:szCs w:val="22"/>
        </w:rPr>
        <w:t xml:space="preserve"> </w:t>
      </w:r>
      <w:r w:rsidRPr="0050543A">
        <w:rPr>
          <w:rFonts w:ascii="Cambria" w:hAnsi="Cambria"/>
          <w:color w:val="221F1F"/>
          <w:sz w:val="22"/>
          <w:szCs w:val="22"/>
        </w:rPr>
        <w:t>suit:</w:t>
      </w:r>
    </w:p>
    <w:p w14:paraId="1E155176" w14:textId="77777777" w:rsidR="006D49CC" w:rsidRPr="0050543A" w:rsidRDefault="006D49CC" w:rsidP="006D49CC">
      <w:pPr>
        <w:widowControl w:val="0"/>
        <w:autoSpaceDE w:val="0"/>
        <w:autoSpaceDN w:val="0"/>
        <w:adjustRightInd w:val="0"/>
        <w:spacing w:line="250" w:lineRule="auto"/>
        <w:ind w:left="398" w:right="-143" w:hanging="283"/>
        <w:rPr>
          <w:rFonts w:ascii="Cambria" w:hAnsi="Cambria"/>
          <w:color w:val="221F1F"/>
          <w:spacing w:val="5"/>
          <w:sz w:val="22"/>
          <w:szCs w:val="22"/>
        </w:rPr>
      </w:pPr>
      <w:r w:rsidRPr="0050543A">
        <w:rPr>
          <w:rFonts w:ascii="Cambria" w:hAnsi="Cambria"/>
          <w:color w:val="221F1F"/>
          <w:spacing w:val="5"/>
          <w:sz w:val="22"/>
          <w:szCs w:val="22"/>
        </w:rPr>
        <w:t>a.  En corrigeant toute erreur éventuelle conformément aux dispositions de l’article 30.2 du RGAO ;</w:t>
      </w:r>
    </w:p>
    <w:p w14:paraId="32E2E992" w14:textId="77777777" w:rsidR="006D49CC" w:rsidRPr="0050543A" w:rsidRDefault="006D49CC" w:rsidP="006D49CC">
      <w:pPr>
        <w:widowControl w:val="0"/>
        <w:autoSpaceDE w:val="0"/>
        <w:autoSpaceDN w:val="0"/>
        <w:adjustRightInd w:val="0"/>
        <w:ind w:left="398" w:right="-15" w:hanging="283"/>
        <w:jc w:val="both"/>
        <w:rPr>
          <w:rFonts w:ascii="Cambria" w:hAnsi="Cambria"/>
          <w:color w:val="221F1F"/>
          <w:spacing w:val="5"/>
          <w:sz w:val="22"/>
          <w:szCs w:val="22"/>
        </w:rPr>
      </w:pPr>
      <w:r w:rsidRPr="0050543A">
        <w:rPr>
          <w:rFonts w:ascii="Cambria" w:hAnsi="Cambria"/>
          <w:color w:val="221F1F"/>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6274760" w14:textId="77777777" w:rsidR="006D49CC" w:rsidRPr="0050543A" w:rsidRDefault="006D49CC" w:rsidP="006D49CC">
      <w:pPr>
        <w:widowControl w:val="0"/>
        <w:autoSpaceDE w:val="0"/>
        <w:autoSpaceDN w:val="0"/>
        <w:adjustRightInd w:val="0"/>
        <w:spacing w:before="57"/>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c.  En convertissant en une seule monnaie le montant résultant  des  rectifications (a) et (b) ci-dessus, conformément aux dispositions de l’article 31.2 du RGAO</w:t>
      </w:r>
    </w:p>
    <w:p w14:paraId="6BEA16B3" w14:textId="77777777" w:rsidR="006D49CC" w:rsidRPr="0050543A" w:rsidRDefault="006D49CC" w:rsidP="006D49CC">
      <w:pPr>
        <w:widowControl w:val="0"/>
        <w:autoSpaceDE w:val="0"/>
        <w:autoSpaceDN w:val="0"/>
        <w:adjustRightInd w:val="0"/>
        <w:spacing w:line="250" w:lineRule="auto"/>
        <w:ind w:left="283" w:right="95" w:firstLine="1"/>
        <w:jc w:val="both"/>
        <w:rPr>
          <w:rFonts w:ascii="Cambria" w:hAnsi="Cambria"/>
          <w:color w:val="221F1F"/>
          <w:spacing w:val="5"/>
          <w:sz w:val="22"/>
          <w:szCs w:val="22"/>
        </w:rPr>
      </w:pPr>
      <w:r w:rsidRPr="0050543A">
        <w:rPr>
          <w:rFonts w:ascii="Cambria" w:hAnsi="Cambria"/>
          <w:color w:val="221F1F"/>
          <w:spacing w:val="5"/>
          <w:sz w:val="22"/>
          <w:szCs w:val="22"/>
        </w:rPr>
        <w:t>d.  En ajustant de façon appropriée, sur des bases techniques ou financières, toute autre modification, divergence ou réserve quantifiable;</w:t>
      </w:r>
    </w:p>
    <w:p w14:paraId="0E75AF4A" w14:textId="77777777"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e. En prenant en considération les différents délais d’exécution proposés par les soumissionnaires, s’ils sont autorisés par le RPAO ;</w:t>
      </w:r>
    </w:p>
    <w:p w14:paraId="53D270D7" w14:textId="77777777"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w w:val="96"/>
          <w:sz w:val="22"/>
          <w:szCs w:val="22"/>
        </w:rPr>
        <w:t>f</w:t>
      </w:r>
      <w:r w:rsidRPr="0050543A">
        <w:rPr>
          <w:rFonts w:ascii="Cambria" w:hAnsi="Cambria"/>
          <w:color w:val="221F1F"/>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14:paraId="4B3FC278" w14:textId="77777777" w:rsidR="006D49CC" w:rsidRPr="0050543A"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2"/>
          <w:szCs w:val="22"/>
        </w:rPr>
      </w:pPr>
      <w:r w:rsidRPr="0050543A">
        <w:rPr>
          <w:rFonts w:ascii="Cambria" w:hAnsi="Cambria"/>
          <w:color w:val="221F1F"/>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681451AE"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6E8E631D" w14:textId="77777777"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32.3. </w:t>
      </w:r>
      <w:r w:rsidRPr="0050543A">
        <w:rPr>
          <w:rFonts w:ascii="Cambria" w:hAnsi="Cambria"/>
          <w:color w:val="221F1F"/>
          <w:spacing w:val="5"/>
          <w:sz w:val="22"/>
          <w:szCs w:val="22"/>
        </w:rPr>
        <w:t>L’effe</w:t>
      </w:r>
      <w:r w:rsidRPr="0050543A">
        <w:rPr>
          <w:rFonts w:ascii="Cambria" w:hAnsi="Cambria"/>
          <w:color w:val="221F1F"/>
          <w:sz w:val="22"/>
          <w:szCs w:val="22"/>
        </w:rPr>
        <w:t xml:space="preserve">t </w:t>
      </w:r>
      <w:r w:rsidRPr="0050543A">
        <w:rPr>
          <w:rFonts w:ascii="Cambria" w:hAnsi="Cambria"/>
          <w:color w:val="221F1F"/>
          <w:spacing w:val="5"/>
          <w:sz w:val="22"/>
          <w:szCs w:val="22"/>
        </w:rPr>
        <w:t>estim</w:t>
      </w:r>
      <w:r w:rsidRPr="0050543A">
        <w:rPr>
          <w:rFonts w:ascii="Cambria" w:hAnsi="Cambria"/>
          <w:color w:val="221F1F"/>
          <w:sz w:val="22"/>
          <w:szCs w:val="22"/>
        </w:rPr>
        <w:t xml:space="preserve">é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formule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révision </w:t>
      </w:r>
      <w:r w:rsidRPr="0050543A">
        <w:rPr>
          <w:rFonts w:ascii="Cambria" w:hAnsi="Cambria"/>
          <w:color w:val="221F1F"/>
          <w:sz w:val="22"/>
          <w:szCs w:val="22"/>
        </w:rPr>
        <w:t>des prix figurant dans les CCAG et CCAP, appliquées durant la période d’exécution du Marché,neserapasprisenconsidérationlors del’évaluationdesoffres.</w:t>
      </w:r>
    </w:p>
    <w:p w14:paraId="677D46BE" w14:textId="77777777" w:rsidR="006D49CC" w:rsidRPr="0050543A"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32.4. </w:t>
      </w:r>
      <w:r w:rsidRPr="0050543A">
        <w:rPr>
          <w:rFonts w:ascii="Cambria" w:hAnsi="Cambria"/>
          <w:color w:val="221F1F"/>
          <w:spacing w:val="5"/>
          <w:sz w:val="22"/>
          <w:szCs w:val="22"/>
        </w:rPr>
        <w:t>S</w:t>
      </w:r>
      <w:r w:rsidRPr="0050543A">
        <w:rPr>
          <w:rFonts w:ascii="Cambria" w:hAnsi="Cambria"/>
          <w:color w:val="221F1F"/>
          <w:sz w:val="22"/>
          <w:szCs w:val="22"/>
        </w:rPr>
        <w:t>i</w:t>
      </w:r>
      <w:r w:rsidRPr="0050543A">
        <w:rPr>
          <w:rFonts w:ascii="Cambria" w:hAnsi="Cambria"/>
          <w:color w:val="221F1F"/>
          <w:spacing w:val="5"/>
          <w:sz w:val="22"/>
          <w:szCs w:val="22"/>
        </w:rPr>
        <w:t>l’offr</w:t>
      </w:r>
      <w:r w:rsidRPr="0050543A">
        <w:rPr>
          <w:rFonts w:ascii="Cambria" w:hAnsi="Cambria"/>
          <w:color w:val="221F1F"/>
          <w:sz w:val="22"/>
          <w:szCs w:val="22"/>
        </w:rPr>
        <w:t>e</w:t>
      </w:r>
      <w:r w:rsidRPr="0050543A">
        <w:rPr>
          <w:rFonts w:ascii="Cambria" w:hAnsi="Cambria"/>
          <w:color w:val="221F1F"/>
          <w:spacing w:val="5"/>
          <w:sz w:val="22"/>
          <w:szCs w:val="22"/>
        </w:rPr>
        <w:t>évalué</w:t>
      </w:r>
      <w:r w:rsidRPr="0050543A">
        <w:rPr>
          <w:rFonts w:ascii="Cambria" w:hAnsi="Cambria"/>
          <w:color w:val="221F1F"/>
          <w:sz w:val="22"/>
          <w:szCs w:val="22"/>
        </w:rPr>
        <w:t>e</w:t>
      </w:r>
      <w:r w:rsidRPr="0050543A">
        <w:rPr>
          <w:rFonts w:ascii="Cambria" w:hAnsi="Cambria"/>
          <w:color w:val="221F1F"/>
          <w:spacing w:val="5"/>
          <w:sz w:val="22"/>
          <w:szCs w:val="22"/>
        </w:rPr>
        <w:t>l</w:t>
      </w:r>
      <w:r w:rsidRPr="0050543A">
        <w:rPr>
          <w:rFonts w:ascii="Cambria" w:hAnsi="Cambria"/>
          <w:color w:val="221F1F"/>
          <w:sz w:val="22"/>
          <w:szCs w:val="22"/>
        </w:rPr>
        <w:t>a</w:t>
      </w:r>
      <w:r w:rsidRPr="0050543A">
        <w:rPr>
          <w:rFonts w:ascii="Cambria" w:hAnsi="Cambria"/>
          <w:color w:val="221F1F"/>
          <w:spacing w:val="5"/>
          <w:sz w:val="22"/>
          <w:szCs w:val="22"/>
        </w:rPr>
        <w:t>moins-disant</w:t>
      </w:r>
      <w:r w:rsidRPr="0050543A">
        <w:rPr>
          <w:rFonts w:ascii="Cambria" w:hAnsi="Cambria"/>
          <w:color w:val="221F1F"/>
          <w:sz w:val="22"/>
          <w:szCs w:val="22"/>
        </w:rPr>
        <w:t>e</w:t>
      </w:r>
      <w:r w:rsidRPr="0050543A">
        <w:rPr>
          <w:rFonts w:ascii="Cambria" w:hAnsi="Cambria"/>
          <w:color w:val="221F1F"/>
          <w:spacing w:val="5"/>
          <w:sz w:val="22"/>
          <w:szCs w:val="22"/>
        </w:rPr>
        <w:t xml:space="preserve">est </w:t>
      </w:r>
      <w:r w:rsidRPr="0050543A">
        <w:rPr>
          <w:rFonts w:ascii="Cambria" w:hAnsi="Cambria"/>
          <w:color w:val="221F1F"/>
          <w:sz w:val="22"/>
          <w:szCs w:val="22"/>
        </w:rPr>
        <w:t>jugée anormalement basse ou est fortement déséquilibrée par rapport à l’estimation du Maître d’Ouvrage  des  travaux  à  exécuter danslecadredu</w:t>
      </w:r>
      <w:r w:rsidR="00F1421B" w:rsidRPr="0050543A">
        <w:rPr>
          <w:rFonts w:ascii="Cambria" w:hAnsi="Cambria"/>
          <w:color w:val="221F1F"/>
          <w:sz w:val="22"/>
          <w:szCs w:val="22"/>
        </w:rPr>
        <w:t>Marché</w:t>
      </w:r>
      <w:r w:rsidR="00F1421B">
        <w:rPr>
          <w:rFonts w:ascii="Cambria" w:hAnsi="Cambria"/>
          <w:color w:val="221F1F"/>
          <w:sz w:val="22"/>
          <w:szCs w:val="22"/>
        </w:rPr>
        <w:t xml:space="preserve">, la </w:t>
      </w:r>
      <w:r w:rsidRPr="0050543A">
        <w:rPr>
          <w:rFonts w:ascii="Cambria" w:hAnsi="Cambria"/>
          <w:color w:val="221F1F"/>
          <w:sz w:val="22"/>
          <w:szCs w:val="22"/>
        </w:rPr>
        <w:t>sous-commission d’analysepeutàpartirdusous-détaildeprix fourni par le soumissionnaire pour n’importe quel élément, ou pour tous les éléments du Détail quantitatif et estimatif, vérifier si ces prix sont compatibles avec les méthodes de constructionetlecalendrierproposé. Aucas où lesjustificatifs présentés par le soumissionnaireneluisemblentpassatisfaisants,</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peutrejeterladiteoffre.</w:t>
      </w:r>
    </w:p>
    <w:p w14:paraId="4C0FE6ED"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191AEE43" w14:textId="77777777" w:rsidR="006D49CC" w:rsidRPr="0050543A" w:rsidRDefault="006D49CC" w:rsidP="006D49CC">
      <w:pPr>
        <w:widowControl w:val="0"/>
        <w:autoSpaceDE w:val="0"/>
        <w:autoSpaceDN w:val="0"/>
        <w:adjustRightInd w:val="0"/>
        <w:spacing w:line="250" w:lineRule="auto"/>
        <w:ind w:left="1247" w:right="-36" w:hanging="1247"/>
        <w:rPr>
          <w:rFonts w:ascii="Cambria" w:hAnsi="Cambria"/>
          <w:color w:val="000000"/>
          <w:sz w:val="22"/>
          <w:szCs w:val="22"/>
        </w:rPr>
      </w:pPr>
      <w:r w:rsidRPr="0050543A">
        <w:rPr>
          <w:rFonts w:ascii="Cambria" w:hAnsi="Cambria"/>
          <w:b/>
          <w:bCs/>
          <w:color w:val="221F1F"/>
          <w:sz w:val="22"/>
          <w:szCs w:val="22"/>
        </w:rPr>
        <w:t xml:space="preserve">Article33: </w:t>
      </w:r>
      <w:r w:rsidRPr="0050543A">
        <w:rPr>
          <w:rFonts w:ascii="Cambria" w:hAnsi="Cambria"/>
          <w:b/>
          <w:bCs/>
          <w:color w:val="221F1F"/>
          <w:spacing w:val="2"/>
          <w:sz w:val="22"/>
          <w:szCs w:val="22"/>
        </w:rPr>
        <w:t>Préférenc</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accordé</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au</w:t>
      </w:r>
      <w:r w:rsidRPr="0050543A">
        <w:rPr>
          <w:rFonts w:ascii="Cambria" w:hAnsi="Cambria"/>
          <w:b/>
          <w:bCs/>
          <w:color w:val="221F1F"/>
          <w:sz w:val="22"/>
          <w:szCs w:val="22"/>
        </w:rPr>
        <w:t xml:space="preserve">x </w:t>
      </w:r>
      <w:r w:rsidRPr="0050543A">
        <w:rPr>
          <w:rFonts w:ascii="Cambria" w:hAnsi="Cambria"/>
          <w:b/>
          <w:bCs/>
          <w:color w:val="221F1F"/>
          <w:spacing w:val="2"/>
          <w:sz w:val="22"/>
          <w:szCs w:val="22"/>
        </w:rPr>
        <w:t>soumis</w:t>
      </w:r>
      <w:r w:rsidRPr="0050543A">
        <w:rPr>
          <w:rFonts w:ascii="Cambria" w:hAnsi="Cambria"/>
          <w:b/>
          <w:bCs/>
          <w:color w:val="221F1F"/>
          <w:sz w:val="22"/>
          <w:szCs w:val="22"/>
        </w:rPr>
        <w:t>sionnaires</w:t>
      </w:r>
      <w:r w:rsidR="00C156EA">
        <w:rPr>
          <w:rFonts w:ascii="Cambria" w:hAnsi="Cambria"/>
          <w:b/>
          <w:bCs/>
          <w:color w:val="221F1F"/>
          <w:sz w:val="22"/>
          <w:szCs w:val="22"/>
        </w:rPr>
        <w:t xml:space="preserve"> </w:t>
      </w:r>
      <w:r w:rsidRPr="0050543A">
        <w:rPr>
          <w:rFonts w:ascii="Cambria" w:hAnsi="Cambria"/>
          <w:b/>
          <w:bCs/>
          <w:color w:val="221F1F"/>
          <w:sz w:val="22"/>
          <w:szCs w:val="22"/>
        </w:rPr>
        <w:t>nationaux</w:t>
      </w:r>
    </w:p>
    <w:p w14:paraId="393343DA" w14:textId="77777777" w:rsidR="006D49CC" w:rsidRPr="0050543A" w:rsidRDefault="006D49CC" w:rsidP="006D49CC">
      <w:pPr>
        <w:widowControl w:val="0"/>
        <w:autoSpaceDE w:val="0"/>
        <w:autoSpaceDN w:val="0"/>
        <w:adjustRightInd w:val="0"/>
        <w:spacing w:line="250" w:lineRule="auto"/>
        <w:ind w:right="92"/>
        <w:jc w:val="both"/>
        <w:rPr>
          <w:rFonts w:ascii="Cambria" w:hAnsi="Cambria"/>
          <w:color w:val="000000"/>
          <w:sz w:val="22"/>
          <w:szCs w:val="22"/>
        </w:rPr>
      </w:pPr>
      <w:r w:rsidRPr="0050543A">
        <w:rPr>
          <w:rFonts w:ascii="Cambria" w:hAnsi="Cambria"/>
          <w:color w:val="221F1F"/>
          <w:sz w:val="22"/>
          <w:szCs w:val="22"/>
        </w:rPr>
        <w:t xml:space="preserve">SicettedispositionestmentionnéedansleRPAO,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entrepreneur</w:t>
      </w:r>
      <w:r w:rsidRPr="0050543A">
        <w:rPr>
          <w:rFonts w:ascii="Cambria" w:hAnsi="Cambria"/>
          <w:color w:val="221F1F"/>
          <w:sz w:val="22"/>
          <w:szCs w:val="22"/>
        </w:rPr>
        <w:t xml:space="preserve">s  </w:t>
      </w:r>
      <w:r w:rsidRPr="0050543A">
        <w:rPr>
          <w:rFonts w:ascii="Cambria" w:hAnsi="Cambria"/>
          <w:color w:val="221F1F"/>
          <w:spacing w:val="3"/>
          <w:sz w:val="22"/>
          <w:szCs w:val="22"/>
        </w:rPr>
        <w:t>nationau</w:t>
      </w:r>
      <w:r w:rsidRPr="0050543A">
        <w:rPr>
          <w:rFonts w:ascii="Cambria" w:hAnsi="Cambria"/>
          <w:color w:val="221F1F"/>
          <w:sz w:val="22"/>
          <w:szCs w:val="22"/>
        </w:rPr>
        <w:t xml:space="preserve">x  </w:t>
      </w:r>
      <w:r w:rsidRPr="0050543A">
        <w:rPr>
          <w:rFonts w:ascii="Cambria" w:hAnsi="Cambria"/>
          <w:color w:val="221F1F"/>
          <w:spacing w:val="3"/>
          <w:sz w:val="22"/>
          <w:szCs w:val="22"/>
        </w:rPr>
        <w:t>peuven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bénéficier </w:t>
      </w:r>
      <w:r w:rsidRPr="0050543A">
        <w:rPr>
          <w:rFonts w:ascii="Cambria" w:hAnsi="Cambria"/>
          <w:color w:val="221F1F"/>
          <w:spacing w:val="1"/>
          <w:sz w:val="22"/>
          <w:szCs w:val="22"/>
        </w:rPr>
        <w:t>d’un</w:t>
      </w:r>
      <w:r w:rsidRPr="0050543A">
        <w:rPr>
          <w:rFonts w:ascii="Cambria" w:hAnsi="Cambria"/>
          <w:color w:val="221F1F"/>
          <w:sz w:val="22"/>
          <w:szCs w:val="22"/>
        </w:rPr>
        <w:t xml:space="preserve">e  </w:t>
      </w:r>
      <w:r w:rsidRPr="0050543A">
        <w:rPr>
          <w:rFonts w:ascii="Cambria" w:hAnsi="Cambria"/>
          <w:color w:val="221F1F"/>
          <w:spacing w:val="1"/>
          <w:sz w:val="22"/>
          <w:szCs w:val="22"/>
        </w:rPr>
        <w:t>marg</w:t>
      </w:r>
      <w:r w:rsidRPr="0050543A">
        <w:rPr>
          <w:rFonts w:ascii="Cambria" w:hAnsi="Cambria"/>
          <w:color w:val="221F1F"/>
          <w:sz w:val="22"/>
          <w:szCs w:val="22"/>
        </w:rPr>
        <w:t xml:space="preserve">e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préférenc</w:t>
      </w:r>
      <w:r w:rsidRPr="0050543A">
        <w:rPr>
          <w:rFonts w:ascii="Cambria" w:hAnsi="Cambria"/>
          <w:color w:val="221F1F"/>
          <w:sz w:val="22"/>
          <w:szCs w:val="22"/>
        </w:rPr>
        <w:t xml:space="preserve">e  </w:t>
      </w:r>
      <w:r w:rsidRPr="0050543A">
        <w:rPr>
          <w:rFonts w:ascii="Cambria" w:hAnsi="Cambria"/>
          <w:color w:val="221F1F"/>
          <w:spacing w:val="1"/>
          <w:sz w:val="22"/>
          <w:szCs w:val="22"/>
        </w:rPr>
        <w:t>national</w:t>
      </w:r>
      <w:r w:rsidRPr="0050543A">
        <w:rPr>
          <w:rFonts w:ascii="Cambria" w:hAnsi="Cambria"/>
          <w:color w:val="221F1F"/>
          <w:sz w:val="22"/>
          <w:szCs w:val="22"/>
        </w:rPr>
        <w:t xml:space="preserve">e  </w:t>
      </w:r>
      <w:r w:rsidRPr="0050543A">
        <w:rPr>
          <w:rFonts w:ascii="Cambria" w:hAnsi="Cambria"/>
          <w:color w:val="221F1F"/>
          <w:spacing w:val="1"/>
          <w:sz w:val="22"/>
          <w:szCs w:val="22"/>
        </w:rPr>
        <w:t>tell</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que </w:t>
      </w:r>
      <w:r w:rsidRPr="0050543A">
        <w:rPr>
          <w:rFonts w:ascii="Cambria" w:hAnsi="Cambria"/>
          <w:color w:val="221F1F"/>
          <w:sz w:val="22"/>
          <w:szCs w:val="22"/>
        </w:rPr>
        <w:t>prévue par le Code des Marchés Publics aux fins d’évaluationdesoffres.</w:t>
      </w:r>
    </w:p>
    <w:p w14:paraId="7EBECEEB" w14:textId="77777777" w:rsidR="006D49CC" w:rsidRPr="00ED562B" w:rsidRDefault="006D49CC" w:rsidP="00C57C68">
      <w:pPr>
        <w:pStyle w:val="Paragraphedeliste"/>
        <w:widowControl w:val="0"/>
        <w:numPr>
          <w:ilvl w:val="0"/>
          <w:numId w:val="97"/>
        </w:numPr>
        <w:autoSpaceDE w:val="0"/>
        <w:autoSpaceDN w:val="0"/>
        <w:adjustRightInd w:val="0"/>
        <w:spacing w:before="44"/>
        <w:ind w:right="3661"/>
        <w:rPr>
          <w:rFonts w:ascii="Cambria" w:hAnsi="Cambria"/>
          <w:b/>
          <w:bCs/>
          <w:color w:val="221F1F"/>
          <w:sz w:val="22"/>
          <w:szCs w:val="22"/>
        </w:rPr>
      </w:pPr>
      <w:r w:rsidRPr="00ED562B">
        <w:rPr>
          <w:rFonts w:ascii="Cambria" w:hAnsi="Cambria"/>
          <w:b/>
          <w:bCs/>
          <w:color w:val="221F1F"/>
          <w:sz w:val="22"/>
          <w:szCs w:val="22"/>
        </w:rPr>
        <w:t>Attributiondu</w:t>
      </w:r>
      <w:r w:rsidRPr="00ED562B">
        <w:rPr>
          <w:rFonts w:ascii="Cambria" w:hAnsi="Cambria"/>
          <w:b/>
          <w:bCs/>
          <w:color w:val="221F1F"/>
          <w:spacing w:val="9"/>
          <w:sz w:val="22"/>
          <w:szCs w:val="22"/>
        </w:rPr>
        <w:t xml:space="preserve"> ma</w:t>
      </w:r>
      <w:r w:rsidRPr="00ED562B">
        <w:rPr>
          <w:rFonts w:ascii="Cambria" w:hAnsi="Cambria"/>
          <w:b/>
          <w:bCs/>
          <w:color w:val="221F1F"/>
          <w:sz w:val="22"/>
          <w:szCs w:val="22"/>
        </w:rPr>
        <w:t>rché</w:t>
      </w:r>
    </w:p>
    <w:p w14:paraId="79150D92"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p>
    <w:p w14:paraId="37B69226" w14:textId="77777777"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Article34:Attribution</w:t>
      </w:r>
    </w:p>
    <w:p w14:paraId="72119C3C" w14:textId="77777777" w:rsidR="006D49CC" w:rsidRPr="0050543A"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34.1. </w:t>
      </w:r>
      <w:r w:rsidRPr="000D2099">
        <w:rPr>
          <w:rFonts w:ascii="Cambria" w:hAnsi="Cambria"/>
          <w:sz w:val="22"/>
          <w:szCs w:val="22"/>
        </w:rPr>
        <w:t>Le</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color w:val="221F1F"/>
          <w:sz w:val="22"/>
          <w:szCs w:val="22"/>
        </w:rPr>
        <w:t>, Autorité Contractante</w:t>
      </w:r>
      <w:r w:rsidR="00C156EA">
        <w:rPr>
          <w:rFonts w:ascii="Cambria" w:hAnsi="Cambria"/>
          <w:color w:val="221F1F"/>
          <w:sz w:val="22"/>
          <w:szCs w:val="22"/>
        </w:rPr>
        <w:t xml:space="preserve"> </w:t>
      </w:r>
      <w:r w:rsidRPr="0050543A">
        <w:rPr>
          <w:rFonts w:ascii="Cambria" w:hAnsi="Cambria"/>
          <w:color w:val="221F1F"/>
          <w:sz w:val="22"/>
          <w:szCs w:val="22"/>
        </w:rPr>
        <w:t>attribuera</w:t>
      </w:r>
      <w:r w:rsidR="00C156EA">
        <w:rPr>
          <w:rFonts w:ascii="Cambria" w:hAnsi="Cambria"/>
          <w:color w:val="221F1F"/>
          <w:sz w:val="22"/>
          <w:szCs w:val="22"/>
        </w:rPr>
        <w:t xml:space="preserve"> </w:t>
      </w:r>
      <w:r w:rsidRPr="0050543A">
        <w:rPr>
          <w:rFonts w:ascii="Cambria" w:hAnsi="Cambria"/>
          <w:color w:val="221F1F"/>
          <w:sz w:val="22"/>
          <w:szCs w:val="22"/>
        </w:rPr>
        <w:t>le</w:t>
      </w:r>
      <w:r w:rsidR="00C156EA">
        <w:rPr>
          <w:rFonts w:ascii="Cambria" w:hAnsi="Cambria"/>
          <w:color w:val="221F1F"/>
          <w:sz w:val="22"/>
          <w:szCs w:val="22"/>
        </w:rPr>
        <w:t xml:space="preserve"> </w:t>
      </w:r>
      <w:r w:rsidRPr="0050543A">
        <w:rPr>
          <w:rFonts w:ascii="Cambria" w:hAnsi="Cambria"/>
          <w:color w:val="221F1F"/>
          <w:sz w:val="22"/>
          <w:szCs w:val="22"/>
        </w:rPr>
        <w:t>Marché</w:t>
      </w:r>
      <w:r w:rsidR="00C156EA">
        <w:rPr>
          <w:rFonts w:ascii="Cambria" w:hAnsi="Cambria"/>
          <w:color w:val="221F1F"/>
          <w:sz w:val="22"/>
          <w:szCs w:val="22"/>
        </w:rPr>
        <w:t xml:space="preserve"> </w:t>
      </w:r>
      <w:r w:rsidRPr="0050543A">
        <w:rPr>
          <w:rFonts w:ascii="Cambria" w:hAnsi="Cambria"/>
          <w:color w:val="221F1F"/>
          <w:sz w:val="22"/>
          <w:szCs w:val="22"/>
        </w:rPr>
        <w:t>au Soumissionnaire dont l’offre a été reconnue conforme</w:t>
      </w:r>
      <w:r w:rsidR="00C156EA">
        <w:rPr>
          <w:rFonts w:ascii="Cambria" w:hAnsi="Cambria"/>
          <w:color w:val="221F1F"/>
          <w:sz w:val="22"/>
          <w:szCs w:val="22"/>
        </w:rPr>
        <w:t xml:space="preserve"> </w:t>
      </w:r>
      <w:r w:rsidRPr="0050543A">
        <w:rPr>
          <w:rFonts w:ascii="Cambria" w:hAnsi="Cambria"/>
          <w:color w:val="221F1F"/>
          <w:sz w:val="22"/>
          <w:szCs w:val="22"/>
        </w:rPr>
        <w:t>pour</w:t>
      </w:r>
      <w:r w:rsidR="00C156EA">
        <w:rPr>
          <w:rFonts w:ascii="Cambria" w:hAnsi="Cambria"/>
          <w:color w:val="221F1F"/>
          <w:sz w:val="22"/>
          <w:szCs w:val="22"/>
        </w:rPr>
        <w:t xml:space="preserve"> </w:t>
      </w:r>
      <w:r w:rsidRPr="0050543A">
        <w:rPr>
          <w:rFonts w:ascii="Cambria" w:hAnsi="Cambria"/>
          <w:color w:val="221F1F"/>
          <w:sz w:val="22"/>
          <w:szCs w:val="22"/>
        </w:rPr>
        <w:t>l’essentiel</w:t>
      </w:r>
      <w:r w:rsidR="00C156EA">
        <w:rPr>
          <w:rFonts w:ascii="Cambria" w:hAnsi="Cambria"/>
          <w:color w:val="221F1F"/>
          <w:sz w:val="22"/>
          <w:szCs w:val="22"/>
        </w:rPr>
        <w:t xml:space="preserve"> </w:t>
      </w:r>
      <w:r w:rsidRPr="0050543A">
        <w:rPr>
          <w:rFonts w:ascii="Cambria" w:hAnsi="Cambria"/>
          <w:color w:val="221F1F"/>
          <w:sz w:val="22"/>
          <w:szCs w:val="22"/>
        </w:rPr>
        <w:t>au</w:t>
      </w:r>
      <w:r w:rsidR="00C156EA">
        <w:rPr>
          <w:rFonts w:ascii="Cambria" w:hAnsi="Cambria"/>
          <w:color w:val="221F1F"/>
          <w:sz w:val="22"/>
          <w:szCs w:val="22"/>
        </w:rPr>
        <w:t xml:space="preserve"> </w:t>
      </w:r>
      <w:r w:rsidRPr="0050543A">
        <w:rPr>
          <w:rFonts w:ascii="Cambria" w:hAnsi="Cambria"/>
          <w:color w:val="221F1F"/>
          <w:sz w:val="22"/>
          <w:szCs w:val="22"/>
        </w:rPr>
        <w:t>Dossier</w:t>
      </w:r>
      <w:r w:rsidR="00C156EA">
        <w:rPr>
          <w:rFonts w:ascii="Cambria" w:hAnsi="Cambria"/>
          <w:color w:val="221F1F"/>
          <w:sz w:val="22"/>
          <w:szCs w:val="22"/>
        </w:rPr>
        <w:t xml:space="preserve"> </w:t>
      </w:r>
      <w:r w:rsidRPr="0050543A">
        <w:rPr>
          <w:rFonts w:ascii="Cambria" w:hAnsi="Cambria"/>
          <w:color w:val="221F1F"/>
          <w:sz w:val="22"/>
          <w:szCs w:val="22"/>
        </w:rPr>
        <w:t xml:space="preserve">d’Appel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dispos</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capacités </w:t>
      </w:r>
      <w:r w:rsidRPr="0050543A">
        <w:rPr>
          <w:rFonts w:ascii="Cambria" w:hAnsi="Cambria"/>
          <w:color w:val="221F1F"/>
          <w:sz w:val="22"/>
          <w:szCs w:val="22"/>
        </w:rPr>
        <w:t>techniques</w:t>
      </w:r>
      <w:r w:rsidR="00C156EA">
        <w:rPr>
          <w:rFonts w:ascii="Cambria" w:hAnsi="Cambria"/>
          <w:color w:val="221F1F"/>
          <w:sz w:val="22"/>
          <w:szCs w:val="22"/>
        </w:rPr>
        <w:t xml:space="preserve"> </w:t>
      </w:r>
      <w:r w:rsidRPr="0050543A">
        <w:rPr>
          <w:rFonts w:ascii="Cambria" w:hAnsi="Cambria"/>
          <w:color w:val="221F1F"/>
          <w:sz w:val="22"/>
          <w:szCs w:val="22"/>
        </w:rPr>
        <w:t>et</w:t>
      </w:r>
      <w:r w:rsidR="00C156EA">
        <w:rPr>
          <w:rFonts w:ascii="Cambria" w:hAnsi="Cambria"/>
          <w:color w:val="221F1F"/>
          <w:sz w:val="22"/>
          <w:szCs w:val="22"/>
        </w:rPr>
        <w:t xml:space="preserve"> </w:t>
      </w:r>
      <w:r w:rsidRPr="0050543A">
        <w:rPr>
          <w:rFonts w:ascii="Cambria" w:hAnsi="Cambria"/>
          <w:color w:val="221F1F"/>
          <w:sz w:val="22"/>
          <w:szCs w:val="22"/>
        </w:rPr>
        <w:t>financières</w:t>
      </w:r>
      <w:r w:rsidR="00C156EA">
        <w:rPr>
          <w:rFonts w:ascii="Cambria" w:hAnsi="Cambria"/>
          <w:color w:val="221F1F"/>
          <w:sz w:val="22"/>
          <w:szCs w:val="22"/>
        </w:rPr>
        <w:t xml:space="preserve"> </w:t>
      </w:r>
      <w:r w:rsidRPr="0050543A">
        <w:rPr>
          <w:rFonts w:ascii="Cambria" w:hAnsi="Cambria"/>
          <w:color w:val="221F1F"/>
          <w:sz w:val="22"/>
          <w:szCs w:val="22"/>
        </w:rPr>
        <w:t>requises</w:t>
      </w:r>
      <w:r w:rsidR="00C156EA">
        <w:rPr>
          <w:rFonts w:ascii="Cambria" w:hAnsi="Cambria"/>
          <w:color w:val="221F1F"/>
          <w:sz w:val="22"/>
          <w:szCs w:val="22"/>
        </w:rPr>
        <w:t xml:space="preserve"> </w:t>
      </w:r>
      <w:r w:rsidRPr="0050543A">
        <w:rPr>
          <w:rFonts w:ascii="Cambria" w:hAnsi="Cambria"/>
          <w:color w:val="221F1F"/>
          <w:sz w:val="22"/>
          <w:szCs w:val="22"/>
        </w:rPr>
        <w:t>pour</w:t>
      </w:r>
      <w:r w:rsidR="00C156EA">
        <w:rPr>
          <w:rFonts w:ascii="Cambria" w:hAnsi="Cambria"/>
          <w:color w:val="221F1F"/>
          <w:sz w:val="22"/>
          <w:szCs w:val="22"/>
        </w:rPr>
        <w:t xml:space="preserve"> </w:t>
      </w:r>
      <w:r w:rsidRPr="0050543A">
        <w:rPr>
          <w:rFonts w:ascii="Cambria" w:hAnsi="Cambria"/>
          <w:color w:val="221F1F"/>
          <w:sz w:val="22"/>
          <w:szCs w:val="22"/>
        </w:rPr>
        <w:t>exécuter</w:t>
      </w:r>
      <w:r w:rsidR="00C156EA">
        <w:rPr>
          <w:rFonts w:ascii="Cambria" w:hAnsi="Cambria"/>
          <w:color w:val="221F1F"/>
          <w:sz w:val="22"/>
          <w:szCs w:val="22"/>
        </w:rPr>
        <w:t xml:space="preserve"> </w:t>
      </w:r>
      <w:r w:rsidRPr="0050543A">
        <w:rPr>
          <w:rFonts w:ascii="Cambria" w:hAnsi="Cambria"/>
          <w:color w:val="221F1F"/>
          <w:sz w:val="22"/>
          <w:szCs w:val="22"/>
        </w:rPr>
        <w:t>le</w:t>
      </w:r>
      <w:r w:rsidR="00C156EA">
        <w:rPr>
          <w:rFonts w:ascii="Cambria" w:hAnsi="Cambria"/>
          <w:color w:val="221F1F"/>
          <w:sz w:val="22"/>
          <w:szCs w:val="22"/>
        </w:rPr>
        <w:t xml:space="preserve"> </w:t>
      </w:r>
      <w:r w:rsidRPr="0050543A">
        <w:rPr>
          <w:rFonts w:ascii="Cambria" w:hAnsi="Cambria"/>
          <w:color w:val="221F1F"/>
          <w:sz w:val="22"/>
          <w:szCs w:val="22"/>
        </w:rPr>
        <w:t>Marché</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façon</w:t>
      </w:r>
      <w:r w:rsidR="00C156EA">
        <w:rPr>
          <w:rFonts w:ascii="Cambria" w:hAnsi="Cambria"/>
          <w:color w:val="221F1F"/>
          <w:sz w:val="22"/>
          <w:szCs w:val="22"/>
        </w:rPr>
        <w:t xml:space="preserve"> </w:t>
      </w:r>
      <w:r w:rsidRPr="0050543A">
        <w:rPr>
          <w:rFonts w:ascii="Cambria" w:hAnsi="Cambria"/>
          <w:color w:val="221F1F"/>
          <w:sz w:val="22"/>
          <w:szCs w:val="22"/>
        </w:rPr>
        <w:t>satisfaisante</w:t>
      </w:r>
      <w:r w:rsidR="00C156EA">
        <w:rPr>
          <w:rFonts w:ascii="Cambria" w:hAnsi="Cambria"/>
          <w:color w:val="221F1F"/>
          <w:sz w:val="22"/>
          <w:szCs w:val="22"/>
        </w:rPr>
        <w:t xml:space="preserve"> </w:t>
      </w:r>
      <w:r w:rsidRPr="0050543A">
        <w:rPr>
          <w:rFonts w:ascii="Cambria" w:hAnsi="Cambria"/>
          <w:color w:val="221F1F"/>
          <w:sz w:val="22"/>
          <w:szCs w:val="22"/>
        </w:rPr>
        <w:t>et</w:t>
      </w:r>
      <w:r w:rsidR="00C156EA">
        <w:rPr>
          <w:rFonts w:ascii="Cambria" w:hAnsi="Cambria"/>
          <w:color w:val="221F1F"/>
          <w:sz w:val="22"/>
          <w:szCs w:val="22"/>
        </w:rPr>
        <w:t xml:space="preserve"> </w:t>
      </w:r>
      <w:r w:rsidRPr="0050543A">
        <w:rPr>
          <w:rFonts w:ascii="Cambria" w:hAnsi="Cambria"/>
          <w:color w:val="221F1F"/>
          <w:sz w:val="22"/>
          <w:szCs w:val="22"/>
        </w:rPr>
        <w:t xml:space="preserve">dont </w:t>
      </w:r>
      <w:r w:rsidRPr="0050543A">
        <w:rPr>
          <w:rFonts w:ascii="Cambria" w:hAnsi="Cambria"/>
          <w:color w:val="221F1F"/>
          <w:spacing w:val="1"/>
          <w:sz w:val="22"/>
          <w:szCs w:val="22"/>
        </w:rPr>
        <w:t>l’offr</w:t>
      </w:r>
      <w:r w:rsidRPr="0050543A">
        <w:rPr>
          <w:rFonts w:ascii="Cambria" w:hAnsi="Cambria"/>
          <w:color w:val="221F1F"/>
          <w:sz w:val="22"/>
          <w:szCs w:val="22"/>
        </w:rPr>
        <w:t xml:space="preserve">e a </w:t>
      </w:r>
      <w:r w:rsidRPr="0050543A">
        <w:rPr>
          <w:rFonts w:ascii="Cambria" w:hAnsi="Cambria"/>
          <w:color w:val="221F1F"/>
          <w:spacing w:val="1"/>
          <w:sz w:val="22"/>
          <w:szCs w:val="22"/>
        </w:rPr>
        <w:t>ét</w:t>
      </w:r>
      <w:r w:rsidRPr="0050543A">
        <w:rPr>
          <w:rFonts w:ascii="Cambria" w:hAnsi="Cambria"/>
          <w:color w:val="221F1F"/>
          <w:sz w:val="22"/>
          <w:szCs w:val="22"/>
        </w:rPr>
        <w:t xml:space="preserve">é </w:t>
      </w:r>
      <w:r w:rsidRPr="0050543A">
        <w:rPr>
          <w:rFonts w:ascii="Cambria" w:hAnsi="Cambria"/>
          <w:color w:val="221F1F"/>
          <w:spacing w:val="1"/>
          <w:sz w:val="22"/>
          <w:szCs w:val="22"/>
        </w:rPr>
        <w:t>évalué</w:t>
      </w:r>
      <w:r w:rsidRPr="0050543A">
        <w:rPr>
          <w:rFonts w:ascii="Cambria" w:hAnsi="Cambria"/>
          <w:color w:val="221F1F"/>
          <w:sz w:val="22"/>
          <w:szCs w:val="22"/>
        </w:rPr>
        <w:t xml:space="preserve">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moins-disant</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en </w:t>
      </w:r>
      <w:r w:rsidRPr="0050543A">
        <w:rPr>
          <w:rFonts w:ascii="Cambria" w:hAnsi="Cambria"/>
          <w:color w:val="221F1F"/>
          <w:sz w:val="22"/>
          <w:szCs w:val="22"/>
        </w:rPr>
        <w:t>incluant</w:t>
      </w:r>
      <w:r w:rsidR="00C156EA">
        <w:rPr>
          <w:rFonts w:ascii="Cambria" w:hAnsi="Cambria"/>
          <w:color w:val="221F1F"/>
          <w:sz w:val="22"/>
          <w:szCs w:val="22"/>
        </w:rPr>
        <w:t xml:space="preserve"> </w:t>
      </w:r>
      <w:r w:rsidRPr="0050543A">
        <w:rPr>
          <w:rFonts w:ascii="Cambria" w:hAnsi="Cambria"/>
          <w:color w:val="221F1F"/>
          <w:sz w:val="22"/>
          <w:szCs w:val="22"/>
        </w:rPr>
        <w:t>le</w:t>
      </w:r>
      <w:r w:rsidR="00C156EA">
        <w:rPr>
          <w:rFonts w:ascii="Cambria" w:hAnsi="Cambria"/>
          <w:color w:val="221F1F"/>
          <w:sz w:val="22"/>
          <w:szCs w:val="22"/>
        </w:rPr>
        <w:t xml:space="preserve"> </w:t>
      </w:r>
      <w:r w:rsidRPr="0050543A">
        <w:rPr>
          <w:rFonts w:ascii="Cambria" w:hAnsi="Cambria"/>
          <w:color w:val="221F1F"/>
          <w:sz w:val="22"/>
          <w:szCs w:val="22"/>
        </w:rPr>
        <w:t>cas</w:t>
      </w:r>
      <w:r w:rsidR="00C156EA">
        <w:rPr>
          <w:rFonts w:ascii="Cambria" w:hAnsi="Cambria"/>
          <w:color w:val="221F1F"/>
          <w:sz w:val="22"/>
          <w:szCs w:val="22"/>
        </w:rPr>
        <w:t xml:space="preserve"> </w:t>
      </w:r>
      <w:r w:rsidRPr="0050543A">
        <w:rPr>
          <w:rFonts w:ascii="Cambria" w:hAnsi="Cambria"/>
          <w:color w:val="221F1F"/>
          <w:sz w:val="22"/>
          <w:szCs w:val="22"/>
        </w:rPr>
        <w:t>échéant</w:t>
      </w:r>
      <w:r w:rsidR="00C156EA">
        <w:rPr>
          <w:rFonts w:ascii="Cambria" w:hAnsi="Cambria"/>
          <w:color w:val="221F1F"/>
          <w:sz w:val="22"/>
          <w:szCs w:val="22"/>
        </w:rPr>
        <w:t xml:space="preserve"> </w:t>
      </w:r>
      <w:r w:rsidRPr="0050543A">
        <w:rPr>
          <w:rFonts w:ascii="Cambria" w:hAnsi="Cambria"/>
          <w:color w:val="221F1F"/>
          <w:sz w:val="22"/>
          <w:szCs w:val="22"/>
        </w:rPr>
        <w:t>les</w:t>
      </w:r>
      <w:r w:rsidR="00C156EA">
        <w:rPr>
          <w:rFonts w:ascii="Cambria" w:hAnsi="Cambria"/>
          <w:color w:val="221F1F"/>
          <w:sz w:val="22"/>
          <w:szCs w:val="22"/>
        </w:rPr>
        <w:t xml:space="preserve"> </w:t>
      </w:r>
      <w:r w:rsidRPr="0050543A">
        <w:rPr>
          <w:rFonts w:ascii="Cambria" w:hAnsi="Cambria"/>
          <w:color w:val="221F1F"/>
          <w:sz w:val="22"/>
          <w:szCs w:val="22"/>
        </w:rPr>
        <w:t>rabais</w:t>
      </w:r>
      <w:r w:rsidR="00C156EA">
        <w:rPr>
          <w:rFonts w:ascii="Cambria" w:hAnsi="Cambria"/>
          <w:color w:val="221F1F"/>
          <w:sz w:val="22"/>
          <w:szCs w:val="22"/>
        </w:rPr>
        <w:t xml:space="preserve"> </w:t>
      </w:r>
      <w:r w:rsidRPr="0050543A">
        <w:rPr>
          <w:rFonts w:ascii="Cambria" w:hAnsi="Cambria"/>
          <w:color w:val="221F1F"/>
          <w:sz w:val="22"/>
          <w:szCs w:val="22"/>
        </w:rPr>
        <w:t>proposés.</w:t>
      </w:r>
    </w:p>
    <w:p w14:paraId="28A3A13C" w14:textId="77777777"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pacing w:val="1"/>
          <w:sz w:val="22"/>
          <w:szCs w:val="22"/>
        </w:rPr>
        <w:t>34.2</w:t>
      </w:r>
      <w:r w:rsidRPr="0050543A">
        <w:rPr>
          <w:rFonts w:ascii="Cambria" w:hAnsi="Cambria"/>
          <w:color w:val="221F1F"/>
          <w:sz w:val="22"/>
          <w:szCs w:val="22"/>
        </w:rPr>
        <w:t xml:space="preserve">. </w:t>
      </w:r>
      <w:r w:rsidRPr="0050543A">
        <w:rPr>
          <w:rFonts w:ascii="Cambria" w:hAnsi="Cambria"/>
          <w:color w:val="221F1F"/>
          <w:spacing w:val="1"/>
          <w:sz w:val="22"/>
          <w:szCs w:val="22"/>
        </w:rPr>
        <w:t>Si</w:t>
      </w:r>
      <w:r w:rsidRPr="0050543A">
        <w:rPr>
          <w:rFonts w:ascii="Cambria" w:hAnsi="Cambria"/>
          <w:color w:val="221F1F"/>
          <w:sz w:val="22"/>
          <w:szCs w:val="22"/>
        </w:rPr>
        <w:t xml:space="preserve">,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l’Articl</w:t>
      </w:r>
      <w:r w:rsidRPr="0050543A">
        <w:rPr>
          <w:rFonts w:ascii="Cambria" w:hAnsi="Cambria"/>
          <w:color w:val="221F1F"/>
          <w:sz w:val="22"/>
          <w:szCs w:val="22"/>
        </w:rPr>
        <w:t xml:space="preserve">e  </w:t>
      </w:r>
      <w:r w:rsidRPr="0050543A">
        <w:rPr>
          <w:rFonts w:ascii="Cambria" w:hAnsi="Cambria"/>
          <w:color w:val="221F1F"/>
          <w:spacing w:val="1"/>
          <w:sz w:val="22"/>
          <w:szCs w:val="22"/>
        </w:rPr>
        <w:t>13.</w:t>
      </w:r>
      <w:r w:rsidRPr="0050543A">
        <w:rPr>
          <w:rFonts w:ascii="Cambria" w:hAnsi="Cambria"/>
          <w:color w:val="221F1F"/>
          <w:sz w:val="22"/>
          <w:szCs w:val="22"/>
        </w:rPr>
        <w:t xml:space="preserve">2  </w:t>
      </w:r>
      <w:r w:rsidRPr="0050543A">
        <w:rPr>
          <w:rFonts w:ascii="Cambria" w:hAnsi="Cambria"/>
          <w:color w:val="221F1F"/>
          <w:spacing w:val="1"/>
          <w:sz w:val="22"/>
          <w:szCs w:val="22"/>
        </w:rPr>
        <w:t>d</w:t>
      </w:r>
      <w:r w:rsidRPr="0050543A">
        <w:rPr>
          <w:rFonts w:ascii="Cambria" w:hAnsi="Cambria"/>
          <w:color w:val="221F1F"/>
          <w:sz w:val="22"/>
          <w:szCs w:val="22"/>
        </w:rPr>
        <w:t xml:space="preserve">u  </w:t>
      </w:r>
      <w:r w:rsidRPr="0050543A">
        <w:rPr>
          <w:rFonts w:ascii="Cambria" w:hAnsi="Cambria"/>
          <w:color w:val="221F1F"/>
          <w:spacing w:val="1"/>
          <w:sz w:val="22"/>
          <w:szCs w:val="22"/>
        </w:rPr>
        <w:t>RGAO</w:t>
      </w:r>
      <w:r w:rsidRPr="0050543A">
        <w:rPr>
          <w:rFonts w:ascii="Cambria" w:hAnsi="Cambria"/>
          <w:color w:val="221F1F"/>
          <w:sz w:val="22"/>
          <w:szCs w:val="22"/>
        </w:rPr>
        <w:t xml:space="preserve">,  </w:t>
      </w:r>
      <w:r w:rsidRPr="0050543A">
        <w:rPr>
          <w:rFonts w:ascii="Cambria" w:hAnsi="Cambria"/>
          <w:color w:val="221F1F"/>
          <w:spacing w:val="1"/>
          <w:sz w:val="22"/>
          <w:szCs w:val="22"/>
        </w:rPr>
        <w:t>l’appel d’offre</w:t>
      </w:r>
      <w:r w:rsidRPr="0050543A">
        <w:rPr>
          <w:rFonts w:ascii="Cambria" w:hAnsi="Cambria"/>
          <w:color w:val="221F1F"/>
          <w:sz w:val="22"/>
          <w:szCs w:val="22"/>
        </w:rPr>
        <w:t xml:space="preserve">s  </w:t>
      </w:r>
      <w:r w:rsidRPr="0050543A">
        <w:rPr>
          <w:rFonts w:ascii="Cambria" w:hAnsi="Cambria"/>
          <w:color w:val="221F1F"/>
          <w:spacing w:val="1"/>
          <w:sz w:val="22"/>
          <w:szCs w:val="22"/>
        </w:rPr>
        <w:t>port</w:t>
      </w:r>
      <w:r w:rsidRPr="0050543A">
        <w:rPr>
          <w:rFonts w:ascii="Cambria" w:hAnsi="Cambria"/>
          <w:color w:val="221F1F"/>
          <w:sz w:val="22"/>
          <w:szCs w:val="22"/>
        </w:rPr>
        <w:t xml:space="preserve">e  </w:t>
      </w:r>
      <w:r w:rsidRPr="0050543A">
        <w:rPr>
          <w:rFonts w:ascii="Cambria" w:hAnsi="Cambria"/>
          <w:color w:val="221F1F"/>
          <w:spacing w:val="1"/>
          <w:sz w:val="22"/>
          <w:szCs w:val="22"/>
        </w:rPr>
        <w:t>su</w:t>
      </w:r>
      <w:r w:rsidRPr="0050543A">
        <w:rPr>
          <w:rFonts w:ascii="Cambria" w:hAnsi="Cambria"/>
          <w:color w:val="221F1F"/>
          <w:sz w:val="22"/>
          <w:szCs w:val="22"/>
        </w:rPr>
        <w:t xml:space="preserve">r  </w:t>
      </w:r>
      <w:r w:rsidRPr="0050543A">
        <w:rPr>
          <w:rFonts w:ascii="Cambria" w:hAnsi="Cambria"/>
          <w:color w:val="221F1F"/>
          <w:spacing w:val="1"/>
          <w:sz w:val="22"/>
          <w:szCs w:val="22"/>
        </w:rPr>
        <w:t>plusieur</w:t>
      </w:r>
      <w:r w:rsidRPr="0050543A">
        <w:rPr>
          <w:rFonts w:ascii="Cambria" w:hAnsi="Cambria"/>
          <w:color w:val="221F1F"/>
          <w:sz w:val="22"/>
          <w:szCs w:val="22"/>
        </w:rPr>
        <w:t xml:space="preserve">s  </w:t>
      </w:r>
      <w:r w:rsidRPr="0050543A">
        <w:rPr>
          <w:rFonts w:ascii="Cambria" w:hAnsi="Cambria"/>
          <w:color w:val="221F1F"/>
          <w:spacing w:val="1"/>
          <w:sz w:val="22"/>
          <w:szCs w:val="22"/>
        </w:rPr>
        <w:t>lots</w:t>
      </w:r>
      <w:r w:rsidRPr="0050543A">
        <w:rPr>
          <w:rFonts w:ascii="Cambria" w:hAnsi="Cambria"/>
          <w:color w:val="221F1F"/>
          <w:sz w:val="22"/>
          <w:szCs w:val="22"/>
        </w:rPr>
        <w:t xml:space="preserv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la </w:t>
      </w:r>
      <w:r w:rsidRPr="0050543A">
        <w:rPr>
          <w:rFonts w:ascii="Cambria" w:hAnsi="Cambria"/>
          <w:color w:val="221F1F"/>
          <w:sz w:val="22"/>
          <w:szCs w:val="22"/>
        </w:rPr>
        <w:t xml:space="preserve">moins-disante sera déterminée en évaluant ce marché en liaison avec les autres lots à </w:t>
      </w:r>
      <w:r w:rsidRPr="0050543A">
        <w:rPr>
          <w:rFonts w:ascii="Cambria" w:hAnsi="Cambria"/>
          <w:color w:val="221F1F"/>
          <w:spacing w:val="5"/>
          <w:sz w:val="22"/>
          <w:szCs w:val="22"/>
        </w:rPr>
        <w:t>attribue</w:t>
      </w:r>
      <w:r w:rsidRPr="0050543A">
        <w:rPr>
          <w:rFonts w:ascii="Cambria" w:hAnsi="Cambria"/>
          <w:color w:val="221F1F"/>
          <w:sz w:val="22"/>
          <w:szCs w:val="22"/>
        </w:rPr>
        <w:t xml:space="preserve">r  </w:t>
      </w:r>
      <w:r w:rsidRPr="0050543A">
        <w:rPr>
          <w:rFonts w:ascii="Cambria" w:hAnsi="Cambria"/>
          <w:color w:val="221F1F"/>
          <w:spacing w:val="5"/>
          <w:sz w:val="22"/>
          <w:szCs w:val="22"/>
        </w:rPr>
        <w:t>concurremment</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prenan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en </w:t>
      </w:r>
      <w:r w:rsidRPr="0050543A">
        <w:rPr>
          <w:rFonts w:ascii="Cambria" w:hAnsi="Cambria"/>
          <w:color w:val="221F1F"/>
          <w:sz w:val="22"/>
          <w:szCs w:val="22"/>
        </w:rPr>
        <w:t>compte</w:t>
      </w:r>
      <w:r w:rsidR="00C156EA">
        <w:rPr>
          <w:rFonts w:ascii="Cambria" w:hAnsi="Cambria"/>
          <w:color w:val="221F1F"/>
          <w:sz w:val="22"/>
          <w:szCs w:val="22"/>
        </w:rPr>
        <w:t xml:space="preserve"> </w:t>
      </w:r>
      <w:r w:rsidRPr="0050543A">
        <w:rPr>
          <w:rFonts w:ascii="Cambria" w:hAnsi="Cambria"/>
          <w:color w:val="221F1F"/>
          <w:sz w:val="22"/>
          <w:szCs w:val="22"/>
        </w:rPr>
        <w:t>les</w:t>
      </w:r>
      <w:r w:rsidR="00C156EA">
        <w:rPr>
          <w:rFonts w:ascii="Cambria" w:hAnsi="Cambria"/>
          <w:color w:val="221F1F"/>
          <w:sz w:val="22"/>
          <w:szCs w:val="22"/>
        </w:rPr>
        <w:t xml:space="preserve"> </w:t>
      </w:r>
      <w:r w:rsidRPr="0050543A">
        <w:rPr>
          <w:rFonts w:ascii="Cambria" w:hAnsi="Cambria"/>
          <w:color w:val="221F1F"/>
          <w:sz w:val="22"/>
          <w:szCs w:val="22"/>
        </w:rPr>
        <w:t>rabais</w:t>
      </w:r>
      <w:r w:rsidR="00C156EA">
        <w:rPr>
          <w:rFonts w:ascii="Cambria" w:hAnsi="Cambria"/>
          <w:color w:val="221F1F"/>
          <w:sz w:val="22"/>
          <w:szCs w:val="22"/>
        </w:rPr>
        <w:t xml:space="preserve"> </w:t>
      </w:r>
      <w:r w:rsidRPr="0050543A">
        <w:rPr>
          <w:rFonts w:ascii="Cambria" w:hAnsi="Cambria"/>
          <w:color w:val="221F1F"/>
          <w:sz w:val="22"/>
          <w:szCs w:val="22"/>
        </w:rPr>
        <w:t>offerts</w:t>
      </w:r>
      <w:r w:rsidR="00C156EA">
        <w:rPr>
          <w:rFonts w:ascii="Cambria" w:hAnsi="Cambria"/>
          <w:color w:val="221F1F"/>
          <w:sz w:val="22"/>
          <w:szCs w:val="22"/>
        </w:rPr>
        <w:t xml:space="preserve"> </w:t>
      </w:r>
      <w:r w:rsidRPr="0050543A">
        <w:rPr>
          <w:rFonts w:ascii="Cambria" w:hAnsi="Cambria"/>
          <w:color w:val="221F1F"/>
          <w:sz w:val="22"/>
          <w:szCs w:val="22"/>
        </w:rPr>
        <w:t>par</w:t>
      </w:r>
      <w:r w:rsidR="00C156EA">
        <w:rPr>
          <w:rFonts w:ascii="Cambria" w:hAnsi="Cambria"/>
          <w:color w:val="221F1F"/>
          <w:sz w:val="22"/>
          <w:szCs w:val="22"/>
        </w:rPr>
        <w:t xml:space="preserve"> </w:t>
      </w:r>
      <w:r w:rsidRPr="0050543A">
        <w:rPr>
          <w:rFonts w:ascii="Cambria" w:hAnsi="Cambria"/>
          <w:color w:val="221F1F"/>
          <w:sz w:val="22"/>
          <w:szCs w:val="22"/>
        </w:rPr>
        <w:t>les</w:t>
      </w:r>
      <w:r w:rsidR="00C156EA">
        <w:rPr>
          <w:rFonts w:ascii="Cambria" w:hAnsi="Cambria"/>
          <w:color w:val="221F1F"/>
          <w:sz w:val="22"/>
          <w:szCs w:val="22"/>
        </w:rPr>
        <w:t xml:space="preserve"> </w:t>
      </w:r>
      <w:r w:rsidRPr="0050543A">
        <w:rPr>
          <w:rFonts w:ascii="Cambria" w:hAnsi="Cambria"/>
          <w:color w:val="221F1F"/>
          <w:sz w:val="22"/>
          <w:szCs w:val="22"/>
        </w:rPr>
        <w:t>soumissionnaires en cas d’attribution de plus d’un lot, ainsi</w:t>
      </w:r>
      <w:r w:rsidR="00C156EA">
        <w:rPr>
          <w:rFonts w:ascii="Cambria" w:hAnsi="Cambria"/>
          <w:color w:val="221F1F"/>
          <w:sz w:val="22"/>
          <w:szCs w:val="22"/>
        </w:rPr>
        <w:t xml:space="preserve"> </w:t>
      </w:r>
      <w:r w:rsidRPr="0050543A">
        <w:rPr>
          <w:rFonts w:ascii="Cambria" w:hAnsi="Cambria"/>
          <w:color w:val="221F1F"/>
          <w:sz w:val="22"/>
          <w:szCs w:val="22"/>
        </w:rPr>
        <w:t>que</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leur</w:t>
      </w:r>
      <w:r w:rsidR="00C156EA">
        <w:rPr>
          <w:rFonts w:ascii="Cambria" w:hAnsi="Cambria"/>
          <w:color w:val="221F1F"/>
          <w:sz w:val="22"/>
          <w:szCs w:val="22"/>
        </w:rPr>
        <w:t xml:space="preserve"> </w:t>
      </w:r>
      <w:r w:rsidRPr="0050543A">
        <w:rPr>
          <w:rFonts w:ascii="Cambria" w:hAnsi="Cambria"/>
          <w:color w:val="221F1F"/>
          <w:sz w:val="22"/>
          <w:szCs w:val="22"/>
        </w:rPr>
        <w:t>plan</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charges</w:t>
      </w:r>
      <w:r w:rsidR="00C156EA">
        <w:rPr>
          <w:rFonts w:ascii="Cambria" w:hAnsi="Cambria"/>
          <w:color w:val="221F1F"/>
          <w:sz w:val="22"/>
          <w:szCs w:val="22"/>
        </w:rPr>
        <w:t xml:space="preserve"> </w:t>
      </w:r>
      <w:r w:rsidRPr="0050543A">
        <w:rPr>
          <w:rFonts w:ascii="Cambria" w:hAnsi="Cambria"/>
          <w:color w:val="221F1F"/>
          <w:sz w:val="22"/>
          <w:szCs w:val="22"/>
        </w:rPr>
        <w:t>au</w:t>
      </w:r>
      <w:r w:rsidR="00C156EA">
        <w:rPr>
          <w:rFonts w:ascii="Cambria" w:hAnsi="Cambria"/>
          <w:color w:val="221F1F"/>
          <w:sz w:val="22"/>
          <w:szCs w:val="22"/>
        </w:rPr>
        <w:t xml:space="preserve"> </w:t>
      </w:r>
      <w:r w:rsidRPr="0050543A">
        <w:rPr>
          <w:rFonts w:ascii="Cambria" w:hAnsi="Cambria"/>
          <w:color w:val="221F1F"/>
          <w:sz w:val="22"/>
          <w:szCs w:val="22"/>
        </w:rPr>
        <w:t>moment de</w:t>
      </w:r>
      <w:r w:rsidR="00C156EA">
        <w:rPr>
          <w:rFonts w:ascii="Cambria" w:hAnsi="Cambria"/>
          <w:color w:val="221F1F"/>
          <w:sz w:val="22"/>
          <w:szCs w:val="22"/>
        </w:rPr>
        <w:t xml:space="preserve"> </w:t>
      </w:r>
      <w:r w:rsidRPr="0050543A">
        <w:rPr>
          <w:rFonts w:ascii="Cambria" w:hAnsi="Cambria"/>
          <w:color w:val="221F1F"/>
          <w:sz w:val="22"/>
          <w:szCs w:val="22"/>
        </w:rPr>
        <w:t>l’attribution.</w:t>
      </w:r>
    </w:p>
    <w:p w14:paraId="286D42F4"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02AE6169" w14:textId="77777777" w:rsidR="006D49CC" w:rsidRPr="0050543A" w:rsidRDefault="006D49CC" w:rsidP="006D49CC">
      <w:pPr>
        <w:widowControl w:val="0"/>
        <w:autoSpaceDE w:val="0"/>
        <w:autoSpaceDN w:val="0"/>
        <w:adjustRightInd w:val="0"/>
        <w:ind w:left="1276" w:right="-163" w:hanging="1162"/>
        <w:rPr>
          <w:rFonts w:ascii="Cambria" w:hAnsi="Cambria"/>
          <w:b/>
          <w:color w:val="221F1F"/>
          <w:sz w:val="22"/>
          <w:szCs w:val="22"/>
        </w:rPr>
      </w:pPr>
      <w:r w:rsidRPr="0050543A">
        <w:rPr>
          <w:rFonts w:ascii="Cambria" w:hAnsi="Cambria"/>
          <w:b/>
          <w:bCs/>
          <w:color w:val="221F1F"/>
          <w:sz w:val="22"/>
          <w:szCs w:val="22"/>
        </w:rPr>
        <w:t>Article 35 : Droit de l’autorité Contractante de dé</w:t>
      </w:r>
      <w:r w:rsidRPr="0050543A">
        <w:rPr>
          <w:rFonts w:ascii="Cambria" w:hAnsi="Cambria"/>
          <w:b/>
          <w:color w:val="221F1F"/>
          <w:sz w:val="22"/>
          <w:szCs w:val="22"/>
        </w:rPr>
        <w:t>clarer  un  Appel  d’Offres  infructueux ou d’annuler une procédure</w:t>
      </w:r>
    </w:p>
    <w:p w14:paraId="76DBB9A8" w14:textId="77777777" w:rsidR="006D49CC" w:rsidRPr="0050543A" w:rsidRDefault="006D49CC" w:rsidP="006D49CC">
      <w:pPr>
        <w:widowControl w:val="0"/>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14:paraId="666E4AEE" w14:textId="77777777" w:rsidR="005365AC" w:rsidRPr="0050543A" w:rsidRDefault="005365AC" w:rsidP="006D49CC">
      <w:pPr>
        <w:widowControl w:val="0"/>
        <w:autoSpaceDE w:val="0"/>
        <w:autoSpaceDN w:val="0"/>
        <w:adjustRightInd w:val="0"/>
        <w:spacing w:line="250" w:lineRule="auto"/>
        <w:ind w:left="114" w:right="-15"/>
        <w:jc w:val="both"/>
        <w:rPr>
          <w:rFonts w:ascii="Cambria" w:hAnsi="Cambria"/>
          <w:color w:val="221F1F"/>
          <w:sz w:val="22"/>
          <w:szCs w:val="22"/>
        </w:rPr>
      </w:pPr>
    </w:p>
    <w:p w14:paraId="303D88C5" w14:textId="77777777" w:rsidR="006D49CC" w:rsidRPr="0050543A" w:rsidRDefault="006D49CC" w:rsidP="006D49CC">
      <w:pPr>
        <w:widowControl w:val="0"/>
        <w:autoSpaceDE w:val="0"/>
        <w:autoSpaceDN w:val="0"/>
        <w:adjustRightInd w:val="0"/>
        <w:ind w:left="114" w:right="-163"/>
        <w:rPr>
          <w:rFonts w:ascii="Cambria" w:hAnsi="Cambria"/>
          <w:b/>
          <w:bCs/>
          <w:color w:val="221F1F"/>
          <w:sz w:val="22"/>
          <w:szCs w:val="22"/>
        </w:rPr>
      </w:pPr>
      <w:r w:rsidRPr="0050543A">
        <w:rPr>
          <w:rFonts w:ascii="Cambria" w:hAnsi="Cambria"/>
          <w:b/>
          <w:bCs/>
          <w:color w:val="221F1F"/>
          <w:sz w:val="22"/>
          <w:szCs w:val="22"/>
        </w:rPr>
        <w:t>Article 36 : Notification de l’attribution du marché</w:t>
      </w:r>
    </w:p>
    <w:p w14:paraId="43B4AE28" w14:textId="77777777" w:rsidR="006D49CC" w:rsidRPr="0050543A"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Avant</w:t>
      </w:r>
      <w:r w:rsidR="00C156EA">
        <w:rPr>
          <w:rFonts w:ascii="Cambria" w:hAnsi="Cambria"/>
          <w:color w:val="221F1F"/>
          <w:sz w:val="22"/>
          <w:szCs w:val="22"/>
        </w:rPr>
        <w:t xml:space="preserve"> </w:t>
      </w:r>
      <w:r w:rsidRPr="0050543A">
        <w:rPr>
          <w:rFonts w:ascii="Cambria" w:hAnsi="Cambria"/>
          <w:color w:val="221F1F"/>
          <w:sz w:val="22"/>
          <w:szCs w:val="22"/>
        </w:rPr>
        <w:t>l’expiration</w:t>
      </w:r>
      <w:r w:rsidR="00C156EA">
        <w:rPr>
          <w:rFonts w:ascii="Cambria" w:hAnsi="Cambria"/>
          <w:color w:val="221F1F"/>
          <w:sz w:val="22"/>
          <w:szCs w:val="22"/>
        </w:rPr>
        <w:t xml:space="preserve"> </w:t>
      </w:r>
      <w:r w:rsidRPr="0050543A">
        <w:rPr>
          <w:rFonts w:ascii="Cambria" w:hAnsi="Cambria"/>
          <w:color w:val="221F1F"/>
          <w:sz w:val="22"/>
          <w:szCs w:val="22"/>
        </w:rPr>
        <w:t>du</w:t>
      </w:r>
      <w:r w:rsidR="00C156EA">
        <w:rPr>
          <w:rFonts w:ascii="Cambria" w:hAnsi="Cambria"/>
          <w:color w:val="221F1F"/>
          <w:sz w:val="22"/>
          <w:szCs w:val="22"/>
        </w:rPr>
        <w:t xml:space="preserve"> </w:t>
      </w:r>
      <w:r w:rsidRPr="0050543A">
        <w:rPr>
          <w:rFonts w:ascii="Cambria" w:hAnsi="Cambria"/>
          <w:color w:val="221F1F"/>
          <w:sz w:val="22"/>
          <w:szCs w:val="22"/>
        </w:rPr>
        <w:t>délai</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validité</w:t>
      </w:r>
      <w:r w:rsidR="00C156EA">
        <w:rPr>
          <w:rFonts w:ascii="Cambria" w:hAnsi="Cambria"/>
          <w:color w:val="221F1F"/>
          <w:sz w:val="22"/>
          <w:szCs w:val="22"/>
        </w:rPr>
        <w:t xml:space="preserve"> </w:t>
      </w:r>
      <w:r w:rsidRPr="0050543A">
        <w:rPr>
          <w:rFonts w:ascii="Cambria" w:hAnsi="Cambria"/>
          <w:color w:val="221F1F"/>
          <w:sz w:val="22"/>
          <w:szCs w:val="22"/>
        </w:rPr>
        <w:t>des</w:t>
      </w:r>
      <w:r w:rsidR="00C156EA">
        <w:rPr>
          <w:rFonts w:ascii="Cambria" w:hAnsi="Cambria"/>
          <w:color w:val="221F1F"/>
          <w:sz w:val="22"/>
          <w:szCs w:val="22"/>
        </w:rPr>
        <w:t xml:space="preserve"> </w:t>
      </w:r>
      <w:r w:rsidRPr="0050543A">
        <w:rPr>
          <w:rFonts w:ascii="Cambria" w:hAnsi="Cambria"/>
          <w:color w:val="221F1F"/>
          <w:sz w:val="22"/>
          <w:szCs w:val="22"/>
        </w:rPr>
        <w:t>offres</w:t>
      </w:r>
      <w:r w:rsidR="00C156EA">
        <w:rPr>
          <w:rFonts w:ascii="Cambria" w:hAnsi="Cambria"/>
          <w:color w:val="221F1F"/>
          <w:sz w:val="22"/>
          <w:szCs w:val="22"/>
        </w:rPr>
        <w:t xml:space="preserve"> </w:t>
      </w:r>
      <w:r w:rsidRPr="0050543A">
        <w:rPr>
          <w:rFonts w:ascii="Cambria" w:hAnsi="Cambria"/>
          <w:color w:val="221F1F"/>
          <w:sz w:val="22"/>
          <w:szCs w:val="22"/>
        </w:rPr>
        <w:t xml:space="preserve">fixé </w:t>
      </w:r>
      <w:r w:rsidRPr="0050543A">
        <w:rPr>
          <w:rFonts w:ascii="Cambria" w:hAnsi="Cambria"/>
          <w:color w:val="221F1F"/>
          <w:spacing w:val="3"/>
          <w:sz w:val="22"/>
          <w:szCs w:val="22"/>
        </w:rPr>
        <w:t>pa</w:t>
      </w:r>
      <w:r w:rsidRPr="0050543A">
        <w:rPr>
          <w:rFonts w:ascii="Cambria" w:hAnsi="Cambria"/>
          <w:color w:val="221F1F"/>
          <w:sz w:val="22"/>
          <w:szCs w:val="22"/>
        </w:rPr>
        <w:t xml:space="preserve">r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RPAO, </w:t>
      </w:r>
      <w:r w:rsidRPr="000D2099">
        <w:rPr>
          <w:rFonts w:ascii="Cambria" w:hAnsi="Cambria"/>
          <w:spacing w:val="3"/>
          <w:sz w:val="22"/>
          <w:szCs w:val="22"/>
        </w:rPr>
        <w:t>l</w:t>
      </w:r>
      <w:r w:rsidR="00EA7622" w:rsidRPr="000D2099">
        <w:rPr>
          <w:rFonts w:ascii="Cambria" w:hAnsi="Cambria"/>
          <w:sz w:val="22"/>
          <w:szCs w:val="22"/>
        </w:rPr>
        <w:t>e</w:t>
      </w:r>
      <w:r w:rsidR="00C156EA">
        <w:rPr>
          <w:rFonts w:ascii="Cambria" w:hAnsi="Cambria"/>
          <w:sz w:val="22"/>
          <w:szCs w:val="22"/>
        </w:rPr>
        <w:t xml:space="preserv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color w:val="221F1F"/>
          <w:sz w:val="22"/>
          <w:szCs w:val="22"/>
        </w:rPr>
        <w:t xml:space="preserve">, Autorité Contractante </w:t>
      </w:r>
      <w:r w:rsidRPr="0050543A">
        <w:rPr>
          <w:rFonts w:ascii="Cambria" w:hAnsi="Cambria"/>
          <w:color w:val="221F1F"/>
          <w:spacing w:val="3"/>
          <w:sz w:val="22"/>
          <w:szCs w:val="22"/>
        </w:rPr>
        <w:t>notifier</w:t>
      </w:r>
      <w:r w:rsidRPr="0050543A">
        <w:rPr>
          <w:rFonts w:ascii="Cambria" w:hAnsi="Cambria"/>
          <w:color w:val="221F1F"/>
          <w:sz w:val="22"/>
          <w:szCs w:val="22"/>
        </w:rPr>
        <w:t xml:space="preserve">a </w:t>
      </w:r>
      <w:r w:rsidRPr="0050543A">
        <w:rPr>
          <w:rFonts w:ascii="Cambria" w:hAnsi="Cambria"/>
          <w:color w:val="221F1F"/>
          <w:spacing w:val="3"/>
          <w:sz w:val="22"/>
          <w:szCs w:val="22"/>
        </w:rPr>
        <w:t xml:space="preserve">à </w:t>
      </w:r>
      <w:r w:rsidRPr="0050543A">
        <w:rPr>
          <w:rFonts w:ascii="Cambria" w:hAnsi="Cambria"/>
          <w:color w:val="221F1F"/>
          <w:sz w:val="22"/>
          <w:szCs w:val="22"/>
        </w:rPr>
        <w:t>l’attributaire</w:t>
      </w:r>
      <w:r w:rsidR="00C156EA">
        <w:rPr>
          <w:rFonts w:ascii="Cambria" w:hAnsi="Cambria"/>
          <w:color w:val="221F1F"/>
          <w:sz w:val="22"/>
          <w:szCs w:val="22"/>
        </w:rPr>
        <w:t xml:space="preserve"> </w:t>
      </w:r>
      <w:r w:rsidRPr="0050543A">
        <w:rPr>
          <w:rFonts w:ascii="Cambria" w:hAnsi="Cambria"/>
          <w:color w:val="221F1F"/>
          <w:sz w:val="22"/>
          <w:szCs w:val="22"/>
        </w:rPr>
        <w:t>du</w:t>
      </w:r>
      <w:r w:rsidR="00C156EA">
        <w:rPr>
          <w:rFonts w:ascii="Cambria" w:hAnsi="Cambria"/>
          <w:color w:val="221F1F"/>
          <w:sz w:val="22"/>
          <w:szCs w:val="22"/>
        </w:rPr>
        <w:t xml:space="preserve"> </w:t>
      </w:r>
      <w:r w:rsidRPr="0050543A">
        <w:rPr>
          <w:rFonts w:ascii="Cambria" w:hAnsi="Cambria"/>
          <w:color w:val="221F1F"/>
          <w:sz w:val="22"/>
          <w:szCs w:val="22"/>
        </w:rPr>
        <w:t>Marché</w:t>
      </w:r>
      <w:r w:rsidR="00C156EA">
        <w:rPr>
          <w:rFonts w:ascii="Cambria" w:hAnsi="Cambria"/>
          <w:color w:val="221F1F"/>
          <w:sz w:val="22"/>
          <w:szCs w:val="22"/>
        </w:rPr>
        <w:t xml:space="preserve"> </w:t>
      </w:r>
      <w:r w:rsidRPr="0050543A">
        <w:rPr>
          <w:rFonts w:ascii="Cambria" w:hAnsi="Cambria"/>
          <w:color w:val="221F1F"/>
          <w:sz w:val="22"/>
          <w:szCs w:val="22"/>
        </w:rPr>
        <w:t>par</w:t>
      </w:r>
      <w:r w:rsidR="00C156EA">
        <w:rPr>
          <w:rFonts w:ascii="Cambria" w:hAnsi="Cambria"/>
          <w:color w:val="221F1F"/>
          <w:sz w:val="22"/>
          <w:szCs w:val="22"/>
        </w:rPr>
        <w:t xml:space="preserve"> </w:t>
      </w:r>
      <w:r w:rsidRPr="0050543A">
        <w:rPr>
          <w:rFonts w:ascii="Cambria" w:hAnsi="Cambria"/>
          <w:color w:val="221F1F"/>
          <w:sz w:val="22"/>
          <w:szCs w:val="22"/>
        </w:rPr>
        <w:t>télécopie</w:t>
      </w:r>
      <w:r w:rsidR="00C156EA">
        <w:rPr>
          <w:rFonts w:ascii="Cambria" w:hAnsi="Cambria"/>
          <w:color w:val="221F1F"/>
          <w:sz w:val="22"/>
          <w:szCs w:val="22"/>
        </w:rPr>
        <w:t xml:space="preserve"> </w:t>
      </w:r>
      <w:r w:rsidRPr="0050543A">
        <w:rPr>
          <w:rFonts w:ascii="Cambria" w:hAnsi="Cambria"/>
          <w:color w:val="221F1F"/>
          <w:sz w:val="22"/>
          <w:szCs w:val="22"/>
        </w:rPr>
        <w:t>confirmée</w:t>
      </w:r>
      <w:r w:rsidR="00C156EA">
        <w:rPr>
          <w:rFonts w:ascii="Cambria" w:hAnsi="Cambria"/>
          <w:color w:val="221F1F"/>
          <w:sz w:val="22"/>
          <w:szCs w:val="22"/>
        </w:rPr>
        <w:t xml:space="preserve"> </w:t>
      </w:r>
      <w:r w:rsidRPr="0050543A">
        <w:rPr>
          <w:rFonts w:ascii="Cambria" w:hAnsi="Cambria"/>
          <w:color w:val="221F1F"/>
          <w:sz w:val="22"/>
          <w:szCs w:val="22"/>
        </w:rPr>
        <w:t>par lettre</w:t>
      </w:r>
      <w:r w:rsidR="00C156EA">
        <w:rPr>
          <w:rFonts w:ascii="Cambria" w:hAnsi="Cambria"/>
          <w:color w:val="221F1F"/>
          <w:sz w:val="22"/>
          <w:szCs w:val="22"/>
        </w:rPr>
        <w:t xml:space="preserve"> </w:t>
      </w:r>
      <w:r w:rsidRPr="0050543A">
        <w:rPr>
          <w:rFonts w:ascii="Cambria" w:hAnsi="Cambria"/>
          <w:color w:val="221F1F"/>
          <w:sz w:val="22"/>
          <w:szCs w:val="22"/>
        </w:rPr>
        <w:t>recommandée</w:t>
      </w:r>
      <w:r w:rsidR="00C156EA">
        <w:rPr>
          <w:rFonts w:ascii="Cambria" w:hAnsi="Cambria"/>
          <w:color w:val="221F1F"/>
          <w:sz w:val="22"/>
          <w:szCs w:val="22"/>
        </w:rPr>
        <w:t xml:space="preserve"> </w:t>
      </w:r>
      <w:r w:rsidRPr="0050543A">
        <w:rPr>
          <w:rFonts w:ascii="Cambria" w:hAnsi="Cambria"/>
          <w:color w:val="221F1F"/>
          <w:sz w:val="22"/>
          <w:szCs w:val="22"/>
        </w:rPr>
        <w:t>ou</w:t>
      </w:r>
      <w:r w:rsidR="00C156EA">
        <w:rPr>
          <w:rFonts w:ascii="Cambria" w:hAnsi="Cambria"/>
          <w:color w:val="221F1F"/>
          <w:sz w:val="22"/>
          <w:szCs w:val="22"/>
        </w:rPr>
        <w:t xml:space="preserve"> </w:t>
      </w:r>
      <w:r w:rsidRPr="0050543A">
        <w:rPr>
          <w:rFonts w:ascii="Cambria" w:hAnsi="Cambria"/>
          <w:color w:val="221F1F"/>
          <w:sz w:val="22"/>
          <w:szCs w:val="22"/>
        </w:rPr>
        <w:t>par</w:t>
      </w:r>
      <w:r w:rsidR="00C156EA">
        <w:rPr>
          <w:rFonts w:ascii="Cambria" w:hAnsi="Cambria"/>
          <w:color w:val="221F1F"/>
          <w:sz w:val="22"/>
          <w:szCs w:val="22"/>
        </w:rPr>
        <w:t xml:space="preserve"> </w:t>
      </w:r>
      <w:r w:rsidRPr="0050543A">
        <w:rPr>
          <w:rFonts w:ascii="Cambria" w:hAnsi="Cambria"/>
          <w:color w:val="221F1F"/>
          <w:sz w:val="22"/>
          <w:szCs w:val="22"/>
        </w:rPr>
        <w:t>tous autres moyens</w:t>
      </w:r>
      <w:r w:rsidR="00C156EA">
        <w:rPr>
          <w:rFonts w:ascii="Cambria" w:hAnsi="Cambria"/>
          <w:color w:val="221F1F"/>
          <w:sz w:val="22"/>
          <w:szCs w:val="22"/>
        </w:rPr>
        <w:t xml:space="preserve"> </w:t>
      </w:r>
      <w:r w:rsidRPr="0050543A">
        <w:rPr>
          <w:rFonts w:ascii="Cambria" w:hAnsi="Cambria"/>
          <w:color w:val="221F1F"/>
          <w:sz w:val="22"/>
          <w:szCs w:val="22"/>
        </w:rPr>
        <w:t>que sa</w:t>
      </w:r>
      <w:r w:rsidR="00C156EA">
        <w:rPr>
          <w:rFonts w:ascii="Cambria" w:hAnsi="Cambria"/>
          <w:color w:val="221F1F"/>
          <w:sz w:val="22"/>
          <w:szCs w:val="22"/>
        </w:rPr>
        <w:t xml:space="preserve"> </w:t>
      </w:r>
      <w:r w:rsidRPr="0050543A">
        <w:rPr>
          <w:rFonts w:ascii="Cambria" w:hAnsi="Cambria"/>
          <w:color w:val="221F1F"/>
          <w:sz w:val="22"/>
          <w:szCs w:val="22"/>
        </w:rPr>
        <w:t>soumission</w:t>
      </w:r>
      <w:r w:rsidR="00C156EA">
        <w:rPr>
          <w:rFonts w:ascii="Cambria" w:hAnsi="Cambria"/>
          <w:color w:val="221F1F"/>
          <w:sz w:val="22"/>
          <w:szCs w:val="22"/>
        </w:rPr>
        <w:t xml:space="preserve"> </w:t>
      </w:r>
      <w:r w:rsidRPr="0050543A">
        <w:rPr>
          <w:rFonts w:ascii="Cambria" w:hAnsi="Cambria"/>
          <w:color w:val="221F1F"/>
          <w:sz w:val="22"/>
          <w:szCs w:val="22"/>
        </w:rPr>
        <w:t>a</w:t>
      </w:r>
      <w:r w:rsidR="00C156EA">
        <w:rPr>
          <w:rFonts w:ascii="Cambria" w:hAnsi="Cambria"/>
          <w:color w:val="221F1F"/>
          <w:sz w:val="22"/>
          <w:szCs w:val="22"/>
        </w:rPr>
        <w:t xml:space="preserve"> </w:t>
      </w:r>
      <w:r w:rsidRPr="0050543A">
        <w:rPr>
          <w:rFonts w:ascii="Cambria" w:hAnsi="Cambria"/>
          <w:color w:val="221F1F"/>
          <w:sz w:val="22"/>
          <w:szCs w:val="22"/>
        </w:rPr>
        <w:t>été</w:t>
      </w:r>
      <w:r w:rsidR="00C156EA">
        <w:rPr>
          <w:rFonts w:ascii="Cambria" w:hAnsi="Cambria"/>
          <w:color w:val="221F1F"/>
          <w:sz w:val="22"/>
          <w:szCs w:val="22"/>
        </w:rPr>
        <w:t xml:space="preserve"> </w:t>
      </w:r>
      <w:r w:rsidRPr="0050543A">
        <w:rPr>
          <w:rFonts w:ascii="Cambria" w:hAnsi="Cambria"/>
          <w:color w:val="221F1F"/>
          <w:sz w:val="22"/>
          <w:szCs w:val="22"/>
        </w:rPr>
        <w:t>retenue.</w:t>
      </w:r>
      <w:r w:rsidR="00C156EA">
        <w:rPr>
          <w:rFonts w:ascii="Cambria" w:hAnsi="Cambria"/>
          <w:color w:val="221F1F"/>
          <w:sz w:val="22"/>
          <w:szCs w:val="22"/>
        </w:rPr>
        <w:t xml:space="preserve"> </w:t>
      </w:r>
      <w:r w:rsidRPr="0050543A">
        <w:rPr>
          <w:rFonts w:ascii="Cambria" w:hAnsi="Cambria"/>
          <w:color w:val="221F1F"/>
          <w:sz w:val="22"/>
          <w:szCs w:val="22"/>
        </w:rPr>
        <w:t>Cette</w:t>
      </w:r>
      <w:r w:rsidR="00C156EA">
        <w:rPr>
          <w:rFonts w:ascii="Cambria" w:hAnsi="Cambria"/>
          <w:color w:val="221F1F"/>
          <w:sz w:val="22"/>
          <w:szCs w:val="22"/>
        </w:rPr>
        <w:t xml:space="preserve"> </w:t>
      </w:r>
      <w:r w:rsidRPr="0050543A">
        <w:rPr>
          <w:rFonts w:ascii="Cambria" w:hAnsi="Cambria"/>
          <w:color w:val="221F1F"/>
          <w:sz w:val="22"/>
          <w:szCs w:val="22"/>
        </w:rPr>
        <w:t>lettre</w:t>
      </w:r>
      <w:r w:rsidR="00C156EA">
        <w:rPr>
          <w:rFonts w:ascii="Cambria" w:hAnsi="Cambria"/>
          <w:color w:val="221F1F"/>
          <w:sz w:val="22"/>
          <w:szCs w:val="22"/>
        </w:rPr>
        <w:t xml:space="preserve"> </w:t>
      </w:r>
      <w:r w:rsidRPr="0050543A">
        <w:rPr>
          <w:rFonts w:ascii="Cambria" w:hAnsi="Cambria"/>
          <w:color w:val="221F1F"/>
          <w:sz w:val="22"/>
          <w:szCs w:val="22"/>
        </w:rPr>
        <w:t>indiquera</w:t>
      </w:r>
      <w:r w:rsidR="00C156EA">
        <w:rPr>
          <w:rFonts w:ascii="Cambria" w:hAnsi="Cambria"/>
          <w:color w:val="221F1F"/>
          <w:sz w:val="22"/>
          <w:szCs w:val="22"/>
        </w:rPr>
        <w:t xml:space="preserve"> </w:t>
      </w:r>
      <w:r w:rsidRPr="0050543A">
        <w:rPr>
          <w:rFonts w:ascii="Cambria" w:hAnsi="Cambria"/>
          <w:color w:val="221F1F"/>
          <w:sz w:val="22"/>
          <w:szCs w:val="22"/>
        </w:rPr>
        <w:t xml:space="preserve">le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paier</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à </w:t>
      </w:r>
      <w:r w:rsidRPr="0050543A">
        <w:rPr>
          <w:rFonts w:ascii="Cambria" w:hAnsi="Cambria"/>
          <w:color w:val="221F1F"/>
          <w:sz w:val="22"/>
          <w:szCs w:val="22"/>
        </w:rPr>
        <w:t>l’Entrepreneur</w:t>
      </w:r>
      <w:r w:rsidR="00C156EA">
        <w:rPr>
          <w:rFonts w:ascii="Cambria" w:hAnsi="Cambria"/>
          <w:color w:val="221F1F"/>
          <w:sz w:val="22"/>
          <w:szCs w:val="22"/>
        </w:rPr>
        <w:t xml:space="preserve"> </w:t>
      </w:r>
      <w:r w:rsidRPr="0050543A">
        <w:rPr>
          <w:rFonts w:ascii="Cambria" w:hAnsi="Cambria"/>
          <w:color w:val="221F1F"/>
          <w:sz w:val="22"/>
          <w:szCs w:val="22"/>
        </w:rPr>
        <w:t>au</w:t>
      </w:r>
      <w:r w:rsidR="00C156EA">
        <w:rPr>
          <w:rFonts w:ascii="Cambria" w:hAnsi="Cambria"/>
          <w:color w:val="221F1F"/>
          <w:sz w:val="22"/>
          <w:szCs w:val="22"/>
        </w:rPr>
        <w:t xml:space="preserve"> </w:t>
      </w:r>
      <w:r w:rsidRPr="0050543A">
        <w:rPr>
          <w:rFonts w:ascii="Cambria" w:hAnsi="Cambria"/>
          <w:color w:val="221F1F"/>
          <w:sz w:val="22"/>
          <w:szCs w:val="22"/>
        </w:rPr>
        <w:t>titre</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l’exécution</w:t>
      </w:r>
      <w:r w:rsidR="00C156EA">
        <w:rPr>
          <w:rFonts w:ascii="Cambria" w:hAnsi="Cambria"/>
          <w:color w:val="221F1F"/>
          <w:sz w:val="22"/>
          <w:szCs w:val="22"/>
        </w:rPr>
        <w:t xml:space="preserve"> </w:t>
      </w:r>
      <w:r w:rsidRPr="0050543A">
        <w:rPr>
          <w:rFonts w:ascii="Cambria" w:hAnsi="Cambria"/>
          <w:color w:val="221F1F"/>
          <w:sz w:val="22"/>
          <w:szCs w:val="22"/>
        </w:rPr>
        <w:t>des</w:t>
      </w:r>
      <w:r w:rsidR="00C156EA">
        <w:rPr>
          <w:rFonts w:ascii="Cambria" w:hAnsi="Cambria"/>
          <w:color w:val="221F1F"/>
          <w:sz w:val="22"/>
          <w:szCs w:val="22"/>
        </w:rPr>
        <w:t xml:space="preserve"> </w:t>
      </w:r>
      <w:r w:rsidRPr="0050543A">
        <w:rPr>
          <w:rFonts w:ascii="Cambria" w:hAnsi="Cambria"/>
          <w:color w:val="221F1F"/>
          <w:sz w:val="22"/>
          <w:szCs w:val="22"/>
        </w:rPr>
        <w:t>travaux</w:t>
      </w:r>
      <w:r w:rsidR="00C156EA">
        <w:rPr>
          <w:rFonts w:ascii="Cambria" w:hAnsi="Cambria"/>
          <w:color w:val="221F1F"/>
          <w:sz w:val="22"/>
          <w:szCs w:val="22"/>
        </w:rPr>
        <w:t xml:space="preserve"> </w:t>
      </w:r>
      <w:r w:rsidRPr="0050543A">
        <w:rPr>
          <w:rFonts w:ascii="Cambria" w:hAnsi="Cambria"/>
          <w:color w:val="221F1F"/>
          <w:sz w:val="22"/>
          <w:szCs w:val="22"/>
        </w:rPr>
        <w:t>et le</w:t>
      </w:r>
      <w:r w:rsidR="00C156EA">
        <w:rPr>
          <w:rFonts w:ascii="Cambria" w:hAnsi="Cambria"/>
          <w:color w:val="221F1F"/>
          <w:sz w:val="22"/>
          <w:szCs w:val="22"/>
        </w:rPr>
        <w:t xml:space="preserve"> </w:t>
      </w:r>
      <w:r w:rsidRPr="0050543A">
        <w:rPr>
          <w:rFonts w:ascii="Cambria" w:hAnsi="Cambria"/>
          <w:color w:val="221F1F"/>
          <w:sz w:val="22"/>
          <w:szCs w:val="22"/>
        </w:rPr>
        <w:t>délai</w:t>
      </w:r>
      <w:r w:rsidR="00C156EA">
        <w:rPr>
          <w:rFonts w:ascii="Cambria" w:hAnsi="Cambria"/>
          <w:color w:val="221F1F"/>
          <w:sz w:val="22"/>
          <w:szCs w:val="22"/>
        </w:rPr>
        <w:t xml:space="preserve"> </w:t>
      </w:r>
      <w:r w:rsidRPr="0050543A">
        <w:rPr>
          <w:rFonts w:ascii="Cambria" w:hAnsi="Cambria"/>
          <w:color w:val="221F1F"/>
          <w:sz w:val="22"/>
          <w:szCs w:val="22"/>
        </w:rPr>
        <w:t>d’exécution.</w:t>
      </w:r>
    </w:p>
    <w:p w14:paraId="0589FE0A" w14:textId="77777777" w:rsidR="005365AC" w:rsidRPr="0050543A"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2"/>
          <w:szCs w:val="22"/>
        </w:rPr>
      </w:pPr>
    </w:p>
    <w:p w14:paraId="19E38061" w14:textId="77777777"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Article37: </w:t>
      </w:r>
      <w:r w:rsidRPr="0050543A">
        <w:rPr>
          <w:rFonts w:ascii="Cambria" w:hAnsi="Cambria"/>
          <w:b/>
          <w:bCs/>
          <w:color w:val="221F1F"/>
          <w:spacing w:val="5"/>
          <w:sz w:val="22"/>
          <w:szCs w:val="22"/>
        </w:rPr>
        <w:t>Publicatio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résultat</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d’attri</w:t>
      </w:r>
      <w:r w:rsidRPr="0050543A">
        <w:rPr>
          <w:rFonts w:ascii="Cambria" w:hAnsi="Cambria"/>
          <w:b/>
          <w:bCs/>
          <w:color w:val="221F1F"/>
          <w:sz w:val="22"/>
          <w:szCs w:val="22"/>
        </w:rPr>
        <w:t>butiondumarchéetrecours</w:t>
      </w:r>
    </w:p>
    <w:p w14:paraId="47C0CC4D" w14:textId="77777777"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37.1. Le</w:t>
      </w:r>
      <w:r w:rsidR="00C156EA">
        <w:rPr>
          <w:rFonts w:ascii="Cambria" w:hAnsi="Cambria"/>
          <w:color w:val="221F1F"/>
          <w:sz w:val="22"/>
          <w:szCs w:val="22"/>
        </w:rPr>
        <w:t xml:space="preserv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color w:val="221F1F"/>
          <w:sz w:val="22"/>
          <w:szCs w:val="22"/>
        </w:rPr>
        <w:t>, Autorité Contractante</w:t>
      </w:r>
      <w:r w:rsidR="00C156EA">
        <w:rPr>
          <w:rFonts w:ascii="Cambria" w:hAnsi="Cambria"/>
          <w:color w:val="221F1F"/>
          <w:sz w:val="22"/>
          <w:szCs w:val="22"/>
        </w:rPr>
        <w:t xml:space="preserve"> </w:t>
      </w:r>
      <w:r w:rsidRPr="0050543A">
        <w:rPr>
          <w:rFonts w:ascii="Cambria" w:hAnsi="Cambria"/>
          <w:color w:val="221F1F"/>
          <w:sz w:val="22"/>
          <w:szCs w:val="22"/>
        </w:rPr>
        <w:t>communique</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tout</w:t>
      </w:r>
      <w:r w:rsidR="00C156EA">
        <w:rPr>
          <w:rFonts w:ascii="Cambria" w:hAnsi="Cambria"/>
          <w:color w:val="221F1F"/>
          <w:sz w:val="22"/>
          <w:szCs w:val="22"/>
        </w:rPr>
        <w:t xml:space="preserve"> </w:t>
      </w:r>
      <w:r w:rsidRPr="0050543A">
        <w:rPr>
          <w:rFonts w:ascii="Cambria" w:hAnsi="Cambria"/>
          <w:color w:val="221F1F"/>
          <w:sz w:val="22"/>
          <w:szCs w:val="22"/>
        </w:rPr>
        <w:t>soumissionnaire</w:t>
      </w:r>
      <w:r w:rsidR="00C156EA">
        <w:rPr>
          <w:rFonts w:ascii="Cambria" w:hAnsi="Cambria"/>
          <w:color w:val="221F1F"/>
          <w:sz w:val="22"/>
          <w:szCs w:val="22"/>
        </w:rPr>
        <w:t xml:space="preserve"> </w:t>
      </w:r>
      <w:r w:rsidRPr="0050543A">
        <w:rPr>
          <w:rFonts w:ascii="Cambria" w:hAnsi="Cambria"/>
          <w:color w:val="221F1F"/>
          <w:sz w:val="22"/>
          <w:szCs w:val="22"/>
        </w:rPr>
        <w:t>ou</w:t>
      </w:r>
      <w:r w:rsidR="00C156EA">
        <w:rPr>
          <w:rFonts w:ascii="Cambria" w:hAnsi="Cambria"/>
          <w:color w:val="221F1F"/>
          <w:sz w:val="22"/>
          <w:szCs w:val="22"/>
        </w:rPr>
        <w:t xml:space="preserve"> </w:t>
      </w:r>
      <w:r w:rsidRPr="0050543A">
        <w:rPr>
          <w:rFonts w:ascii="Cambria" w:hAnsi="Cambria"/>
          <w:color w:val="221F1F"/>
          <w:sz w:val="22"/>
          <w:szCs w:val="22"/>
        </w:rPr>
        <w:t>administration</w:t>
      </w:r>
      <w:r w:rsidR="00C156EA">
        <w:rPr>
          <w:rFonts w:ascii="Cambria" w:hAnsi="Cambria"/>
          <w:color w:val="221F1F"/>
          <w:sz w:val="22"/>
          <w:szCs w:val="22"/>
        </w:rPr>
        <w:t xml:space="preserve"> </w:t>
      </w:r>
      <w:r w:rsidRPr="0050543A">
        <w:rPr>
          <w:rFonts w:ascii="Cambria" w:hAnsi="Cambria"/>
          <w:color w:val="221F1F"/>
          <w:sz w:val="22"/>
          <w:szCs w:val="22"/>
        </w:rPr>
        <w:t>concernée,</w:t>
      </w:r>
      <w:r w:rsidR="00C156EA">
        <w:rPr>
          <w:rFonts w:ascii="Cambria" w:hAnsi="Cambria"/>
          <w:color w:val="221F1F"/>
          <w:sz w:val="22"/>
          <w:szCs w:val="22"/>
        </w:rPr>
        <w:t xml:space="preserve"> </w:t>
      </w:r>
      <w:r w:rsidRPr="0050543A">
        <w:rPr>
          <w:rFonts w:ascii="Cambria" w:hAnsi="Cambria"/>
          <w:color w:val="221F1F"/>
          <w:sz w:val="22"/>
          <w:szCs w:val="22"/>
        </w:rPr>
        <w:t>sur requête</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lui</w:t>
      </w:r>
      <w:r w:rsidR="00C156EA">
        <w:rPr>
          <w:rFonts w:ascii="Cambria" w:hAnsi="Cambria"/>
          <w:color w:val="221F1F"/>
          <w:sz w:val="22"/>
          <w:szCs w:val="22"/>
        </w:rPr>
        <w:t xml:space="preserve"> </w:t>
      </w:r>
      <w:r w:rsidRPr="0050543A">
        <w:rPr>
          <w:rFonts w:ascii="Cambria" w:hAnsi="Cambria"/>
          <w:color w:val="221F1F"/>
          <w:sz w:val="22"/>
          <w:szCs w:val="22"/>
        </w:rPr>
        <w:t>adressée</w:t>
      </w:r>
      <w:r w:rsidR="00C156EA">
        <w:rPr>
          <w:rFonts w:ascii="Cambria" w:hAnsi="Cambria"/>
          <w:color w:val="221F1F"/>
          <w:sz w:val="22"/>
          <w:szCs w:val="22"/>
        </w:rPr>
        <w:t xml:space="preserve"> </w:t>
      </w:r>
      <w:r w:rsidRPr="0050543A">
        <w:rPr>
          <w:rFonts w:ascii="Cambria" w:hAnsi="Cambria"/>
          <w:color w:val="221F1F"/>
          <w:sz w:val="22"/>
          <w:szCs w:val="22"/>
        </w:rPr>
        <w:t>dans</w:t>
      </w:r>
      <w:r w:rsidR="00C156EA">
        <w:rPr>
          <w:rFonts w:ascii="Cambria" w:hAnsi="Cambria"/>
          <w:color w:val="221F1F"/>
          <w:sz w:val="22"/>
          <w:szCs w:val="22"/>
        </w:rPr>
        <w:t xml:space="preserve"> </w:t>
      </w:r>
      <w:r w:rsidRPr="0050543A">
        <w:rPr>
          <w:rFonts w:ascii="Cambria" w:hAnsi="Cambria"/>
          <w:color w:val="221F1F"/>
          <w:sz w:val="22"/>
          <w:szCs w:val="22"/>
        </w:rPr>
        <w:t>un</w:t>
      </w:r>
      <w:r w:rsidR="00C156EA">
        <w:rPr>
          <w:rFonts w:ascii="Cambria" w:hAnsi="Cambria"/>
          <w:color w:val="221F1F"/>
          <w:sz w:val="22"/>
          <w:szCs w:val="22"/>
        </w:rPr>
        <w:t xml:space="preserve"> </w:t>
      </w:r>
      <w:r w:rsidRPr="0050543A">
        <w:rPr>
          <w:rFonts w:ascii="Cambria" w:hAnsi="Cambria"/>
          <w:b/>
          <w:color w:val="221F1F"/>
          <w:sz w:val="22"/>
          <w:szCs w:val="22"/>
        </w:rPr>
        <w:t>délai</w:t>
      </w:r>
      <w:r w:rsidR="00C156EA">
        <w:rPr>
          <w:rFonts w:ascii="Cambria" w:hAnsi="Cambria"/>
          <w:b/>
          <w:color w:val="221F1F"/>
          <w:sz w:val="22"/>
          <w:szCs w:val="22"/>
        </w:rPr>
        <w:t xml:space="preserve"> </w:t>
      </w:r>
      <w:r w:rsidRPr="0050543A">
        <w:rPr>
          <w:rFonts w:ascii="Cambria" w:hAnsi="Cambria"/>
          <w:b/>
          <w:color w:val="221F1F"/>
          <w:sz w:val="22"/>
          <w:szCs w:val="22"/>
        </w:rPr>
        <w:t>maximal de cinq (5) jours</w:t>
      </w:r>
      <w:r w:rsidR="00C156EA">
        <w:rPr>
          <w:rFonts w:ascii="Cambria" w:hAnsi="Cambria"/>
          <w:b/>
          <w:color w:val="221F1F"/>
          <w:sz w:val="22"/>
          <w:szCs w:val="22"/>
        </w:rPr>
        <w:t xml:space="preserve"> </w:t>
      </w:r>
      <w:r w:rsidRPr="0050543A">
        <w:rPr>
          <w:rFonts w:ascii="Cambria" w:hAnsi="Cambria"/>
          <w:color w:val="221F1F"/>
          <w:sz w:val="22"/>
          <w:szCs w:val="22"/>
        </w:rPr>
        <w:t>après la publication des résultats</w:t>
      </w:r>
      <w:r w:rsidR="00C156EA">
        <w:rPr>
          <w:rFonts w:ascii="Cambria" w:hAnsi="Cambria"/>
          <w:color w:val="221F1F"/>
          <w:sz w:val="22"/>
          <w:szCs w:val="22"/>
        </w:rPr>
        <w:t xml:space="preserve"> </w:t>
      </w:r>
      <w:r w:rsidRPr="0050543A">
        <w:rPr>
          <w:rFonts w:ascii="Cambria" w:hAnsi="Cambria"/>
          <w:color w:val="221F1F"/>
          <w:sz w:val="22"/>
          <w:szCs w:val="22"/>
        </w:rPr>
        <w:t>d’attribution,</w:t>
      </w:r>
      <w:r w:rsidR="00C156EA">
        <w:rPr>
          <w:rFonts w:ascii="Cambria" w:hAnsi="Cambria"/>
          <w:color w:val="221F1F"/>
          <w:sz w:val="22"/>
          <w:szCs w:val="22"/>
        </w:rPr>
        <w:t xml:space="preserve"> </w:t>
      </w:r>
      <w:r w:rsidRPr="0050543A">
        <w:rPr>
          <w:rFonts w:ascii="Cambria" w:hAnsi="Cambria"/>
          <w:color w:val="221F1F"/>
          <w:sz w:val="22"/>
          <w:szCs w:val="22"/>
        </w:rPr>
        <w:t>le</w:t>
      </w:r>
      <w:r w:rsidR="00C156EA">
        <w:rPr>
          <w:rFonts w:ascii="Cambria" w:hAnsi="Cambria"/>
          <w:color w:val="221F1F"/>
          <w:sz w:val="22"/>
          <w:szCs w:val="22"/>
        </w:rPr>
        <w:t xml:space="preserve"> </w:t>
      </w:r>
      <w:r w:rsidRPr="0050543A">
        <w:rPr>
          <w:rFonts w:ascii="Cambria" w:hAnsi="Cambria"/>
          <w:color w:val="221F1F"/>
          <w:sz w:val="22"/>
          <w:szCs w:val="22"/>
        </w:rPr>
        <w:t>rapport</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l’observateur indépendant ainsi que le procès-verbal de</w:t>
      </w:r>
      <w:r w:rsidR="00C156EA">
        <w:rPr>
          <w:rFonts w:ascii="Cambria" w:hAnsi="Cambria"/>
          <w:color w:val="221F1F"/>
          <w:sz w:val="22"/>
          <w:szCs w:val="22"/>
        </w:rPr>
        <w:t xml:space="preserve"> </w:t>
      </w:r>
      <w:r w:rsidRPr="0050543A">
        <w:rPr>
          <w:rFonts w:ascii="Cambria" w:hAnsi="Cambria"/>
          <w:color w:val="221F1F"/>
          <w:sz w:val="22"/>
          <w:szCs w:val="22"/>
        </w:rPr>
        <w:t>la</w:t>
      </w:r>
      <w:r w:rsidR="00C156EA">
        <w:rPr>
          <w:rFonts w:ascii="Cambria" w:hAnsi="Cambria"/>
          <w:color w:val="221F1F"/>
          <w:sz w:val="22"/>
          <w:szCs w:val="22"/>
        </w:rPr>
        <w:t xml:space="preserve"> </w:t>
      </w:r>
      <w:r w:rsidRPr="0050543A">
        <w:rPr>
          <w:rFonts w:ascii="Cambria" w:hAnsi="Cambria"/>
          <w:color w:val="221F1F"/>
          <w:sz w:val="22"/>
          <w:szCs w:val="22"/>
        </w:rPr>
        <w:t>séance</w:t>
      </w:r>
      <w:r w:rsidR="00C156EA">
        <w:rPr>
          <w:rFonts w:ascii="Cambria" w:hAnsi="Cambria"/>
          <w:color w:val="221F1F"/>
          <w:sz w:val="22"/>
          <w:szCs w:val="22"/>
        </w:rPr>
        <w:t xml:space="preserve"> </w:t>
      </w:r>
      <w:r w:rsidRPr="0050543A">
        <w:rPr>
          <w:rFonts w:ascii="Cambria" w:hAnsi="Cambria"/>
          <w:color w:val="221F1F"/>
          <w:sz w:val="22"/>
          <w:szCs w:val="22"/>
        </w:rPr>
        <w:t>d’attribution</w:t>
      </w:r>
      <w:r w:rsidR="00C156EA">
        <w:rPr>
          <w:rFonts w:ascii="Cambria" w:hAnsi="Cambria"/>
          <w:color w:val="221F1F"/>
          <w:sz w:val="22"/>
          <w:szCs w:val="22"/>
        </w:rPr>
        <w:t xml:space="preserve"> </w:t>
      </w:r>
      <w:r w:rsidRPr="0050543A">
        <w:rPr>
          <w:rFonts w:ascii="Cambria" w:hAnsi="Cambria"/>
          <w:color w:val="221F1F"/>
          <w:sz w:val="22"/>
          <w:szCs w:val="22"/>
        </w:rPr>
        <w:t>du</w:t>
      </w:r>
      <w:r w:rsidR="00C156EA">
        <w:rPr>
          <w:rFonts w:ascii="Cambria" w:hAnsi="Cambria"/>
          <w:color w:val="221F1F"/>
          <w:sz w:val="22"/>
          <w:szCs w:val="22"/>
        </w:rPr>
        <w:t xml:space="preserve"> </w:t>
      </w:r>
      <w:r w:rsidRPr="0050543A">
        <w:rPr>
          <w:rFonts w:ascii="Cambria" w:hAnsi="Cambria"/>
          <w:color w:val="221F1F"/>
          <w:sz w:val="22"/>
          <w:szCs w:val="22"/>
        </w:rPr>
        <w:t>marché</w:t>
      </w:r>
      <w:r w:rsidR="00C156EA">
        <w:rPr>
          <w:rFonts w:ascii="Cambria" w:hAnsi="Cambria"/>
          <w:color w:val="221F1F"/>
          <w:sz w:val="22"/>
          <w:szCs w:val="22"/>
        </w:rPr>
        <w:t xml:space="preserve"> </w:t>
      </w:r>
      <w:r w:rsidRPr="0050543A">
        <w:rPr>
          <w:rFonts w:ascii="Cambria" w:hAnsi="Cambria"/>
          <w:color w:val="221F1F"/>
          <w:sz w:val="22"/>
          <w:szCs w:val="22"/>
        </w:rPr>
        <w:t>y</w:t>
      </w:r>
      <w:r w:rsidR="00C156EA">
        <w:rPr>
          <w:rFonts w:ascii="Cambria" w:hAnsi="Cambria"/>
          <w:color w:val="221F1F"/>
          <w:sz w:val="22"/>
          <w:szCs w:val="22"/>
        </w:rPr>
        <w:t xml:space="preserve"> </w:t>
      </w:r>
      <w:r w:rsidRPr="0050543A">
        <w:rPr>
          <w:rFonts w:ascii="Cambria" w:hAnsi="Cambria"/>
          <w:color w:val="221F1F"/>
          <w:sz w:val="22"/>
          <w:szCs w:val="22"/>
        </w:rPr>
        <w:t>relatif auquel est annexé le rapport d’analyse des offres.</w:t>
      </w:r>
    </w:p>
    <w:p w14:paraId="4A6A6F41" w14:textId="77777777" w:rsidR="006D49CC" w:rsidRPr="0050543A" w:rsidRDefault="006D49CC" w:rsidP="006D49CC">
      <w:pPr>
        <w:widowControl w:val="0"/>
        <w:autoSpaceDE w:val="0"/>
        <w:autoSpaceDN w:val="0"/>
        <w:adjustRightInd w:val="0"/>
        <w:spacing w:line="220" w:lineRule="exact"/>
        <w:ind w:left="709" w:right="-34" w:hanging="709"/>
        <w:jc w:val="both"/>
        <w:rPr>
          <w:rFonts w:ascii="Cambria" w:hAnsi="Cambria"/>
          <w:color w:val="221F1F"/>
          <w:sz w:val="22"/>
          <w:szCs w:val="22"/>
        </w:rPr>
      </w:pPr>
      <w:r w:rsidRPr="0050543A">
        <w:rPr>
          <w:rFonts w:ascii="Cambria" w:hAnsi="Cambria"/>
          <w:color w:val="221F1F"/>
          <w:sz w:val="22"/>
          <w:szCs w:val="22"/>
        </w:rPr>
        <w:t>37.2</w:t>
      </w:r>
      <w:r w:rsidR="00C92C08" w:rsidRPr="0050543A">
        <w:rPr>
          <w:rFonts w:ascii="Cambria" w:hAnsi="Cambria"/>
          <w:color w:val="221F1F"/>
          <w:sz w:val="22"/>
          <w:szCs w:val="22"/>
        </w:rPr>
        <w:t>. Le</w:t>
      </w:r>
      <w:r w:rsidR="00C156EA">
        <w:rPr>
          <w:rFonts w:ascii="Cambria" w:hAnsi="Cambria"/>
          <w:color w:val="221F1F"/>
          <w:sz w:val="22"/>
          <w:szCs w:val="22"/>
        </w:rPr>
        <w:t xml:space="preserv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color w:val="221F1F"/>
          <w:sz w:val="22"/>
          <w:szCs w:val="22"/>
        </w:rPr>
        <w:t>, Autorité Contractante est tenu de communiquer les motifs de rejet des offres des soumi</w:t>
      </w:r>
      <w:r w:rsidRPr="0050543A">
        <w:rPr>
          <w:rFonts w:ascii="Cambria" w:hAnsi="Cambria"/>
          <w:color w:val="221F1F"/>
          <w:spacing w:val="5"/>
          <w:sz w:val="22"/>
          <w:szCs w:val="22"/>
        </w:rPr>
        <w:t>ssionnaire</w:t>
      </w:r>
      <w:r w:rsidRPr="0050543A">
        <w:rPr>
          <w:rFonts w:ascii="Cambria" w:hAnsi="Cambria"/>
          <w:color w:val="221F1F"/>
          <w:sz w:val="22"/>
          <w:szCs w:val="22"/>
        </w:rPr>
        <w:t xml:space="preserve">s  </w:t>
      </w:r>
      <w:r w:rsidRPr="0050543A">
        <w:rPr>
          <w:rFonts w:ascii="Cambria" w:hAnsi="Cambria"/>
          <w:color w:val="221F1F"/>
          <w:spacing w:val="5"/>
          <w:sz w:val="22"/>
          <w:szCs w:val="22"/>
        </w:rPr>
        <w:t>concerné</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fon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la </w:t>
      </w:r>
      <w:r w:rsidRPr="0050543A">
        <w:rPr>
          <w:rFonts w:ascii="Cambria" w:hAnsi="Cambria"/>
          <w:color w:val="221F1F"/>
          <w:sz w:val="22"/>
          <w:szCs w:val="22"/>
        </w:rPr>
        <w:t>demande.</w:t>
      </w:r>
    </w:p>
    <w:p w14:paraId="703ADCD0"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37.3. Après</w:t>
      </w:r>
      <w:r w:rsidR="00C156EA">
        <w:rPr>
          <w:rFonts w:ascii="Cambria" w:hAnsi="Cambria"/>
          <w:color w:val="221F1F"/>
          <w:sz w:val="22"/>
          <w:szCs w:val="22"/>
        </w:rPr>
        <w:t xml:space="preserve"> </w:t>
      </w:r>
      <w:r w:rsidRPr="0050543A">
        <w:rPr>
          <w:rFonts w:ascii="Cambria" w:hAnsi="Cambria"/>
          <w:color w:val="221F1F"/>
          <w:sz w:val="22"/>
          <w:szCs w:val="22"/>
        </w:rPr>
        <w:t>la</w:t>
      </w:r>
      <w:r w:rsidR="00C156EA">
        <w:rPr>
          <w:rFonts w:ascii="Cambria" w:hAnsi="Cambria"/>
          <w:color w:val="221F1F"/>
          <w:sz w:val="22"/>
          <w:szCs w:val="22"/>
        </w:rPr>
        <w:t xml:space="preserve"> </w:t>
      </w:r>
      <w:r w:rsidRPr="0050543A">
        <w:rPr>
          <w:rFonts w:ascii="Cambria" w:hAnsi="Cambria"/>
          <w:color w:val="221F1F"/>
          <w:sz w:val="22"/>
          <w:szCs w:val="22"/>
        </w:rPr>
        <w:t>publication</w:t>
      </w:r>
      <w:r w:rsidR="00C156EA">
        <w:rPr>
          <w:rFonts w:ascii="Cambria" w:hAnsi="Cambria"/>
          <w:color w:val="221F1F"/>
          <w:sz w:val="22"/>
          <w:szCs w:val="22"/>
        </w:rPr>
        <w:t xml:space="preserve"> </w:t>
      </w:r>
      <w:r w:rsidRPr="0050543A">
        <w:rPr>
          <w:rFonts w:ascii="Cambria" w:hAnsi="Cambria"/>
          <w:color w:val="221F1F"/>
          <w:sz w:val="22"/>
          <w:szCs w:val="22"/>
        </w:rPr>
        <w:t>du</w:t>
      </w:r>
      <w:r w:rsidR="00C156EA">
        <w:rPr>
          <w:rFonts w:ascii="Cambria" w:hAnsi="Cambria"/>
          <w:color w:val="221F1F"/>
          <w:sz w:val="22"/>
          <w:szCs w:val="22"/>
        </w:rPr>
        <w:t xml:space="preserve"> </w:t>
      </w:r>
      <w:r w:rsidRPr="0050543A">
        <w:rPr>
          <w:rFonts w:ascii="Cambria" w:hAnsi="Cambria"/>
          <w:color w:val="221F1F"/>
          <w:sz w:val="22"/>
          <w:szCs w:val="22"/>
        </w:rPr>
        <w:t>résultat</w:t>
      </w:r>
      <w:r w:rsidR="00C156EA">
        <w:rPr>
          <w:rFonts w:ascii="Cambria" w:hAnsi="Cambria"/>
          <w:color w:val="221F1F"/>
          <w:sz w:val="22"/>
          <w:szCs w:val="22"/>
        </w:rPr>
        <w:t xml:space="preserve"> </w:t>
      </w:r>
      <w:r w:rsidRPr="0050543A">
        <w:rPr>
          <w:rFonts w:ascii="Cambria" w:hAnsi="Cambria"/>
          <w:color w:val="221F1F"/>
          <w:sz w:val="22"/>
          <w:szCs w:val="22"/>
        </w:rPr>
        <w:t>de</w:t>
      </w:r>
      <w:r w:rsidR="00C156EA">
        <w:rPr>
          <w:rFonts w:ascii="Cambria" w:hAnsi="Cambria"/>
          <w:color w:val="221F1F"/>
          <w:sz w:val="22"/>
          <w:szCs w:val="22"/>
        </w:rPr>
        <w:t xml:space="preserve"> </w:t>
      </w:r>
      <w:r w:rsidRPr="0050543A">
        <w:rPr>
          <w:rFonts w:ascii="Cambria" w:hAnsi="Cambria"/>
          <w:color w:val="221F1F"/>
          <w:sz w:val="22"/>
          <w:szCs w:val="22"/>
        </w:rPr>
        <w:t>l’attribution, les</w:t>
      </w:r>
      <w:r w:rsidR="00C156EA">
        <w:rPr>
          <w:rFonts w:ascii="Cambria" w:hAnsi="Cambria"/>
          <w:color w:val="221F1F"/>
          <w:sz w:val="22"/>
          <w:szCs w:val="22"/>
        </w:rPr>
        <w:t xml:space="preserve"> </w:t>
      </w:r>
      <w:r w:rsidRPr="0050543A">
        <w:rPr>
          <w:rFonts w:ascii="Cambria" w:hAnsi="Cambria"/>
          <w:color w:val="221F1F"/>
          <w:sz w:val="22"/>
          <w:szCs w:val="22"/>
        </w:rPr>
        <w:t>offres</w:t>
      </w:r>
      <w:r w:rsidR="00C156EA">
        <w:rPr>
          <w:rFonts w:ascii="Cambria" w:hAnsi="Cambria"/>
          <w:color w:val="221F1F"/>
          <w:sz w:val="22"/>
          <w:szCs w:val="22"/>
        </w:rPr>
        <w:t xml:space="preserve"> </w:t>
      </w:r>
      <w:r w:rsidRPr="0050543A">
        <w:rPr>
          <w:rFonts w:ascii="Cambria" w:hAnsi="Cambria"/>
          <w:color w:val="221F1F"/>
          <w:sz w:val="22"/>
          <w:szCs w:val="22"/>
        </w:rPr>
        <w:t>non</w:t>
      </w:r>
      <w:r w:rsidR="00C156EA">
        <w:rPr>
          <w:rFonts w:ascii="Cambria" w:hAnsi="Cambria"/>
          <w:color w:val="221F1F"/>
          <w:sz w:val="22"/>
          <w:szCs w:val="22"/>
        </w:rPr>
        <w:t xml:space="preserve"> </w:t>
      </w:r>
      <w:r w:rsidRPr="0050543A">
        <w:rPr>
          <w:rFonts w:ascii="Cambria" w:hAnsi="Cambria"/>
          <w:color w:val="221F1F"/>
          <w:sz w:val="22"/>
          <w:szCs w:val="22"/>
        </w:rPr>
        <w:t>retirées</w:t>
      </w:r>
      <w:r w:rsidR="00C156EA">
        <w:rPr>
          <w:rFonts w:ascii="Cambria" w:hAnsi="Cambria"/>
          <w:color w:val="221F1F"/>
          <w:sz w:val="22"/>
          <w:szCs w:val="22"/>
        </w:rPr>
        <w:t xml:space="preserve"> </w:t>
      </w:r>
      <w:r w:rsidRPr="0050543A">
        <w:rPr>
          <w:rFonts w:ascii="Cambria" w:hAnsi="Cambria"/>
          <w:color w:val="221F1F"/>
          <w:sz w:val="22"/>
          <w:szCs w:val="22"/>
        </w:rPr>
        <w:t>dans</w:t>
      </w:r>
      <w:r w:rsidR="00C156EA">
        <w:rPr>
          <w:rFonts w:ascii="Cambria" w:hAnsi="Cambria"/>
          <w:color w:val="221F1F"/>
          <w:sz w:val="22"/>
          <w:szCs w:val="22"/>
        </w:rPr>
        <w:t xml:space="preserve"> </w:t>
      </w:r>
      <w:r w:rsidRPr="0050543A">
        <w:rPr>
          <w:rFonts w:ascii="Cambria" w:hAnsi="Cambria"/>
          <w:color w:val="221F1F"/>
          <w:sz w:val="22"/>
          <w:szCs w:val="22"/>
        </w:rPr>
        <w:t>un</w:t>
      </w:r>
      <w:r w:rsidR="00C156EA">
        <w:rPr>
          <w:rFonts w:ascii="Cambria" w:hAnsi="Cambria"/>
          <w:color w:val="221F1F"/>
          <w:sz w:val="22"/>
          <w:szCs w:val="22"/>
        </w:rPr>
        <w:t xml:space="preserve"> </w:t>
      </w:r>
      <w:r w:rsidRPr="0050543A">
        <w:rPr>
          <w:rFonts w:ascii="Cambria" w:hAnsi="Cambria"/>
          <w:b/>
          <w:color w:val="221F1F"/>
          <w:sz w:val="22"/>
          <w:szCs w:val="22"/>
        </w:rPr>
        <w:t>délai</w:t>
      </w:r>
      <w:r w:rsidR="00C156EA">
        <w:rPr>
          <w:rFonts w:ascii="Cambria" w:hAnsi="Cambria"/>
          <w:b/>
          <w:color w:val="221F1F"/>
          <w:sz w:val="22"/>
          <w:szCs w:val="22"/>
        </w:rPr>
        <w:t xml:space="preserve"> </w:t>
      </w:r>
      <w:r w:rsidRPr="0050543A">
        <w:rPr>
          <w:rFonts w:ascii="Cambria" w:hAnsi="Cambria"/>
          <w:b/>
          <w:color w:val="221F1F"/>
          <w:sz w:val="22"/>
          <w:szCs w:val="22"/>
        </w:rPr>
        <w:t>maximal de quinze (15) jours</w:t>
      </w:r>
      <w:r w:rsidR="00C156EA">
        <w:rPr>
          <w:rFonts w:ascii="Cambria" w:hAnsi="Cambria"/>
          <w:b/>
          <w:color w:val="221F1F"/>
          <w:sz w:val="22"/>
          <w:szCs w:val="22"/>
        </w:rPr>
        <w:t xml:space="preserve"> </w:t>
      </w:r>
      <w:r w:rsidRPr="0050543A">
        <w:rPr>
          <w:rFonts w:ascii="Cambria" w:hAnsi="Cambria"/>
          <w:color w:val="221F1F"/>
          <w:sz w:val="22"/>
          <w:szCs w:val="22"/>
        </w:rPr>
        <w:t>seront détruites, sans qu’il</w:t>
      </w:r>
      <w:r w:rsidR="00C156EA">
        <w:rPr>
          <w:rFonts w:ascii="Cambria" w:hAnsi="Cambria"/>
          <w:color w:val="221F1F"/>
          <w:sz w:val="22"/>
          <w:szCs w:val="22"/>
        </w:rPr>
        <w:t xml:space="preserve"> </w:t>
      </w:r>
      <w:r w:rsidRPr="0050543A">
        <w:rPr>
          <w:rFonts w:ascii="Cambria" w:hAnsi="Cambria"/>
          <w:color w:val="221F1F"/>
          <w:sz w:val="22"/>
          <w:szCs w:val="22"/>
        </w:rPr>
        <w:t>y</w:t>
      </w:r>
      <w:r w:rsidR="00C156EA">
        <w:rPr>
          <w:rFonts w:ascii="Cambria" w:hAnsi="Cambria"/>
          <w:color w:val="221F1F"/>
          <w:sz w:val="22"/>
          <w:szCs w:val="22"/>
        </w:rPr>
        <w:t xml:space="preserve"> </w:t>
      </w:r>
      <w:r w:rsidRPr="0050543A">
        <w:rPr>
          <w:rFonts w:ascii="Cambria" w:hAnsi="Cambria"/>
          <w:color w:val="221F1F"/>
          <w:sz w:val="22"/>
          <w:szCs w:val="22"/>
        </w:rPr>
        <w:t>ait</w:t>
      </w:r>
      <w:r w:rsidR="00C156EA">
        <w:rPr>
          <w:rFonts w:ascii="Cambria" w:hAnsi="Cambria"/>
          <w:color w:val="221F1F"/>
          <w:sz w:val="22"/>
          <w:szCs w:val="22"/>
        </w:rPr>
        <w:t xml:space="preserve"> </w:t>
      </w:r>
      <w:r w:rsidRPr="0050543A">
        <w:rPr>
          <w:rFonts w:ascii="Cambria" w:hAnsi="Cambria"/>
          <w:color w:val="221F1F"/>
          <w:sz w:val="22"/>
          <w:szCs w:val="22"/>
        </w:rPr>
        <w:t>lieu</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réclamation,</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l’exception</w:t>
      </w:r>
      <w:r w:rsidR="00C156EA">
        <w:rPr>
          <w:rFonts w:ascii="Cambria" w:hAnsi="Cambria"/>
          <w:color w:val="221F1F"/>
          <w:sz w:val="22"/>
          <w:szCs w:val="22"/>
        </w:rPr>
        <w:t xml:space="preserve"> </w:t>
      </w:r>
      <w:r w:rsidRPr="0050543A">
        <w:rPr>
          <w:rFonts w:ascii="Cambria" w:hAnsi="Cambria"/>
          <w:color w:val="221F1F"/>
          <w:sz w:val="22"/>
          <w:szCs w:val="22"/>
        </w:rPr>
        <w:t>de l’exemplaire</w:t>
      </w:r>
      <w:r w:rsidR="00C156EA">
        <w:rPr>
          <w:rFonts w:ascii="Cambria" w:hAnsi="Cambria"/>
          <w:color w:val="221F1F"/>
          <w:sz w:val="22"/>
          <w:szCs w:val="22"/>
        </w:rPr>
        <w:t xml:space="preserve"> </w:t>
      </w:r>
      <w:r w:rsidRPr="0050543A">
        <w:rPr>
          <w:rFonts w:ascii="Cambria" w:hAnsi="Cambria"/>
          <w:color w:val="221F1F"/>
          <w:sz w:val="22"/>
          <w:szCs w:val="22"/>
        </w:rPr>
        <w:t>destiné</w:t>
      </w:r>
      <w:r w:rsidR="00C156EA">
        <w:rPr>
          <w:rFonts w:ascii="Cambria" w:hAnsi="Cambria"/>
          <w:color w:val="221F1F"/>
          <w:sz w:val="22"/>
          <w:szCs w:val="22"/>
        </w:rPr>
        <w:t xml:space="preserve"> </w:t>
      </w:r>
      <w:r w:rsidRPr="0050543A">
        <w:rPr>
          <w:rFonts w:ascii="Cambria" w:hAnsi="Cambria"/>
          <w:color w:val="221F1F"/>
          <w:sz w:val="22"/>
          <w:szCs w:val="22"/>
        </w:rPr>
        <w:t>à</w:t>
      </w:r>
      <w:r w:rsidR="00C156EA">
        <w:rPr>
          <w:rFonts w:ascii="Cambria" w:hAnsi="Cambria"/>
          <w:color w:val="221F1F"/>
          <w:sz w:val="22"/>
          <w:szCs w:val="22"/>
        </w:rPr>
        <w:t xml:space="preserve"> </w:t>
      </w:r>
      <w:r w:rsidRPr="0050543A">
        <w:rPr>
          <w:rFonts w:ascii="Cambria" w:hAnsi="Cambria"/>
          <w:color w:val="221F1F"/>
          <w:sz w:val="22"/>
          <w:szCs w:val="22"/>
        </w:rPr>
        <w:t>l’organisme</w:t>
      </w:r>
      <w:r w:rsidR="00C156EA">
        <w:rPr>
          <w:rFonts w:ascii="Cambria" w:hAnsi="Cambria"/>
          <w:color w:val="221F1F"/>
          <w:sz w:val="22"/>
          <w:szCs w:val="22"/>
        </w:rPr>
        <w:t xml:space="preserve"> </w:t>
      </w:r>
      <w:r w:rsidRPr="0050543A">
        <w:rPr>
          <w:rFonts w:ascii="Cambria" w:hAnsi="Cambria"/>
          <w:color w:val="221F1F"/>
          <w:sz w:val="22"/>
          <w:szCs w:val="22"/>
        </w:rPr>
        <w:t>chargé</w:t>
      </w:r>
      <w:r w:rsidR="00C156EA">
        <w:rPr>
          <w:rFonts w:ascii="Cambria" w:hAnsi="Cambria"/>
          <w:color w:val="221F1F"/>
          <w:sz w:val="22"/>
          <w:szCs w:val="22"/>
        </w:rPr>
        <w:t xml:space="preserve"> </w:t>
      </w:r>
      <w:r w:rsidRPr="0050543A">
        <w:rPr>
          <w:rFonts w:ascii="Cambria" w:hAnsi="Cambria"/>
          <w:color w:val="221F1F"/>
          <w:sz w:val="22"/>
          <w:szCs w:val="22"/>
        </w:rPr>
        <w:t>de la</w:t>
      </w:r>
      <w:r w:rsidR="00C156EA">
        <w:rPr>
          <w:rFonts w:ascii="Cambria" w:hAnsi="Cambria"/>
          <w:color w:val="221F1F"/>
          <w:sz w:val="22"/>
          <w:szCs w:val="22"/>
        </w:rPr>
        <w:t xml:space="preserve"> </w:t>
      </w:r>
      <w:r w:rsidRPr="0050543A">
        <w:rPr>
          <w:rFonts w:ascii="Cambria" w:hAnsi="Cambria"/>
          <w:color w:val="221F1F"/>
          <w:sz w:val="22"/>
          <w:szCs w:val="22"/>
        </w:rPr>
        <w:t>régulation</w:t>
      </w:r>
      <w:r w:rsidR="00C156EA">
        <w:rPr>
          <w:rFonts w:ascii="Cambria" w:hAnsi="Cambria"/>
          <w:color w:val="221F1F"/>
          <w:sz w:val="22"/>
          <w:szCs w:val="22"/>
        </w:rPr>
        <w:t xml:space="preserve"> </w:t>
      </w:r>
      <w:r w:rsidRPr="0050543A">
        <w:rPr>
          <w:rFonts w:ascii="Cambria" w:hAnsi="Cambria"/>
          <w:color w:val="221F1F"/>
          <w:sz w:val="22"/>
          <w:szCs w:val="22"/>
        </w:rPr>
        <w:t>des</w:t>
      </w:r>
      <w:r w:rsidR="00C156EA">
        <w:rPr>
          <w:rFonts w:ascii="Cambria" w:hAnsi="Cambria"/>
          <w:color w:val="221F1F"/>
          <w:sz w:val="22"/>
          <w:szCs w:val="22"/>
        </w:rPr>
        <w:t xml:space="preserve"> </w:t>
      </w:r>
      <w:r w:rsidRPr="0050543A">
        <w:rPr>
          <w:rFonts w:ascii="Cambria" w:hAnsi="Cambria"/>
          <w:color w:val="221F1F"/>
          <w:sz w:val="22"/>
          <w:szCs w:val="22"/>
        </w:rPr>
        <w:t>marchés</w:t>
      </w:r>
      <w:r w:rsidR="00C156EA">
        <w:rPr>
          <w:rFonts w:ascii="Cambria" w:hAnsi="Cambria"/>
          <w:color w:val="221F1F"/>
          <w:sz w:val="22"/>
          <w:szCs w:val="22"/>
        </w:rPr>
        <w:t xml:space="preserve"> </w:t>
      </w:r>
      <w:r w:rsidRPr="0050543A">
        <w:rPr>
          <w:rFonts w:ascii="Cambria" w:hAnsi="Cambria"/>
          <w:color w:val="221F1F"/>
          <w:sz w:val="22"/>
          <w:szCs w:val="22"/>
        </w:rPr>
        <w:t>publics.</w:t>
      </w:r>
    </w:p>
    <w:p w14:paraId="1D360D5A" w14:textId="77777777"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37.4. En</w:t>
      </w:r>
      <w:r w:rsidR="00AC7F6D">
        <w:rPr>
          <w:rFonts w:ascii="Cambria" w:hAnsi="Cambria"/>
          <w:color w:val="221F1F"/>
          <w:sz w:val="22"/>
          <w:szCs w:val="22"/>
        </w:rPr>
        <w:t xml:space="preserve"> </w:t>
      </w:r>
      <w:r w:rsidRPr="0050543A">
        <w:rPr>
          <w:rFonts w:ascii="Cambria" w:hAnsi="Cambria"/>
          <w:color w:val="221F1F"/>
          <w:sz w:val="22"/>
          <w:szCs w:val="22"/>
        </w:rPr>
        <w:t>cas</w:t>
      </w:r>
      <w:r w:rsidR="00AC7F6D">
        <w:rPr>
          <w:rFonts w:ascii="Cambria" w:hAnsi="Cambria"/>
          <w:color w:val="221F1F"/>
          <w:sz w:val="22"/>
          <w:szCs w:val="22"/>
        </w:rPr>
        <w:t xml:space="preserve"> </w:t>
      </w:r>
      <w:r w:rsidRPr="0050543A">
        <w:rPr>
          <w:rFonts w:ascii="Cambria" w:hAnsi="Cambria"/>
          <w:color w:val="221F1F"/>
          <w:sz w:val="22"/>
          <w:szCs w:val="22"/>
        </w:rPr>
        <w:t>de</w:t>
      </w:r>
      <w:r w:rsidR="00AC7F6D">
        <w:rPr>
          <w:rFonts w:ascii="Cambria" w:hAnsi="Cambria"/>
          <w:color w:val="221F1F"/>
          <w:sz w:val="22"/>
          <w:szCs w:val="22"/>
        </w:rPr>
        <w:t xml:space="preserve"> </w:t>
      </w:r>
      <w:r w:rsidRPr="0050543A">
        <w:rPr>
          <w:rFonts w:ascii="Cambria" w:hAnsi="Cambria"/>
          <w:color w:val="221F1F"/>
          <w:sz w:val="22"/>
          <w:szCs w:val="22"/>
        </w:rPr>
        <w:t>recours,</w:t>
      </w:r>
      <w:r w:rsidR="00AC7F6D">
        <w:rPr>
          <w:rFonts w:ascii="Cambria" w:hAnsi="Cambria"/>
          <w:color w:val="221F1F"/>
          <w:sz w:val="22"/>
          <w:szCs w:val="22"/>
        </w:rPr>
        <w:t xml:space="preserve"> </w:t>
      </w:r>
      <w:r w:rsidRPr="0050543A">
        <w:rPr>
          <w:rFonts w:ascii="Cambria" w:hAnsi="Cambria"/>
          <w:color w:val="221F1F"/>
          <w:sz w:val="22"/>
          <w:szCs w:val="22"/>
        </w:rPr>
        <w:t>il</w:t>
      </w:r>
      <w:r w:rsidR="00AC7F6D">
        <w:rPr>
          <w:rFonts w:ascii="Cambria" w:hAnsi="Cambria"/>
          <w:color w:val="221F1F"/>
          <w:sz w:val="22"/>
          <w:szCs w:val="22"/>
        </w:rPr>
        <w:t xml:space="preserve"> </w:t>
      </w:r>
      <w:r w:rsidRPr="0050543A">
        <w:rPr>
          <w:rFonts w:ascii="Cambria" w:hAnsi="Cambria"/>
          <w:color w:val="221F1F"/>
          <w:sz w:val="22"/>
          <w:szCs w:val="22"/>
        </w:rPr>
        <w:t>doit</w:t>
      </w:r>
      <w:r w:rsidR="00AC7F6D">
        <w:rPr>
          <w:rFonts w:ascii="Cambria" w:hAnsi="Cambria"/>
          <w:color w:val="221F1F"/>
          <w:sz w:val="22"/>
          <w:szCs w:val="22"/>
        </w:rPr>
        <w:t xml:space="preserve"> </w:t>
      </w:r>
      <w:r w:rsidRPr="0050543A">
        <w:rPr>
          <w:rFonts w:ascii="Cambria" w:hAnsi="Cambria"/>
          <w:color w:val="221F1F"/>
          <w:sz w:val="22"/>
          <w:szCs w:val="22"/>
        </w:rPr>
        <w:t>être</w:t>
      </w:r>
      <w:r w:rsidR="00AC7F6D">
        <w:rPr>
          <w:rFonts w:ascii="Cambria" w:hAnsi="Cambria"/>
          <w:color w:val="221F1F"/>
          <w:sz w:val="22"/>
          <w:szCs w:val="22"/>
        </w:rPr>
        <w:t xml:space="preserve"> </w:t>
      </w:r>
      <w:r w:rsidRPr="0050543A">
        <w:rPr>
          <w:rFonts w:ascii="Cambria" w:hAnsi="Cambria"/>
          <w:color w:val="221F1F"/>
          <w:sz w:val="22"/>
          <w:szCs w:val="22"/>
        </w:rPr>
        <w:t>adressé</w:t>
      </w:r>
      <w:r w:rsidR="00AC7F6D">
        <w:rPr>
          <w:rFonts w:ascii="Cambria" w:hAnsi="Cambria"/>
          <w:color w:val="221F1F"/>
          <w:sz w:val="22"/>
          <w:szCs w:val="22"/>
        </w:rPr>
        <w:t xml:space="preserve"> </w:t>
      </w:r>
      <w:r w:rsidRPr="0050543A">
        <w:rPr>
          <w:rFonts w:ascii="Cambria" w:hAnsi="Cambria"/>
          <w:color w:val="221F1F"/>
          <w:sz w:val="22"/>
          <w:szCs w:val="22"/>
        </w:rPr>
        <w:t>à</w:t>
      </w:r>
      <w:r w:rsidR="00AC7F6D">
        <w:rPr>
          <w:rFonts w:ascii="Cambria" w:hAnsi="Cambria"/>
          <w:color w:val="221F1F"/>
          <w:sz w:val="22"/>
          <w:szCs w:val="22"/>
        </w:rPr>
        <w:t xml:space="preserve"> </w:t>
      </w:r>
      <w:r w:rsidRPr="0050543A">
        <w:rPr>
          <w:rFonts w:ascii="Cambria" w:hAnsi="Cambria"/>
          <w:color w:val="221F1F"/>
          <w:sz w:val="22"/>
          <w:szCs w:val="22"/>
        </w:rPr>
        <w:t>l’autorité  chargée  des  marchés  publics,  avec copies</w:t>
      </w:r>
      <w:r w:rsidR="00AC7F6D">
        <w:rPr>
          <w:rFonts w:ascii="Cambria" w:hAnsi="Cambria"/>
          <w:color w:val="221F1F"/>
          <w:sz w:val="22"/>
          <w:szCs w:val="22"/>
        </w:rPr>
        <w:t xml:space="preserve"> </w:t>
      </w:r>
      <w:r w:rsidRPr="0050543A">
        <w:rPr>
          <w:rFonts w:ascii="Cambria" w:hAnsi="Cambria"/>
          <w:color w:val="221F1F"/>
          <w:sz w:val="22"/>
          <w:szCs w:val="22"/>
        </w:rPr>
        <w:t>à</w:t>
      </w:r>
      <w:r w:rsidR="00AC7F6D">
        <w:rPr>
          <w:rFonts w:ascii="Cambria" w:hAnsi="Cambria"/>
          <w:color w:val="221F1F"/>
          <w:sz w:val="22"/>
          <w:szCs w:val="22"/>
        </w:rPr>
        <w:t xml:space="preserve"> </w:t>
      </w:r>
      <w:r w:rsidRPr="0050543A">
        <w:rPr>
          <w:rFonts w:ascii="Cambria" w:hAnsi="Cambria"/>
          <w:color w:val="221F1F"/>
          <w:sz w:val="22"/>
          <w:szCs w:val="22"/>
        </w:rPr>
        <w:t>l’organisme</w:t>
      </w:r>
      <w:r w:rsidR="00AC7F6D">
        <w:rPr>
          <w:rFonts w:ascii="Cambria" w:hAnsi="Cambria"/>
          <w:color w:val="221F1F"/>
          <w:sz w:val="22"/>
          <w:szCs w:val="22"/>
        </w:rPr>
        <w:t xml:space="preserve"> </w:t>
      </w:r>
      <w:r w:rsidRPr="0050543A">
        <w:rPr>
          <w:rFonts w:ascii="Cambria" w:hAnsi="Cambria"/>
          <w:color w:val="221F1F"/>
          <w:sz w:val="22"/>
          <w:szCs w:val="22"/>
        </w:rPr>
        <w:t>chargé</w:t>
      </w:r>
      <w:r w:rsidR="00AC7F6D">
        <w:rPr>
          <w:rFonts w:ascii="Cambria" w:hAnsi="Cambria"/>
          <w:color w:val="221F1F"/>
          <w:sz w:val="22"/>
          <w:szCs w:val="22"/>
        </w:rPr>
        <w:t xml:space="preserve"> </w:t>
      </w:r>
      <w:r w:rsidRPr="0050543A">
        <w:rPr>
          <w:rFonts w:ascii="Cambria" w:hAnsi="Cambria"/>
          <w:color w:val="221F1F"/>
          <w:sz w:val="22"/>
          <w:szCs w:val="22"/>
        </w:rPr>
        <w:t>de</w:t>
      </w:r>
      <w:r w:rsidR="00AC7F6D">
        <w:rPr>
          <w:rFonts w:ascii="Cambria" w:hAnsi="Cambria"/>
          <w:color w:val="221F1F"/>
          <w:sz w:val="22"/>
          <w:szCs w:val="22"/>
        </w:rPr>
        <w:t xml:space="preserve"> </w:t>
      </w:r>
      <w:r w:rsidRPr="0050543A">
        <w:rPr>
          <w:rFonts w:ascii="Cambria" w:hAnsi="Cambria"/>
          <w:color w:val="221F1F"/>
          <w:sz w:val="22"/>
          <w:szCs w:val="22"/>
        </w:rPr>
        <w:t>la</w:t>
      </w:r>
      <w:r w:rsidR="00AC7F6D">
        <w:rPr>
          <w:rFonts w:ascii="Cambria" w:hAnsi="Cambria"/>
          <w:color w:val="221F1F"/>
          <w:sz w:val="22"/>
          <w:szCs w:val="22"/>
        </w:rPr>
        <w:t xml:space="preserve"> </w:t>
      </w:r>
      <w:r w:rsidRPr="0050543A">
        <w:rPr>
          <w:rFonts w:ascii="Cambria" w:hAnsi="Cambria"/>
          <w:color w:val="221F1F"/>
          <w:sz w:val="22"/>
          <w:szCs w:val="22"/>
        </w:rPr>
        <w:t>régulation des</w:t>
      </w:r>
      <w:r w:rsidR="00AC7F6D">
        <w:rPr>
          <w:rFonts w:ascii="Cambria" w:hAnsi="Cambria"/>
          <w:color w:val="221F1F"/>
          <w:sz w:val="22"/>
          <w:szCs w:val="22"/>
        </w:rPr>
        <w:t xml:space="preserve"> </w:t>
      </w:r>
      <w:r w:rsidRPr="0050543A">
        <w:rPr>
          <w:rFonts w:ascii="Cambria" w:hAnsi="Cambria"/>
          <w:color w:val="221F1F"/>
          <w:sz w:val="22"/>
          <w:szCs w:val="22"/>
        </w:rPr>
        <w:t>marchés</w:t>
      </w:r>
      <w:r w:rsidR="00AC7F6D">
        <w:rPr>
          <w:rFonts w:ascii="Cambria" w:hAnsi="Cambria"/>
          <w:color w:val="221F1F"/>
          <w:sz w:val="22"/>
          <w:szCs w:val="22"/>
        </w:rPr>
        <w:t xml:space="preserve"> </w:t>
      </w:r>
      <w:r w:rsidRPr="0050543A">
        <w:rPr>
          <w:rFonts w:ascii="Cambria" w:hAnsi="Cambria"/>
          <w:color w:val="221F1F"/>
          <w:sz w:val="22"/>
          <w:szCs w:val="22"/>
        </w:rPr>
        <w:t>publics et</w:t>
      </w:r>
      <w:r w:rsidR="00AC7F6D">
        <w:rPr>
          <w:rFonts w:ascii="Cambria" w:hAnsi="Cambria"/>
          <w:color w:val="221F1F"/>
          <w:sz w:val="22"/>
          <w:szCs w:val="22"/>
        </w:rPr>
        <w:t xml:space="preserve"> </w:t>
      </w:r>
      <w:r w:rsidRPr="0050543A">
        <w:rPr>
          <w:rFonts w:ascii="Cambria" w:hAnsi="Cambria"/>
          <w:color w:val="221F1F"/>
          <w:sz w:val="22"/>
          <w:szCs w:val="22"/>
        </w:rPr>
        <w:t>au</w:t>
      </w:r>
      <w:r w:rsidR="00AC7F6D">
        <w:rPr>
          <w:rFonts w:ascii="Cambria" w:hAnsi="Cambria"/>
          <w:color w:val="221F1F"/>
          <w:sz w:val="22"/>
          <w:szCs w:val="22"/>
        </w:rPr>
        <w:t xml:space="preserve"> </w:t>
      </w:r>
      <w:r w:rsidRPr="0050543A">
        <w:rPr>
          <w:rFonts w:ascii="Cambria" w:hAnsi="Cambria"/>
          <w:color w:val="221F1F"/>
          <w:sz w:val="22"/>
          <w:szCs w:val="22"/>
        </w:rPr>
        <w:t>président de</w:t>
      </w:r>
      <w:r w:rsidR="00AC7F6D">
        <w:rPr>
          <w:rFonts w:ascii="Cambria" w:hAnsi="Cambria"/>
          <w:color w:val="221F1F"/>
          <w:sz w:val="22"/>
          <w:szCs w:val="22"/>
        </w:rPr>
        <w:t xml:space="preserve"> </w:t>
      </w:r>
      <w:r w:rsidRPr="0050543A">
        <w:rPr>
          <w:rFonts w:ascii="Cambria" w:hAnsi="Cambria"/>
          <w:color w:val="221F1F"/>
          <w:sz w:val="22"/>
          <w:szCs w:val="22"/>
        </w:rPr>
        <w:t>la</w:t>
      </w:r>
      <w:r w:rsidR="00AC7F6D">
        <w:rPr>
          <w:rFonts w:ascii="Cambria" w:hAnsi="Cambria"/>
          <w:color w:val="221F1F"/>
          <w:sz w:val="22"/>
          <w:szCs w:val="22"/>
        </w:rPr>
        <w:t xml:space="preserve"> </w:t>
      </w:r>
      <w:r w:rsidRPr="0050543A">
        <w:rPr>
          <w:rFonts w:ascii="Cambria" w:hAnsi="Cambria"/>
          <w:color w:val="221F1F"/>
          <w:sz w:val="22"/>
          <w:szCs w:val="22"/>
        </w:rPr>
        <w:t xml:space="preserve">commission </w:t>
      </w:r>
      <w:r w:rsidR="00AC7F6D">
        <w:rPr>
          <w:rFonts w:ascii="Cambria" w:hAnsi="Cambria"/>
          <w:color w:val="221F1F"/>
          <w:sz w:val="22"/>
          <w:szCs w:val="22"/>
        </w:rPr>
        <w:t>Interne</w:t>
      </w:r>
      <w:r w:rsidRPr="0050543A">
        <w:rPr>
          <w:rFonts w:ascii="Cambria" w:hAnsi="Cambria"/>
          <w:color w:val="221F1F"/>
          <w:sz w:val="22"/>
          <w:szCs w:val="22"/>
        </w:rPr>
        <w:t>.</w:t>
      </w:r>
      <w:r w:rsidR="00AC7F6D">
        <w:rPr>
          <w:rFonts w:ascii="Cambria" w:hAnsi="Cambria"/>
          <w:color w:val="221F1F"/>
          <w:sz w:val="22"/>
          <w:szCs w:val="22"/>
        </w:rPr>
        <w:t xml:space="preserve"> </w:t>
      </w:r>
      <w:r w:rsidRPr="0050543A">
        <w:rPr>
          <w:rFonts w:ascii="Cambria" w:hAnsi="Cambria"/>
          <w:color w:val="221F1F"/>
          <w:sz w:val="22"/>
          <w:szCs w:val="22"/>
        </w:rPr>
        <w:t>Il</w:t>
      </w:r>
      <w:r w:rsidR="00AC7F6D">
        <w:rPr>
          <w:rFonts w:ascii="Cambria" w:hAnsi="Cambria"/>
          <w:color w:val="221F1F"/>
          <w:sz w:val="22"/>
          <w:szCs w:val="22"/>
        </w:rPr>
        <w:t xml:space="preserve"> </w:t>
      </w:r>
      <w:r w:rsidRPr="0050543A">
        <w:rPr>
          <w:rFonts w:ascii="Cambria" w:hAnsi="Cambria"/>
          <w:color w:val="221F1F"/>
          <w:sz w:val="22"/>
          <w:szCs w:val="22"/>
        </w:rPr>
        <w:t>doit</w:t>
      </w:r>
      <w:r w:rsidR="00AC7F6D">
        <w:rPr>
          <w:rFonts w:ascii="Cambria" w:hAnsi="Cambria"/>
          <w:color w:val="221F1F"/>
          <w:sz w:val="22"/>
          <w:szCs w:val="22"/>
        </w:rPr>
        <w:t xml:space="preserve"> </w:t>
      </w:r>
      <w:r w:rsidRPr="0050543A">
        <w:rPr>
          <w:rFonts w:ascii="Cambria" w:hAnsi="Cambria"/>
          <w:color w:val="221F1F"/>
          <w:sz w:val="22"/>
          <w:szCs w:val="22"/>
        </w:rPr>
        <w:t>intervenir</w:t>
      </w:r>
      <w:r w:rsidR="00AC7F6D">
        <w:rPr>
          <w:rFonts w:ascii="Cambria" w:hAnsi="Cambria"/>
          <w:color w:val="221F1F"/>
          <w:sz w:val="22"/>
          <w:szCs w:val="22"/>
        </w:rPr>
        <w:t xml:space="preserve"> </w:t>
      </w:r>
      <w:r w:rsidRPr="0050543A">
        <w:rPr>
          <w:rFonts w:ascii="Cambria" w:hAnsi="Cambria"/>
          <w:color w:val="221F1F"/>
          <w:sz w:val="22"/>
          <w:szCs w:val="22"/>
        </w:rPr>
        <w:t>dans</w:t>
      </w:r>
      <w:r w:rsidR="00AC7F6D">
        <w:rPr>
          <w:rFonts w:ascii="Cambria" w:hAnsi="Cambria"/>
          <w:color w:val="221F1F"/>
          <w:sz w:val="22"/>
          <w:szCs w:val="22"/>
        </w:rPr>
        <w:t xml:space="preserve"> </w:t>
      </w:r>
      <w:r w:rsidRPr="0050543A">
        <w:rPr>
          <w:rFonts w:ascii="Cambria" w:hAnsi="Cambria"/>
          <w:color w:val="221F1F"/>
          <w:sz w:val="22"/>
          <w:szCs w:val="22"/>
        </w:rPr>
        <w:t>un</w:t>
      </w:r>
      <w:r w:rsidR="00AC7F6D">
        <w:rPr>
          <w:rFonts w:ascii="Cambria" w:hAnsi="Cambria"/>
          <w:color w:val="221F1F"/>
          <w:sz w:val="22"/>
          <w:szCs w:val="22"/>
        </w:rPr>
        <w:t xml:space="preserve"> </w:t>
      </w:r>
      <w:r w:rsidRPr="0050543A">
        <w:rPr>
          <w:rFonts w:ascii="Cambria" w:hAnsi="Cambria"/>
          <w:b/>
          <w:color w:val="221F1F"/>
          <w:sz w:val="22"/>
          <w:szCs w:val="22"/>
        </w:rPr>
        <w:t>délai</w:t>
      </w:r>
      <w:r w:rsidR="00AC7F6D">
        <w:rPr>
          <w:rFonts w:ascii="Cambria" w:hAnsi="Cambria"/>
          <w:b/>
          <w:color w:val="221F1F"/>
          <w:sz w:val="22"/>
          <w:szCs w:val="22"/>
        </w:rPr>
        <w:t xml:space="preserve"> </w:t>
      </w:r>
      <w:r w:rsidRPr="0050543A">
        <w:rPr>
          <w:rFonts w:ascii="Cambria" w:hAnsi="Cambria"/>
          <w:b/>
          <w:color w:val="221F1F"/>
          <w:sz w:val="22"/>
          <w:szCs w:val="22"/>
        </w:rPr>
        <w:t>maximum</w:t>
      </w:r>
      <w:r w:rsidR="00AC7F6D">
        <w:rPr>
          <w:rFonts w:ascii="Cambria" w:hAnsi="Cambria"/>
          <w:b/>
          <w:color w:val="221F1F"/>
          <w:sz w:val="22"/>
          <w:szCs w:val="22"/>
        </w:rPr>
        <w:t xml:space="preserve"> </w:t>
      </w:r>
      <w:r w:rsidRPr="0050543A">
        <w:rPr>
          <w:rFonts w:ascii="Cambria" w:hAnsi="Cambria"/>
          <w:b/>
          <w:color w:val="221F1F"/>
          <w:sz w:val="22"/>
          <w:szCs w:val="22"/>
        </w:rPr>
        <w:t>de</w:t>
      </w:r>
      <w:r w:rsidR="00AC7F6D">
        <w:rPr>
          <w:rFonts w:ascii="Cambria" w:hAnsi="Cambria"/>
          <w:b/>
          <w:color w:val="221F1F"/>
          <w:sz w:val="22"/>
          <w:szCs w:val="22"/>
        </w:rPr>
        <w:t xml:space="preserve"> </w:t>
      </w:r>
      <w:r w:rsidRPr="0050543A">
        <w:rPr>
          <w:rFonts w:ascii="Cambria" w:hAnsi="Cambria"/>
          <w:b/>
          <w:color w:val="221F1F"/>
          <w:sz w:val="22"/>
          <w:szCs w:val="22"/>
        </w:rPr>
        <w:t>cinq(05) jours</w:t>
      </w:r>
      <w:r w:rsidR="00AC7F6D">
        <w:rPr>
          <w:rFonts w:ascii="Cambria" w:hAnsi="Cambria"/>
          <w:b/>
          <w:color w:val="221F1F"/>
          <w:sz w:val="22"/>
          <w:szCs w:val="22"/>
        </w:rPr>
        <w:t xml:space="preserve"> </w:t>
      </w:r>
      <w:r w:rsidRPr="0050543A">
        <w:rPr>
          <w:rFonts w:ascii="Cambria" w:hAnsi="Cambria"/>
          <w:color w:val="221F1F"/>
          <w:sz w:val="22"/>
          <w:szCs w:val="22"/>
        </w:rPr>
        <w:t>ouvrables</w:t>
      </w:r>
      <w:r w:rsidR="00AC7F6D">
        <w:rPr>
          <w:rFonts w:ascii="Cambria" w:hAnsi="Cambria"/>
          <w:color w:val="221F1F"/>
          <w:sz w:val="22"/>
          <w:szCs w:val="22"/>
        </w:rPr>
        <w:t xml:space="preserve"> </w:t>
      </w:r>
      <w:r w:rsidRPr="0050543A">
        <w:rPr>
          <w:rFonts w:ascii="Cambria" w:hAnsi="Cambria"/>
          <w:color w:val="221F1F"/>
          <w:sz w:val="22"/>
          <w:szCs w:val="22"/>
        </w:rPr>
        <w:t>après</w:t>
      </w:r>
      <w:r w:rsidR="00AC7F6D">
        <w:rPr>
          <w:rFonts w:ascii="Cambria" w:hAnsi="Cambria"/>
          <w:color w:val="221F1F"/>
          <w:sz w:val="22"/>
          <w:szCs w:val="22"/>
        </w:rPr>
        <w:t xml:space="preserve"> </w:t>
      </w:r>
      <w:r w:rsidRPr="0050543A">
        <w:rPr>
          <w:rFonts w:ascii="Cambria" w:hAnsi="Cambria"/>
          <w:color w:val="221F1F"/>
          <w:sz w:val="22"/>
          <w:szCs w:val="22"/>
        </w:rPr>
        <w:t>la</w:t>
      </w:r>
      <w:r w:rsidR="00AC7F6D">
        <w:rPr>
          <w:rFonts w:ascii="Cambria" w:hAnsi="Cambria"/>
          <w:color w:val="221F1F"/>
          <w:sz w:val="22"/>
          <w:szCs w:val="22"/>
        </w:rPr>
        <w:t xml:space="preserve"> </w:t>
      </w:r>
      <w:r w:rsidRPr="0050543A">
        <w:rPr>
          <w:rFonts w:ascii="Cambria" w:hAnsi="Cambria"/>
          <w:color w:val="221F1F"/>
          <w:sz w:val="22"/>
          <w:szCs w:val="22"/>
        </w:rPr>
        <w:t>publication</w:t>
      </w:r>
      <w:r w:rsidR="00AC7F6D">
        <w:rPr>
          <w:rFonts w:ascii="Cambria" w:hAnsi="Cambria"/>
          <w:color w:val="221F1F"/>
          <w:sz w:val="22"/>
          <w:szCs w:val="22"/>
        </w:rPr>
        <w:t xml:space="preserve"> </w:t>
      </w:r>
      <w:r w:rsidRPr="0050543A">
        <w:rPr>
          <w:rFonts w:ascii="Cambria" w:hAnsi="Cambria"/>
          <w:color w:val="221F1F"/>
          <w:sz w:val="22"/>
          <w:szCs w:val="22"/>
        </w:rPr>
        <w:t>des</w:t>
      </w:r>
      <w:r w:rsidR="00AC7F6D">
        <w:rPr>
          <w:rFonts w:ascii="Cambria" w:hAnsi="Cambria"/>
          <w:color w:val="221F1F"/>
          <w:sz w:val="22"/>
          <w:szCs w:val="22"/>
        </w:rPr>
        <w:t xml:space="preserve"> </w:t>
      </w:r>
      <w:r w:rsidRPr="0050543A">
        <w:rPr>
          <w:rFonts w:ascii="Cambria" w:hAnsi="Cambria"/>
          <w:color w:val="221F1F"/>
          <w:sz w:val="22"/>
          <w:szCs w:val="22"/>
        </w:rPr>
        <w:t>résultats.</w:t>
      </w:r>
    </w:p>
    <w:p w14:paraId="3DAAFDDA" w14:textId="77777777" w:rsidR="006D49CC" w:rsidRPr="0050543A" w:rsidRDefault="006D49CC" w:rsidP="006D49CC">
      <w:pPr>
        <w:widowControl w:val="0"/>
        <w:autoSpaceDE w:val="0"/>
        <w:autoSpaceDN w:val="0"/>
        <w:adjustRightInd w:val="0"/>
        <w:spacing w:before="15" w:line="260" w:lineRule="exact"/>
        <w:rPr>
          <w:rFonts w:ascii="Cambria" w:hAnsi="Cambria"/>
          <w:color w:val="000000"/>
          <w:sz w:val="22"/>
          <w:szCs w:val="22"/>
        </w:rPr>
      </w:pPr>
    </w:p>
    <w:p w14:paraId="63D96AF6"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Article38:Signature</w:t>
      </w:r>
      <w:r w:rsidR="00AC7F6D">
        <w:rPr>
          <w:rFonts w:ascii="Cambria" w:hAnsi="Cambria"/>
          <w:b/>
          <w:bCs/>
          <w:color w:val="221F1F"/>
          <w:sz w:val="22"/>
          <w:szCs w:val="22"/>
        </w:rPr>
        <w:t xml:space="preserve"> </w:t>
      </w:r>
      <w:r w:rsidRPr="0050543A">
        <w:rPr>
          <w:rFonts w:ascii="Cambria" w:hAnsi="Cambria"/>
          <w:b/>
          <w:bCs/>
          <w:color w:val="221F1F"/>
          <w:sz w:val="22"/>
          <w:szCs w:val="22"/>
        </w:rPr>
        <w:t>du</w:t>
      </w:r>
      <w:r w:rsidR="00AC7F6D">
        <w:rPr>
          <w:rFonts w:ascii="Cambria" w:hAnsi="Cambria"/>
          <w:b/>
          <w:bCs/>
          <w:color w:val="221F1F"/>
          <w:sz w:val="22"/>
          <w:szCs w:val="22"/>
        </w:rPr>
        <w:t xml:space="preserve"> </w:t>
      </w:r>
      <w:r w:rsidRPr="0050543A">
        <w:rPr>
          <w:rFonts w:ascii="Cambria" w:hAnsi="Cambria"/>
          <w:b/>
          <w:bCs/>
          <w:color w:val="221F1F"/>
          <w:sz w:val="22"/>
          <w:szCs w:val="22"/>
        </w:rPr>
        <w:t>marché</w:t>
      </w:r>
    </w:p>
    <w:p w14:paraId="26E9463F"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38.1. Après publication des résultats, le projet de marché</w:t>
      </w:r>
      <w:r w:rsidR="00AC7F6D">
        <w:rPr>
          <w:rFonts w:ascii="Cambria" w:hAnsi="Cambria"/>
          <w:color w:val="221F1F"/>
          <w:sz w:val="22"/>
          <w:szCs w:val="22"/>
        </w:rPr>
        <w:t xml:space="preserve"> </w:t>
      </w:r>
      <w:r w:rsidRPr="0050543A">
        <w:rPr>
          <w:rFonts w:ascii="Cambria" w:hAnsi="Cambria"/>
          <w:color w:val="221F1F"/>
          <w:sz w:val="22"/>
          <w:szCs w:val="22"/>
        </w:rPr>
        <w:t>souscrit</w:t>
      </w:r>
      <w:r w:rsidR="00AC7F6D">
        <w:rPr>
          <w:rFonts w:ascii="Cambria" w:hAnsi="Cambria"/>
          <w:color w:val="221F1F"/>
          <w:sz w:val="22"/>
          <w:szCs w:val="22"/>
        </w:rPr>
        <w:t xml:space="preserve"> </w:t>
      </w:r>
      <w:r w:rsidRPr="0050543A">
        <w:rPr>
          <w:rFonts w:ascii="Cambria" w:hAnsi="Cambria"/>
          <w:color w:val="221F1F"/>
          <w:sz w:val="22"/>
          <w:szCs w:val="22"/>
        </w:rPr>
        <w:t>par</w:t>
      </w:r>
      <w:r w:rsidR="00AC7F6D">
        <w:rPr>
          <w:rFonts w:ascii="Cambria" w:hAnsi="Cambria"/>
          <w:color w:val="221F1F"/>
          <w:sz w:val="22"/>
          <w:szCs w:val="22"/>
        </w:rPr>
        <w:t xml:space="preserve"> </w:t>
      </w:r>
      <w:r w:rsidRPr="0050543A">
        <w:rPr>
          <w:rFonts w:ascii="Cambria" w:hAnsi="Cambria"/>
          <w:color w:val="221F1F"/>
          <w:sz w:val="22"/>
          <w:szCs w:val="22"/>
        </w:rPr>
        <w:t>l’attributaire</w:t>
      </w:r>
      <w:r w:rsidR="00AC7F6D">
        <w:rPr>
          <w:rFonts w:ascii="Cambria" w:hAnsi="Cambria"/>
          <w:color w:val="221F1F"/>
          <w:sz w:val="22"/>
          <w:szCs w:val="22"/>
        </w:rPr>
        <w:t xml:space="preserve"> </w:t>
      </w:r>
      <w:r w:rsidRPr="0050543A">
        <w:rPr>
          <w:rFonts w:ascii="Cambria" w:hAnsi="Cambria"/>
          <w:color w:val="221F1F"/>
          <w:sz w:val="22"/>
          <w:szCs w:val="22"/>
        </w:rPr>
        <w:t>est</w:t>
      </w:r>
      <w:r w:rsidR="00AC7F6D">
        <w:rPr>
          <w:rFonts w:ascii="Cambria" w:hAnsi="Cambria"/>
          <w:color w:val="221F1F"/>
          <w:sz w:val="22"/>
          <w:szCs w:val="22"/>
        </w:rPr>
        <w:t xml:space="preserve"> </w:t>
      </w:r>
      <w:r w:rsidRPr="0050543A">
        <w:rPr>
          <w:rFonts w:ascii="Cambria" w:hAnsi="Cambria"/>
          <w:color w:val="221F1F"/>
          <w:sz w:val="22"/>
          <w:szCs w:val="22"/>
        </w:rPr>
        <w:t>soumis</w:t>
      </w:r>
      <w:r w:rsidR="00AC7F6D">
        <w:rPr>
          <w:rFonts w:ascii="Cambria" w:hAnsi="Cambria"/>
          <w:color w:val="221F1F"/>
          <w:sz w:val="22"/>
          <w:szCs w:val="22"/>
        </w:rPr>
        <w:t xml:space="preserve"> </w:t>
      </w:r>
      <w:r w:rsidRPr="0050543A">
        <w:rPr>
          <w:rFonts w:ascii="Cambria" w:hAnsi="Cambria"/>
          <w:color w:val="221F1F"/>
          <w:sz w:val="22"/>
          <w:szCs w:val="22"/>
        </w:rPr>
        <w:t>à la</w:t>
      </w:r>
      <w:r w:rsidR="00AC7F6D">
        <w:rPr>
          <w:rFonts w:ascii="Cambria" w:hAnsi="Cambria"/>
          <w:color w:val="221F1F"/>
          <w:sz w:val="22"/>
          <w:szCs w:val="22"/>
        </w:rPr>
        <w:t xml:space="preserve"> </w:t>
      </w:r>
      <w:r w:rsidRPr="0050543A">
        <w:rPr>
          <w:rFonts w:ascii="Cambria" w:hAnsi="Cambria"/>
          <w:color w:val="221F1F"/>
          <w:sz w:val="22"/>
          <w:szCs w:val="22"/>
        </w:rPr>
        <w:t>Commission</w:t>
      </w:r>
      <w:r w:rsidR="00AC7F6D">
        <w:rPr>
          <w:rFonts w:ascii="Cambria" w:hAnsi="Cambria"/>
          <w:color w:val="221F1F"/>
          <w:spacing w:val="20"/>
          <w:sz w:val="22"/>
          <w:szCs w:val="22"/>
        </w:rPr>
        <w:t xml:space="preserve"> Interne</w:t>
      </w:r>
      <w:r w:rsidRPr="0050543A">
        <w:rPr>
          <w:rFonts w:ascii="Cambria" w:hAnsi="Cambria"/>
          <w:color w:val="221F1F"/>
          <w:spacing w:val="20"/>
          <w:sz w:val="22"/>
          <w:szCs w:val="22"/>
        </w:rPr>
        <w:t xml:space="preserve"> </w:t>
      </w:r>
      <w:r w:rsidRPr="0050543A">
        <w:rPr>
          <w:rFonts w:ascii="Cambria" w:hAnsi="Cambria"/>
          <w:color w:val="221F1F"/>
          <w:sz w:val="22"/>
          <w:szCs w:val="22"/>
        </w:rPr>
        <w:t>de</w:t>
      </w:r>
      <w:r w:rsidR="00AC7F6D">
        <w:rPr>
          <w:rFonts w:ascii="Cambria" w:hAnsi="Cambria"/>
          <w:color w:val="221F1F"/>
          <w:sz w:val="22"/>
          <w:szCs w:val="22"/>
        </w:rPr>
        <w:t xml:space="preserve"> </w:t>
      </w:r>
      <w:r w:rsidRPr="0050543A">
        <w:rPr>
          <w:rFonts w:ascii="Cambria" w:hAnsi="Cambria"/>
          <w:color w:val="221F1F"/>
          <w:sz w:val="22"/>
          <w:szCs w:val="22"/>
        </w:rPr>
        <w:t>Passation</w:t>
      </w:r>
      <w:r w:rsidR="00AC7F6D">
        <w:rPr>
          <w:rFonts w:ascii="Cambria" w:hAnsi="Cambria"/>
          <w:color w:val="221F1F"/>
          <w:sz w:val="22"/>
          <w:szCs w:val="22"/>
        </w:rPr>
        <w:t xml:space="preserve"> </w:t>
      </w:r>
      <w:r w:rsidRPr="0050543A">
        <w:rPr>
          <w:rFonts w:ascii="Cambria" w:hAnsi="Cambria"/>
          <w:color w:val="221F1F"/>
          <w:sz w:val="22"/>
          <w:szCs w:val="22"/>
        </w:rPr>
        <w:t>des</w:t>
      </w:r>
      <w:r w:rsidR="00AC7F6D">
        <w:rPr>
          <w:rFonts w:ascii="Cambria" w:hAnsi="Cambria"/>
          <w:color w:val="221F1F"/>
          <w:sz w:val="22"/>
          <w:szCs w:val="22"/>
        </w:rPr>
        <w:t xml:space="preserve"> </w:t>
      </w:r>
      <w:r w:rsidRPr="0050543A">
        <w:rPr>
          <w:rFonts w:ascii="Cambria" w:hAnsi="Cambria"/>
          <w:color w:val="221F1F"/>
          <w:sz w:val="22"/>
          <w:szCs w:val="22"/>
        </w:rPr>
        <w:t>Marchés</w:t>
      </w:r>
      <w:r w:rsidR="00AC7F6D">
        <w:rPr>
          <w:rFonts w:ascii="Cambria" w:hAnsi="Cambria"/>
          <w:color w:val="221F1F"/>
          <w:sz w:val="22"/>
          <w:szCs w:val="22"/>
        </w:rPr>
        <w:t xml:space="preserve"> </w:t>
      </w:r>
      <w:r w:rsidRPr="0050543A">
        <w:rPr>
          <w:rFonts w:ascii="Cambria" w:hAnsi="Cambria"/>
          <w:color w:val="221F1F"/>
          <w:sz w:val="22"/>
          <w:szCs w:val="22"/>
        </w:rPr>
        <w:t>compétente, pour adoption.</w:t>
      </w:r>
    </w:p>
    <w:p w14:paraId="5E38A16C" w14:textId="77777777" w:rsidR="006D49CC" w:rsidRPr="0050543A" w:rsidRDefault="00EA7622" w:rsidP="006D49CC">
      <w:pPr>
        <w:widowControl w:val="0"/>
        <w:autoSpaceDE w:val="0"/>
        <w:autoSpaceDN w:val="0"/>
        <w:adjustRightInd w:val="0"/>
        <w:spacing w:line="250" w:lineRule="auto"/>
        <w:ind w:left="624" w:right="95" w:hanging="624"/>
        <w:jc w:val="both"/>
        <w:rPr>
          <w:rFonts w:ascii="Cambria" w:hAnsi="Cambria"/>
          <w:color w:val="221F1F"/>
          <w:sz w:val="22"/>
          <w:szCs w:val="22"/>
        </w:rPr>
      </w:pPr>
      <w:r>
        <w:rPr>
          <w:rFonts w:ascii="Cambria" w:hAnsi="Cambria"/>
          <w:color w:val="221F1F"/>
          <w:sz w:val="22"/>
          <w:szCs w:val="22"/>
        </w:rPr>
        <w:t xml:space="preserve">38.2. </w:t>
      </w:r>
      <w:r w:rsidR="000D2099">
        <w:rPr>
          <w:rFonts w:ascii="Cambria" w:hAnsi="Cambria"/>
          <w:color w:val="221F1F"/>
          <w:sz w:val="22"/>
          <w:szCs w:val="22"/>
        </w:rPr>
        <w:t xml:space="preserve">le Maire de commune de </w:t>
      </w:r>
      <w:r w:rsidR="006E5E21">
        <w:rPr>
          <w:rFonts w:ascii="Cambria" w:hAnsi="Cambria"/>
          <w:color w:val="221F1F"/>
          <w:sz w:val="22"/>
          <w:szCs w:val="22"/>
        </w:rPr>
        <w:t>TCHATIBALI</w:t>
      </w:r>
      <w:r w:rsidR="006D49CC" w:rsidRPr="0050543A">
        <w:rPr>
          <w:rFonts w:ascii="Cambria" w:hAnsi="Cambria"/>
          <w:color w:val="221F1F"/>
          <w:sz w:val="22"/>
          <w:szCs w:val="22"/>
        </w:rPr>
        <w:t>, Autorité Contractante</w:t>
      </w:r>
      <w:r w:rsidR="006D49CC" w:rsidRPr="0050543A">
        <w:rPr>
          <w:rFonts w:ascii="Cambria" w:hAnsi="Cambria"/>
          <w:color w:val="221F1F"/>
          <w:spacing w:val="22"/>
          <w:sz w:val="22"/>
          <w:szCs w:val="22"/>
        </w:rPr>
        <w:t xml:space="preserve"> dispose dans un </w:t>
      </w:r>
      <w:r w:rsidR="006D49CC" w:rsidRPr="0050543A">
        <w:rPr>
          <w:rFonts w:ascii="Cambria" w:hAnsi="Cambria"/>
          <w:b/>
          <w:color w:val="221F1F"/>
          <w:spacing w:val="22"/>
          <w:sz w:val="22"/>
          <w:szCs w:val="22"/>
        </w:rPr>
        <w:t xml:space="preserve">délai de </w:t>
      </w:r>
      <w:r w:rsidR="006D49CC" w:rsidRPr="0050543A">
        <w:rPr>
          <w:rFonts w:ascii="Cambria" w:hAnsi="Cambria"/>
          <w:b/>
          <w:color w:val="221F1F"/>
          <w:spacing w:val="22"/>
          <w:sz w:val="22"/>
          <w:szCs w:val="22"/>
        </w:rPr>
        <w:lastRenderedPageBreak/>
        <w:t>sep</w:t>
      </w:r>
      <w:r w:rsidR="006D49CC" w:rsidRPr="0050543A">
        <w:rPr>
          <w:rFonts w:ascii="Cambria" w:hAnsi="Cambria"/>
          <w:b/>
          <w:color w:val="221F1F"/>
          <w:sz w:val="22"/>
          <w:szCs w:val="22"/>
        </w:rPr>
        <w:t>t(07</w:t>
      </w:r>
      <w:r w:rsidR="00AD0A63" w:rsidRPr="0050543A">
        <w:rPr>
          <w:rFonts w:ascii="Cambria" w:hAnsi="Cambria"/>
          <w:b/>
          <w:color w:val="221F1F"/>
          <w:sz w:val="22"/>
          <w:szCs w:val="22"/>
        </w:rPr>
        <w:t>) jours</w:t>
      </w:r>
      <w:r w:rsidR="006D49CC" w:rsidRPr="0050543A">
        <w:rPr>
          <w:rFonts w:ascii="Cambria" w:hAnsi="Cambria"/>
          <w:color w:val="221F1F"/>
          <w:sz w:val="22"/>
          <w:szCs w:val="22"/>
        </w:rPr>
        <w:t xml:space="preserve"> pour</w:t>
      </w:r>
      <w:r w:rsidR="00AC7F6D">
        <w:rPr>
          <w:rFonts w:ascii="Cambria" w:hAnsi="Cambria"/>
          <w:color w:val="221F1F"/>
          <w:sz w:val="22"/>
          <w:szCs w:val="22"/>
        </w:rPr>
        <w:t xml:space="preserve"> </w:t>
      </w:r>
      <w:r w:rsidR="006D49CC" w:rsidRPr="0050543A">
        <w:rPr>
          <w:rFonts w:ascii="Cambria" w:hAnsi="Cambria"/>
          <w:color w:val="221F1F"/>
          <w:sz w:val="22"/>
          <w:szCs w:val="22"/>
        </w:rPr>
        <w:t>la</w:t>
      </w:r>
      <w:r w:rsidR="00AC7F6D">
        <w:rPr>
          <w:rFonts w:ascii="Cambria" w:hAnsi="Cambria"/>
          <w:color w:val="221F1F"/>
          <w:sz w:val="22"/>
          <w:szCs w:val="22"/>
        </w:rPr>
        <w:t xml:space="preserve"> </w:t>
      </w:r>
      <w:r w:rsidR="006D49CC" w:rsidRPr="0050543A">
        <w:rPr>
          <w:rFonts w:ascii="Cambria" w:hAnsi="Cambria"/>
          <w:color w:val="221F1F"/>
          <w:sz w:val="22"/>
          <w:szCs w:val="22"/>
        </w:rPr>
        <w:t>signature</w:t>
      </w:r>
      <w:r w:rsidR="00AC7F6D">
        <w:rPr>
          <w:rFonts w:ascii="Cambria" w:hAnsi="Cambria"/>
          <w:color w:val="221F1F"/>
          <w:sz w:val="22"/>
          <w:szCs w:val="22"/>
        </w:rPr>
        <w:t xml:space="preserve"> </w:t>
      </w:r>
      <w:r w:rsidR="006D49CC" w:rsidRPr="0050543A">
        <w:rPr>
          <w:rFonts w:ascii="Cambria" w:hAnsi="Cambria"/>
          <w:color w:val="221F1F"/>
          <w:sz w:val="22"/>
          <w:szCs w:val="22"/>
        </w:rPr>
        <w:t>du</w:t>
      </w:r>
      <w:r w:rsidR="00AC7F6D">
        <w:rPr>
          <w:rFonts w:ascii="Cambria" w:hAnsi="Cambria"/>
          <w:color w:val="221F1F"/>
          <w:sz w:val="22"/>
          <w:szCs w:val="22"/>
        </w:rPr>
        <w:t xml:space="preserve"> </w:t>
      </w:r>
      <w:r w:rsidR="006D49CC" w:rsidRPr="0050543A">
        <w:rPr>
          <w:rFonts w:ascii="Cambria" w:hAnsi="Cambria"/>
          <w:color w:val="221F1F"/>
          <w:sz w:val="22"/>
          <w:szCs w:val="22"/>
        </w:rPr>
        <w:t>marché</w:t>
      </w:r>
      <w:r w:rsidR="00AC7F6D">
        <w:rPr>
          <w:rFonts w:ascii="Cambria" w:hAnsi="Cambria"/>
          <w:color w:val="221F1F"/>
          <w:sz w:val="22"/>
          <w:szCs w:val="22"/>
        </w:rPr>
        <w:t xml:space="preserve"> </w:t>
      </w:r>
      <w:r w:rsidR="006D49CC" w:rsidRPr="0050543A">
        <w:rPr>
          <w:rFonts w:ascii="Cambria" w:hAnsi="Cambria"/>
          <w:color w:val="221F1F"/>
          <w:sz w:val="22"/>
          <w:szCs w:val="22"/>
        </w:rPr>
        <w:t>à</w:t>
      </w:r>
      <w:r w:rsidR="00AC7F6D">
        <w:rPr>
          <w:rFonts w:ascii="Cambria" w:hAnsi="Cambria"/>
          <w:color w:val="221F1F"/>
          <w:sz w:val="22"/>
          <w:szCs w:val="22"/>
        </w:rPr>
        <w:t xml:space="preserve"> </w:t>
      </w:r>
      <w:r w:rsidR="006D49CC" w:rsidRPr="0050543A">
        <w:rPr>
          <w:rFonts w:ascii="Cambria" w:hAnsi="Cambria"/>
          <w:color w:val="221F1F"/>
          <w:sz w:val="22"/>
          <w:szCs w:val="22"/>
        </w:rPr>
        <w:t>compter</w:t>
      </w:r>
      <w:r w:rsidR="00AC7F6D">
        <w:rPr>
          <w:rFonts w:ascii="Cambria" w:hAnsi="Cambria"/>
          <w:color w:val="221F1F"/>
          <w:sz w:val="22"/>
          <w:szCs w:val="22"/>
        </w:rPr>
        <w:t xml:space="preserve"> </w:t>
      </w:r>
      <w:r w:rsidR="006D49CC" w:rsidRPr="0050543A">
        <w:rPr>
          <w:rFonts w:ascii="Cambria" w:hAnsi="Cambria"/>
          <w:color w:val="221F1F"/>
          <w:sz w:val="22"/>
          <w:szCs w:val="22"/>
        </w:rPr>
        <w:t>de</w:t>
      </w:r>
      <w:r w:rsidR="00AC7F6D">
        <w:rPr>
          <w:rFonts w:ascii="Cambria" w:hAnsi="Cambria"/>
          <w:color w:val="221F1F"/>
          <w:sz w:val="22"/>
          <w:szCs w:val="22"/>
        </w:rPr>
        <w:t xml:space="preserve"> </w:t>
      </w:r>
      <w:r w:rsidR="006D49CC" w:rsidRPr="0050543A">
        <w:rPr>
          <w:rFonts w:ascii="Cambria" w:hAnsi="Cambria"/>
          <w:color w:val="221F1F"/>
          <w:sz w:val="22"/>
          <w:szCs w:val="22"/>
        </w:rPr>
        <w:t>la date</w:t>
      </w:r>
      <w:r w:rsidR="00AC7F6D">
        <w:rPr>
          <w:rFonts w:ascii="Cambria" w:hAnsi="Cambria"/>
          <w:color w:val="221F1F"/>
          <w:sz w:val="22"/>
          <w:szCs w:val="22"/>
        </w:rPr>
        <w:t xml:space="preserve"> </w:t>
      </w:r>
      <w:r w:rsidR="006D49CC" w:rsidRPr="0050543A">
        <w:rPr>
          <w:rFonts w:ascii="Cambria" w:hAnsi="Cambria"/>
          <w:color w:val="221F1F"/>
          <w:sz w:val="22"/>
          <w:szCs w:val="22"/>
        </w:rPr>
        <w:t>de</w:t>
      </w:r>
      <w:r w:rsidR="00AC7F6D">
        <w:rPr>
          <w:rFonts w:ascii="Cambria" w:hAnsi="Cambria"/>
          <w:color w:val="221F1F"/>
          <w:sz w:val="22"/>
          <w:szCs w:val="22"/>
        </w:rPr>
        <w:t xml:space="preserve"> </w:t>
      </w:r>
      <w:r w:rsidR="006D49CC" w:rsidRPr="0050543A">
        <w:rPr>
          <w:rFonts w:ascii="Cambria" w:hAnsi="Cambria"/>
          <w:color w:val="221F1F"/>
          <w:sz w:val="22"/>
          <w:szCs w:val="22"/>
        </w:rPr>
        <w:t>réception</w:t>
      </w:r>
      <w:r w:rsidR="00AC7F6D">
        <w:rPr>
          <w:rFonts w:ascii="Cambria" w:hAnsi="Cambria"/>
          <w:color w:val="221F1F"/>
          <w:sz w:val="22"/>
          <w:szCs w:val="22"/>
        </w:rPr>
        <w:t xml:space="preserve"> </w:t>
      </w:r>
      <w:r w:rsidR="006D49CC" w:rsidRPr="0050543A">
        <w:rPr>
          <w:rFonts w:ascii="Cambria" w:hAnsi="Cambria"/>
          <w:color w:val="221F1F"/>
          <w:sz w:val="22"/>
          <w:szCs w:val="22"/>
        </w:rPr>
        <w:t>du</w:t>
      </w:r>
      <w:r w:rsidR="00AC7F6D">
        <w:rPr>
          <w:rFonts w:ascii="Cambria" w:hAnsi="Cambria"/>
          <w:color w:val="221F1F"/>
          <w:sz w:val="22"/>
          <w:szCs w:val="22"/>
        </w:rPr>
        <w:t xml:space="preserve"> </w:t>
      </w:r>
      <w:r w:rsidR="006D49CC" w:rsidRPr="0050543A">
        <w:rPr>
          <w:rFonts w:ascii="Cambria" w:hAnsi="Cambria"/>
          <w:color w:val="221F1F"/>
          <w:sz w:val="22"/>
          <w:szCs w:val="22"/>
        </w:rPr>
        <w:t>projet</w:t>
      </w:r>
      <w:r w:rsidR="00AC7F6D">
        <w:rPr>
          <w:rFonts w:ascii="Cambria" w:hAnsi="Cambria"/>
          <w:color w:val="221F1F"/>
          <w:sz w:val="22"/>
          <w:szCs w:val="22"/>
        </w:rPr>
        <w:t xml:space="preserve"> </w:t>
      </w:r>
      <w:r w:rsidR="006D49CC" w:rsidRPr="0050543A">
        <w:rPr>
          <w:rFonts w:ascii="Cambria" w:hAnsi="Cambria"/>
          <w:color w:val="221F1F"/>
          <w:sz w:val="22"/>
          <w:szCs w:val="22"/>
        </w:rPr>
        <w:t>de</w:t>
      </w:r>
      <w:r w:rsidR="00AC7F6D">
        <w:rPr>
          <w:rFonts w:ascii="Cambria" w:hAnsi="Cambria"/>
          <w:color w:val="221F1F"/>
          <w:sz w:val="22"/>
          <w:szCs w:val="22"/>
        </w:rPr>
        <w:t xml:space="preserve"> </w:t>
      </w:r>
      <w:r w:rsidR="006D49CC" w:rsidRPr="0050543A">
        <w:rPr>
          <w:rFonts w:ascii="Cambria" w:hAnsi="Cambria"/>
          <w:color w:val="221F1F"/>
          <w:sz w:val="22"/>
          <w:szCs w:val="22"/>
        </w:rPr>
        <w:t>marché</w:t>
      </w:r>
      <w:r w:rsidR="00AC7F6D">
        <w:rPr>
          <w:rFonts w:ascii="Cambria" w:hAnsi="Cambria"/>
          <w:color w:val="221F1F"/>
          <w:sz w:val="22"/>
          <w:szCs w:val="22"/>
        </w:rPr>
        <w:t xml:space="preserve"> </w:t>
      </w:r>
      <w:r w:rsidR="006D49CC" w:rsidRPr="0050543A">
        <w:rPr>
          <w:rFonts w:ascii="Cambria" w:hAnsi="Cambria"/>
          <w:color w:val="221F1F"/>
          <w:sz w:val="22"/>
          <w:szCs w:val="22"/>
        </w:rPr>
        <w:t>adopté par la commission des marchés compétente et</w:t>
      </w:r>
      <w:r w:rsidR="00AC7F6D">
        <w:rPr>
          <w:rFonts w:ascii="Cambria" w:hAnsi="Cambria"/>
          <w:color w:val="221F1F"/>
          <w:sz w:val="22"/>
          <w:szCs w:val="22"/>
        </w:rPr>
        <w:t xml:space="preserve"> </w:t>
      </w:r>
      <w:r w:rsidR="006D49CC" w:rsidRPr="0050543A">
        <w:rPr>
          <w:rFonts w:ascii="Cambria" w:hAnsi="Cambria"/>
          <w:color w:val="221F1F"/>
          <w:sz w:val="22"/>
          <w:szCs w:val="22"/>
        </w:rPr>
        <w:t>souscrit</w:t>
      </w:r>
      <w:r w:rsidR="00AC7F6D">
        <w:rPr>
          <w:rFonts w:ascii="Cambria" w:hAnsi="Cambria"/>
          <w:color w:val="221F1F"/>
          <w:sz w:val="22"/>
          <w:szCs w:val="22"/>
        </w:rPr>
        <w:t xml:space="preserve"> </w:t>
      </w:r>
      <w:r w:rsidR="006D49CC" w:rsidRPr="0050543A">
        <w:rPr>
          <w:rFonts w:ascii="Cambria" w:hAnsi="Cambria"/>
          <w:color w:val="221F1F"/>
          <w:sz w:val="22"/>
          <w:szCs w:val="22"/>
        </w:rPr>
        <w:t>par</w:t>
      </w:r>
      <w:r w:rsidR="00AC7F6D">
        <w:rPr>
          <w:rFonts w:ascii="Cambria" w:hAnsi="Cambria"/>
          <w:color w:val="221F1F"/>
          <w:sz w:val="22"/>
          <w:szCs w:val="22"/>
        </w:rPr>
        <w:t xml:space="preserve"> </w:t>
      </w:r>
      <w:r w:rsidR="006D49CC" w:rsidRPr="0050543A">
        <w:rPr>
          <w:rFonts w:ascii="Cambria" w:hAnsi="Cambria"/>
          <w:color w:val="221F1F"/>
          <w:sz w:val="22"/>
          <w:szCs w:val="22"/>
        </w:rPr>
        <w:t>l’attributaire.</w:t>
      </w:r>
    </w:p>
    <w:p w14:paraId="3D959177" w14:textId="77777777" w:rsidR="000E296F" w:rsidRPr="0050543A" w:rsidRDefault="000E296F" w:rsidP="006D49CC">
      <w:pPr>
        <w:widowControl w:val="0"/>
        <w:autoSpaceDE w:val="0"/>
        <w:autoSpaceDN w:val="0"/>
        <w:adjustRightInd w:val="0"/>
        <w:spacing w:line="250" w:lineRule="auto"/>
        <w:ind w:left="624" w:right="95" w:hanging="624"/>
        <w:jc w:val="both"/>
        <w:rPr>
          <w:rFonts w:ascii="Cambria" w:hAnsi="Cambria"/>
          <w:color w:val="000000"/>
          <w:sz w:val="22"/>
          <w:szCs w:val="22"/>
        </w:rPr>
      </w:pPr>
    </w:p>
    <w:p w14:paraId="2DFA44EB" w14:textId="77777777"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38.3. Le</w:t>
      </w:r>
      <w:r w:rsidR="00AC7F6D">
        <w:rPr>
          <w:rFonts w:ascii="Cambria" w:hAnsi="Cambria"/>
          <w:color w:val="221F1F"/>
          <w:sz w:val="22"/>
          <w:szCs w:val="22"/>
        </w:rPr>
        <w:t xml:space="preserve"> </w:t>
      </w:r>
      <w:r w:rsidRPr="0050543A">
        <w:rPr>
          <w:rFonts w:ascii="Cambria" w:hAnsi="Cambria"/>
          <w:color w:val="221F1F"/>
          <w:sz w:val="22"/>
          <w:szCs w:val="22"/>
        </w:rPr>
        <w:t>marché</w:t>
      </w:r>
      <w:r w:rsidR="00AC7F6D">
        <w:rPr>
          <w:rFonts w:ascii="Cambria" w:hAnsi="Cambria"/>
          <w:color w:val="221F1F"/>
          <w:sz w:val="22"/>
          <w:szCs w:val="22"/>
        </w:rPr>
        <w:t xml:space="preserve"> </w:t>
      </w:r>
      <w:r w:rsidRPr="0050543A">
        <w:rPr>
          <w:rFonts w:ascii="Cambria" w:hAnsi="Cambria"/>
          <w:color w:val="221F1F"/>
          <w:sz w:val="22"/>
          <w:szCs w:val="22"/>
        </w:rPr>
        <w:t>doit</w:t>
      </w:r>
      <w:r w:rsidR="00AC7F6D">
        <w:rPr>
          <w:rFonts w:ascii="Cambria" w:hAnsi="Cambria"/>
          <w:color w:val="221F1F"/>
          <w:sz w:val="22"/>
          <w:szCs w:val="22"/>
        </w:rPr>
        <w:t xml:space="preserve"> </w:t>
      </w:r>
      <w:r w:rsidRPr="0050543A">
        <w:rPr>
          <w:rFonts w:ascii="Cambria" w:hAnsi="Cambria"/>
          <w:color w:val="221F1F"/>
          <w:sz w:val="22"/>
          <w:szCs w:val="22"/>
        </w:rPr>
        <w:t>être</w:t>
      </w:r>
      <w:r w:rsidR="00AC7F6D">
        <w:rPr>
          <w:rFonts w:ascii="Cambria" w:hAnsi="Cambria"/>
          <w:color w:val="221F1F"/>
          <w:sz w:val="22"/>
          <w:szCs w:val="22"/>
        </w:rPr>
        <w:t xml:space="preserve"> </w:t>
      </w:r>
      <w:r w:rsidRPr="0050543A">
        <w:rPr>
          <w:rFonts w:ascii="Cambria" w:hAnsi="Cambria"/>
          <w:color w:val="221F1F"/>
          <w:sz w:val="22"/>
          <w:szCs w:val="22"/>
        </w:rPr>
        <w:t>notifié</w:t>
      </w:r>
      <w:r w:rsidR="00AC7F6D">
        <w:rPr>
          <w:rFonts w:ascii="Cambria" w:hAnsi="Cambria"/>
          <w:color w:val="221F1F"/>
          <w:sz w:val="22"/>
          <w:szCs w:val="22"/>
        </w:rPr>
        <w:t xml:space="preserve"> </w:t>
      </w:r>
      <w:r w:rsidRPr="0050543A">
        <w:rPr>
          <w:rFonts w:ascii="Cambria" w:hAnsi="Cambria"/>
          <w:color w:val="221F1F"/>
          <w:sz w:val="22"/>
          <w:szCs w:val="22"/>
        </w:rPr>
        <w:t>à</w:t>
      </w:r>
      <w:r w:rsidR="00AC7F6D">
        <w:rPr>
          <w:rFonts w:ascii="Cambria" w:hAnsi="Cambria"/>
          <w:color w:val="221F1F"/>
          <w:sz w:val="22"/>
          <w:szCs w:val="22"/>
        </w:rPr>
        <w:t xml:space="preserve"> </w:t>
      </w:r>
      <w:r w:rsidRPr="0050543A">
        <w:rPr>
          <w:rFonts w:ascii="Cambria" w:hAnsi="Cambria"/>
          <w:color w:val="221F1F"/>
          <w:sz w:val="22"/>
          <w:szCs w:val="22"/>
        </w:rPr>
        <w:t>son</w:t>
      </w:r>
      <w:r w:rsidR="00AC7F6D">
        <w:rPr>
          <w:rFonts w:ascii="Cambria" w:hAnsi="Cambria"/>
          <w:color w:val="221F1F"/>
          <w:sz w:val="22"/>
          <w:szCs w:val="22"/>
        </w:rPr>
        <w:t xml:space="preserve"> </w:t>
      </w:r>
      <w:r w:rsidRPr="0050543A">
        <w:rPr>
          <w:rFonts w:ascii="Cambria" w:hAnsi="Cambria"/>
          <w:color w:val="221F1F"/>
          <w:sz w:val="22"/>
          <w:szCs w:val="22"/>
        </w:rPr>
        <w:t>titulaire</w:t>
      </w:r>
      <w:r w:rsidR="00AC7F6D">
        <w:rPr>
          <w:rFonts w:ascii="Cambria" w:hAnsi="Cambria"/>
          <w:color w:val="221F1F"/>
          <w:sz w:val="22"/>
          <w:szCs w:val="22"/>
        </w:rPr>
        <w:t xml:space="preserve"> </w:t>
      </w:r>
      <w:r w:rsidRPr="0050543A">
        <w:rPr>
          <w:rFonts w:ascii="Cambria" w:hAnsi="Cambria"/>
          <w:color w:val="221F1F"/>
          <w:sz w:val="22"/>
          <w:szCs w:val="22"/>
        </w:rPr>
        <w:t xml:space="preserve">dans les </w:t>
      </w:r>
      <w:r w:rsidRPr="0050543A">
        <w:rPr>
          <w:rFonts w:ascii="Cambria" w:hAnsi="Cambria"/>
          <w:b/>
          <w:color w:val="221F1F"/>
          <w:sz w:val="22"/>
          <w:szCs w:val="22"/>
        </w:rPr>
        <w:t>cinq (5) jours</w:t>
      </w:r>
      <w:r w:rsidR="00AC7F6D">
        <w:rPr>
          <w:rFonts w:ascii="Cambria" w:hAnsi="Cambria"/>
          <w:b/>
          <w:color w:val="221F1F"/>
          <w:sz w:val="22"/>
          <w:szCs w:val="22"/>
        </w:rPr>
        <w:t xml:space="preserve"> </w:t>
      </w:r>
      <w:r w:rsidRPr="0050543A">
        <w:rPr>
          <w:rFonts w:ascii="Cambria" w:hAnsi="Cambria"/>
          <w:color w:val="221F1F"/>
          <w:sz w:val="22"/>
          <w:szCs w:val="22"/>
        </w:rPr>
        <w:t>qui suivent la date de sa signature.</w:t>
      </w:r>
    </w:p>
    <w:p w14:paraId="7532B82B" w14:textId="77777777"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14:paraId="35D050CB" w14:textId="77777777"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w:t>
      </w:r>
      <w:r w:rsidR="00FD024D">
        <w:rPr>
          <w:rFonts w:ascii="Cambria" w:hAnsi="Cambria"/>
          <w:b/>
          <w:bCs/>
          <w:color w:val="221F1F"/>
          <w:sz w:val="22"/>
          <w:szCs w:val="22"/>
        </w:rPr>
        <w:t xml:space="preserve"> </w:t>
      </w:r>
      <w:r w:rsidRPr="0050543A">
        <w:rPr>
          <w:rFonts w:ascii="Cambria" w:hAnsi="Cambria"/>
          <w:b/>
          <w:bCs/>
          <w:color w:val="221F1F"/>
          <w:sz w:val="22"/>
          <w:szCs w:val="22"/>
        </w:rPr>
        <w:t>39:</w:t>
      </w:r>
      <w:r w:rsidR="00FD024D">
        <w:rPr>
          <w:rFonts w:ascii="Cambria" w:hAnsi="Cambria"/>
          <w:b/>
          <w:bCs/>
          <w:color w:val="221F1F"/>
          <w:sz w:val="22"/>
          <w:szCs w:val="22"/>
        </w:rPr>
        <w:t xml:space="preserve"> </w:t>
      </w:r>
      <w:r w:rsidRPr="0050543A">
        <w:rPr>
          <w:rFonts w:ascii="Cambria" w:hAnsi="Cambria"/>
          <w:b/>
          <w:bCs/>
          <w:color w:val="221F1F"/>
          <w:sz w:val="22"/>
          <w:szCs w:val="22"/>
        </w:rPr>
        <w:t>Cautionnement</w:t>
      </w:r>
      <w:r w:rsidR="00AC7F6D">
        <w:rPr>
          <w:rFonts w:ascii="Cambria" w:hAnsi="Cambria"/>
          <w:b/>
          <w:bCs/>
          <w:color w:val="221F1F"/>
          <w:sz w:val="22"/>
          <w:szCs w:val="22"/>
        </w:rPr>
        <w:t xml:space="preserve"> </w:t>
      </w:r>
      <w:r w:rsidRPr="0050543A">
        <w:rPr>
          <w:rFonts w:ascii="Cambria" w:hAnsi="Cambria"/>
          <w:b/>
          <w:bCs/>
          <w:color w:val="221F1F"/>
          <w:sz w:val="22"/>
          <w:szCs w:val="22"/>
        </w:rPr>
        <w:t>définitif</w:t>
      </w:r>
    </w:p>
    <w:p w14:paraId="13B8494D" w14:textId="77777777" w:rsidR="006D49CC"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50543A">
        <w:rPr>
          <w:rFonts w:ascii="Cambria" w:hAnsi="Cambria"/>
          <w:color w:val="221F1F"/>
          <w:sz w:val="22"/>
          <w:szCs w:val="22"/>
        </w:rPr>
        <w:t>39.1</w:t>
      </w:r>
      <w:r w:rsidRPr="0050543A">
        <w:rPr>
          <w:rFonts w:ascii="Cambria" w:hAnsi="Cambria"/>
          <w:sz w:val="22"/>
          <w:szCs w:val="22"/>
        </w:rPr>
        <w:t>. Dans</w:t>
      </w:r>
      <w:r w:rsidR="00FD024D">
        <w:rPr>
          <w:rFonts w:ascii="Cambria" w:hAnsi="Cambria"/>
          <w:sz w:val="22"/>
          <w:szCs w:val="22"/>
        </w:rPr>
        <w:t xml:space="preserve"> </w:t>
      </w:r>
      <w:r w:rsidRPr="0050543A">
        <w:rPr>
          <w:rFonts w:ascii="Cambria" w:hAnsi="Cambria"/>
          <w:sz w:val="22"/>
          <w:szCs w:val="22"/>
        </w:rPr>
        <w:t>les</w:t>
      </w:r>
      <w:r w:rsidR="00FD024D">
        <w:rPr>
          <w:rFonts w:ascii="Cambria" w:hAnsi="Cambria"/>
          <w:sz w:val="22"/>
          <w:szCs w:val="22"/>
        </w:rPr>
        <w:t xml:space="preserve"> </w:t>
      </w:r>
      <w:r w:rsidRPr="0050543A">
        <w:rPr>
          <w:rFonts w:ascii="Cambria" w:hAnsi="Cambria"/>
          <w:b/>
          <w:sz w:val="22"/>
          <w:szCs w:val="22"/>
        </w:rPr>
        <w:t>vingt(20</w:t>
      </w:r>
      <w:r w:rsidR="009C42FB" w:rsidRPr="0050543A">
        <w:rPr>
          <w:rFonts w:ascii="Cambria" w:hAnsi="Cambria"/>
          <w:b/>
          <w:sz w:val="22"/>
          <w:szCs w:val="22"/>
        </w:rPr>
        <w:t>) jours</w:t>
      </w:r>
      <w:r w:rsidR="00BD05C0">
        <w:rPr>
          <w:rFonts w:ascii="Cambria" w:hAnsi="Cambria"/>
          <w:b/>
          <w:sz w:val="22"/>
          <w:szCs w:val="22"/>
        </w:rPr>
        <w:t xml:space="preserve"> </w:t>
      </w:r>
      <w:r w:rsidRPr="0050543A">
        <w:rPr>
          <w:rFonts w:ascii="Cambria" w:hAnsi="Cambria"/>
          <w:sz w:val="22"/>
          <w:szCs w:val="22"/>
        </w:rPr>
        <w:t>suivant</w:t>
      </w:r>
      <w:r w:rsidR="00BD05C0">
        <w:rPr>
          <w:rFonts w:ascii="Cambria" w:hAnsi="Cambria"/>
          <w:sz w:val="22"/>
          <w:szCs w:val="22"/>
        </w:rPr>
        <w:t xml:space="preserve"> </w:t>
      </w:r>
      <w:r w:rsidRPr="0050543A">
        <w:rPr>
          <w:rFonts w:ascii="Cambria" w:hAnsi="Cambria"/>
          <w:sz w:val="22"/>
          <w:szCs w:val="22"/>
        </w:rPr>
        <w:t>la</w:t>
      </w:r>
      <w:r w:rsidR="00FD024D">
        <w:rPr>
          <w:rFonts w:ascii="Cambria" w:hAnsi="Cambria"/>
          <w:sz w:val="22"/>
          <w:szCs w:val="22"/>
        </w:rPr>
        <w:t xml:space="preserve"> </w:t>
      </w:r>
      <w:r w:rsidRPr="0050543A">
        <w:rPr>
          <w:rFonts w:ascii="Cambria" w:hAnsi="Cambria"/>
          <w:sz w:val="22"/>
          <w:szCs w:val="22"/>
        </w:rPr>
        <w:t xml:space="preserve">notification du marché par </w:t>
      </w:r>
      <w:r w:rsidRPr="000D2099">
        <w:rPr>
          <w:rFonts w:ascii="Cambria" w:hAnsi="Cambria"/>
          <w:sz w:val="22"/>
          <w:szCs w:val="22"/>
        </w:rPr>
        <w:t>le</w:t>
      </w:r>
      <w:r w:rsidR="00FD024D">
        <w:rPr>
          <w:rFonts w:ascii="Cambria" w:hAnsi="Cambria"/>
          <w:sz w:val="22"/>
          <w:szCs w:val="22"/>
        </w:rPr>
        <w:t xml:space="preserv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Pr="0050543A">
        <w:rPr>
          <w:rFonts w:ascii="Cambria" w:hAnsi="Cambria"/>
          <w:sz w:val="22"/>
          <w:szCs w:val="22"/>
        </w:rPr>
        <w:t xml:space="preserve">, </w:t>
      </w:r>
      <w:r w:rsidR="00FD024D" w:rsidRPr="0050543A">
        <w:rPr>
          <w:rFonts w:ascii="Cambria" w:hAnsi="Cambria"/>
          <w:sz w:val="22"/>
          <w:szCs w:val="22"/>
        </w:rPr>
        <w:t>l’entre</w:t>
      </w:r>
      <w:r w:rsidR="00FD024D" w:rsidRPr="0050543A">
        <w:rPr>
          <w:rFonts w:ascii="Cambria" w:hAnsi="Cambria"/>
          <w:spacing w:val="2"/>
          <w:sz w:val="22"/>
          <w:szCs w:val="22"/>
        </w:rPr>
        <w:t>preneu</w:t>
      </w:r>
      <w:r w:rsidR="00FD024D" w:rsidRPr="0050543A">
        <w:rPr>
          <w:rFonts w:ascii="Cambria" w:hAnsi="Cambria"/>
          <w:sz w:val="22"/>
          <w:szCs w:val="22"/>
        </w:rPr>
        <w:t>r fournira à</w:t>
      </w:r>
      <w:r w:rsidRPr="0050543A">
        <w:rPr>
          <w:rFonts w:ascii="Cambria" w:hAnsi="Cambria"/>
          <w:sz w:val="22"/>
          <w:szCs w:val="22"/>
        </w:rPr>
        <w:t xml:space="preserve"> l’Autorité Contractante avec </w:t>
      </w:r>
      <w:r w:rsidR="00FD024D" w:rsidRPr="0050543A">
        <w:rPr>
          <w:rFonts w:ascii="Cambria" w:hAnsi="Cambria"/>
          <w:sz w:val="22"/>
          <w:szCs w:val="22"/>
        </w:rPr>
        <w:t>copie au</w:t>
      </w:r>
      <w:r w:rsidRPr="0050543A">
        <w:rPr>
          <w:rFonts w:ascii="Cambria" w:hAnsi="Cambria"/>
          <w:sz w:val="22"/>
          <w:szCs w:val="22"/>
        </w:rPr>
        <w:t xml:space="preserve">   Maître   d’Ouvrage   un cautionnement définitif, sous la forme stipulée </w:t>
      </w:r>
      <w:r w:rsidR="00FD024D" w:rsidRPr="0050543A">
        <w:rPr>
          <w:rFonts w:ascii="Cambria" w:hAnsi="Cambria"/>
          <w:sz w:val="22"/>
          <w:szCs w:val="22"/>
        </w:rPr>
        <w:t>dans le RPAO, conformément</w:t>
      </w:r>
      <w:r w:rsidRPr="0050543A">
        <w:rPr>
          <w:rFonts w:ascii="Cambria" w:hAnsi="Cambria"/>
          <w:sz w:val="22"/>
          <w:szCs w:val="22"/>
        </w:rPr>
        <w:t xml:space="preserve">  au modèle fourni</w:t>
      </w:r>
      <w:r w:rsidR="00FD024D">
        <w:rPr>
          <w:rFonts w:ascii="Cambria" w:hAnsi="Cambria"/>
          <w:sz w:val="22"/>
          <w:szCs w:val="22"/>
        </w:rPr>
        <w:t xml:space="preserve"> </w:t>
      </w:r>
      <w:r w:rsidRPr="0050543A">
        <w:rPr>
          <w:rFonts w:ascii="Cambria" w:hAnsi="Cambria"/>
          <w:sz w:val="22"/>
          <w:szCs w:val="22"/>
        </w:rPr>
        <w:t>dans</w:t>
      </w:r>
      <w:r w:rsidR="00FD024D">
        <w:rPr>
          <w:rFonts w:ascii="Cambria" w:hAnsi="Cambria"/>
          <w:sz w:val="22"/>
          <w:szCs w:val="22"/>
        </w:rPr>
        <w:t xml:space="preserve"> </w:t>
      </w:r>
      <w:r w:rsidRPr="0050543A">
        <w:rPr>
          <w:rFonts w:ascii="Cambria" w:hAnsi="Cambria"/>
          <w:sz w:val="22"/>
          <w:szCs w:val="22"/>
        </w:rPr>
        <w:t>le</w:t>
      </w:r>
      <w:r w:rsidR="00FD024D">
        <w:rPr>
          <w:rFonts w:ascii="Cambria" w:hAnsi="Cambria"/>
          <w:sz w:val="22"/>
          <w:szCs w:val="22"/>
        </w:rPr>
        <w:t xml:space="preserve"> </w:t>
      </w:r>
      <w:r w:rsidRPr="0050543A">
        <w:rPr>
          <w:rFonts w:ascii="Cambria" w:hAnsi="Cambria"/>
          <w:sz w:val="22"/>
          <w:szCs w:val="22"/>
        </w:rPr>
        <w:t>Dossier</w:t>
      </w:r>
      <w:r w:rsidR="00FD024D">
        <w:rPr>
          <w:rFonts w:ascii="Cambria" w:hAnsi="Cambria"/>
          <w:sz w:val="22"/>
          <w:szCs w:val="22"/>
        </w:rPr>
        <w:t xml:space="preserve"> </w:t>
      </w:r>
      <w:r w:rsidRPr="0050543A">
        <w:rPr>
          <w:rFonts w:ascii="Cambria" w:hAnsi="Cambria"/>
          <w:sz w:val="22"/>
          <w:szCs w:val="22"/>
        </w:rPr>
        <w:t>d’Appel</w:t>
      </w:r>
      <w:r w:rsidR="00FD024D">
        <w:rPr>
          <w:rFonts w:ascii="Cambria" w:hAnsi="Cambria"/>
          <w:sz w:val="22"/>
          <w:szCs w:val="22"/>
        </w:rPr>
        <w:t xml:space="preserve"> </w:t>
      </w:r>
      <w:r w:rsidRPr="0050543A">
        <w:rPr>
          <w:rFonts w:ascii="Cambria" w:hAnsi="Cambria"/>
          <w:sz w:val="22"/>
          <w:szCs w:val="22"/>
        </w:rPr>
        <w:t>d’Offres.</w:t>
      </w:r>
    </w:p>
    <w:p w14:paraId="1FE0C260" w14:textId="77777777" w:rsidR="00D93E89" w:rsidRPr="0050543A"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14:paraId="0C8DA795" w14:textId="77777777" w:rsidR="006D49CC" w:rsidRPr="0050543A" w:rsidRDefault="006D49CC" w:rsidP="006D49CC">
      <w:pPr>
        <w:widowControl w:val="0"/>
        <w:autoSpaceDE w:val="0"/>
        <w:autoSpaceDN w:val="0"/>
        <w:adjustRightInd w:val="0"/>
        <w:spacing w:before="61" w:line="250" w:lineRule="auto"/>
        <w:ind w:left="731" w:right="-20" w:hanging="731"/>
        <w:jc w:val="both"/>
        <w:rPr>
          <w:rFonts w:ascii="Cambria" w:hAnsi="Cambria"/>
          <w:color w:val="221F1F"/>
          <w:sz w:val="22"/>
          <w:szCs w:val="22"/>
        </w:rPr>
      </w:pPr>
      <w:r w:rsidRPr="0050543A">
        <w:rPr>
          <w:rFonts w:ascii="Cambria" w:hAnsi="Cambria"/>
          <w:sz w:val="22"/>
          <w:szCs w:val="22"/>
        </w:rPr>
        <w:t>39.2. Le</w:t>
      </w:r>
      <w:r w:rsidR="00AC7F6D">
        <w:rPr>
          <w:rFonts w:ascii="Cambria" w:hAnsi="Cambria"/>
          <w:sz w:val="22"/>
          <w:szCs w:val="22"/>
        </w:rPr>
        <w:t xml:space="preserve"> </w:t>
      </w:r>
      <w:r w:rsidRPr="0050543A">
        <w:rPr>
          <w:rFonts w:ascii="Cambria" w:hAnsi="Cambria"/>
          <w:sz w:val="22"/>
          <w:szCs w:val="22"/>
        </w:rPr>
        <w:t>cautionnement</w:t>
      </w:r>
      <w:r w:rsidR="00AC7F6D">
        <w:rPr>
          <w:rFonts w:ascii="Cambria" w:hAnsi="Cambria"/>
          <w:sz w:val="22"/>
          <w:szCs w:val="22"/>
        </w:rPr>
        <w:t xml:space="preserve"> </w:t>
      </w:r>
      <w:r w:rsidRPr="0050543A">
        <w:rPr>
          <w:rFonts w:ascii="Cambria" w:hAnsi="Cambria"/>
          <w:sz w:val="22"/>
          <w:szCs w:val="22"/>
        </w:rPr>
        <w:t>dont</w:t>
      </w:r>
      <w:r w:rsidR="00AC7F6D">
        <w:rPr>
          <w:rFonts w:ascii="Cambria" w:hAnsi="Cambria"/>
          <w:sz w:val="22"/>
          <w:szCs w:val="22"/>
        </w:rPr>
        <w:t xml:space="preserve"> </w:t>
      </w:r>
      <w:r w:rsidRPr="0050543A">
        <w:rPr>
          <w:rFonts w:ascii="Cambria" w:hAnsi="Cambria"/>
          <w:sz w:val="22"/>
          <w:szCs w:val="22"/>
        </w:rPr>
        <w:t>le</w:t>
      </w:r>
      <w:r w:rsidR="00AC7F6D">
        <w:rPr>
          <w:rFonts w:ascii="Cambria" w:hAnsi="Cambria"/>
          <w:sz w:val="22"/>
          <w:szCs w:val="22"/>
        </w:rPr>
        <w:t xml:space="preserve"> </w:t>
      </w:r>
      <w:r w:rsidRPr="0050543A">
        <w:rPr>
          <w:rFonts w:ascii="Cambria" w:hAnsi="Cambria"/>
          <w:sz w:val="22"/>
          <w:szCs w:val="22"/>
        </w:rPr>
        <w:t>taux</w:t>
      </w:r>
      <w:r w:rsidRPr="0050543A">
        <w:rPr>
          <w:rFonts w:ascii="Cambria" w:hAnsi="Cambria"/>
          <w:spacing w:val="21"/>
          <w:sz w:val="22"/>
          <w:szCs w:val="22"/>
        </w:rPr>
        <w:t xml:space="preserve"> est de </w:t>
      </w:r>
      <w:r w:rsidRPr="0050543A">
        <w:rPr>
          <w:rFonts w:ascii="Cambria" w:hAnsi="Cambria"/>
          <w:b/>
          <w:spacing w:val="21"/>
          <w:sz w:val="22"/>
          <w:szCs w:val="22"/>
        </w:rPr>
        <w:t>2</w:t>
      </w:r>
      <w:r w:rsidRPr="0050543A">
        <w:rPr>
          <w:rFonts w:ascii="Cambria" w:hAnsi="Cambria"/>
          <w:b/>
          <w:sz w:val="22"/>
          <w:szCs w:val="22"/>
        </w:rPr>
        <w:t>%  du</w:t>
      </w:r>
      <w:r w:rsidR="00AC7F6D">
        <w:rPr>
          <w:rFonts w:ascii="Cambria" w:hAnsi="Cambria"/>
          <w:b/>
          <w:sz w:val="22"/>
          <w:szCs w:val="22"/>
        </w:rPr>
        <w:t xml:space="preserve"> </w:t>
      </w:r>
      <w:r w:rsidRPr="0050543A">
        <w:rPr>
          <w:rFonts w:ascii="Cambria" w:hAnsi="Cambria"/>
          <w:b/>
          <w:color w:val="221F1F"/>
          <w:sz w:val="22"/>
          <w:szCs w:val="22"/>
        </w:rPr>
        <w:t>montant  du  marché</w:t>
      </w:r>
      <w:r w:rsidRPr="0050543A">
        <w:rPr>
          <w:rFonts w:ascii="Cambria" w:hAnsi="Cambria"/>
          <w:color w:val="221F1F"/>
          <w:sz w:val="22"/>
          <w:szCs w:val="22"/>
        </w:rPr>
        <w:t>,  peut  être remplacé par la garantie d’une caution d’un établissement bancaire agréé conformément aux textes en vigueur, et émise au profit du Maître</w:t>
      </w:r>
      <w:r w:rsidR="00AC7F6D">
        <w:rPr>
          <w:rFonts w:ascii="Cambria" w:hAnsi="Cambria"/>
          <w:color w:val="221F1F"/>
          <w:sz w:val="22"/>
          <w:szCs w:val="22"/>
        </w:rPr>
        <w:t xml:space="preserve"> </w:t>
      </w:r>
      <w:r w:rsidRPr="0050543A">
        <w:rPr>
          <w:rFonts w:ascii="Cambria" w:hAnsi="Cambria"/>
          <w:color w:val="221F1F"/>
          <w:sz w:val="22"/>
          <w:szCs w:val="22"/>
        </w:rPr>
        <w:t>d’Ouvrage</w:t>
      </w:r>
      <w:r w:rsidR="00AC7F6D">
        <w:rPr>
          <w:rFonts w:ascii="Cambria" w:hAnsi="Cambria"/>
          <w:color w:val="221F1F"/>
          <w:sz w:val="22"/>
          <w:szCs w:val="22"/>
        </w:rPr>
        <w:t xml:space="preserve"> </w:t>
      </w:r>
      <w:r w:rsidRPr="0050543A">
        <w:rPr>
          <w:rFonts w:ascii="Cambria" w:hAnsi="Cambria"/>
          <w:color w:val="221F1F"/>
          <w:sz w:val="22"/>
          <w:szCs w:val="22"/>
        </w:rPr>
        <w:t>ou</w:t>
      </w:r>
      <w:r w:rsidR="00AC7F6D">
        <w:rPr>
          <w:rFonts w:ascii="Cambria" w:hAnsi="Cambria"/>
          <w:color w:val="221F1F"/>
          <w:sz w:val="22"/>
          <w:szCs w:val="22"/>
        </w:rPr>
        <w:t xml:space="preserve"> </w:t>
      </w:r>
      <w:r w:rsidRPr="0050543A">
        <w:rPr>
          <w:rFonts w:ascii="Cambria" w:hAnsi="Cambria"/>
          <w:color w:val="221F1F"/>
          <w:sz w:val="22"/>
          <w:szCs w:val="22"/>
        </w:rPr>
        <w:t>par</w:t>
      </w:r>
      <w:r w:rsidR="00AC7F6D">
        <w:rPr>
          <w:rFonts w:ascii="Cambria" w:hAnsi="Cambria"/>
          <w:color w:val="221F1F"/>
          <w:sz w:val="22"/>
          <w:szCs w:val="22"/>
        </w:rPr>
        <w:t xml:space="preserve"> </w:t>
      </w:r>
      <w:r w:rsidRPr="0050543A">
        <w:rPr>
          <w:rFonts w:ascii="Cambria" w:hAnsi="Cambria"/>
          <w:color w:val="221F1F"/>
          <w:sz w:val="22"/>
          <w:szCs w:val="22"/>
        </w:rPr>
        <w:t>une</w:t>
      </w:r>
      <w:r w:rsidR="00AC7F6D">
        <w:rPr>
          <w:rFonts w:ascii="Cambria" w:hAnsi="Cambria"/>
          <w:color w:val="221F1F"/>
          <w:sz w:val="22"/>
          <w:szCs w:val="22"/>
        </w:rPr>
        <w:t xml:space="preserve"> </w:t>
      </w:r>
      <w:r w:rsidRPr="0050543A">
        <w:rPr>
          <w:rFonts w:ascii="Cambria" w:hAnsi="Cambria"/>
          <w:color w:val="221F1F"/>
          <w:sz w:val="22"/>
          <w:szCs w:val="22"/>
        </w:rPr>
        <w:t>caution</w:t>
      </w:r>
      <w:r w:rsidR="00AC7F6D">
        <w:rPr>
          <w:rFonts w:ascii="Cambria" w:hAnsi="Cambria"/>
          <w:color w:val="221F1F"/>
          <w:sz w:val="22"/>
          <w:szCs w:val="22"/>
        </w:rPr>
        <w:t xml:space="preserve"> </w:t>
      </w:r>
      <w:r w:rsidRPr="0050543A">
        <w:rPr>
          <w:rFonts w:ascii="Cambria" w:hAnsi="Cambria"/>
          <w:color w:val="221F1F"/>
          <w:sz w:val="22"/>
          <w:szCs w:val="22"/>
        </w:rPr>
        <w:t>personnelle</w:t>
      </w:r>
      <w:r w:rsidR="00AC7F6D">
        <w:rPr>
          <w:rFonts w:ascii="Cambria" w:hAnsi="Cambria"/>
          <w:color w:val="221F1F"/>
          <w:sz w:val="22"/>
          <w:szCs w:val="22"/>
        </w:rPr>
        <w:t xml:space="preserve"> </w:t>
      </w:r>
      <w:r w:rsidRPr="0050543A">
        <w:rPr>
          <w:rFonts w:ascii="Cambria" w:hAnsi="Cambria"/>
          <w:color w:val="221F1F"/>
          <w:sz w:val="22"/>
          <w:szCs w:val="22"/>
        </w:rPr>
        <w:t>et</w:t>
      </w:r>
      <w:r w:rsidR="00AC7F6D">
        <w:rPr>
          <w:rFonts w:ascii="Cambria" w:hAnsi="Cambria"/>
          <w:color w:val="221F1F"/>
          <w:sz w:val="22"/>
          <w:szCs w:val="22"/>
        </w:rPr>
        <w:t xml:space="preserve"> </w:t>
      </w:r>
      <w:r w:rsidRPr="0050543A">
        <w:rPr>
          <w:rFonts w:ascii="Cambria" w:hAnsi="Cambria"/>
          <w:color w:val="221F1F"/>
          <w:sz w:val="22"/>
          <w:szCs w:val="22"/>
        </w:rPr>
        <w:t>solidaire.</w:t>
      </w:r>
    </w:p>
    <w:p w14:paraId="3162B647" w14:textId="77777777" w:rsidR="006D49CC" w:rsidRPr="0050543A" w:rsidRDefault="006D49CC" w:rsidP="006D49CC">
      <w:pPr>
        <w:widowControl w:val="0"/>
        <w:autoSpaceDE w:val="0"/>
        <w:autoSpaceDN w:val="0"/>
        <w:adjustRightInd w:val="0"/>
        <w:ind w:left="567" w:right="-148" w:hanging="567"/>
        <w:rPr>
          <w:rFonts w:ascii="Cambria" w:hAnsi="Cambria"/>
          <w:color w:val="221F1F"/>
          <w:sz w:val="22"/>
          <w:szCs w:val="22"/>
        </w:rPr>
      </w:pPr>
      <w:r w:rsidRPr="0050543A">
        <w:rPr>
          <w:rFonts w:ascii="Cambria" w:hAnsi="Cambria"/>
          <w:color w:val="221F1F"/>
          <w:sz w:val="22"/>
          <w:szCs w:val="22"/>
        </w:rPr>
        <w:t>39.3. Les petites et moyennes entreprises (PME) à capitaux et dirigeants nationaux peuvent</w:t>
      </w:r>
      <w:r w:rsidR="00AC7F6D">
        <w:rPr>
          <w:rFonts w:ascii="Cambria" w:hAnsi="Cambria"/>
          <w:color w:val="221F1F"/>
          <w:sz w:val="22"/>
          <w:szCs w:val="22"/>
        </w:rPr>
        <w:t xml:space="preserve"> </w:t>
      </w:r>
      <w:r w:rsidRPr="0050543A">
        <w:rPr>
          <w:rFonts w:ascii="Cambria" w:hAnsi="Cambria"/>
          <w:color w:val="221F1F"/>
          <w:sz w:val="22"/>
          <w:szCs w:val="22"/>
        </w:rPr>
        <w:t>produire</w:t>
      </w:r>
      <w:r w:rsidR="00AC7F6D">
        <w:rPr>
          <w:rFonts w:ascii="Cambria" w:hAnsi="Cambria"/>
          <w:color w:val="221F1F"/>
          <w:sz w:val="22"/>
          <w:szCs w:val="22"/>
        </w:rPr>
        <w:t xml:space="preserve"> </w:t>
      </w:r>
      <w:r w:rsidRPr="0050543A">
        <w:rPr>
          <w:rFonts w:ascii="Cambria" w:hAnsi="Cambria"/>
          <w:color w:val="221F1F"/>
          <w:sz w:val="22"/>
          <w:szCs w:val="22"/>
        </w:rPr>
        <w:t>à</w:t>
      </w:r>
      <w:r w:rsidR="00AC7F6D">
        <w:rPr>
          <w:rFonts w:ascii="Cambria" w:hAnsi="Cambria"/>
          <w:color w:val="221F1F"/>
          <w:sz w:val="22"/>
          <w:szCs w:val="22"/>
        </w:rPr>
        <w:t xml:space="preserve"> </w:t>
      </w:r>
      <w:r w:rsidRPr="0050543A">
        <w:rPr>
          <w:rFonts w:ascii="Cambria" w:hAnsi="Cambria"/>
          <w:color w:val="221F1F"/>
          <w:sz w:val="22"/>
          <w:szCs w:val="22"/>
        </w:rPr>
        <w:t>la</w:t>
      </w:r>
      <w:r w:rsidR="00AC7F6D">
        <w:rPr>
          <w:rFonts w:ascii="Cambria" w:hAnsi="Cambria"/>
          <w:color w:val="221F1F"/>
          <w:sz w:val="22"/>
          <w:szCs w:val="22"/>
        </w:rPr>
        <w:t xml:space="preserve"> </w:t>
      </w:r>
      <w:r w:rsidRPr="0050543A">
        <w:rPr>
          <w:rFonts w:ascii="Cambria" w:hAnsi="Cambria"/>
          <w:color w:val="221F1F"/>
          <w:sz w:val="22"/>
          <w:szCs w:val="22"/>
        </w:rPr>
        <w:t>place</w:t>
      </w:r>
      <w:r w:rsidR="00AC7F6D">
        <w:rPr>
          <w:rFonts w:ascii="Cambria" w:hAnsi="Cambria"/>
          <w:color w:val="221F1F"/>
          <w:sz w:val="22"/>
          <w:szCs w:val="22"/>
        </w:rPr>
        <w:t xml:space="preserve"> </w:t>
      </w:r>
      <w:r w:rsidRPr="0050543A">
        <w:rPr>
          <w:rFonts w:ascii="Cambria" w:hAnsi="Cambria"/>
          <w:color w:val="221F1F"/>
          <w:sz w:val="22"/>
          <w:szCs w:val="22"/>
        </w:rPr>
        <w:t>du</w:t>
      </w:r>
      <w:r w:rsidR="00AC7F6D">
        <w:rPr>
          <w:rFonts w:ascii="Cambria" w:hAnsi="Cambria"/>
          <w:color w:val="221F1F"/>
          <w:sz w:val="22"/>
          <w:szCs w:val="22"/>
        </w:rPr>
        <w:t xml:space="preserve"> </w:t>
      </w:r>
      <w:r w:rsidRPr="0050543A">
        <w:rPr>
          <w:rFonts w:ascii="Cambria" w:hAnsi="Cambria"/>
          <w:color w:val="221F1F"/>
          <w:sz w:val="22"/>
          <w:szCs w:val="22"/>
        </w:rPr>
        <w:t>cautionnement,</w:t>
      </w:r>
      <w:r w:rsidR="00AC7F6D">
        <w:rPr>
          <w:rFonts w:ascii="Cambria" w:hAnsi="Cambria"/>
          <w:color w:val="221F1F"/>
          <w:sz w:val="22"/>
          <w:szCs w:val="22"/>
        </w:rPr>
        <w:t xml:space="preserve"> </w:t>
      </w:r>
      <w:r w:rsidRPr="0050543A">
        <w:rPr>
          <w:rFonts w:ascii="Cambria" w:hAnsi="Cambria"/>
          <w:color w:val="221F1F"/>
          <w:sz w:val="22"/>
          <w:szCs w:val="22"/>
        </w:rPr>
        <w:t>soit</w:t>
      </w:r>
      <w:r w:rsidR="00AC7F6D">
        <w:rPr>
          <w:rFonts w:ascii="Cambria" w:hAnsi="Cambria"/>
          <w:color w:val="221F1F"/>
          <w:sz w:val="22"/>
          <w:szCs w:val="22"/>
        </w:rPr>
        <w:t xml:space="preserve"> </w:t>
      </w:r>
      <w:r w:rsidRPr="0050543A">
        <w:rPr>
          <w:rFonts w:ascii="Cambria" w:hAnsi="Cambria"/>
          <w:color w:val="221F1F"/>
          <w:sz w:val="22"/>
          <w:szCs w:val="22"/>
        </w:rPr>
        <w:t xml:space="preserve">une </w:t>
      </w:r>
      <w:r w:rsidRPr="0050543A">
        <w:rPr>
          <w:rFonts w:ascii="Cambria" w:hAnsi="Cambria"/>
          <w:color w:val="221F1F"/>
          <w:spacing w:val="2"/>
          <w:sz w:val="22"/>
          <w:szCs w:val="22"/>
        </w:rPr>
        <w:t>hypothèqu</w:t>
      </w:r>
      <w:r w:rsidRPr="0050543A">
        <w:rPr>
          <w:rFonts w:ascii="Cambria" w:hAnsi="Cambria"/>
          <w:color w:val="221F1F"/>
          <w:sz w:val="22"/>
          <w:szCs w:val="22"/>
        </w:rPr>
        <w:t xml:space="preserve">e  </w:t>
      </w:r>
      <w:r w:rsidRPr="0050543A">
        <w:rPr>
          <w:rFonts w:ascii="Cambria" w:hAnsi="Cambria"/>
          <w:color w:val="221F1F"/>
          <w:spacing w:val="2"/>
          <w:sz w:val="22"/>
          <w:szCs w:val="22"/>
        </w:rPr>
        <w:t>légale</w:t>
      </w:r>
      <w:r w:rsidRPr="0050543A">
        <w:rPr>
          <w:rFonts w:ascii="Cambria" w:hAnsi="Cambria"/>
          <w:color w:val="221F1F"/>
          <w:sz w:val="22"/>
          <w:szCs w:val="22"/>
        </w:rPr>
        <w:t xml:space="preserve">,  </w:t>
      </w:r>
      <w:r w:rsidRPr="0050543A">
        <w:rPr>
          <w:rFonts w:ascii="Cambria" w:hAnsi="Cambria"/>
          <w:color w:val="221F1F"/>
          <w:spacing w:val="2"/>
          <w:sz w:val="22"/>
          <w:szCs w:val="22"/>
        </w:rPr>
        <w:t>soi</w:t>
      </w:r>
      <w:r w:rsidRPr="0050543A">
        <w:rPr>
          <w:rFonts w:ascii="Cambria" w:hAnsi="Cambria"/>
          <w:color w:val="221F1F"/>
          <w:sz w:val="22"/>
          <w:szCs w:val="22"/>
        </w:rPr>
        <w:t xml:space="preserve">t  </w:t>
      </w:r>
      <w:r w:rsidRPr="0050543A">
        <w:rPr>
          <w:rFonts w:ascii="Cambria" w:hAnsi="Cambria"/>
          <w:color w:val="221F1F"/>
          <w:spacing w:val="2"/>
          <w:sz w:val="22"/>
          <w:szCs w:val="22"/>
        </w:rPr>
        <w:t>un</w:t>
      </w:r>
      <w:r w:rsidRPr="0050543A">
        <w:rPr>
          <w:rFonts w:ascii="Cambria" w:hAnsi="Cambria"/>
          <w:color w:val="221F1F"/>
          <w:sz w:val="22"/>
          <w:szCs w:val="22"/>
        </w:rPr>
        <w:t xml:space="preserve">e  </w:t>
      </w:r>
      <w:r w:rsidRPr="0050543A">
        <w:rPr>
          <w:rFonts w:ascii="Cambria" w:hAnsi="Cambria"/>
          <w:color w:val="221F1F"/>
          <w:spacing w:val="2"/>
          <w:sz w:val="22"/>
          <w:szCs w:val="22"/>
        </w:rPr>
        <w:t>cautio</w:t>
      </w:r>
      <w:r w:rsidRPr="0050543A">
        <w:rPr>
          <w:rFonts w:ascii="Cambria" w:hAnsi="Cambria"/>
          <w:color w:val="221F1F"/>
          <w:sz w:val="22"/>
          <w:szCs w:val="22"/>
        </w:rPr>
        <w:t xml:space="preserve">n  </w:t>
      </w:r>
      <w:r w:rsidRPr="0050543A">
        <w:rPr>
          <w:rFonts w:ascii="Cambria" w:hAnsi="Cambria"/>
          <w:color w:val="221F1F"/>
          <w:spacing w:val="2"/>
          <w:sz w:val="22"/>
          <w:szCs w:val="22"/>
        </w:rPr>
        <w:t xml:space="preserve">d’un </w:t>
      </w:r>
      <w:r w:rsidRPr="0050543A">
        <w:rPr>
          <w:rFonts w:ascii="Cambria" w:hAnsi="Cambria"/>
          <w:color w:val="221F1F"/>
          <w:sz w:val="22"/>
          <w:szCs w:val="22"/>
        </w:rPr>
        <w:t xml:space="preserve">établissement bancaire ou d’un organisme </w:t>
      </w:r>
      <w:r w:rsidRPr="0050543A">
        <w:rPr>
          <w:rFonts w:ascii="Cambria" w:hAnsi="Cambria"/>
          <w:color w:val="221F1F"/>
          <w:spacing w:val="5"/>
          <w:sz w:val="22"/>
          <w:szCs w:val="22"/>
        </w:rPr>
        <w:t>financie</w:t>
      </w:r>
      <w:r w:rsidRPr="0050543A">
        <w:rPr>
          <w:rFonts w:ascii="Cambria" w:hAnsi="Cambria"/>
          <w:color w:val="221F1F"/>
          <w:sz w:val="22"/>
          <w:szCs w:val="22"/>
        </w:rPr>
        <w:t xml:space="preserve">r  </w:t>
      </w:r>
      <w:r w:rsidRPr="0050543A">
        <w:rPr>
          <w:rFonts w:ascii="Cambria" w:hAnsi="Cambria"/>
          <w:color w:val="221F1F"/>
          <w:spacing w:val="5"/>
          <w:sz w:val="22"/>
          <w:szCs w:val="22"/>
        </w:rPr>
        <w:t>agré</w:t>
      </w:r>
      <w:r w:rsidRPr="0050543A">
        <w:rPr>
          <w:rFonts w:ascii="Cambria" w:hAnsi="Cambria"/>
          <w:color w:val="221F1F"/>
          <w:sz w:val="22"/>
          <w:szCs w:val="22"/>
        </w:rPr>
        <w:t xml:space="preserve">é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premie</w:t>
      </w:r>
      <w:r w:rsidRPr="0050543A">
        <w:rPr>
          <w:rFonts w:ascii="Cambria" w:hAnsi="Cambria"/>
          <w:color w:val="221F1F"/>
          <w:sz w:val="22"/>
          <w:szCs w:val="22"/>
        </w:rPr>
        <w:t xml:space="preserve">r  </w:t>
      </w:r>
      <w:r w:rsidRPr="0050543A">
        <w:rPr>
          <w:rFonts w:ascii="Cambria" w:hAnsi="Cambria"/>
          <w:color w:val="221F1F"/>
          <w:spacing w:val="5"/>
          <w:sz w:val="22"/>
          <w:szCs w:val="22"/>
        </w:rPr>
        <w:t>ran</w:t>
      </w:r>
      <w:r w:rsidRPr="0050543A">
        <w:rPr>
          <w:rFonts w:ascii="Cambria" w:hAnsi="Cambria"/>
          <w:color w:val="221F1F"/>
          <w:sz w:val="22"/>
          <w:szCs w:val="22"/>
        </w:rPr>
        <w:t xml:space="preserve">g  </w:t>
      </w:r>
      <w:r w:rsidRPr="0050543A">
        <w:rPr>
          <w:rFonts w:ascii="Cambria" w:hAnsi="Cambria"/>
          <w:color w:val="221F1F"/>
          <w:spacing w:val="5"/>
          <w:sz w:val="22"/>
          <w:szCs w:val="22"/>
        </w:rPr>
        <w:t>confor</w:t>
      </w:r>
      <w:r w:rsidRPr="0050543A">
        <w:rPr>
          <w:rFonts w:ascii="Cambria" w:hAnsi="Cambria"/>
          <w:color w:val="221F1F"/>
          <w:sz w:val="22"/>
          <w:szCs w:val="22"/>
        </w:rPr>
        <w:t>mément</w:t>
      </w:r>
      <w:r w:rsidR="00AC7F6D">
        <w:rPr>
          <w:rFonts w:ascii="Cambria" w:hAnsi="Cambria"/>
          <w:color w:val="221F1F"/>
          <w:sz w:val="22"/>
          <w:szCs w:val="22"/>
        </w:rPr>
        <w:t xml:space="preserve"> </w:t>
      </w:r>
      <w:r w:rsidRPr="0050543A">
        <w:rPr>
          <w:rFonts w:ascii="Cambria" w:hAnsi="Cambria"/>
          <w:color w:val="221F1F"/>
          <w:sz w:val="22"/>
          <w:szCs w:val="22"/>
        </w:rPr>
        <w:t>aux</w:t>
      </w:r>
      <w:r w:rsidR="00AC7F6D">
        <w:rPr>
          <w:rFonts w:ascii="Cambria" w:hAnsi="Cambria"/>
          <w:color w:val="221F1F"/>
          <w:sz w:val="22"/>
          <w:szCs w:val="22"/>
        </w:rPr>
        <w:t xml:space="preserve"> </w:t>
      </w:r>
      <w:r w:rsidRPr="0050543A">
        <w:rPr>
          <w:rFonts w:ascii="Cambria" w:hAnsi="Cambria"/>
          <w:color w:val="221F1F"/>
          <w:sz w:val="22"/>
          <w:szCs w:val="22"/>
        </w:rPr>
        <w:t>textes</w:t>
      </w:r>
      <w:r w:rsidR="00AC7F6D">
        <w:rPr>
          <w:rFonts w:ascii="Cambria" w:hAnsi="Cambria"/>
          <w:color w:val="221F1F"/>
          <w:sz w:val="22"/>
          <w:szCs w:val="22"/>
        </w:rPr>
        <w:t xml:space="preserve"> </w:t>
      </w:r>
      <w:r w:rsidRPr="0050543A">
        <w:rPr>
          <w:rFonts w:ascii="Cambria" w:hAnsi="Cambria"/>
          <w:color w:val="221F1F"/>
          <w:sz w:val="22"/>
          <w:szCs w:val="22"/>
        </w:rPr>
        <w:t>en</w:t>
      </w:r>
      <w:r w:rsidR="00AC7F6D">
        <w:rPr>
          <w:rFonts w:ascii="Cambria" w:hAnsi="Cambria"/>
          <w:color w:val="221F1F"/>
          <w:sz w:val="22"/>
          <w:szCs w:val="22"/>
        </w:rPr>
        <w:t xml:space="preserve"> </w:t>
      </w:r>
      <w:r w:rsidRPr="0050543A">
        <w:rPr>
          <w:rFonts w:ascii="Cambria" w:hAnsi="Cambria"/>
          <w:color w:val="221F1F"/>
          <w:sz w:val="22"/>
          <w:szCs w:val="22"/>
        </w:rPr>
        <w:t>vigueur.</w:t>
      </w:r>
    </w:p>
    <w:p w14:paraId="32F78FA5" w14:textId="77777777"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39.4</w:t>
      </w:r>
      <w:r w:rsidR="00FD024D" w:rsidRPr="0050543A">
        <w:rPr>
          <w:rFonts w:ascii="Cambria" w:hAnsi="Cambria"/>
          <w:color w:val="221F1F"/>
          <w:sz w:val="22"/>
          <w:szCs w:val="22"/>
        </w:rPr>
        <w:t>. L’absence de</w:t>
      </w:r>
      <w:r w:rsidRPr="0050543A">
        <w:rPr>
          <w:rFonts w:ascii="Cambria" w:hAnsi="Cambria"/>
          <w:color w:val="221F1F"/>
          <w:sz w:val="22"/>
          <w:szCs w:val="22"/>
        </w:rPr>
        <w:t xml:space="preserve">  production  du  cautionnement définitif dans les délais prescrits est susceptible de donner lieu à la résiliation du marché dans les conditions prévues dans le CCAG.</w:t>
      </w:r>
    </w:p>
    <w:p w14:paraId="5E4E7C37" w14:textId="77777777" w:rsidR="00250028" w:rsidRPr="0050543A" w:rsidRDefault="00250028" w:rsidP="00173C9E">
      <w:pPr>
        <w:ind w:left="708"/>
        <w:rPr>
          <w:sz w:val="22"/>
          <w:szCs w:val="22"/>
        </w:rPr>
      </w:pPr>
    </w:p>
    <w:p w14:paraId="04002A91" w14:textId="77777777" w:rsidR="00250028" w:rsidRPr="0050543A" w:rsidRDefault="00250028" w:rsidP="00173C9E">
      <w:pPr>
        <w:jc w:val="both"/>
        <w:rPr>
          <w:b/>
          <w:sz w:val="22"/>
          <w:szCs w:val="22"/>
        </w:rPr>
      </w:pPr>
    </w:p>
    <w:p w14:paraId="156DB553" w14:textId="77777777" w:rsidR="00250028" w:rsidRPr="0050543A" w:rsidRDefault="00250028" w:rsidP="00173C9E">
      <w:pPr>
        <w:ind w:left="705"/>
        <w:jc w:val="both"/>
        <w:rPr>
          <w:b/>
          <w:sz w:val="22"/>
          <w:szCs w:val="22"/>
        </w:rPr>
      </w:pPr>
      <w:r w:rsidRPr="0050543A">
        <w:rPr>
          <w:b/>
          <w:sz w:val="22"/>
          <w:szCs w:val="22"/>
        </w:rPr>
        <w:tab/>
      </w:r>
    </w:p>
    <w:p w14:paraId="2CD1F0EB" w14:textId="77777777" w:rsidR="00250028" w:rsidRPr="0050543A" w:rsidRDefault="00250028" w:rsidP="00173C9E">
      <w:pPr>
        <w:jc w:val="both"/>
        <w:rPr>
          <w:b/>
          <w:sz w:val="22"/>
          <w:szCs w:val="22"/>
        </w:rPr>
      </w:pPr>
      <w:r w:rsidRPr="0050543A">
        <w:rPr>
          <w:sz w:val="22"/>
          <w:szCs w:val="22"/>
        </w:rPr>
        <w:tab/>
      </w:r>
    </w:p>
    <w:p w14:paraId="0D1430F4" w14:textId="77777777" w:rsidR="00250028" w:rsidRPr="0050543A" w:rsidRDefault="00250028" w:rsidP="00173C9E">
      <w:pPr>
        <w:ind w:left="708"/>
        <w:jc w:val="both"/>
        <w:rPr>
          <w:b/>
          <w:sz w:val="22"/>
          <w:szCs w:val="22"/>
        </w:rPr>
      </w:pPr>
      <w:r w:rsidRPr="0050543A">
        <w:rPr>
          <w:b/>
          <w:sz w:val="22"/>
          <w:szCs w:val="22"/>
        </w:rPr>
        <w:tab/>
      </w:r>
    </w:p>
    <w:p w14:paraId="5AA6C25A" w14:textId="77777777" w:rsidR="00250028" w:rsidRPr="0050543A" w:rsidRDefault="00250028" w:rsidP="00173C9E">
      <w:pPr>
        <w:jc w:val="both"/>
        <w:rPr>
          <w:sz w:val="22"/>
          <w:szCs w:val="22"/>
        </w:rPr>
      </w:pPr>
      <w:r w:rsidRPr="0050543A">
        <w:rPr>
          <w:b/>
          <w:sz w:val="22"/>
          <w:szCs w:val="22"/>
        </w:rPr>
        <w:br w:type="page"/>
      </w:r>
    </w:p>
    <w:p w14:paraId="4A7ADC00" w14:textId="77777777" w:rsidR="00250028" w:rsidRPr="0050543A" w:rsidRDefault="00250028" w:rsidP="00173C9E">
      <w:pPr>
        <w:jc w:val="both"/>
        <w:rPr>
          <w:sz w:val="22"/>
          <w:szCs w:val="22"/>
        </w:rPr>
      </w:pPr>
    </w:p>
    <w:p w14:paraId="6656B5A7" w14:textId="77777777" w:rsidR="00250028" w:rsidRPr="0050543A" w:rsidRDefault="00250028" w:rsidP="00173C9E">
      <w:pPr>
        <w:jc w:val="both"/>
        <w:rPr>
          <w:sz w:val="22"/>
          <w:szCs w:val="22"/>
        </w:rPr>
      </w:pPr>
    </w:p>
    <w:p w14:paraId="2783B6B7" w14:textId="77777777" w:rsidR="00250028" w:rsidRPr="0050543A" w:rsidRDefault="00250028" w:rsidP="00173C9E">
      <w:pPr>
        <w:jc w:val="both"/>
        <w:rPr>
          <w:sz w:val="22"/>
          <w:szCs w:val="22"/>
        </w:rPr>
      </w:pPr>
    </w:p>
    <w:p w14:paraId="0305454E" w14:textId="77777777" w:rsidR="00250028" w:rsidRPr="0050543A" w:rsidRDefault="00250028" w:rsidP="00173C9E">
      <w:pPr>
        <w:jc w:val="both"/>
        <w:rPr>
          <w:sz w:val="22"/>
          <w:szCs w:val="22"/>
        </w:rPr>
      </w:pPr>
    </w:p>
    <w:p w14:paraId="7C406500" w14:textId="77777777" w:rsidR="00250028" w:rsidRPr="0050543A" w:rsidRDefault="00250028" w:rsidP="00173C9E">
      <w:pPr>
        <w:jc w:val="both"/>
        <w:rPr>
          <w:sz w:val="22"/>
          <w:szCs w:val="22"/>
        </w:rPr>
      </w:pPr>
    </w:p>
    <w:p w14:paraId="4D6F9C86" w14:textId="77777777" w:rsidR="00250028" w:rsidRPr="0050543A" w:rsidRDefault="00250028" w:rsidP="00173C9E">
      <w:pPr>
        <w:jc w:val="both"/>
        <w:rPr>
          <w:sz w:val="22"/>
          <w:szCs w:val="22"/>
        </w:rPr>
      </w:pPr>
    </w:p>
    <w:p w14:paraId="4DD4A442" w14:textId="77777777" w:rsidR="00250028" w:rsidRPr="0050543A" w:rsidRDefault="00250028" w:rsidP="00173C9E">
      <w:pPr>
        <w:jc w:val="both"/>
        <w:rPr>
          <w:sz w:val="22"/>
          <w:szCs w:val="22"/>
        </w:rPr>
      </w:pPr>
    </w:p>
    <w:p w14:paraId="71AE612C" w14:textId="77777777" w:rsidR="00250028" w:rsidRPr="0050543A" w:rsidRDefault="00250028" w:rsidP="00173C9E">
      <w:pPr>
        <w:jc w:val="both"/>
        <w:rPr>
          <w:sz w:val="22"/>
          <w:szCs w:val="22"/>
        </w:rPr>
      </w:pPr>
    </w:p>
    <w:p w14:paraId="49D2D616" w14:textId="77777777" w:rsidR="00250028" w:rsidRPr="0050543A" w:rsidRDefault="00250028" w:rsidP="00173C9E">
      <w:pPr>
        <w:jc w:val="both"/>
        <w:rPr>
          <w:sz w:val="22"/>
          <w:szCs w:val="22"/>
        </w:rPr>
      </w:pPr>
    </w:p>
    <w:p w14:paraId="386BE2A2" w14:textId="77777777" w:rsidR="00250028" w:rsidRPr="0050543A" w:rsidRDefault="00250028" w:rsidP="00173C9E">
      <w:pPr>
        <w:jc w:val="both"/>
        <w:rPr>
          <w:sz w:val="22"/>
          <w:szCs w:val="22"/>
        </w:rPr>
      </w:pPr>
    </w:p>
    <w:p w14:paraId="1DE2361F" w14:textId="77777777" w:rsidR="00250028" w:rsidRPr="0050543A" w:rsidRDefault="00250028" w:rsidP="00173C9E">
      <w:pPr>
        <w:jc w:val="both"/>
        <w:rPr>
          <w:sz w:val="22"/>
          <w:szCs w:val="22"/>
        </w:rPr>
      </w:pPr>
    </w:p>
    <w:p w14:paraId="0A4311DD" w14:textId="77777777" w:rsidR="00250028" w:rsidRPr="0050543A" w:rsidRDefault="00250028" w:rsidP="00173C9E">
      <w:pPr>
        <w:jc w:val="both"/>
        <w:rPr>
          <w:sz w:val="22"/>
          <w:szCs w:val="22"/>
        </w:rPr>
      </w:pPr>
    </w:p>
    <w:p w14:paraId="4A111384" w14:textId="77777777" w:rsidR="00250028" w:rsidRPr="0050543A" w:rsidRDefault="00250028" w:rsidP="00173C9E">
      <w:pPr>
        <w:jc w:val="both"/>
        <w:rPr>
          <w:sz w:val="22"/>
          <w:szCs w:val="22"/>
        </w:rPr>
      </w:pPr>
    </w:p>
    <w:p w14:paraId="0C268CB1" w14:textId="77777777" w:rsidR="00250028" w:rsidRPr="0050543A" w:rsidRDefault="00250028" w:rsidP="00173C9E">
      <w:pPr>
        <w:jc w:val="both"/>
        <w:rPr>
          <w:sz w:val="22"/>
          <w:szCs w:val="22"/>
        </w:rPr>
      </w:pPr>
    </w:p>
    <w:p w14:paraId="3DF01EB2" w14:textId="77777777" w:rsidR="00250028" w:rsidRPr="0050543A" w:rsidRDefault="00250028" w:rsidP="00173C9E">
      <w:pPr>
        <w:jc w:val="both"/>
        <w:rPr>
          <w:sz w:val="22"/>
          <w:szCs w:val="22"/>
        </w:rPr>
      </w:pPr>
    </w:p>
    <w:p w14:paraId="3FD65593" w14:textId="77777777" w:rsidR="00250028" w:rsidRPr="0050543A" w:rsidRDefault="00250028" w:rsidP="00173C9E">
      <w:pPr>
        <w:jc w:val="both"/>
        <w:rPr>
          <w:sz w:val="22"/>
          <w:szCs w:val="22"/>
        </w:rPr>
      </w:pPr>
    </w:p>
    <w:p w14:paraId="1C9DCA1C" w14:textId="77777777" w:rsidR="00250028" w:rsidRPr="0050543A" w:rsidRDefault="00250028" w:rsidP="00173C9E">
      <w:pPr>
        <w:jc w:val="both"/>
        <w:rPr>
          <w:sz w:val="22"/>
          <w:szCs w:val="22"/>
        </w:rPr>
      </w:pPr>
    </w:p>
    <w:p w14:paraId="6C5F689D" w14:textId="77777777" w:rsidR="00250028" w:rsidRPr="0050543A" w:rsidRDefault="00250028" w:rsidP="00173C9E">
      <w:pPr>
        <w:jc w:val="both"/>
        <w:rPr>
          <w:sz w:val="22"/>
          <w:szCs w:val="22"/>
        </w:rPr>
      </w:pPr>
    </w:p>
    <w:p w14:paraId="233D4413" w14:textId="77777777" w:rsidR="00250028" w:rsidRPr="0050543A" w:rsidRDefault="00250028" w:rsidP="00173C9E">
      <w:pPr>
        <w:jc w:val="both"/>
        <w:rPr>
          <w:sz w:val="22"/>
          <w:szCs w:val="22"/>
        </w:rPr>
      </w:pPr>
    </w:p>
    <w:p w14:paraId="00695C41" w14:textId="77777777" w:rsidR="00250028" w:rsidRPr="0050543A" w:rsidRDefault="00250028" w:rsidP="00173C9E">
      <w:pPr>
        <w:jc w:val="both"/>
        <w:rPr>
          <w:sz w:val="22"/>
          <w:szCs w:val="22"/>
        </w:rPr>
      </w:pPr>
    </w:p>
    <w:p w14:paraId="6504EACD" w14:textId="77777777" w:rsidR="00250028" w:rsidRPr="0050543A" w:rsidRDefault="00250028" w:rsidP="00173C9E">
      <w:pPr>
        <w:jc w:val="both"/>
        <w:rPr>
          <w:sz w:val="22"/>
          <w:szCs w:val="22"/>
        </w:rPr>
      </w:pPr>
    </w:p>
    <w:p w14:paraId="08B0955E" w14:textId="77777777" w:rsidR="00250028" w:rsidRPr="0050543A" w:rsidRDefault="00250028" w:rsidP="00173C9E">
      <w:pPr>
        <w:jc w:val="center"/>
        <w:rPr>
          <w:b/>
          <w:bCs/>
          <w:sz w:val="22"/>
          <w:szCs w:val="22"/>
          <w:u w:val="single"/>
        </w:rPr>
      </w:pPr>
      <w:r w:rsidRPr="0050543A">
        <w:rPr>
          <w:b/>
          <w:bCs/>
          <w:sz w:val="22"/>
          <w:szCs w:val="22"/>
          <w:u w:val="single"/>
        </w:rPr>
        <w:t>Pièce 3</w:t>
      </w:r>
    </w:p>
    <w:p w14:paraId="795EDF4F" w14:textId="77777777" w:rsidR="00250028" w:rsidRPr="0050543A" w:rsidRDefault="00250028" w:rsidP="00173C9E">
      <w:pPr>
        <w:jc w:val="both"/>
        <w:rPr>
          <w:sz w:val="22"/>
          <w:szCs w:val="22"/>
        </w:rPr>
      </w:pPr>
    </w:p>
    <w:p w14:paraId="47A9C153" w14:textId="77777777"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14:paraId="0B48100D"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566A6F15" w14:textId="77777777" w:rsidR="00250028" w:rsidRPr="0050543A" w:rsidRDefault="00250028" w:rsidP="00173C9E">
            <w:pPr>
              <w:tabs>
                <w:tab w:val="left" w:pos="9325"/>
              </w:tabs>
              <w:jc w:val="center"/>
              <w:rPr>
                <w:b/>
                <w:bCs/>
                <w:snapToGrid w:val="0"/>
                <w:sz w:val="22"/>
                <w:szCs w:val="22"/>
              </w:rPr>
            </w:pPr>
          </w:p>
          <w:p w14:paraId="4C3461FA"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PARTICULIER </w:t>
            </w:r>
          </w:p>
          <w:p w14:paraId="109F9C80" w14:textId="77777777"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[RPAO]</w:t>
            </w:r>
          </w:p>
          <w:p w14:paraId="56438475" w14:textId="77777777" w:rsidR="00250028" w:rsidRPr="0050543A" w:rsidRDefault="00250028" w:rsidP="00173C9E">
            <w:pPr>
              <w:tabs>
                <w:tab w:val="left" w:pos="9325"/>
              </w:tabs>
              <w:jc w:val="center"/>
              <w:rPr>
                <w:b/>
                <w:sz w:val="22"/>
                <w:szCs w:val="22"/>
              </w:rPr>
            </w:pPr>
          </w:p>
          <w:p w14:paraId="773D71EA" w14:textId="77777777" w:rsidR="00250028" w:rsidRPr="0050543A" w:rsidRDefault="00250028" w:rsidP="00173C9E">
            <w:pPr>
              <w:jc w:val="center"/>
              <w:rPr>
                <w:b/>
                <w:sz w:val="22"/>
                <w:szCs w:val="22"/>
              </w:rPr>
            </w:pPr>
          </w:p>
        </w:tc>
      </w:tr>
    </w:tbl>
    <w:p w14:paraId="669C87E1" w14:textId="77777777" w:rsidR="00250028" w:rsidRPr="0050543A" w:rsidRDefault="00250028" w:rsidP="00173C9E">
      <w:pPr>
        <w:jc w:val="both"/>
        <w:rPr>
          <w:sz w:val="22"/>
          <w:szCs w:val="22"/>
        </w:rPr>
      </w:pPr>
    </w:p>
    <w:p w14:paraId="1E15B5AE" w14:textId="77777777" w:rsidR="00250028" w:rsidRPr="0050543A" w:rsidRDefault="00250028" w:rsidP="00173C9E">
      <w:pPr>
        <w:rPr>
          <w:sz w:val="22"/>
          <w:szCs w:val="22"/>
        </w:rPr>
      </w:pPr>
    </w:p>
    <w:p w14:paraId="41E7A01D" w14:textId="77777777" w:rsidR="00250028" w:rsidRPr="0050543A" w:rsidRDefault="00250028" w:rsidP="00173C9E">
      <w:pPr>
        <w:rPr>
          <w:sz w:val="22"/>
          <w:szCs w:val="22"/>
        </w:rPr>
      </w:pPr>
    </w:p>
    <w:p w14:paraId="6DF65272" w14:textId="77777777" w:rsidR="00250028" w:rsidRPr="0050543A" w:rsidRDefault="00250028" w:rsidP="00173C9E">
      <w:pPr>
        <w:rPr>
          <w:sz w:val="22"/>
          <w:szCs w:val="22"/>
        </w:rPr>
      </w:pPr>
    </w:p>
    <w:p w14:paraId="1DC5DE6C" w14:textId="77777777"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14:paraId="4AF28437" w14:textId="77777777" w:rsidR="00250028" w:rsidRPr="0050543A" w:rsidRDefault="00250028" w:rsidP="00173C9E">
      <w:pPr>
        <w:rPr>
          <w:sz w:val="22"/>
          <w:szCs w:val="22"/>
        </w:rPr>
      </w:pPr>
    </w:p>
    <w:p w14:paraId="54C7078C" w14:textId="77777777" w:rsidR="00250028" w:rsidRPr="0050543A" w:rsidRDefault="00250028" w:rsidP="00173C9E">
      <w:pPr>
        <w:rPr>
          <w:sz w:val="22"/>
          <w:szCs w:val="22"/>
        </w:rPr>
      </w:pPr>
    </w:p>
    <w:p w14:paraId="72797054" w14:textId="77777777"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14:paraId="37D74AFD" w14:textId="77777777" w:rsidR="00250028" w:rsidRPr="0050543A" w:rsidRDefault="00250028" w:rsidP="00173C9E">
      <w:pPr>
        <w:rPr>
          <w:sz w:val="22"/>
          <w:szCs w:val="22"/>
        </w:rPr>
      </w:pPr>
    </w:p>
    <w:p w14:paraId="5964AB25" w14:textId="77777777" w:rsidR="00250028" w:rsidRPr="0050543A" w:rsidRDefault="00250028" w:rsidP="00173C9E">
      <w:pPr>
        <w:rPr>
          <w:sz w:val="22"/>
          <w:szCs w:val="22"/>
        </w:rPr>
      </w:pPr>
    </w:p>
    <w:p w14:paraId="06067F1D" w14:textId="77777777" w:rsidR="00250028" w:rsidRPr="0050543A" w:rsidRDefault="00250028" w:rsidP="00173C9E">
      <w:pPr>
        <w:rPr>
          <w:sz w:val="22"/>
          <w:szCs w:val="22"/>
        </w:rPr>
      </w:pPr>
    </w:p>
    <w:p w14:paraId="424738C0" w14:textId="77777777" w:rsidR="00250028" w:rsidRPr="0050543A" w:rsidRDefault="00250028" w:rsidP="00173C9E">
      <w:pPr>
        <w:rPr>
          <w:sz w:val="22"/>
          <w:szCs w:val="22"/>
        </w:rPr>
      </w:pPr>
    </w:p>
    <w:p w14:paraId="415906F3" w14:textId="77777777" w:rsidR="00250028" w:rsidRPr="0050543A" w:rsidRDefault="00250028" w:rsidP="00173C9E">
      <w:pPr>
        <w:rPr>
          <w:sz w:val="22"/>
          <w:szCs w:val="22"/>
        </w:rPr>
      </w:pPr>
    </w:p>
    <w:p w14:paraId="0F6C7305" w14:textId="77777777" w:rsidR="00250028" w:rsidRPr="0050543A" w:rsidRDefault="00250028" w:rsidP="00173C9E">
      <w:pPr>
        <w:rPr>
          <w:sz w:val="22"/>
          <w:szCs w:val="22"/>
        </w:rPr>
      </w:pPr>
    </w:p>
    <w:p w14:paraId="4E853905" w14:textId="77777777" w:rsidR="00250028" w:rsidRPr="0050543A" w:rsidRDefault="00250028" w:rsidP="00173C9E">
      <w:pPr>
        <w:rPr>
          <w:sz w:val="22"/>
          <w:szCs w:val="22"/>
        </w:rPr>
      </w:pPr>
    </w:p>
    <w:p w14:paraId="67E9431D" w14:textId="77777777" w:rsidR="00250028" w:rsidRPr="0050543A" w:rsidRDefault="00250028" w:rsidP="00173C9E">
      <w:pPr>
        <w:rPr>
          <w:sz w:val="22"/>
          <w:szCs w:val="22"/>
        </w:rPr>
      </w:pPr>
    </w:p>
    <w:p w14:paraId="7AC0A89E" w14:textId="77777777" w:rsidR="00250028" w:rsidRPr="0050543A" w:rsidRDefault="00250028" w:rsidP="00173C9E">
      <w:pPr>
        <w:rPr>
          <w:sz w:val="22"/>
          <w:szCs w:val="22"/>
        </w:rPr>
      </w:pPr>
    </w:p>
    <w:p w14:paraId="4C11A39E" w14:textId="77777777" w:rsidR="00250028" w:rsidRDefault="00250028" w:rsidP="00173C9E">
      <w:pPr>
        <w:rPr>
          <w:sz w:val="22"/>
          <w:szCs w:val="22"/>
        </w:rPr>
      </w:pPr>
    </w:p>
    <w:p w14:paraId="5BBEC5BB" w14:textId="77777777" w:rsidR="004F59E7" w:rsidRPr="0050543A" w:rsidRDefault="004F59E7" w:rsidP="00173C9E">
      <w:pPr>
        <w:rPr>
          <w:sz w:val="22"/>
          <w:szCs w:val="22"/>
        </w:rPr>
      </w:pPr>
    </w:p>
    <w:p w14:paraId="40B46EE6" w14:textId="77777777" w:rsidR="00CC7C19" w:rsidRPr="0050543A" w:rsidRDefault="00CC7C19" w:rsidP="00173C9E">
      <w:pPr>
        <w:rPr>
          <w:sz w:val="22"/>
          <w:szCs w:val="22"/>
        </w:rPr>
      </w:pPr>
    </w:p>
    <w:p w14:paraId="650F50D5" w14:textId="77777777" w:rsidR="00CC7C19" w:rsidRDefault="00CC7C19" w:rsidP="00173C9E">
      <w:pPr>
        <w:rPr>
          <w:sz w:val="22"/>
          <w:szCs w:val="22"/>
        </w:rPr>
      </w:pPr>
    </w:p>
    <w:p w14:paraId="179CEF12" w14:textId="77777777" w:rsidR="0084583B" w:rsidRDefault="0084583B" w:rsidP="00173C9E">
      <w:pPr>
        <w:rPr>
          <w:sz w:val="22"/>
          <w:szCs w:val="22"/>
        </w:rPr>
      </w:pPr>
    </w:p>
    <w:p w14:paraId="7A8C4A65" w14:textId="77777777" w:rsidR="0084583B" w:rsidRDefault="0084583B" w:rsidP="00173C9E">
      <w:pPr>
        <w:rPr>
          <w:sz w:val="22"/>
          <w:szCs w:val="22"/>
        </w:rPr>
      </w:pPr>
    </w:p>
    <w:p w14:paraId="730F021E" w14:textId="77777777" w:rsidR="0084583B" w:rsidRDefault="0084583B" w:rsidP="00173C9E">
      <w:pPr>
        <w:rPr>
          <w:sz w:val="22"/>
          <w:szCs w:val="22"/>
        </w:rPr>
      </w:pPr>
    </w:p>
    <w:p w14:paraId="21D13BCD" w14:textId="77777777" w:rsidR="0084583B" w:rsidRDefault="0084583B" w:rsidP="00173C9E">
      <w:pPr>
        <w:rPr>
          <w:sz w:val="22"/>
          <w:szCs w:val="22"/>
        </w:rPr>
      </w:pPr>
    </w:p>
    <w:p w14:paraId="72EFE789" w14:textId="77777777" w:rsidR="00250028" w:rsidRPr="0050543A" w:rsidRDefault="00250028" w:rsidP="00173C9E">
      <w:pPr>
        <w:rPr>
          <w:sz w:val="22"/>
          <w:szCs w:val="22"/>
        </w:rPr>
      </w:pPr>
    </w:p>
    <w:p w14:paraId="78925838" w14:textId="77777777" w:rsidR="00881389" w:rsidRPr="0050543A" w:rsidRDefault="00881389" w:rsidP="00881389">
      <w:pPr>
        <w:jc w:val="center"/>
        <w:rPr>
          <w:rFonts w:ascii="Cambria" w:hAnsi="Cambria"/>
          <w:sz w:val="22"/>
          <w:szCs w:val="22"/>
        </w:rPr>
      </w:pPr>
      <w:r w:rsidRPr="0050543A">
        <w:rPr>
          <w:rFonts w:ascii="Cambria" w:hAnsi="Cambria"/>
          <w:b/>
          <w:sz w:val="22"/>
          <w:szCs w:val="22"/>
        </w:rPr>
        <w:lastRenderedPageBreak/>
        <w:t>SOMMAIRE DU REGLEMENT PARTICULIER DE L’APPEL D’OFFRES (RPAO)</w:t>
      </w:r>
    </w:p>
    <w:p w14:paraId="214F5A73" w14:textId="77777777" w:rsidR="00881389" w:rsidRPr="0050543A" w:rsidRDefault="00A90E86" w:rsidP="00881389">
      <w:pPr>
        <w:pStyle w:val="TM1"/>
        <w:spacing w:before="360"/>
        <w:rPr>
          <w:rFonts w:ascii="Cambria" w:hAnsi="Cambria"/>
          <w:b w:val="0"/>
          <w:noProof/>
          <w:sz w:val="22"/>
          <w:szCs w:val="22"/>
        </w:rPr>
      </w:pPr>
      <w:r w:rsidRPr="0050543A">
        <w:rPr>
          <w:rFonts w:ascii="Cambria" w:hAnsi="Cambria"/>
          <w:b w:val="0"/>
          <w:sz w:val="22"/>
          <w:szCs w:val="22"/>
        </w:rPr>
        <w:fldChar w:fldCharType="begin"/>
      </w:r>
      <w:r w:rsidR="00881389" w:rsidRPr="0050543A">
        <w:rPr>
          <w:rFonts w:ascii="Cambria" w:hAnsi="Cambria"/>
          <w:b w:val="0"/>
          <w:sz w:val="22"/>
          <w:szCs w:val="22"/>
        </w:rPr>
        <w:instrText xml:space="preserve"> TOC \n \h \z \t "Head 2.1;1;Head 2.2;2" </w:instrText>
      </w:r>
      <w:r w:rsidRPr="0050543A">
        <w:rPr>
          <w:rFonts w:ascii="Cambria" w:hAnsi="Cambria"/>
          <w:b w:val="0"/>
          <w:sz w:val="22"/>
          <w:szCs w:val="22"/>
        </w:rPr>
        <w:fldChar w:fldCharType="separate"/>
      </w:r>
      <w:hyperlink w:anchor="_Toc161053568" w:history="1">
        <w:r w:rsidR="00881389" w:rsidRPr="0050543A">
          <w:rPr>
            <w:rStyle w:val="Lienhypertexte"/>
            <w:rFonts w:ascii="Cambria" w:hAnsi="Cambria"/>
            <w:noProof/>
            <w:sz w:val="22"/>
            <w:szCs w:val="22"/>
          </w:rPr>
          <w:t>A. Généralités</w:t>
        </w:r>
      </w:hyperlink>
    </w:p>
    <w:p w14:paraId="7C4DBC39" w14:textId="77777777" w:rsidR="00881389" w:rsidRPr="0050543A" w:rsidRDefault="00C34639" w:rsidP="000D2099">
      <w:pPr>
        <w:pStyle w:val="TM2"/>
      </w:pPr>
      <w:hyperlink w:anchor="_Toc161053569" w:history="1">
        <w:r w:rsidR="00881389" w:rsidRPr="0050543A">
          <w:rPr>
            <w:rStyle w:val="Lienhypertexte"/>
          </w:rPr>
          <w:t>Article  1 : Objet de la soumission</w:t>
        </w:r>
      </w:hyperlink>
    </w:p>
    <w:p w14:paraId="4D3ADDBA" w14:textId="77777777" w:rsidR="00881389" w:rsidRPr="0050543A" w:rsidRDefault="00C34639" w:rsidP="000D2099">
      <w:pPr>
        <w:pStyle w:val="TM2"/>
      </w:pPr>
      <w:hyperlink w:anchor="_Toc161053570" w:history="1">
        <w:r w:rsidR="00881389" w:rsidRPr="0050543A">
          <w:rPr>
            <w:rStyle w:val="Lienhypertexte"/>
          </w:rPr>
          <w:t>Article  2 : Financement</w:t>
        </w:r>
      </w:hyperlink>
    </w:p>
    <w:p w14:paraId="66590EB2" w14:textId="77777777" w:rsidR="00881389" w:rsidRPr="0050543A" w:rsidRDefault="00C34639" w:rsidP="000D2099">
      <w:pPr>
        <w:pStyle w:val="TM2"/>
      </w:pPr>
      <w:hyperlink w:anchor="_Toc161053571" w:history="1">
        <w:r w:rsidR="00881389" w:rsidRPr="0050543A">
          <w:rPr>
            <w:rStyle w:val="Lienhypertexte"/>
          </w:rPr>
          <w:t>Article  3 : Fraude et corruption</w:t>
        </w:r>
      </w:hyperlink>
    </w:p>
    <w:p w14:paraId="0195B29C" w14:textId="77777777" w:rsidR="00881389" w:rsidRPr="0050543A" w:rsidRDefault="00C34639" w:rsidP="000D2099">
      <w:pPr>
        <w:pStyle w:val="TM2"/>
      </w:pPr>
      <w:hyperlink w:anchor="_Toc161053572" w:history="1">
        <w:r w:rsidR="00881389" w:rsidRPr="0050543A">
          <w:rPr>
            <w:rStyle w:val="Lienhypertexte"/>
          </w:rPr>
          <w:t>Article  4 : Candidats admis à concourir</w:t>
        </w:r>
      </w:hyperlink>
    </w:p>
    <w:p w14:paraId="66F1CC62" w14:textId="77777777" w:rsidR="00881389" w:rsidRPr="0050543A" w:rsidRDefault="00C34639" w:rsidP="000D2099">
      <w:pPr>
        <w:pStyle w:val="TM2"/>
      </w:pPr>
      <w:hyperlink w:anchor="_Toc161053573" w:history="1">
        <w:r w:rsidR="00881389" w:rsidRPr="0050543A">
          <w:rPr>
            <w:rStyle w:val="Lienhypertexte"/>
          </w:rPr>
          <w:t>Article  5 : Matériaux, matériels, fournitures, équipements et services autorisés</w:t>
        </w:r>
      </w:hyperlink>
    </w:p>
    <w:p w14:paraId="653AB0E7" w14:textId="77777777" w:rsidR="00881389" w:rsidRPr="0050543A" w:rsidRDefault="00C34639" w:rsidP="000D2099">
      <w:pPr>
        <w:pStyle w:val="TM2"/>
      </w:pPr>
      <w:hyperlink w:anchor="_Toc161053574" w:history="1">
        <w:r w:rsidR="00881389" w:rsidRPr="0050543A">
          <w:rPr>
            <w:rStyle w:val="Lienhypertexte"/>
          </w:rPr>
          <w:t>Article  6 : Qualification du Soumissionnaire</w:t>
        </w:r>
      </w:hyperlink>
    </w:p>
    <w:p w14:paraId="17A18967" w14:textId="77777777" w:rsidR="00881389" w:rsidRPr="0050543A" w:rsidRDefault="00C34639" w:rsidP="000D2099">
      <w:pPr>
        <w:pStyle w:val="TM2"/>
      </w:pPr>
      <w:hyperlink w:anchor="_Toc161053575" w:history="1">
        <w:r w:rsidR="00881389" w:rsidRPr="0050543A">
          <w:rPr>
            <w:rStyle w:val="Lienhypertexte"/>
          </w:rPr>
          <w:t>Article  7 : Visite du site des travaux</w:t>
        </w:r>
      </w:hyperlink>
    </w:p>
    <w:p w14:paraId="2B20F515" w14:textId="77777777" w:rsidR="00881389" w:rsidRPr="0050543A" w:rsidRDefault="00C34639" w:rsidP="00881389">
      <w:pPr>
        <w:pStyle w:val="TM1"/>
        <w:spacing w:before="360"/>
        <w:rPr>
          <w:rFonts w:ascii="Cambria" w:hAnsi="Cambria"/>
          <w:b w:val="0"/>
          <w:noProof/>
          <w:sz w:val="22"/>
          <w:szCs w:val="22"/>
        </w:rPr>
      </w:pPr>
      <w:hyperlink w:anchor="_Toc161053576" w:history="1">
        <w:r w:rsidR="00881389" w:rsidRPr="0050543A">
          <w:rPr>
            <w:rStyle w:val="Lienhypertexte"/>
            <w:rFonts w:ascii="Cambria" w:hAnsi="Cambria"/>
            <w:noProof/>
            <w:sz w:val="22"/>
            <w:szCs w:val="22"/>
          </w:rPr>
          <w:t>B.  Dossier d’Appel d’Offres</w:t>
        </w:r>
      </w:hyperlink>
    </w:p>
    <w:p w14:paraId="2A66F71B" w14:textId="77777777" w:rsidR="00881389" w:rsidRPr="0050543A" w:rsidRDefault="00C34639" w:rsidP="000D2099">
      <w:pPr>
        <w:pStyle w:val="TM2"/>
      </w:pPr>
      <w:hyperlink w:anchor="_Toc161053577" w:history="1">
        <w:r w:rsidR="00881389" w:rsidRPr="0050543A">
          <w:rPr>
            <w:rStyle w:val="Lienhypertexte"/>
          </w:rPr>
          <w:t>Article  8 : Contenu du Dossier d’Appel d’Offres</w:t>
        </w:r>
      </w:hyperlink>
    </w:p>
    <w:p w14:paraId="4B227D6E" w14:textId="77777777" w:rsidR="00881389" w:rsidRPr="0050543A" w:rsidRDefault="00C34639" w:rsidP="000D2099">
      <w:pPr>
        <w:pStyle w:val="TM2"/>
      </w:pPr>
      <w:hyperlink w:anchor="_Toc161053578" w:history="1">
        <w:r w:rsidR="00881389" w:rsidRPr="0050543A">
          <w:rPr>
            <w:rStyle w:val="Lienhypertexte"/>
          </w:rPr>
          <w:t>Article  9 : Eclaircissements apportés au Dossier d’Appel d’Offres</w:t>
        </w:r>
      </w:hyperlink>
    </w:p>
    <w:p w14:paraId="0532CEC3" w14:textId="77777777" w:rsidR="00881389" w:rsidRPr="0050543A" w:rsidRDefault="00C34639" w:rsidP="000D2099">
      <w:pPr>
        <w:pStyle w:val="TM2"/>
      </w:pPr>
      <w:hyperlink w:anchor="_Toc161053579" w:history="1">
        <w:r w:rsidR="00881389" w:rsidRPr="0050543A">
          <w:rPr>
            <w:rStyle w:val="Lienhypertexte"/>
          </w:rPr>
          <w:t>Article 10 : Modification du Dossier d’Appel d’Offres</w:t>
        </w:r>
      </w:hyperlink>
    </w:p>
    <w:p w14:paraId="0932D49A" w14:textId="77777777" w:rsidR="00881389" w:rsidRPr="0050543A" w:rsidRDefault="00C34639" w:rsidP="00881389">
      <w:pPr>
        <w:pStyle w:val="TM1"/>
        <w:spacing w:before="360"/>
        <w:rPr>
          <w:rFonts w:ascii="Cambria" w:hAnsi="Cambria"/>
          <w:b w:val="0"/>
          <w:noProof/>
          <w:sz w:val="22"/>
          <w:szCs w:val="22"/>
        </w:rPr>
      </w:pPr>
      <w:hyperlink w:anchor="_Toc161053580" w:history="1">
        <w:r w:rsidR="00881389" w:rsidRPr="0050543A">
          <w:rPr>
            <w:rStyle w:val="Lienhypertexte"/>
            <w:rFonts w:ascii="Cambria" w:hAnsi="Cambria"/>
            <w:noProof/>
            <w:sz w:val="22"/>
            <w:szCs w:val="22"/>
          </w:rPr>
          <w:t>C.  Préparation des offres</w:t>
        </w:r>
      </w:hyperlink>
    </w:p>
    <w:p w14:paraId="7E12CF8A" w14:textId="77777777" w:rsidR="00881389" w:rsidRPr="0050543A" w:rsidRDefault="00C34639" w:rsidP="000D2099">
      <w:pPr>
        <w:pStyle w:val="TM2"/>
      </w:pPr>
      <w:hyperlink w:anchor="_Toc161053581" w:history="1">
        <w:r w:rsidR="00881389" w:rsidRPr="0050543A">
          <w:rPr>
            <w:rStyle w:val="Lienhypertexte"/>
          </w:rPr>
          <w:t>Article 11 : Frais de soumission</w:t>
        </w:r>
      </w:hyperlink>
    </w:p>
    <w:p w14:paraId="32B0D8CB" w14:textId="77777777" w:rsidR="00881389" w:rsidRPr="0050543A" w:rsidRDefault="00C34639" w:rsidP="000D2099">
      <w:pPr>
        <w:pStyle w:val="TM2"/>
      </w:pPr>
      <w:hyperlink w:anchor="_Toc161053582" w:history="1">
        <w:r w:rsidR="00881389" w:rsidRPr="0050543A">
          <w:rPr>
            <w:rStyle w:val="Lienhypertexte"/>
          </w:rPr>
          <w:t>Article 12 : Langue de l’offre</w:t>
        </w:r>
      </w:hyperlink>
    </w:p>
    <w:p w14:paraId="4579C0BB" w14:textId="77777777" w:rsidR="00881389" w:rsidRPr="0050543A" w:rsidRDefault="00C34639" w:rsidP="000D2099">
      <w:pPr>
        <w:pStyle w:val="TM2"/>
      </w:pPr>
      <w:hyperlink w:anchor="_Toc161053583" w:history="1">
        <w:r w:rsidR="00881389" w:rsidRPr="0050543A">
          <w:rPr>
            <w:rStyle w:val="Lienhypertexte"/>
          </w:rPr>
          <w:t>Article 13 : Documents constituant l’offre</w:t>
        </w:r>
      </w:hyperlink>
    </w:p>
    <w:p w14:paraId="6AE3AFBB" w14:textId="77777777" w:rsidR="00881389" w:rsidRPr="0050543A" w:rsidRDefault="00C34639" w:rsidP="000D2099">
      <w:pPr>
        <w:pStyle w:val="TM2"/>
      </w:pPr>
      <w:hyperlink w:anchor="_Toc161053584" w:history="1">
        <w:r w:rsidR="00881389" w:rsidRPr="0050543A">
          <w:rPr>
            <w:rStyle w:val="Lienhypertexte"/>
          </w:rPr>
          <w:t>Article 14 : Montant de l’offre</w:t>
        </w:r>
      </w:hyperlink>
    </w:p>
    <w:p w14:paraId="3BD9850E" w14:textId="77777777" w:rsidR="00881389" w:rsidRPr="0050543A" w:rsidRDefault="00C34639" w:rsidP="000D2099">
      <w:pPr>
        <w:pStyle w:val="TM2"/>
      </w:pPr>
      <w:hyperlink w:anchor="_Toc161053585" w:history="1">
        <w:r w:rsidR="00881389" w:rsidRPr="0050543A">
          <w:rPr>
            <w:rStyle w:val="Lienhypertexte"/>
          </w:rPr>
          <w:t>Article 15 : Monnaie de soumission et de règlement</w:t>
        </w:r>
      </w:hyperlink>
    </w:p>
    <w:p w14:paraId="22D24820" w14:textId="77777777" w:rsidR="00881389" w:rsidRPr="0050543A" w:rsidRDefault="00C34639" w:rsidP="000D2099">
      <w:pPr>
        <w:pStyle w:val="TM2"/>
      </w:pPr>
      <w:hyperlink w:anchor="_Toc161053586" w:history="1">
        <w:r w:rsidR="00881389" w:rsidRPr="0050543A">
          <w:rPr>
            <w:rStyle w:val="Lienhypertexte"/>
          </w:rPr>
          <w:t>Article 16 : Validité des offres</w:t>
        </w:r>
      </w:hyperlink>
    </w:p>
    <w:p w14:paraId="7825A586" w14:textId="77777777" w:rsidR="00881389" w:rsidRPr="0050543A" w:rsidRDefault="00C34639" w:rsidP="000D2099">
      <w:pPr>
        <w:pStyle w:val="TM2"/>
      </w:pPr>
      <w:hyperlink w:anchor="_Toc161053587" w:history="1">
        <w:r w:rsidR="00881389" w:rsidRPr="0050543A">
          <w:rPr>
            <w:rStyle w:val="Lienhypertexte"/>
          </w:rPr>
          <w:t>Article 17 : Caution de Soumission</w:t>
        </w:r>
      </w:hyperlink>
    </w:p>
    <w:p w14:paraId="574C04D5" w14:textId="77777777" w:rsidR="00881389" w:rsidRPr="0050543A" w:rsidRDefault="00C34639" w:rsidP="000D2099">
      <w:pPr>
        <w:pStyle w:val="TM2"/>
      </w:pPr>
      <w:hyperlink w:anchor="_Toc161053588" w:history="1">
        <w:r w:rsidR="00881389" w:rsidRPr="0050543A">
          <w:rPr>
            <w:rStyle w:val="Lienhypertexte"/>
          </w:rPr>
          <w:t>Article 18 : Propositions variantes des soumissionnaires</w:t>
        </w:r>
      </w:hyperlink>
    </w:p>
    <w:p w14:paraId="1A6242A9" w14:textId="77777777" w:rsidR="00881389" w:rsidRPr="0050543A" w:rsidRDefault="00C34639" w:rsidP="000D2099">
      <w:pPr>
        <w:pStyle w:val="TM2"/>
      </w:pPr>
      <w:hyperlink w:anchor="_Toc161053589" w:history="1">
        <w:r w:rsidR="00881389" w:rsidRPr="0050543A">
          <w:rPr>
            <w:rStyle w:val="Lienhypertexte"/>
          </w:rPr>
          <w:t>Article 19 : Réunion préparatoire à l’établissement des offres</w:t>
        </w:r>
      </w:hyperlink>
    </w:p>
    <w:p w14:paraId="46A41AB8" w14:textId="77777777" w:rsidR="00881389" w:rsidRPr="0050543A" w:rsidRDefault="00C34639" w:rsidP="000D2099">
      <w:pPr>
        <w:pStyle w:val="TM2"/>
      </w:pPr>
      <w:hyperlink w:anchor="_Toc161053590" w:history="1">
        <w:r w:rsidR="00881389" w:rsidRPr="0050543A">
          <w:rPr>
            <w:rStyle w:val="Lienhypertexte"/>
          </w:rPr>
          <w:t>Article 20 : Forme et signature de l’offre</w:t>
        </w:r>
      </w:hyperlink>
    </w:p>
    <w:p w14:paraId="20A1F012" w14:textId="77777777" w:rsidR="00881389" w:rsidRPr="0050543A" w:rsidRDefault="00C34639" w:rsidP="00881389">
      <w:pPr>
        <w:pStyle w:val="TM1"/>
        <w:spacing w:before="360"/>
        <w:rPr>
          <w:rFonts w:ascii="Cambria" w:hAnsi="Cambria"/>
          <w:b w:val="0"/>
          <w:noProof/>
          <w:sz w:val="22"/>
          <w:szCs w:val="22"/>
        </w:rPr>
      </w:pPr>
      <w:hyperlink w:anchor="_Toc161053591" w:history="1">
        <w:r w:rsidR="00881389" w:rsidRPr="0050543A">
          <w:rPr>
            <w:rStyle w:val="Lienhypertexte"/>
            <w:rFonts w:ascii="Cambria" w:hAnsi="Cambria"/>
            <w:noProof/>
            <w:sz w:val="22"/>
            <w:szCs w:val="22"/>
          </w:rPr>
          <w:t>D.  Dépôt des offres</w:t>
        </w:r>
      </w:hyperlink>
    </w:p>
    <w:p w14:paraId="7F83933D" w14:textId="77777777" w:rsidR="00881389" w:rsidRPr="0050543A" w:rsidRDefault="00C34639" w:rsidP="000D2099">
      <w:pPr>
        <w:pStyle w:val="TM2"/>
      </w:pPr>
      <w:hyperlink w:anchor="_Toc161053592" w:history="1">
        <w:r w:rsidR="00881389" w:rsidRPr="0050543A">
          <w:rPr>
            <w:rStyle w:val="Lienhypertexte"/>
          </w:rPr>
          <w:t>Article 21 : Cachetage et marquage des offres</w:t>
        </w:r>
      </w:hyperlink>
    </w:p>
    <w:p w14:paraId="75B48DE8" w14:textId="77777777" w:rsidR="00881389" w:rsidRPr="0050543A" w:rsidRDefault="00C34639" w:rsidP="000D2099">
      <w:pPr>
        <w:pStyle w:val="TM2"/>
      </w:pPr>
      <w:hyperlink w:anchor="_Toc161053593" w:history="1">
        <w:r w:rsidR="00881389" w:rsidRPr="0050543A">
          <w:rPr>
            <w:rStyle w:val="Lienhypertexte"/>
          </w:rPr>
          <w:t>Article 22 : Date et heure limites de dépôt des offres</w:t>
        </w:r>
      </w:hyperlink>
    </w:p>
    <w:p w14:paraId="2AB4FC23" w14:textId="77777777" w:rsidR="00881389" w:rsidRPr="0050543A" w:rsidRDefault="00A90E86" w:rsidP="000D2099">
      <w:pPr>
        <w:pStyle w:val="TM2"/>
        <w:rPr>
          <w:rStyle w:val="Lienhypertexte"/>
        </w:rPr>
      </w:pPr>
      <w:r w:rsidRPr="0050543A">
        <w:rPr>
          <w:rStyle w:val="Lienhypertexte"/>
        </w:rPr>
        <w:fldChar w:fldCharType="begin"/>
      </w:r>
      <w:r w:rsidR="00881389" w:rsidRPr="0050543A">
        <w:instrText>HYPERLINK \l "_Toc161053594"</w:instrText>
      </w:r>
      <w:r w:rsidRPr="0050543A">
        <w:rPr>
          <w:rStyle w:val="Lienhypertexte"/>
        </w:rPr>
        <w:fldChar w:fldCharType="separate"/>
      </w:r>
      <w:r w:rsidR="00881389" w:rsidRPr="0050543A">
        <w:rPr>
          <w:rStyle w:val="Lienhypertexte"/>
        </w:rPr>
        <w:t>Article 23 : Offres hors délai</w:t>
      </w:r>
    </w:p>
    <w:p w14:paraId="7C39921E" w14:textId="77777777" w:rsidR="00881389" w:rsidRPr="0050543A" w:rsidRDefault="00881389" w:rsidP="000D2099">
      <w:pPr>
        <w:pStyle w:val="TM2"/>
      </w:pPr>
      <w:r w:rsidRPr="0050543A">
        <w:rPr>
          <w:rStyle w:val="Lienhypertexte"/>
        </w:rPr>
        <w:t>Article 24 : Modification, substitution et retrait des offres</w:t>
      </w:r>
      <w:r w:rsidR="00A90E86" w:rsidRPr="0050543A">
        <w:rPr>
          <w:rStyle w:val="Lienhypertexte"/>
        </w:rPr>
        <w:fldChar w:fldCharType="end"/>
      </w:r>
    </w:p>
    <w:p w14:paraId="47A78D12" w14:textId="77777777" w:rsidR="00881389" w:rsidRPr="0050543A" w:rsidRDefault="00C34639" w:rsidP="00881389">
      <w:pPr>
        <w:pStyle w:val="TM1"/>
        <w:spacing w:before="360"/>
        <w:rPr>
          <w:rFonts w:ascii="Cambria" w:hAnsi="Cambria"/>
          <w:b w:val="0"/>
          <w:noProof/>
          <w:sz w:val="22"/>
          <w:szCs w:val="22"/>
        </w:rPr>
      </w:pPr>
      <w:hyperlink w:anchor="_Toc161053595" w:history="1">
        <w:r w:rsidR="00881389" w:rsidRPr="0050543A">
          <w:rPr>
            <w:rStyle w:val="Lienhypertexte"/>
            <w:rFonts w:ascii="Cambria" w:hAnsi="Cambria"/>
            <w:noProof/>
            <w:sz w:val="22"/>
            <w:szCs w:val="22"/>
          </w:rPr>
          <w:t>E.  Ouverture des plis et évaluation des offres</w:t>
        </w:r>
      </w:hyperlink>
    </w:p>
    <w:p w14:paraId="01DBD544" w14:textId="77777777" w:rsidR="00881389" w:rsidRPr="0050543A" w:rsidRDefault="00C34639" w:rsidP="000D2099">
      <w:pPr>
        <w:pStyle w:val="TM2"/>
      </w:pPr>
      <w:hyperlink w:anchor="_Toc161053596" w:history="1">
        <w:r w:rsidR="00881389" w:rsidRPr="0050543A">
          <w:rPr>
            <w:rStyle w:val="Lienhypertexte"/>
          </w:rPr>
          <w:t>Article 25 : Ouverture des plis</w:t>
        </w:r>
      </w:hyperlink>
    </w:p>
    <w:p w14:paraId="6991507E" w14:textId="77777777" w:rsidR="00881389" w:rsidRPr="0050543A" w:rsidRDefault="00C34639" w:rsidP="000D2099">
      <w:pPr>
        <w:pStyle w:val="TM2"/>
      </w:pPr>
      <w:hyperlink w:anchor="_Toc161053597" w:history="1">
        <w:r w:rsidR="00881389" w:rsidRPr="0050543A">
          <w:rPr>
            <w:rStyle w:val="Lienhypertexte"/>
          </w:rPr>
          <w:t>Article 26 : Caractère confidentiel de la procédure</w:t>
        </w:r>
      </w:hyperlink>
    </w:p>
    <w:p w14:paraId="06C9D3DC" w14:textId="77777777" w:rsidR="00881389" w:rsidRPr="0050543A" w:rsidRDefault="00C34639" w:rsidP="000D2099">
      <w:pPr>
        <w:pStyle w:val="TM2"/>
      </w:pPr>
      <w:hyperlink w:anchor="_Toc161053598" w:history="1">
        <w:r w:rsidR="00881389" w:rsidRPr="0050543A">
          <w:rPr>
            <w:rStyle w:val="Lienhypertexte"/>
          </w:rPr>
          <w:t>Article 27 : Eclaircissements sur les offres et contacts avec l</w:t>
        </w:r>
      </w:hyperlink>
      <w:r w:rsidR="00881389" w:rsidRPr="0050543A">
        <w:t>Autorité Contractante</w:t>
      </w:r>
    </w:p>
    <w:p w14:paraId="07D1607D" w14:textId="77777777" w:rsidR="00881389" w:rsidRPr="0050543A" w:rsidRDefault="00C34639" w:rsidP="000D2099">
      <w:pPr>
        <w:pStyle w:val="TM2"/>
        <w:rPr>
          <w:rStyle w:val="Lienhypertexte"/>
        </w:rPr>
      </w:pPr>
      <w:hyperlink w:anchor="_Toc161053599" w:history="1">
        <w:r w:rsidR="00881389" w:rsidRPr="0050543A">
          <w:rPr>
            <w:rStyle w:val="Lienhypertexte"/>
          </w:rPr>
          <w:t>Article 28 : Examen des offres et détermination de leur conformité</w:t>
        </w:r>
      </w:hyperlink>
    </w:p>
    <w:p w14:paraId="066F4C6B" w14:textId="77777777" w:rsidR="00881389" w:rsidRPr="000D2099" w:rsidRDefault="00881389" w:rsidP="000D2099">
      <w:pPr>
        <w:pStyle w:val="TM2"/>
        <w:rPr>
          <w:rStyle w:val="Lienhypertexte"/>
          <w:color w:val="auto"/>
        </w:rPr>
      </w:pPr>
      <w:r w:rsidRPr="000D2099">
        <w:rPr>
          <w:rStyle w:val="Lienhypertexte"/>
          <w:color w:val="auto"/>
        </w:rPr>
        <w:t>Article 29 : Qualification du soumissionnaire</w:t>
      </w:r>
    </w:p>
    <w:p w14:paraId="76D35067" w14:textId="77777777" w:rsidR="00881389" w:rsidRPr="0050543A" w:rsidRDefault="00C34639" w:rsidP="000D2099">
      <w:pPr>
        <w:pStyle w:val="TM2"/>
        <w:rPr>
          <w:rStyle w:val="Lienhypertexte"/>
        </w:rPr>
      </w:pPr>
      <w:hyperlink w:anchor="_Toc161053600" w:history="1">
        <w:r w:rsidR="00881389" w:rsidRPr="0050543A">
          <w:rPr>
            <w:rStyle w:val="Lienhypertexte"/>
          </w:rPr>
          <w:t>Article 30 : Correction des erreurs</w:t>
        </w:r>
      </w:hyperlink>
    </w:p>
    <w:p w14:paraId="23C06DB7" w14:textId="77777777" w:rsidR="00881389" w:rsidRPr="0050543A" w:rsidRDefault="00C34639" w:rsidP="000D2099">
      <w:pPr>
        <w:pStyle w:val="TM2"/>
      </w:pPr>
      <w:hyperlink w:anchor="_Toc161053601" w:history="1">
        <w:r w:rsidR="00881389" w:rsidRPr="0050543A">
          <w:rPr>
            <w:rStyle w:val="Lienhypertexte"/>
          </w:rPr>
          <w:t>Article 31 : Conversion en une seule monnaie</w:t>
        </w:r>
      </w:hyperlink>
    </w:p>
    <w:p w14:paraId="283DC758" w14:textId="77777777" w:rsidR="00881389" w:rsidRPr="0050543A" w:rsidRDefault="00C34639" w:rsidP="000D2099">
      <w:pPr>
        <w:pStyle w:val="TM2"/>
      </w:pPr>
      <w:hyperlink w:anchor="_Toc161053602" w:history="1">
        <w:r w:rsidR="00881389" w:rsidRPr="0050543A">
          <w:rPr>
            <w:rStyle w:val="Lienhypertexte"/>
          </w:rPr>
          <w:t>Article 32 : Evaluation et comparaison des offres</w:t>
        </w:r>
      </w:hyperlink>
    </w:p>
    <w:p w14:paraId="651547D8" w14:textId="77777777" w:rsidR="00881389" w:rsidRDefault="00C34639" w:rsidP="000D2099">
      <w:pPr>
        <w:pStyle w:val="TM2"/>
      </w:pPr>
      <w:hyperlink w:anchor="_Toc161053603" w:history="1">
        <w:r w:rsidR="00881389" w:rsidRPr="0050543A">
          <w:rPr>
            <w:rStyle w:val="Lienhypertexte"/>
          </w:rPr>
          <w:t>Article 33 : Préférence accordée aux soumissionnaires nationaux</w:t>
        </w:r>
      </w:hyperlink>
    </w:p>
    <w:p w14:paraId="7C72113E" w14:textId="77777777" w:rsidR="0050543A" w:rsidRDefault="0050543A" w:rsidP="0050543A"/>
    <w:p w14:paraId="3F0C6751" w14:textId="77777777" w:rsidR="0050543A" w:rsidRPr="0050543A" w:rsidRDefault="0050543A" w:rsidP="0050543A"/>
    <w:p w14:paraId="59E46890" w14:textId="77777777" w:rsidR="00881389" w:rsidRPr="0050543A" w:rsidRDefault="00C34639" w:rsidP="00881389">
      <w:pPr>
        <w:pStyle w:val="TM1"/>
        <w:spacing w:before="360"/>
        <w:rPr>
          <w:rFonts w:ascii="Cambria" w:hAnsi="Cambria"/>
          <w:b w:val="0"/>
          <w:noProof/>
          <w:sz w:val="22"/>
          <w:szCs w:val="22"/>
        </w:rPr>
      </w:pPr>
      <w:hyperlink w:anchor="_Toc161053604" w:history="1">
        <w:r w:rsidR="00881389" w:rsidRPr="0050543A">
          <w:rPr>
            <w:rStyle w:val="Lienhypertexte"/>
            <w:rFonts w:ascii="Cambria" w:hAnsi="Cambria"/>
            <w:noProof/>
            <w:sz w:val="22"/>
            <w:szCs w:val="22"/>
          </w:rPr>
          <w:t>F.Attribution du Marché</w:t>
        </w:r>
      </w:hyperlink>
    </w:p>
    <w:p w14:paraId="2A8C49DC" w14:textId="77777777" w:rsidR="00881389" w:rsidRPr="0050543A" w:rsidRDefault="00C34639" w:rsidP="000D2099">
      <w:pPr>
        <w:pStyle w:val="TM2"/>
        <w:rPr>
          <w:rStyle w:val="Lienhypertexte"/>
        </w:rPr>
      </w:pPr>
      <w:hyperlink w:anchor="_Toc161053605" w:history="1">
        <w:r w:rsidR="00881389" w:rsidRPr="0050543A">
          <w:rPr>
            <w:rStyle w:val="Lienhypertexte"/>
          </w:rPr>
          <w:t>Article 34 : Attribution</w:t>
        </w:r>
      </w:hyperlink>
    </w:p>
    <w:p w14:paraId="62FA45D3" w14:textId="77777777" w:rsidR="00881389" w:rsidRPr="0050543A" w:rsidRDefault="00C34639" w:rsidP="000D2099">
      <w:pPr>
        <w:pStyle w:val="TM2"/>
      </w:pPr>
      <w:hyperlink w:anchor="_Toc161053606" w:history="1">
        <w:r w:rsidR="00881389" w:rsidRPr="0050543A">
          <w:rPr>
            <w:rStyle w:val="Lienhypertexte"/>
          </w:rPr>
          <w:t>Article 35 : Appel d’offres annulé ou déclaré infructueux</w:t>
        </w:r>
      </w:hyperlink>
    </w:p>
    <w:p w14:paraId="3655A5BE" w14:textId="77777777" w:rsidR="00881389" w:rsidRPr="0050543A" w:rsidRDefault="00C34639" w:rsidP="000D2099">
      <w:pPr>
        <w:pStyle w:val="TM2"/>
        <w:rPr>
          <w:rStyle w:val="Lienhypertexte"/>
        </w:rPr>
      </w:pPr>
      <w:hyperlink w:anchor="_Toc161053607" w:history="1">
        <w:r w:rsidR="00881389" w:rsidRPr="0050543A">
          <w:rPr>
            <w:rStyle w:val="Lienhypertexte"/>
          </w:rPr>
          <w:t>Article 36 : Notification de l’attribution du marché</w:t>
        </w:r>
      </w:hyperlink>
    </w:p>
    <w:p w14:paraId="0EC427B1" w14:textId="77777777" w:rsidR="00881389" w:rsidRPr="0050543A" w:rsidRDefault="00C34639" w:rsidP="000D2099">
      <w:pPr>
        <w:pStyle w:val="TM2"/>
        <w:rPr>
          <w:rStyle w:val="Lienhypertexte"/>
        </w:rPr>
      </w:pPr>
      <w:hyperlink w:anchor="_Toc161053607" w:history="1">
        <w:r w:rsidR="00881389" w:rsidRPr="0050543A">
          <w:rPr>
            <w:rStyle w:val="Lienhypertexte"/>
          </w:rPr>
          <w:t xml:space="preserve">Article 37 : Publication des résultats d’attribution du marché et recours </w:t>
        </w:r>
      </w:hyperlink>
    </w:p>
    <w:p w14:paraId="16337796" w14:textId="77777777" w:rsidR="00881389" w:rsidRPr="0050543A" w:rsidRDefault="00C34639" w:rsidP="000D2099">
      <w:pPr>
        <w:pStyle w:val="TM2"/>
      </w:pPr>
      <w:hyperlink w:anchor="_Toc161053608" w:history="1">
        <w:r w:rsidR="00881389" w:rsidRPr="0050543A">
          <w:rPr>
            <w:rStyle w:val="Lienhypertexte"/>
          </w:rPr>
          <w:t>Article 38 : Signature du marché</w:t>
        </w:r>
      </w:hyperlink>
    </w:p>
    <w:p w14:paraId="4F7F7781" w14:textId="77777777" w:rsidR="00881389" w:rsidRPr="0050543A" w:rsidRDefault="00C34639" w:rsidP="000D2099">
      <w:pPr>
        <w:pStyle w:val="TM2"/>
      </w:pPr>
      <w:hyperlink w:anchor="_Toc161053608" w:history="1">
        <w:r w:rsidR="00881389" w:rsidRPr="0050543A">
          <w:rPr>
            <w:rStyle w:val="Lienhypertexte"/>
          </w:rPr>
          <w:t>Article 39 : Cautionnement définitif</w:t>
        </w:r>
      </w:hyperlink>
    </w:p>
    <w:p w14:paraId="68186AAD" w14:textId="77777777" w:rsidR="00881389" w:rsidRPr="0050543A" w:rsidRDefault="00A90E86" w:rsidP="00881389">
      <w:pPr>
        <w:spacing w:before="240" w:after="240"/>
        <w:ind w:left="1440"/>
        <w:rPr>
          <w:rFonts w:ascii="Cambria" w:hAnsi="Cambria"/>
          <w:b/>
          <w:sz w:val="22"/>
          <w:szCs w:val="22"/>
        </w:rPr>
      </w:pPr>
      <w:r w:rsidRPr="0050543A">
        <w:rPr>
          <w:rFonts w:ascii="Cambria" w:hAnsi="Cambria"/>
          <w:b/>
          <w:sz w:val="22"/>
          <w:szCs w:val="22"/>
        </w:rPr>
        <w:fldChar w:fldCharType="end"/>
      </w:r>
      <w:r w:rsidR="00881389" w:rsidRPr="0050543A">
        <w:rPr>
          <w:rFonts w:ascii="Cambria" w:hAnsi="Cambria"/>
          <w:sz w:val="22"/>
          <w:szCs w:val="22"/>
        </w:rPr>
        <w:br w:type="page"/>
      </w:r>
      <w:bookmarkStart w:id="1" w:name="_Toc93723880"/>
      <w:r w:rsidR="00881389" w:rsidRPr="0050543A">
        <w:rPr>
          <w:rFonts w:ascii="Cambria" w:hAnsi="Cambria"/>
          <w:b/>
          <w:sz w:val="22"/>
          <w:szCs w:val="22"/>
        </w:rPr>
        <w:lastRenderedPageBreak/>
        <w:t>REGLEMENT PARTICULIER DE L'APPEL D'OFFRES</w:t>
      </w:r>
      <w:bookmarkEnd w:id="1"/>
      <w:r w:rsidR="00881389" w:rsidRPr="0050543A">
        <w:rPr>
          <w:rFonts w:ascii="Cambria" w:hAnsi="Cambria"/>
          <w:b/>
          <w:sz w:val="22"/>
          <w:szCs w:val="22"/>
        </w:rPr>
        <w:t xml:space="preserve"> (RPAO)</w:t>
      </w:r>
    </w:p>
    <w:p w14:paraId="0BC14E62" w14:textId="77777777" w:rsidR="00881389" w:rsidRPr="0050543A" w:rsidRDefault="00881389" w:rsidP="00881389">
      <w:pPr>
        <w:pStyle w:val="Titre2"/>
        <w:spacing w:before="240" w:after="120"/>
        <w:ind w:left="1797" w:hanging="357"/>
        <w:jc w:val="both"/>
        <w:rPr>
          <w:rFonts w:ascii="Cambria" w:hAnsi="Cambria"/>
          <w:sz w:val="22"/>
          <w:szCs w:val="22"/>
          <w:u w:val="single"/>
        </w:rPr>
      </w:pPr>
      <w:bookmarkStart w:id="2" w:name="_Toc348175750"/>
      <w:bookmarkStart w:id="3" w:name="_Toc161053568"/>
      <w:r w:rsidRPr="0050543A">
        <w:rPr>
          <w:rFonts w:ascii="Cambria" w:hAnsi="Cambria"/>
          <w:sz w:val="22"/>
          <w:szCs w:val="22"/>
          <w:u w:val="single"/>
        </w:rPr>
        <w:t xml:space="preserve">A. </w:t>
      </w:r>
      <w:bookmarkEnd w:id="2"/>
      <w:r w:rsidRPr="0050543A">
        <w:rPr>
          <w:rFonts w:ascii="Cambria" w:hAnsi="Cambria"/>
          <w:sz w:val="22"/>
          <w:szCs w:val="22"/>
          <w:u w:val="single"/>
        </w:rPr>
        <w:t>GENERALITES</w:t>
      </w:r>
      <w:bookmarkEnd w:id="3"/>
    </w:p>
    <w:p w14:paraId="11E8CFC9"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4" w:name="_Toc161053569"/>
      <w:r w:rsidRPr="0050543A">
        <w:rPr>
          <w:rFonts w:ascii="Cambria" w:hAnsi="Cambria"/>
          <w:b/>
          <w:sz w:val="22"/>
          <w:szCs w:val="22"/>
        </w:rPr>
        <w:t xml:space="preserve">Article  1 : </w:t>
      </w:r>
      <w:bookmarkEnd w:id="4"/>
      <w:r w:rsidRPr="0050543A">
        <w:rPr>
          <w:rFonts w:ascii="Cambria" w:hAnsi="Cambria"/>
          <w:b/>
          <w:sz w:val="22"/>
          <w:szCs w:val="22"/>
        </w:rPr>
        <w:tab/>
        <w:t>Objet de la soumission</w:t>
      </w:r>
    </w:p>
    <w:p w14:paraId="2B77FEC1" w14:textId="77777777" w:rsidR="002374D6" w:rsidRPr="005A46DD" w:rsidRDefault="00AD0A63" w:rsidP="002374D6">
      <w:pPr>
        <w:ind w:left="142" w:hanging="142"/>
        <w:jc w:val="center"/>
        <w:rPr>
          <w:rFonts w:asciiTheme="majorHAnsi" w:hAnsiTheme="majorHAnsi"/>
          <w:b/>
        </w:rPr>
      </w:pPr>
      <w:r>
        <w:rPr>
          <w:rFonts w:ascii="Cambria" w:hAnsi="Cambria"/>
          <w:sz w:val="22"/>
          <w:szCs w:val="22"/>
        </w:rPr>
        <w:t xml:space="preserve">Le </w:t>
      </w:r>
      <w:r w:rsidR="000D2099">
        <w:rPr>
          <w:rFonts w:ascii="Cambria" w:hAnsi="Cambria"/>
          <w:color w:val="221F1F"/>
          <w:sz w:val="22"/>
          <w:szCs w:val="22"/>
        </w:rPr>
        <w:t xml:space="preserve">Maire de commune de </w:t>
      </w:r>
      <w:r w:rsidR="006E5E21">
        <w:rPr>
          <w:rFonts w:ascii="Cambria" w:hAnsi="Cambria"/>
          <w:color w:val="221F1F"/>
          <w:sz w:val="22"/>
          <w:szCs w:val="22"/>
        </w:rPr>
        <w:t>TCHATIBALI</w:t>
      </w:r>
      <w:r w:rsidR="00881389" w:rsidRPr="004F59E7">
        <w:rPr>
          <w:rFonts w:ascii="Cambria" w:hAnsi="Cambria"/>
          <w:sz w:val="22"/>
          <w:szCs w:val="22"/>
        </w:rPr>
        <w:t>, Autorité Contractante lance, pour le compte</w:t>
      </w:r>
      <w:r w:rsidR="00FD024D">
        <w:rPr>
          <w:rFonts w:ascii="Cambria" w:hAnsi="Cambria"/>
          <w:sz w:val="22"/>
          <w:szCs w:val="22"/>
        </w:rPr>
        <w:t xml:space="preserve"> </w:t>
      </w:r>
      <w:r w:rsidR="0012482F" w:rsidRPr="00AA306D">
        <w:rPr>
          <w:rFonts w:ascii="Cambria" w:hAnsi="Cambria"/>
          <w:b/>
          <w:sz w:val="22"/>
          <w:szCs w:val="22"/>
        </w:rPr>
        <w:t>d</w:t>
      </w:r>
      <w:r w:rsidR="000D2099">
        <w:rPr>
          <w:rFonts w:ascii="Cambria" w:hAnsi="Cambria"/>
          <w:b/>
          <w:sz w:val="22"/>
          <w:szCs w:val="22"/>
        </w:rPr>
        <w:t xml:space="preserve">e la commune de </w:t>
      </w:r>
      <w:r w:rsidR="006E5E21">
        <w:rPr>
          <w:rFonts w:ascii="Cambria" w:hAnsi="Cambria"/>
          <w:b/>
          <w:sz w:val="22"/>
          <w:szCs w:val="22"/>
        </w:rPr>
        <w:t>TCHATIBALI</w:t>
      </w:r>
      <w:r w:rsidR="0012482F" w:rsidRPr="000D2099">
        <w:rPr>
          <w:rFonts w:ascii="Cambria" w:hAnsi="Cambria"/>
          <w:b/>
          <w:sz w:val="22"/>
          <w:szCs w:val="22"/>
        </w:rPr>
        <w:t xml:space="preserve">, un Appel d'Offres National Ouvert </w:t>
      </w:r>
      <w:bookmarkStart w:id="5" w:name="_Toc161053570"/>
      <w:r w:rsidR="002374D6">
        <w:rPr>
          <w:rFonts w:ascii="Cambria" w:hAnsi="Cambria"/>
          <w:b/>
          <w:sz w:val="22"/>
          <w:szCs w:val="22"/>
        </w:rPr>
        <w:t xml:space="preserve"> </w:t>
      </w:r>
    </w:p>
    <w:p w14:paraId="3574F673" w14:textId="2AA94A38" w:rsidR="002374D6" w:rsidRPr="002F7AA8" w:rsidRDefault="002374D6" w:rsidP="002374D6">
      <w:pPr>
        <w:jc w:val="center"/>
        <w:rPr>
          <w:rFonts w:asciiTheme="majorHAnsi" w:hAnsiTheme="majorHAnsi" w:cs="Tahoma"/>
          <w:b/>
          <w:color w:val="000000"/>
        </w:rPr>
      </w:pPr>
      <w:r w:rsidRPr="002F7AA8">
        <w:rPr>
          <w:rFonts w:asciiTheme="majorHAnsi" w:hAnsiTheme="majorHAnsi" w:cs="Tahoma"/>
          <w:b/>
        </w:rPr>
        <w:t>N° ______/AONO/C</w:t>
      </w:r>
      <w:r>
        <w:rPr>
          <w:rFonts w:asciiTheme="majorHAnsi" w:hAnsiTheme="majorHAnsi" w:cs="Tahoma"/>
          <w:b/>
        </w:rPr>
        <w:t>-TCHATIBALI</w:t>
      </w:r>
      <w:r w:rsidRPr="002F7AA8">
        <w:rPr>
          <w:rFonts w:asciiTheme="majorHAnsi" w:hAnsiTheme="majorHAnsi" w:cs="Tahoma"/>
          <w:b/>
        </w:rPr>
        <w:t>/CIPM-TR/202</w:t>
      </w:r>
      <w:r>
        <w:rPr>
          <w:rFonts w:asciiTheme="majorHAnsi" w:hAnsiTheme="majorHAnsi" w:cs="Tahoma"/>
          <w:b/>
        </w:rPr>
        <w:t>6</w:t>
      </w:r>
      <w:r w:rsidRPr="002F7AA8">
        <w:rPr>
          <w:rFonts w:asciiTheme="majorHAnsi" w:hAnsiTheme="majorHAnsi" w:cs="Tahoma"/>
          <w:b/>
        </w:rPr>
        <w:t xml:space="preserve"> DU ________ POUR L’EXECUTION </w:t>
      </w:r>
      <w:r w:rsidRPr="002F7AA8">
        <w:rPr>
          <w:rFonts w:asciiTheme="majorHAnsi" w:hAnsiTheme="majorHAnsi" w:cs="Tahoma"/>
          <w:b/>
          <w:color w:val="000000"/>
        </w:rPr>
        <w:t xml:space="preserve">DES TRAVAUX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Pr="006E5E21">
        <w:rPr>
          <w:rFonts w:asciiTheme="majorHAnsi" w:hAnsiTheme="majorHAnsi" w:cs="Tahoma"/>
          <w:b/>
          <w:color w:val="000000"/>
        </w:rPr>
        <w:t>,</w:t>
      </w:r>
      <w:r w:rsidR="005A5FAB">
        <w:rPr>
          <w:rFonts w:asciiTheme="majorHAnsi" w:hAnsiTheme="majorHAnsi" w:cs="Tahoma"/>
          <w:b/>
          <w:color w:val="000000"/>
        </w:rPr>
        <w:t>00</w:t>
      </w:r>
      <w:r w:rsidRPr="006E5E21">
        <w:rPr>
          <w:rFonts w:asciiTheme="majorHAnsi" w:hAnsiTheme="majorHAnsi" w:cs="Tahoma"/>
          <w:b/>
          <w:color w:val="000000"/>
        </w:rPr>
        <w:t>Km), DANS L'ARRONDISSEMENT DE TCHATIBALI ,DEPARTEMENT DU MAYO-DANAY,REGION DE L'EXTREME NORD</w:t>
      </w:r>
    </w:p>
    <w:p w14:paraId="631F666D" w14:textId="77777777" w:rsidR="002374D6" w:rsidRPr="00B23276" w:rsidRDefault="002374D6" w:rsidP="002374D6">
      <w:pPr>
        <w:rPr>
          <w:rFonts w:asciiTheme="majorHAnsi" w:hAnsiTheme="majorHAnsi" w:cs="Tahoma"/>
          <w:b/>
        </w:rPr>
      </w:pPr>
    </w:p>
    <w:p w14:paraId="46A95CD5" w14:textId="77777777" w:rsidR="002374D6" w:rsidRDefault="002374D6" w:rsidP="002374D6">
      <w:pPr>
        <w:rPr>
          <w:rFonts w:ascii="Cambria" w:hAnsi="Cambria"/>
          <w:b/>
          <w:u w:val="single"/>
        </w:rPr>
      </w:pPr>
      <w:r>
        <w:rPr>
          <w:rFonts w:ascii="Cambria" w:hAnsi="Cambria"/>
          <w:b/>
          <w:u w:val="single"/>
        </w:rPr>
        <w:t xml:space="preserve">FINANCEMENT : BUDGET  MINTP, LIGNE FONDS ROUTIER 2026 </w:t>
      </w:r>
    </w:p>
    <w:p w14:paraId="6A5B2D2B" w14:textId="77777777" w:rsidR="002374D6" w:rsidRPr="00B23276" w:rsidRDefault="002374D6" w:rsidP="002374D6">
      <w:pPr>
        <w:rPr>
          <w:rFonts w:ascii="Cambria" w:hAnsi="Cambria"/>
          <w:b/>
        </w:rPr>
      </w:pPr>
    </w:p>
    <w:p w14:paraId="46E0CA00" w14:textId="77777777" w:rsidR="002374D6" w:rsidRPr="008A70AB" w:rsidRDefault="002374D6" w:rsidP="002374D6">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38B233BF" w14:textId="77777777" w:rsidR="008F4118" w:rsidRDefault="008F4118" w:rsidP="008F4118">
      <w:pPr>
        <w:ind w:left="142" w:hanging="142"/>
        <w:rPr>
          <w:rFonts w:asciiTheme="majorHAnsi" w:hAnsiTheme="majorHAnsi" w:cs="Tahoma"/>
          <w:b/>
        </w:rPr>
      </w:pPr>
    </w:p>
    <w:p w14:paraId="277806BF" w14:textId="77777777" w:rsidR="008F4118" w:rsidRDefault="008F4118" w:rsidP="008F4118">
      <w:pPr>
        <w:ind w:left="142" w:hanging="142"/>
        <w:rPr>
          <w:rFonts w:asciiTheme="majorHAnsi" w:hAnsiTheme="majorHAnsi" w:cs="Tahoma"/>
          <w:b/>
        </w:rPr>
      </w:pPr>
    </w:p>
    <w:p w14:paraId="42A7977E" w14:textId="77777777" w:rsidR="00881389" w:rsidRPr="004F59E7" w:rsidRDefault="00881389" w:rsidP="008F4118">
      <w:pPr>
        <w:ind w:left="142" w:hanging="142"/>
        <w:rPr>
          <w:rFonts w:ascii="Cambria" w:hAnsi="Cambria"/>
          <w:b/>
          <w:sz w:val="22"/>
          <w:szCs w:val="22"/>
        </w:rPr>
      </w:pPr>
      <w:r w:rsidRPr="0050543A">
        <w:rPr>
          <w:rFonts w:ascii="Cambria" w:hAnsi="Cambria"/>
          <w:b/>
          <w:sz w:val="22"/>
          <w:szCs w:val="22"/>
        </w:rPr>
        <w:t xml:space="preserve">Article  2 : </w:t>
      </w:r>
      <w:r w:rsidRPr="0050543A">
        <w:rPr>
          <w:rFonts w:ascii="Cambria" w:hAnsi="Cambria"/>
          <w:b/>
          <w:sz w:val="22"/>
          <w:szCs w:val="22"/>
        </w:rPr>
        <w:tab/>
      </w:r>
      <w:r w:rsidRPr="004F59E7">
        <w:rPr>
          <w:rFonts w:ascii="Cambria" w:hAnsi="Cambria"/>
          <w:b/>
          <w:sz w:val="22"/>
          <w:szCs w:val="22"/>
        </w:rPr>
        <w:t>Financement</w:t>
      </w:r>
      <w:bookmarkEnd w:id="5"/>
    </w:p>
    <w:p w14:paraId="326B88E7" w14:textId="77777777" w:rsidR="00FD024D" w:rsidRDefault="00881389" w:rsidP="00881389">
      <w:pPr>
        <w:pStyle w:val="Corpsdetexte"/>
        <w:numPr>
          <w:ilvl w:val="12"/>
          <w:numId w:val="0"/>
        </w:numPr>
        <w:spacing w:before="120"/>
        <w:ind w:left="1440"/>
        <w:rPr>
          <w:rFonts w:ascii="Cambria" w:hAnsi="Cambria"/>
          <w:iCs/>
          <w:sz w:val="22"/>
          <w:szCs w:val="22"/>
        </w:rPr>
      </w:pPr>
      <w:r w:rsidRPr="004F59E7">
        <w:rPr>
          <w:rFonts w:ascii="Cambria" w:hAnsi="Cambria"/>
          <w:sz w:val="22"/>
          <w:szCs w:val="22"/>
        </w:rPr>
        <w:t>Les travaux objet du présent Appel d’Offres sont financés sur le Budget</w:t>
      </w:r>
      <w:r w:rsidR="002374D6">
        <w:rPr>
          <w:rFonts w:ascii="Cambria" w:hAnsi="Cambria"/>
          <w:sz w:val="22"/>
          <w:szCs w:val="22"/>
        </w:rPr>
        <w:t xml:space="preserve"> du MINTP</w:t>
      </w:r>
      <w:r w:rsidRPr="004F59E7">
        <w:rPr>
          <w:rFonts w:ascii="Cambria" w:hAnsi="Cambria"/>
          <w:sz w:val="22"/>
          <w:szCs w:val="22"/>
        </w:rPr>
        <w:t xml:space="preserve"> </w:t>
      </w:r>
      <w:r w:rsidRPr="004F59E7">
        <w:rPr>
          <w:rFonts w:ascii="Cambria" w:hAnsi="Cambria"/>
          <w:iCs/>
          <w:sz w:val="22"/>
          <w:szCs w:val="22"/>
        </w:rPr>
        <w:t xml:space="preserve">d’Investissement Public du </w:t>
      </w:r>
      <w:r w:rsidRPr="004F59E7">
        <w:rPr>
          <w:rFonts w:ascii="Cambria" w:hAnsi="Cambria"/>
          <w:sz w:val="22"/>
          <w:szCs w:val="22"/>
        </w:rPr>
        <w:t xml:space="preserve">Ministère </w:t>
      </w:r>
      <w:r w:rsidR="008F4118">
        <w:rPr>
          <w:rFonts w:ascii="Cambria" w:hAnsi="Cambria"/>
          <w:sz w:val="22"/>
          <w:szCs w:val="22"/>
        </w:rPr>
        <w:t>des Travaux Publics</w:t>
      </w:r>
      <w:r w:rsidR="00FD024D">
        <w:rPr>
          <w:rFonts w:ascii="Cambria" w:hAnsi="Cambria"/>
          <w:sz w:val="22"/>
          <w:szCs w:val="22"/>
        </w:rPr>
        <w:t>,</w:t>
      </w:r>
      <w:r w:rsidR="00FD024D" w:rsidRPr="004F59E7">
        <w:rPr>
          <w:rFonts w:ascii="Cambria" w:hAnsi="Cambria"/>
          <w:iCs/>
          <w:sz w:val="22"/>
          <w:szCs w:val="22"/>
        </w:rPr>
        <w:t xml:space="preserve"> </w:t>
      </w:r>
    </w:p>
    <w:p w14:paraId="626FCE5F" w14:textId="77777777" w:rsidR="00881389" w:rsidRPr="00FD024D" w:rsidRDefault="00FD024D" w:rsidP="00881389">
      <w:pPr>
        <w:pStyle w:val="Corpsdetexte"/>
        <w:numPr>
          <w:ilvl w:val="12"/>
          <w:numId w:val="0"/>
        </w:numPr>
        <w:spacing w:before="120"/>
        <w:ind w:left="1440"/>
        <w:rPr>
          <w:rFonts w:ascii="Cambria" w:hAnsi="Cambria"/>
          <w:b/>
          <w:iCs/>
          <w:sz w:val="22"/>
          <w:szCs w:val="22"/>
        </w:rPr>
      </w:pPr>
      <w:r w:rsidRPr="00FD024D">
        <w:rPr>
          <w:rFonts w:ascii="Cambria" w:hAnsi="Cambria"/>
          <w:b/>
          <w:iCs/>
          <w:sz w:val="22"/>
          <w:szCs w:val="22"/>
        </w:rPr>
        <w:t>Exercice</w:t>
      </w:r>
      <w:r w:rsidR="00881389" w:rsidRPr="00FD024D">
        <w:rPr>
          <w:rFonts w:ascii="Cambria" w:hAnsi="Cambria"/>
          <w:b/>
          <w:iCs/>
          <w:sz w:val="22"/>
          <w:szCs w:val="22"/>
        </w:rPr>
        <w:t xml:space="preserve"> 20</w:t>
      </w:r>
      <w:r w:rsidR="008F4118" w:rsidRPr="00FD024D">
        <w:rPr>
          <w:rFonts w:ascii="Cambria" w:hAnsi="Cambria"/>
          <w:b/>
          <w:iCs/>
          <w:sz w:val="22"/>
          <w:szCs w:val="22"/>
        </w:rPr>
        <w:t>2</w:t>
      </w:r>
      <w:r w:rsidR="00A341E9">
        <w:rPr>
          <w:rFonts w:ascii="Cambria" w:hAnsi="Cambria"/>
          <w:b/>
          <w:iCs/>
          <w:sz w:val="22"/>
          <w:szCs w:val="22"/>
        </w:rPr>
        <w:t>6</w:t>
      </w:r>
      <w:r w:rsidRPr="00FD024D">
        <w:rPr>
          <w:rFonts w:ascii="Cambria" w:hAnsi="Cambria"/>
          <w:b/>
          <w:iCs/>
          <w:sz w:val="22"/>
          <w:szCs w:val="22"/>
        </w:rPr>
        <w:t xml:space="preserve"> : </w:t>
      </w:r>
      <w:r w:rsidR="00A341E9">
        <w:rPr>
          <w:rFonts w:ascii="Cambria" w:hAnsi="Cambria"/>
          <w:b/>
          <w:iCs/>
          <w:sz w:val="22"/>
          <w:szCs w:val="22"/>
        </w:rPr>
        <w:t>100</w:t>
      </w:r>
      <w:r w:rsidRPr="00FD024D">
        <w:rPr>
          <w:rFonts w:ascii="Cambria" w:hAnsi="Cambria"/>
          <w:b/>
          <w:iCs/>
          <w:sz w:val="22"/>
          <w:szCs w:val="22"/>
        </w:rPr>
        <w:t> 000</w:t>
      </w:r>
      <w:r w:rsidR="002374D6">
        <w:rPr>
          <w:rFonts w:ascii="Cambria" w:hAnsi="Cambria"/>
          <w:b/>
          <w:iCs/>
          <w:sz w:val="22"/>
          <w:szCs w:val="22"/>
        </w:rPr>
        <w:t> </w:t>
      </w:r>
      <w:r w:rsidRPr="00FD024D">
        <w:rPr>
          <w:rFonts w:ascii="Cambria" w:hAnsi="Cambria"/>
          <w:b/>
          <w:iCs/>
          <w:sz w:val="22"/>
          <w:szCs w:val="22"/>
        </w:rPr>
        <w:t>000</w:t>
      </w:r>
      <w:r w:rsidR="002374D6">
        <w:rPr>
          <w:rFonts w:ascii="Cambria" w:hAnsi="Cambria"/>
          <w:b/>
          <w:iCs/>
          <w:sz w:val="22"/>
          <w:szCs w:val="22"/>
        </w:rPr>
        <w:t xml:space="preserve"> FCFA</w:t>
      </w:r>
      <w:r w:rsidRPr="00FD024D">
        <w:rPr>
          <w:rFonts w:ascii="Cambria" w:hAnsi="Cambria"/>
          <w:b/>
          <w:iCs/>
          <w:sz w:val="22"/>
          <w:szCs w:val="22"/>
        </w:rPr>
        <w:t> ;</w:t>
      </w:r>
    </w:p>
    <w:p w14:paraId="764D0526" w14:textId="77777777" w:rsidR="00FD024D" w:rsidRPr="00FD024D" w:rsidRDefault="00A341E9" w:rsidP="00881389">
      <w:pPr>
        <w:pStyle w:val="Corpsdetexte"/>
        <w:numPr>
          <w:ilvl w:val="12"/>
          <w:numId w:val="0"/>
        </w:numPr>
        <w:spacing w:before="120"/>
        <w:ind w:left="1440"/>
        <w:rPr>
          <w:rFonts w:ascii="Cambria" w:hAnsi="Cambria"/>
          <w:b/>
          <w:iCs/>
          <w:sz w:val="22"/>
          <w:szCs w:val="22"/>
        </w:rPr>
      </w:pPr>
      <w:r>
        <w:rPr>
          <w:rFonts w:ascii="Cambria" w:hAnsi="Cambria"/>
          <w:b/>
          <w:iCs/>
          <w:sz w:val="22"/>
          <w:szCs w:val="22"/>
        </w:rPr>
        <w:t xml:space="preserve"> </w:t>
      </w:r>
    </w:p>
    <w:p w14:paraId="03CB7F90"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6" w:name="_Toc161053571"/>
      <w:r w:rsidRPr="0050543A">
        <w:rPr>
          <w:rFonts w:ascii="Cambria" w:hAnsi="Cambria"/>
          <w:b/>
          <w:sz w:val="22"/>
          <w:szCs w:val="22"/>
        </w:rPr>
        <w:t xml:space="preserve">Article  3 : </w:t>
      </w:r>
      <w:r w:rsidRPr="0050543A">
        <w:rPr>
          <w:rFonts w:ascii="Cambria" w:hAnsi="Cambria"/>
          <w:b/>
          <w:sz w:val="22"/>
          <w:szCs w:val="22"/>
        </w:rPr>
        <w:tab/>
        <w:t>Fraude et corruption</w:t>
      </w:r>
      <w:bookmarkEnd w:id="6"/>
    </w:p>
    <w:p w14:paraId="30E97B6C" w14:textId="77777777" w:rsidR="00881389" w:rsidRPr="0050543A" w:rsidRDefault="00881389" w:rsidP="00881389">
      <w:pPr>
        <w:pStyle w:val="Corpsdetexte"/>
        <w:numPr>
          <w:ilvl w:val="12"/>
          <w:numId w:val="0"/>
        </w:numPr>
        <w:spacing w:before="120"/>
        <w:ind w:left="1440" w:hanging="731"/>
        <w:rPr>
          <w:rFonts w:ascii="Cambria" w:hAnsi="Cambria"/>
          <w:sz w:val="22"/>
          <w:szCs w:val="22"/>
        </w:rPr>
      </w:pPr>
      <w:r w:rsidRPr="0050543A">
        <w:rPr>
          <w:rFonts w:ascii="Cambria" w:hAnsi="Cambria"/>
          <w:sz w:val="22"/>
          <w:szCs w:val="22"/>
        </w:rPr>
        <w:t>3.1</w:t>
      </w:r>
      <w:r w:rsidRPr="0050543A">
        <w:rPr>
          <w:rFonts w:ascii="Cambria" w:hAnsi="Cambria"/>
          <w:b/>
          <w:sz w:val="22"/>
          <w:szCs w:val="22"/>
        </w:rPr>
        <w:tab/>
      </w:r>
      <w:r w:rsidRPr="0050543A">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14:paraId="0830BC59" w14:textId="77777777" w:rsidR="00881389" w:rsidRPr="0050543A" w:rsidRDefault="00881389" w:rsidP="00C57C68">
      <w:pPr>
        <w:numPr>
          <w:ilvl w:val="0"/>
          <w:numId w:val="72"/>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définit, aux fins de cette clause, les expressions ci-dessous de la façon suivante :</w:t>
      </w:r>
    </w:p>
    <w:p w14:paraId="50B65B34" w14:textId="77777777" w:rsidR="00881389" w:rsidRPr="0050543A" w:rsidRDefault="00881389" w:rsidP="00C57C68">
      <w:pPr>
        <w:numPr>
          <w:ilvl w:val="0"/>
          <w:numId w:val="70"/>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est coupable de “corruption” quiconque offre, donne, sollicite ou accepte un quelconque avantage en vue d’influencer l’action d’un agent public au cours de l’attribution ou de l’exécution d’un marché,</w:t>
      </w:r>
    </w:p>
    <w:p w14:paraId="7ED5AE8E" w14:textId="77777777" w:rsidR="00881389" w:rsidRPr="0050543A" w:rsidRDefault="00881389" w:rsidP="00C57C68">
      <w:pPr>
        <w:numPr>
          <w:ilvl w:val="0"/>
          <w:numId w:val="70"/>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se livre à des “</w:t>
      </w:r>
      <w:r w:rsidR="005346CF" w:rsidRPr="0050543A">
        <w:rPr>
          <w:rFonts w:ascii="Cambria" w:hAnsi="Cambria"/>
          <w:sz w:val="22"/>
          <w:szCs w:val="22"/>
        </w:rPr>
        <w:t>manœuvres</w:t>
      </w:r>
      <w:r w:rsidRPr="0050543A">
        <w:rPr>
          <w:rFonts w:ascii="Cambria" w:hAnsi="Cambria"/>
          <w:sz w:val="22"/>
          <w:szCs w:val="22"/>
        </w:rPr>
        <w:t xml:space="preserve"> frauduleuses” quiconque déforme ou dénature des faits afin d’influencer l’attribution ou l’exécution d’un marché ;</w:t>
      </w:r>
    </w:p>
    <w:p w14:paraId="66968787" w14:textId="77777777" w:rsidR="00881389" w:rsidRPr="0050543A" w:rsidRDefault="00881389" w:rsidP="00C57C68">
      <w:pPr>
        <w:numPr>
          <w:ilvl w:val="0"/>
          <w:numId w:val="70"/>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37DA2F51" w14:textId="77777777" w:rsidR="00881389" w:rsidRPr="0050543A" w:rsidRDefault="00881389" w:rsidP="00C57C68">
      <w:pPr>
        <w:numPr>
          <w:ilvl w:val="0"/>
          <w:numId w:val="70"/>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14:paraId="48561822" w14:textId="77777777" w:rsidR="00881389" w:rsidRPr="0050543A" w:rsidRDefault="00881389" w:rsidP="00C57C68">
      <w:pPr>
        <w:numPr>
          <w:ilvl w:val="0"/>
          <w:numId w:val="72"/>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29E8A4CC" w14:textId="77777777" w:rsidR="00881389" w:rsidRPr="0050543A" w:rsidRDefault="00881389" w:rsidP="00881389">
      <w:pPr>
        <w:tabs>
          <w:tab w:val="left" w:pos="1980"/>
        </w:tabs>
        <w:spacing w:before="120"/>
        <w:ind w:left="1440" w:right="-74" w:hanging="731"/>
        <w:jc w:val="both"/>
        <w:rPr>
          <w:rFonts w:ascii="Cambria" w:hAnsi="Cambria"/>
          <w:sz w:val="22"/>
          <w:szCs w:val="22"/>
        </w:rPr>
      </w:pPr>
      <w:r w:rsidRPr="0050543A">
        <w:rPr>
          <w:rFonts w:ascii="Cambria" w:hAnsi="Cambria"/>
          <w:b/>
          <w:sz w:val="22"/>
          <w:szCs w:val="22"/>
        </w:rPr>
        <w:t>3.2</w:t>
      </w:r>
      <w:r w:rsidRPr="0050543A">
        <w:rPr>
          <w:rFonts w:ascii="Cambria" w:hAnsi="Cambria"/>
          <w:b/>
          <w:sz w:val="22"/>
          <w:szCs w:val="22"/>
        </w:rPr>
        <w:tab/>
      </w:r>
      <w:r w:rsidRPr="0050543A">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5D06F4C8"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7" w:name="_Toc161053572"/>
      <w:r w:rsidRPr="0050543A">
        <w:rPr>
          <w:rFonts w:ascii="Cambria" w:hAnsi="Cambria"/>
          <w:b/>
          <w:sz w:val="22"/>
          <w:szCs w:val="22"/>
        </w:rPr>
        <w:lastRenderedPageBreak/>
        <w:t>Article  4 :</w:t>
      </w:r>
      <w:r w:rsidRPr="0050543A">
        <w:rPr>
          <w:rFonts w:ascii="Cambria" w:hAnsi="Cambria"/>
          <w:b/>
          <w:sz w:val="22"/>
          <w:szCs w:val="22"/>
        </w:rPr>
        <w:tab/>
        <w:t>Candidats admis à concourir</w:t>
      </w:r>
      <w:bookmarkEnd w:id="7"/>
    </w:p>
    <w:p w14:paraId="6EE99237" w14:textId="77777777" w:rsidR="00881389" w:rsidRPr="0050543A" w:rsidRDefault="00881389" w:rsidP="00881389">
      <w:pPr>
        <w:pStyle w:val="Corpsdetexte"/>
        <w:numPr>
          <w:ilvl w:val="12"/>
          <w:numId w:val="0"/>
        </w:numPr>
        <w:ind w:left="1276" w:hanging="709"/>
        <w:rPr>
          <w:rFonts w:ascii="Cambria" w:hAnsi="Cambria"/>
          <w:sz w:val="22"/>
          <w:szCs w:val="22"/>
        </w:rPr>
      </w:pPr>
      <w:r w:rsidRPr="0050543A">
        <w:rPr>
          <w:rFonts w:ascii="Cambria" w:hAnsi="Cambria"/>
          <w:iCs/>
          <w:sz w:val="22"/>
          <w:szCs w:val="22"/>
        </w:rPr>
        <w:t>4.1</w:t>
      </w:r>
      <w:r w:rsidRPr="0050543A">
        <w:rPr>
          <w:rFonts w:ascii="Cambria" w:hAnsi="Cambria"/>
          <w:b/>
          <w:iCs/>
          <w:sz w:val="22"/>
          <w:szCs w:val="22"/>
        </w:rPr>
        <w:tab/>
      </w:r>
      <w:r w:rsidRPr="0050543A">
        <w:rPr>
          <w:rFonts w:ascii="Cambria" w:hAnsi="Cambria"/>
          <w:sz w:val="22"/>
          <w:szCs w:val="22"/>
        </w:rPr>
        <w:t xml:space="preserve">La participation au présent Appel d’Offres est ouverte à égalité de conditions à toutes les entreprises ou Groupement d’Entreprises de Travaux Publics locales, </w:t>
      </w:r>
      <w:r w:rsidRPr="0050543A">
        <w:rPr>
          <w:rFonts w:ascii="Cambria" w:hAnsi="Cambria"/>
          <w:iCs/>
          <w:sz w:val="22"/>
          <w:szCs w:val="22"/>
        </w:rPr>
        <w:t xml:space="preserve">sous réserve des dispositions ci-après : </w:t>
      </w:r>
    </w:p>
    <w:p w14:paraId="119B47F6" w14:textId="77777777" w:rsidR="00881389" w:rsidRPr="0050543A" w:rsidRDefault="00881389" w:rsidP="00C57C68">
      <w:pPr>
        <w:pStyle w:val="Corpsdetexte"/>
        <w:numPr>
          <w:ilvl w:val="0"/>
          <w:numId w:val="76"/>
        </w:numPr>
        <w:tabs>
          <w:tab w:val="left" w:pos="1440"/>
        </w:tabs>
        <w:spacing w:before="120"/>
        <w:rPr>
          <w:rFonts w:ascii="Cambria" w:hAnsi="Cambria"/>
          <w:iCs/>
          <w:sz w:val="22"/>
          <w:szCs w:val="22"/>
        </w:rPr>
      </w:pPr>
      <w:r w:rsidRPr="0050543A">
        <w:rPr>
          <w:rFonts w:ascii="Cambria" w:hAnsi="Cambria"/>
          <w:sz w:val="22"/>
          <w:szCs w:val="22"/>
        </w:rPr>
        <w:t>Un soumissionnaire (y compris tous les membres d’un groupement d’entreprises et tous les sous-traitants du soumissionnaire) ne doit pas se trouver en situation de conflit d’intérêt.</w:t>
      </w:r>
    </w:p>
    <w:p w14:paraId="0D246523" w14:textId="77777777" w:rsidR="00881389" w:rsidRPr="0050543A" w:rsidRDefault="00881389" w:rsidP="00881389">
      <w:pPr>
        <w:tabs>
          <w:tab w:val="left" w:pos="540"/>
        </w:tabs>
        <w:spacing w:before="60"/>
        <w:ind w:left="1416" w:right="-72"/>
        <w:rPr>
          <w:rFonts w:ascii="Cambria" w:hAnsi="Cambria"/>
          <w:sz w:val="22"/>
          <w:szCs w:val="22"/>
        </w:rPr>
      </w:pPr>
      <w:r w:rsidRPr="0050543A">
        <w:rPr>
          <w:rFonts w:ascii="Cambria" w:hAnsi="Cambria"/>
          <w:sz w:val="22"/>
          <w:szCs w:val="22"/>
        </w:rPr>
        <w:t>Un soumissionnaire peut être jugé comme étant en situation de conflit d’intérêt s’il :</w:t>
      </w:r>
    </w:p>
    <w:p w14:paraId="4848AF1B" w14:textId="77777777" w:rsidR="00881389" w:rsidRPr="0050543A" w:rsidRDefault="00881389" w:rsidP="00C57C68">
      <w:pPr>
        <w:numPr>
          <w:ilvl w:val="0"/>
          <w:numId w:val="77"/>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27726BE9" w14:textId="77777777" w:rsidR="00881389" w:rsidRPr="0050543A" w:rsidRDefault="00881389" w:rsidP="00C57C68">
      <w:pPr>
        <w:numPr>
          <w:ilvl w:val="0"/>
          <w:numId w:val="77"/>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6BA29FF6" w14:textId="77777777" w:rsidR="00881389" w:rsidRPr="0050543A" w:rsidRDefault="00881389" w:rsidP="00C57C68">
      <w:pPr>
        <w:pStyle w:val="Corpsdetexte"/>
        <w:numPr>
          <w:ilvl w:val="0"/>
          <w:numId w:val="76"/>
        </w:numPr>
        <w:tabs>
          <w:tab w:val="left" w:pos="1440"/>
        </w:tabs>
        <w:spacing w:before="120"/>
        <w:rPr>
          <w:rFonts w:ascii="Cambria" w:hAnsi="Cambria"/>
          <w:sz w:val="22"/>
          <w:szCs w:val="22"/>
        </w:rPr>
      </w:pPr>
      <w:r w:rsidRPr="0050543A">
        <w:rPr>
          <w:rFonts w:ascii="Cambria" w:hAnsi="Cambria"/>
          <w:sz w:val="22"/>
          <w:szCs w:val="22"/>
        </w:rPr>
        <w:t>le soumissionnaire ne doit pas être sous le coup d’une décision d’exclusion.</w:t>
      </w:r>
    </w:p>
    <w:p w14:paraId="58DF83CC" w14:textId="77777777" w:rsidR="00881389" w:rsidRPr="0050543A" w:rsidRDefault="00881389" w:rsidP="00C57C68">
      <w:pPr>
        <w:pStyle w:val="Corpsdetexte"/>
        <w:numPr>
          <w:ilvl w:val="0"/>
          <w:numId w:val="76"/>
        </w:numPr>
        <w:tabs>
          <w:tab w:val="left" w:pos="1440"/>
        </w:tabs>
        <w:spacing w:before="120"/>
        <w:rPr>
          <w:rFonts w:ascii="Cambria" w:hAnsi="Cambria"/>
          <w:sz w:val="22"/>
          <w:szCs w:val="22"/>
        </w:rPr>
      </w:pPr>
      <w:r w:rsidRPr="0050543A">
        <w:rPr>
          <w:rFonts w:ascii="Cambria" w:hAnsi="Cambria"/>
          <w:sz w:val="22"/>
          <w:szCs w:val="22"/>
        </w:rPr>
        <w:t xml:space="preserve">une entreprise publique camerounaise peut participer à la consultation si elle peut démontrer qu’elle est : </w:t>
      </w:r>
    </w:p>
    <w:p w14:paraId="11D00473" w14:textId="77777777" w:rsidR="00881389" w:rsidRPr="0050543A" w:rsidRDefault="00881389" w:rsidP="00C57C68">
      <w:pPr>
        <w:pStyle w:val="Corpsdetexte"/>
        <w:numPr>
          <w:ilvl w:val="0"/>
          <w:numId w:val="81"/>
        </w:numPr>
        <w:tabs>
          <w:tab w:val="left" w:pos="1440"/>
        </w:tabs>
        <w:spacing w:before="120"/>
        <w:rPr>
          <w:rFonts w:ascii="Cambria" w:hAnsi="Cambria"/>
          <w:sz w:val="22"/>
          <w:szCs w:val="22"/>
        </w:rPr>
      </w:pPr>
      <w:r w:rsidRPr="0050543A">
        <w:rPr>
          <w:rFonts w:ascii="Cambria" w:hAnsi="Cambria"/>
          <w:sz w:val="22"/>
          <w:szCs w:val="22"/>
        </w:rPr>
        <w:t>juridiquement et financièrement autonome,</w:t>
      </w:r>
    </w:p>
    <w:p w14:paraId="7447735C" w14:textId="77777777" w:rsidR="00881389" w:rsidRPr="0050543A" w:rsidRDefault="00881389" w:rsidP="00C57C68">
      <w:pPr>
        <w:pStyle w:val="Corpsdetexte"/>
        <w:numPr>
          <w:ilvl w:val="0"/>
          <w:numId w:val="81"/>
        </w:numPr>
        <w:tabs>
          <w:tab w:val="left" w:pos="1440"/>
        </w:tabs>
        <w:spacing w:before="120"/>
        <w:rPr>
          <w:rFonts w:ascii="Cambria" w:hAnsi="Cambria"/>
          <w:sz w:val="22"/>
          <w:szCs w:val="22"/>
        </w:rPr>
      </w:pPr>
      <w:r w:rsidRPr="0050543A">
        <w:rPr>
          <w:rFonts w:ascii="Cambria" w:hAnsi="Cambria"/>
          <w:sz w:val="22"/>
          <w:szCs w:val="22"/>
        </w:rPr>
        <w:t xml:space="preserve">administrée selon les règles du droit commercial et </w:t>
      </w:r>
    </w:p>
    <w:p w14:paraId="74218A7A" w14:textId="77777777" w:rsidR="00881389" w:rsidRPr="0050543A" w:rsidRDefault="00881389" w:rsidP="00881389">
      <w:pPr>
        <w:pStyle w:val="Corpsdetexte"/>
        <w:tabs>
          <w:tab w:val="left" w:pos="1440"/>
        </w:tabs>
        <w:spacing w:before="120"/>
        <w:ind w:left="1440"/>
        <w:rPr>
          <w:rFonts w:ascii="Cambria" w:hAnsi="Cambria"/>
          <w:sz w:val="22"/>
          <w:szCs w:val="22"/>
        </w:rPr>
      </w:pPr>
      <w:r w:rsidRPr="0050543A">
        <w:rPr>
          <w:rFonts w:ascii="Cambria" w:hAnsi="Cambria"/>
          <w:sz w:val="22"/>
          <w:szCs w:val="22"/>
        </w:rPr>
        <w:t>(iii)    n’est pas sous la tutelle ou l’autorité directe voire indirecte du Maître d’Ouvrage.</w:t>
      </w:r>
    </w:p>
    <w:p w14:paraId="45CA667A" w14:textId="77777777" w:rsidR="00881389" w:rsidRPr="0050543A" w:rsidRDefault="00881389" w:rsidP="00881389">
      <w:pPr>
        <w:tabs>
          <w:tab w:val="left" w:pos="1440"/>
        </w:tabs>
        <w:spacing w:before="240" w:after="120"/>
        <w:ind w:left="1440" w:hanging="1440"/>
        <w:rPr>
          <w:rFonts w:ascii="Cambria" w:hAnsi="Cambria"/>
          <w:sz w:val="22"/>
          <w:szCs w:val="22"/>
        </w:rPr>
      </w:pPr>
      <w:bookmarkStart w:id="8" w:name="_Toc161053573"/>
      <w:r w:rsidRPr="0050543A">
        <w:rPr>
          <w:rFonts w:ascii="Cambria" w:hAnsi="Cambria"/>
          <w:sz w:val="22"/>
          <w:szCs w:val="22"/>
        </w:rPr>
        <w:t xml:space="preserve">Article  5 : </w:t>
      </w:r>
      <w:r w:rsidRPr="0050543A">
        <w:rPr>
          <w:rFonts w:ascii="Cambria" w:hAnsi="Cambria"/>
          <w:sz w:val="22"/>
          <w:szCs w:val="22"/>
        </w:rPr>
        <w:tab/>
        <w:t>Matériaux, matériels, fournitures, équipements et services autorisés</w:t>
      </w:r>
      <w:bookmarkEnd w:id="8"/>
    </w:p>
    <w:p w14:paraId="00CA2F6A"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6789A7DC"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5.2 Aux fins de l’article 5.1 ci-dessus, le terme « provenir » désigne le lieu où les biens sont extraits, cultivés, produits ou fabriqués et d’où proviennent les services.</w:t>
      </w:r>
    </w:p>
    <w:p w14:paraId="26F97F29" w14:textId="77777777" w:rsidR="00881389" w:rsidRPr="0050543A" w:rsidRDefault="00881389" w:rsidP="00881389">
      <w:pPr>
        <w:tabs>
          <w:tab w:val="left" w:pos="1440"/>
        </w:tabs>
        <w:spacing w:before="240" w:after="120"/>
        <w:ind w:left="1440" w:hanging="1440"/>
        <w:rPr>
          <w:rFonts w:ascii="Cambria" w:hAnsi="Cambria"/>
          <w:sz w:val="22"/>
          <w:szCs w:val="22"/>
        </w:rPr>
      </w:pPr>
      <w:bookmarkStart w:id="9" w:name="_Toc161053574"/>
      <w:r w:rsidRPr="0050543A">
        <w:rPr>
          <w:rFonts w:ascii="Cambria" w:hAnsi="Cambria"/>
          <w:sz w:val="22"/>
          <w:szCs w:val="22"/>
        </w:rPr>
        <w:t xml:space="preserve">Article  6 : </w:t>
      </w:r>
      <w:r w:rsidRPr="0050543A">
        <w:rPr>
          <w:rFonts w:ascii="Cambria" w:hAnsi="Cambria"/>
          <w:sz w:val="22"/>
          <w:szCs w:val="22"/>
        </w:rPr>
        <w:tab/>
        <w:t xml:space="preserve">Qualification </w:t>
      </w:r>
      <w:bookmarkStart w:id="10" w:name="_Toc348175756"/>
      <w:r w:rsidRPr="0050543A">
        <w:rPr>
          <w:rFonts w:ascii="Cambria" w:hAnsi="Cambria"/>
          <w:sz w:val="22"/>
          <w:szCs w:val="22"/>
        </w:rPr>
        <w:t>du Soumissionnaire</w:t>
      </w:r>
      <w:bookmarkEnd w:id="9"/>
      <w:bookmarkEnd w:id="10"/>
    </w:p>
    <w:p w14:paraId="4C901DD6"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6.1</w:t>
      </w:r>
      <w:r w:rsidRPr="0050543A">
        <w:rPr>
          <w:rFonts w:ascii="Cambria" w:hAnsi="Cambria"/>
          <w:iCs/>
          <w:sz w:val="22"/>
          <w:szCs w:val="22"/>
        </w:rPr>
        <w:tab/>
        <w:t>Les soumissionnaires doivent, comme partie intégrante de leur offre :</w:t>
      </w:r>
    </w:p>
    <w:p w14:paraId="4FD581B1" w14:textId="77777777" w:rsidR="00881389" w:rsidRPr="0050543A" w:rsidRDefault="00881389" w:rsidP="00C57C68">
      <w:pPr>
        <w:pStyle w:val="Normalcentr"/>
        <w:widowControl/>
        <w:numPr>
          <w:ilvl w:val="0"/>
          <w:numId w:val="73"/>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soumettre un pouvoir habilitant le signataire de la soumission à engager le Soumissionnaire ; et</w:t>
      </w:r>
    </w:p>
    <w:p w14:paraId="4CDD532B" w14:textId="77777777" w:rsidR="00881389" w:rsidRPr="0050543A" w:rsidRDefault="00881389" w:rsidP="00C57C68">
      <w:pPr>
        <w:pStyle w:val="Normalcentr"/>
        <w:widowControl/>
        <w:numPr>
          <w:ilvl w:val="0"/>
          <w:numId w:val="73"/>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présenter tous les renseignements demandés à l’Article 13 du présent RPAO.</w:t>
      </w:r>
    </w:p>
    <w:p w14:paraId="61CC79BA"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6.2</w:t>
      </w:r>
      <w:r w:rsidRPr="0050543A">
        <w:rPr>
          <w:rFonts w:ascii="Cambria" w:hAnsi="Cambria"/>
          <w:iCs/>
          <w:sz w:val="22"/>
          <w:szCs w:val="22"/>
        </w:rPr>
        <w:tab/>
        <w:t>Les soumissions présentées par deux ou plusieurs entrepreneurs groupés (cotraitants) doivent satisfaire aux conditions suivantes :</w:t>
      </w:r>
    </w:p>
    <w:p w14:paraId="7C66BDFE" w14:textId="77777777" w:rsidR="00881389" w:rsidRPr="0050543A" w:rsidRDefault="00881389" w:rsidP="00C57C68">
      <w:pPr>
        <w:pStyle w:val="Normalcentr"/>
        <w:widowControl/>
        <w:numPr>
          <w:ilvl w:val="0"/>
          <w:numId w:val="74"/>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l’offre devra inclure pour chaque membre du Groupement tous les renseignements énumérés à l’Article 13 ci-après (Pièces 13.1.2 à 13.1.8 incluses) ;</w:t>
      </w:r>
    </w:p>
    <w:p w14:paraId="0C93A8EC" w14:textId="77777777" w:rsidR="00881389" w:rsidRPr="0050543A" w:rsidRDefault="00881389" w:rsidP="00C57C68">
      <w:pPr>
        <w:pStyle w:val="Normalcentr"/>
        <w:widowControl/>
        <w:numPr>
          <w:ilvl w:val="0"/>
          <w:numId w:val="74"/>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le membre du groupement désigné comme mandataire, représentera l’ensemble des entreprises vis à vis du Maître d’ouvrage pour l’exécution du marché ;</w:t>
      </w:r>
    </w:p>
    <w:p w14:paraId="17C40BBA" w14:textId="77777777" w:rsidR="00881389" w:rsidRPr="0050543A" w:rsidRDefault="00881389" w:rsidP="00C57C68">
      <w:pPr>
        <w:pStyle w:val="Normalcentr"/>
        <w:widowControl/>
        <w:numPr>
          <w:ilvl w:val="0"/>
          <w:numId w:val="74"/>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 xml:space="preserve">En cas de groupement </w:t>
      </w:r>
      <w:r w:rsidR="00545E6D">
        <w:rPr>
          <w:rFonts w:ascii="Cambria" w:hAnsi="Cambria"/>
          <w:sz w:val="22"/>
          <w:szCs w:val="22"/>
        </w:rPr>
        <w:t>solidaire, les cotraitants se ré</w:t>
      </w:r>
      <w:r w:rsidRPr="0050543A">
        <w:rPr>
          <w:rFonts w:ascii="Cambria" w:hAnsi="Cambria"/>
          <w:sz w:val="22"/>
          <w:szCs w:val="22"/>
        </w:rPr>
        <w:t>partissent les sommes qui sont réglées par l’Administration dans un compte unique ;</w:t>
      </w:r>
    </w:p>
    <w:p w14:paraId="57029591" w14:textId="77777777" w:rsidR="00881389" w:rsidRDefault="00881389" w:rsidP="00C57C68">
      <w:pPr>
        <w:pStyle w:val="Corpsdetexte"/>
        <w:numPr>
          <w:ilvl w:val="1"/>
          <w:numId w:val="119"/>
        </w:numPr>
        <w:tabs>
          <w:tab w:val="left" w:pos="1440"/>
        </w:tabs>
        <w:spacing w:before="120"/>
        <w:rPr>
          <w:rFonts w:ascii="Cambria" w:hAnsi="Cambria"/>
          <w:iCs/>
          <w:sz w:val="22"/>
          <w:szCs w:val="22"/>
        </w:rPr>
      </w:pPr>
      <w:r w:rsidRPr="0050543A">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1" w:name="_Toc161053575"/>
    </w:p>
    <w:p w14:paraId="1930C1F5" w14:textId="77777777" w:rsidR="0050543A" w:rsidRDefault="0050543A" w:rsidP="0050543A">
      <w:pPr>
        <w:pStyle w:val="Corpsdetexte"/>
        <w:tabs>
          <w:tab w:val="left" w:pos="1440"/>
        </w:tabs>
        <w:spacing w:before="120"/>
        <w:rPr>
          <w:rFonts w:ascii="Cambria" w:hAnsi="Cambria"/>
          <w:iCs/>
          <w:sz w:val="22"/>
          <w:szCs w:val="22"/>
        </w:rPr>
      </w:pPr>
    </w:p>
    <w:p w14:paraId="7E8D8527" w14:textId="77777777" w:rsidR="0050543A" w:rsidRPr="0050543A" w:rsidRDefault="0050543A" w:rsidP="0050543A">
      <w:pPr>
        <w:pStyle w:val="Corpsdetexte"/>
        <w:tabs>
          <w:tab w:val="left" w:pos="1440"/>
        </w:tabs>
        <w:spacing w:before="120"/>
        <w:rPr>
          <w:rFonts w:ascii="Cambria" w:hAnsi="Cambria"/>
          <w:iCs/>
          <w:sz w:val="22"/>
          <w:szCs w:val="22"/>
        </w:rPr>
      </w:pPr>
    </w:p>
    <w:p w14:paraId="163A2F5E" w14:textId="77777777" w:rsidR="00881389" w:rsidRPr="0050543A" w:rsidRDefault="00881389" w:rsidP="00881389">
      <w:pPr>
        <w:tabs>
          <w:tab w:val="left" w:pos="1440"/>
        </w:tabs>
        <w:spacing w:before="240" w:after="120"/>
        <w:ind w:left="1440" w:hanging="1440"/>
        <w:rPr>
          <w:rFonts w:ascii="Cambria" w:hAnsi="Cambria"/>
          <w:sz w:val="22"/>
          <w:szCs w:val="22"/>
        </w:rPr>
      </w:pPr>
      <w:r w:rsidRPr="0050543A">
        <w:rPr>
          <w:rFonts w:ascii="Cambria" w:hAnsi="Cambria"/>
          <w:sz w:val="22"/>
          <w:szCs w:val="22"/>
        </w:rPr>
        <w:t xml:space="preserve">Article  7 : </w:t>
      </w:r>
      <w:r w:rsidRPr="0050543A">
        <w:rPr>
          <w:rFonts w:ascii="Cambria" w:hAnsi="Cambria"/>
          <w:sz w:val="22"/>
          <w:szCs w:val="22"/>
        </w:rPr>
        <w:tab/>
        <w:t>Visite du site des travaux</w:t>
      </w:r>
      <w:bookmarkEnd w:id="11"/>
    </w:p>
    <w:p w14:paraId="5137E8E9"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7.1</w:t>
      </w:r>
      <w:r w:rsidRPr="0050543A">
        <w:rPr>
          <w:rFonts w:ascii="Cambria" w:hAnsi="Cambria"/>
          <w:iCs/>
          <w:sz w:val="22"/>
          <w:szCs w:val="22"/>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68EF2296"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7.2</w:t>
      </w:r>
      <w:r w:rsidRPr="0050543A">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390EBC91" w14:textId="77777777" w:rsidR="00881389" w:rsidRPr="0050543A" w:rsidRDefault="00881389" w:rsidP="00881389">
      <w:pPr>
        <w:pStyle w:val="Titre2"/>
        <w:spacing w:before="360" w:after="240"/>
        <w:ind w:left="1797" w:hanging="357"/>
        <w:jc w:val="both"/>
        <w:rPr>
          <w:rFonts w:ascii="Cambria" w:hAnsi="Cambria"/>
          <w:b w:val="0"/>
          <w:sz w:val="22"/>
          <w:szCs w:val="22"/>
          <w:u w:val="single"/>
        </w:rPr>
      </w:pPr>
      <w:bookmarkStart w:id="12" w:name="_Toc161053576"/>
      <w:r w:rsidRPr="0050543A">
        <w:rPr>
          <w:rFonts w:ascii="Cambria" w:hAnsi="Cambria"/>
          <w:b w:val="0"/>
          <w:sz w:val="22"/>
          <w:szCs w:val="22"/>
          <w:u w:val="single"/>
        </w:rPr>
        <w:t>B.  DOSSIER D’APPEL D’OFFRES</w:t>
      </w:r>
      <w:bookmarkEnd w:id="12"/>
    </w:p>
    <w:p w14:paraId="0564EBFC" w14:textId="77777777" w:rsidR="00881389" w:rsidRPr="0050543A" w:rsidRDefault="00881389" w:rsidP="00881389">
      <w:pPr>
        <w:tabs>
          <w:tab w:val="left" w:pos="1440"/>
        </w:tabs>
        <w:spacing w:before="240" w:after="120"/>
        <w:ind w:left="1440" w:hanging="1440"/>
        <w:rPr>
          <w:rFonts w:ascii="Cambria" w:hAnsi="Cambria"/>
          <w:sz w:val="22"/>
          <w:szCs w:val="22"/>
        </w:rPr>
      </w:pPr>
      <w:bookmarkStart w:id="13" w:name="_Toc161053577"/>
      <w:r w:rsidRPr="0050543A">
        <w:rPr>
          <w:rFonts w:ascii="Cambria" w:hAnsi="Cambria"/>
          <w:sz w:val="22"/>
          <w:szCs w:val="22"/>
        </w:rPr>
        <w:t xml:space="preserve">Article  8 : </w:t>
      </w:r>
      <w:r w:rsidRPr="0050543A">
        <w:rPr>
          <w:rFonts w:ascii="Cambria" w:hAnsi="Cambria"/>
          <w:sz w:val="22"/>
          <w:szCs w:val="22"/>
        </w:rPr>
        <w:tab/>
        <w:t>Contenu du Dossier d’Appel d’Offres</w:t>
      </w:r>
      <w:bookmarkEnd w:id="13"/>
    </w:p>
    <w:p w14:paraId="0BBDC5D7" w14:textId="77777777"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8.1</w:t>
      </w:r>
      <w:r w:rsidRPr="0050543A">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0A5B91CA" w14:textId="77777777" w:rsidR="00881389" w:rsidRPr="0050543A" w:rsidRDefault="00881389" w:rsidP="00F53AC5">
      <w:pPr>
        <w:pStyle w:val="Corpsdetexte"/>
        <w:tabs>
          <w:tab w:val="left" w:pos="1440"/>
        </w:tabs>
        <w:spacing w:before="120"/>
        <w:ind w:leftChars="300" w:left="1317" w:hangingChars="326" w:hanging="717"/>
        <w:rPr>
          <w:rFonts w:ascii="Cambria" w:hAnsi="Cambria"/>
          <w:iCs/>
          <w:sz w:val="22"/>
          <w:szCs w:val="22"/>
        </w:rPr>
      </w:pPr>
    </w:p>
    <w:p w14:paraId="75F4AD33" w14:textId="77777777" w:rsidR="00881389" w:rsidRPr="0050543A" w:rsidRDefault="00881389" w:rsidP="00881389">
      <w:pPr>
        <w:pStyle w:val="Liste4"/>
        <w:tabs>
          <w:tab w:val="left" w:pos="1701"/>
        </w:tabs>
        <w:ind w:left="567" w:firstLine="0"/>
        <w:rPr>
          <w:rFonts w:ascii="Cambria" w:hAnsi="Cambria"/>
          <w:sz w:val="22"/>
          <w:szCs w:val="22"/>
        </w:rPr>
      </w:pPr>
      <w:bookmarkStart w:id="14" w:name="_Toc348175762"/>
      <w:r w:rsidRPr="0050543A">
        <w:rPr>
          <w:rFonts w:ascii="Cambria" w:hAnsi="Cambria"/>
          <w:sz w:val="22"/>
          <w:szCs w:val="22"/>
        </w:rPr>
        <w:t xml:space="preserve">Pièce 1 : </w:t>
      </w:r>
      <w:r w:rsidRPr="0050543A">
        <w:rPr>
          <w:rFonts w:ascii="Cambria" w:hAnsi="Cambria"/>
          <w:sz w:val="22"/>
          <w:szCs w:val="22"/>
        </w:rPr>
        <w:tab/>
        <w:t>Avis d’Appel d’Offres (AAO) :</w:t>
      </w:r>
    </w:p>
    <w:p w14:paraId="46A56DEB" w14:textId="77777777"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1.1 :     Version française ;</w:t>
      </w:r>
    </w:p>
    <w:p w14:paraId="5376BBE4" w14:textId="77777777"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1.2 :     Version anglaise.</w:t>
      </w:r>
    </w:p>
    <w:p w14:paraId="0D130CC6"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2 : </w:t>
      </w:r>
      <w:r w:rsidRPr="0050543A">
        <w:rPr>
          <w:rFonts w:ascii="Cambria" w:hAnsi="Cambria"/>
          <w:sz w:val="22"/>
          <w:szCs w:val="22"/>
        </w:rPr>
        <w:tab/>
        <w:t>Règlement Général de l’Appel d’Offres (RGAO) ; </w:t>
      </w:r>
    </w:p>
    <w:p w14:paraId="2EDDAD78"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3 : </w:t>
      </w:r>
      <w:r w:rsidRPr="0050543A">
        <w:rPr>
          <w:rFonts w:ascii="Cambria" w:hAnsi="Cambria"/>
          <w:sz w:val="22"/>
          <w:szCs w:val="22"/>
        </w:rPr>
        <w:tab/>
        <w:t>Règlement Particulier de l’Appel d’Offres (RPAO) ;</w:t>
      </w:r>
    </w:p>
    <w:p w14:paraId="0954AE83"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4 : </w:t>
      </w:r>
      <w:r w:rsidRPr="0050543A">
        <w:rPr>
          <w:rFonts w:ascii="Cambria" w:hAnsi="Cambria"/>
          <w:sz w:val="22"/>
          <w:szCs w:val="22"/>
        </w:rPr>
        <w:tab/>
        <w:t>Cahier des Clauses Administratives Particulières (CCAP) ;</w:t>
      </w:r>
    </w:p>
    <w:p w14:paraId="10B789DF"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5 : </w:t>
      </w:r>
      <w:r w:rsidRPr="0050543A">
        <w:rPr>
          <w:rFonts w:ascii="Cambria" w:hAnsi="Cambria"/>
          <w:sz w:val="22"/>
          <w:szCs w:val="22"/>
        </w:rPr>
        <w:tab/>
        <w:t>Cahier des Clauses Techniques Particulières (CCTP) ;</w:t>
      </w:r>
    </w:p>
    <w:p w14:paraId="6C30DEEA"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6 : </w:t>
      </w:r>
      <w:r w:rsidRPr="0050543A">
        <w:rPr>
          <w:rFonts w:ascii="Cambria" w:hAnsi="Cambria"/>
          <w:sz w:val="22"/>
          <w:szCs w:val="22"/>
        </w:rPr>
        <w:tab/>
        <w:t>Cadre du Bordereau des Prix (BP) ;</w:t>
      </w:r>
    </w:p>
    <w:p w14:paraId="29E4ABF9"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7 : </w:t>
      </w:r>
      <w:r w:rsidRPr="0050543A">
        <w:rPr>
          <w:rFonts w:ascii="Cambria" w:hAnsi="Cambria"/>
          <w:sz w:val="22"/>
          <w:szCs w:val="22"/>
        </w:rPr>
        <w:tab/>
        <w:t>Cadre du Détail Quantitatif et Estimatif (DQE) ;</w:t>
      </w:r>
    </w:p>
    <w:p w14:paraId="44A637C3"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8 : </w:t>
      </w:r>
      <w:r w:rsidRPr="0050543A">
        <w:rPr>
          <w:rFonts w:ascii="Cambria" w:hAnsi="Cambria"/>
          <w:sz w:val="22"/>
          <w:szCs w:val="22"/>
        </w:rPr>
        <w:tab/>
        <w:t xml:space="preserve">Cadre du Sous Détail des Prix ;  </w:t>
      </w:r>
    </w:p>
    <w:p w14:paraId="37B6188B"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9 : </w:t>
      </w:r>
      <w:r w:rsidRPr="0050543A">
        <w:rPr>
          <w:rFonts w:ascii="Cambria" w:hAnsi="Cambria"/>
          <w:sz w:val="22"/>
          <w:szCs w:val="22"/>
        </w:rPr>
        <w:tab/>
        <w:t>Modèle de Projet de Marché ;</w:t>
      </w:r>
    </w:p>
    <w:p w14:paraId="5FD86B21" w14:textId="77777777"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10 : </w:t>
      </w:r>
      <w:r w:rsidRPr="0050543A">
        <w:rPr>
          <w:rFonts w:ascii="Cambria" w:hAnsi="Cambria"/>
          <w:sz w:val="22"/>
          <w:szCs w:val="22"/>
        </w:rPr>
        <w:tab/>
        <w:t>Formulaires et Modèles :</w:t>
      </w:r>
    </w:p>
    <w:p w14:paraId="0C92BAA4"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 :     Modèle de déclaration d’intention de soumissionner ;</w:t>
      </w:r>
    </w:p>
    <w:p w14:paraId="740EDD66"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10.2 :     Modèle de Soumission ;</w:t>
      </w:r>
    </w:p>
    <w:p w14:paraId="79507841"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10.3 :     Modèle de caution de soumission (garantie bancaire de soumission) ;  </w:t>
      </w:r>
    </w:p>
    <w:p w14:paraId="1F224C87"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10.4 :     Modèle de cautionnement définitif ;</w:t>
      </w:r>
    </w:p>
    <w:p w14:paraId="01DE94B7"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10.5 :     Modèle de caution d’avance de démarrage ;</w:t>
      </w:r>
    </w:p>
    <w:p w14:paraId="52FBD066"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10.6 :     Modèle de caution de retenue de garantie ;</w:t>
      </w:r>
    </w:p>
    <w:p w14:paraId="2176C16F"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10.7 :     Modèle d’Attestation de visite de site ;</w:t>
      </w:r>
    </w:p>
    <w:p w14:paraId="63E78AC6"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10.8 :     Modèle de présentation  des moyens en personnel;</w:t>
      </w:r>
    </w:p>
    <w:p w14:paraId="44C3CAC3"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10.9 :     Modèle de curriculum vitae ;</w:t>
      </w:r>
    </w:p>
    <w:p w14:paraId="264665D8" w14:textId="77777777"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10.10 :   Modèle de présentation des moyens en matériel ;</w:t>
      </w:r>
    </w:p>
    <w:p w14:paraId="75BDE27D" w14:textId="77777777" w:rsidR="00881389" w:rsidRPr="0050543A" w:rsidRDefault="00881389" w:rsidP="00881389">
      <w:pPr>
        <w:pStyle w:val="Liste2"/>
        <w:spacing w:line="276" w:lineRule="auto"/>
        <w:ind w:left="567" w:firstLine="284"/>
        <w:rPr>
          <w:rFonts w:ascii="Cambria" w:hAnsi="Cambria"/>
          <w:i/>
          <w:sz w:val="22"/>
          <w:szCs w:val="22"/>
        </w:rPr>
      </w:pPr>
      <w:r w:rsidRPr="0050543A">
        <w:rPr>
          <w:rFonts w:ascii="Cambria" w:hAnsi="Cambria"/>
          <w:sz w:val="22"/>
          <w:szCs w:val="22"/>
        </w:rPr>
        <w:t>10.11 :   Modèles de fiches des références de l’Entreprise :</w:t>
      </w:r>
    </w:p>
    <w:p w14:paraId="10A6B925" w14:textId="77777777"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10.11.1 :   Fiche récapitulative des références de l’Entreprise ;</w:t>
      </w:r>
    </w:p>
    <w:p w14:paraId="67196AEC" w14:textId="77777777"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10.11.2 :   Fiche d’identification des projets ;</w:t>
      </w:r>
    </w:p>
    <w:p w14:paraId="5527DF90" w14:textId="77777777"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lastRenderedPageBreak/>
        <w:t>10.12 :   Modèle de fiche de planning et d’organisation des travaux :</w:t>
      </w:r>
    </w:p>
    <w:p w14:paraId="75B86C81" w14:textId="77777777" w:rsidR="00881389" w:rsidRPr="0050543A" w:rsidRDefault="00881389" w:rsidP="00881389">
      <w:pPr>
        <w:pStyle w:val="Adressedest"/>
        <w:spacing w:line="276" w:lineRule="auto"/>
        <w:ind w:left="567" w:firstLine="284"/>
        <w:jc w:val="left"/>
        <w:rPr>
          <w:rFonts w:ascii="Cambria" w:hAnsi="Cambria"/>
          <w:sz w:val="22"/>
          <w:szCs w:val="22"/>
        </w:rPr>
      </w:pPr>
      <w:r w:rsidRPr="0050543A">
        <w:rPr>
          <w:rFonts w:ascii="Cambria" w:hAnsi="Cambria"/>
          <w:sz w:val="22"/>
          <w:szCs w:val="22"/>
        </w:rPr>
        <w:t>10.13 :    Modèle des pouvoirs au mandataire (cas de groupement  d’entreprises) ;</w:t>
      </w:r>
    </w:p>
    <w:p w14:paraId="3F277EDC" w14:textId="77777777"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10.14 :   Modèle de cadre d’Accord de groupement ;</w:t>
      </w:r>
    </w:p>
    <w:p w14:paraId="693A8A46" w14:textId="77777777" w:rsidR="00881389" w:rsidRPr="0050543A" w:rsidRDefault="00881389" w:rsidP="00881389">
      <w:pPr>
        <w:pStyle w:val="Adressedest"/>
        <w:spacing w:line="360" w:lineRule="auto"/>
        <w:ind w:left="567"/>
        <w:rPr>
          <w:rFonts w:ascii="Cambria" w:hAnsi="Cambria"/>
          <w:b/>
          <w:sz w:val="22"/>
          <w:szCs w:val="22"/>
          <w:u w:val="single"/>
        </w:rPr>
      </w:pPr>
      <w:r w:rsidRPr="0050543A">
        <w:rPr>
          <w:rFonts w:ascii="Cambria" w:hAnsi="Cambria"/>
          <w:sz w:val="22"/>
          <w:szCs w:val="22"/>
        </w:rPr>
        <w:t xml:space="preserve">Pièce 11 :   Dossier des plans  (A consulter </w:t>
      </w:r>
      <w:r w:rsidR="00B45D77">
        <w:rPr>
          <w:rFonts w:ascii="Cambria" w:hAnsi="Cambria"/>
          <w:sz w:val="22"/>
          <w:szCs w:val="22"/>
        </w:rPr>
        <w:t>dans les services compétents</w:t>
      </w:r>
      <w:r w:rsidRPr="0050543A">
        <w:rPr>
          <w:rFonts w:ascii="Cambria" w:hAnsi="Cambria"/>
          <w:sz w:val="22"/>
          <w:szCs w:val="22"/>
        </w:rPr>
        <w:t>) ;</w:t>
      </w:r>
    </w:p>
    <w:p w14:paraId="05D77CCB" w14:textId="77777777"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t>Pièce 12 :   Grille de notation des offres techniques ;</w:t>
      </w:r>
    </w:p>
    <w:p w14:paraId="36DB37A9" w14:textId="77777777"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t>Pièce 13 :   Liste des banques agréées.</w:t>
      </w:r>
    </w:p>
    <w:p w14:paraId="12F325EA" w14:textId="77777777" w:rsidR="00CC7C19" w:rsidRPr="0050543A" w:rsidRDefault="00CC7C19" w:rsidP="00881389">
      <w:pPr>
        <w:pStyle w:val="Corpsdetexte"/>
        <w:tabs>
          <w:tab w:val="left" w:pos="1440"/>
        </w:tabs>
        <w:ind w:leftChars="295" w:left="1076" w:hangingChars="221" w:hanging="486"/>
        <w:rPr>
          <w:rFonts w:ascii="Cambria" w:hAnsi="Cambria"/>
          <w:sz w:val="22"/>
          <w:szCs w:val="22"/>
        </w:rPr>
      </w:pPr>
    </w:p>
    <w:p w14:paraId="15023B7B" w14:textId="77777777" w:rsidR="00881389" w:rsidRPr="0050543A" w:rsidRDefault="00881389" w:rsidP="00881389">
      <w:pPr>
        <w:pStyle w:val="Corpsdetexte"/>
        <w:tabs>
          <w:tab w:val="left" w:pos="1440"/>
        </w:tabs>
        <w:ind w:leftChars="295" w:left="1076" w:hangingChars="221" w:hanging="486"/>
        <w:rPr>
          <w:rFonts w:ascii="Cambria" w:hAnsi="Cambria"/>
          <w:iCs/>
          <w:sz w:val="22"/>
          <w:szCs w:val="22"/>
        </w:rPr>
      </w:pPr>
      <w:r w:rsidRPr="0050543A">
        <w:rPr>
          <w:rFonts w:ascii="Cambria" w:hAnsi="Cambria"/>
          <w:iCs/>
          <w:sz w:val="22"/>
          <w:szCs w:val="22"/>
        </w:rPr>
        <w:t>8.2</w:t>
      </w:r>
      <w:r w:rsidRPr="0050543A">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11B09D60"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5" w:name="_Toc161053578"/>
      <w:r w:rsidRPr="0050543A">
        <w:rPr>
          <w:rFonts w:ascii="Cambria" w:hAnsi="Cambria"/>
          <w:b/>
          <w:sz w:val="22"/>
          <w:szCs w:val="22"/>
        </w:rPr>
        <w:t>Article  9</w:t>
      </w:r>
      <w:bookmarkStart w:id="16" w:name="_Toc348175763"/>
      <w:r w:rsidRPr="0050543A">
        <w:rPr>
          <w:rFonts w:ascii="Cambria" w:hAnsi="Cambria"/>
          <w:b/>
          <w:sz w:val="22"/>
          <w:szCs w:val="22"/>
        </w:rPr>
        <w:t xml:space="preserve"> : </w:t>
      </w:r>
      <w:r w:rsidRPr="0050543A">
        <w:rPr>
          <w:rFonts w:ascii="Cambria" w:hAnsi="Cambria"/>
          <w:b/>
          <w:sz w:val="22"/>
          <w:szCs w:val="22"/>
        </w:rPr>
        <w:tab/>
        <w:t>Eclaircissements apportés au Dossier d’Appel d’Offres</w:t>
      </w:r>
      <w:bookmarkEnd w:id="15"/>
    </w:p>
    <w:bookmarkEnd w:id="14"/>
    <w:bookmarkEnd w:id="16"/>
    <w:p w14:paraId="3F922E7D"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14:paraId="660E373E" w14:textId="77777777" w:rsidR="00881389" w:rsidRPr="0050543A" w:rsidRDefault="00AD0A63" w:rsidP="00C57C68">
      <w:pPr>
        <w:numPr>
          <w:ilvl w:val="0"/>
          <w:numId w:val="75"/>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Délégation Départementale</w:t>
      </w:r>
      <w:r w:rsidR="00881389" w:rsidRPr="0050543A">
        <w:rPr>
          <w:rFonts w:ascii="Cambria" w:hAnsi="Cambria"/>
          <w:sz w:val="22"/>
          <w:szCs w:val="22"/>
        </w:rPr>
        <w:t xml:space="preserve"> des M</w:t>
      </w:r>
      <w:r>
        <w:rPr>
          <w:rFonts w:ascii="Cambria" w:hAnsi="Cambria"/>
          <w:sz w:val="22"/>
          <w:szCs w:val="22"/>
        </w:rPr>
        <w:t>archés Publics  du Mayo-Danay.</w:t>
      </w:r>
    </w:p>
    <w:p w14:paraId="4A6A2A74" w14:textId="77777777" w:rsidR="00881389" w:rsidRPr="0050543A" w:rsidRDefault="00881389" w:rsidP="00C57C68">
      <w:pPr>
        <w:numPr>
          <w:ilvl w:val="0"/>
          <w:numId w:val="75"/>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50543A">
        <w:rPr>
          <w:rFonts w:ascii="Cambria" w:hAnsi="Cambria"/>
          <w:sz w:val="22"/>
          <w:szCs w:val="22"/>
        </w:rPr>
        <w:t xml:space="preserve">Délégation Départementale des Travaux Publics </w:t>
      </w:r>
      <w:r w:rsidR="00AD0A63">
        <w:rPr>
          <w:rFonts w:ascii="Cambria" w:hAnsi="Cambria"/>
          <w:sz w:val="22"/>
          <w:szCs w:val="22"/>
        </w:rPr>
        <w:t>du Mayo-Danay</w:t>
      </w:r>
      <w:r w:rsidRPr="0050543A">
        <w:rPr>
          <w:rFonts w:ascii="Cambria" w:hAnsi="Cambria"/>
          <w:sz w:val="22"/>
          <w:szCs w:val="22"/>
        </w:rPr>
        <w:t>.</w:t>
      </w:r>
    </w:p>
    <w:p w14:paraId="65EB7151"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L’Autorité Contractante répondra par écrit à toute demande d’éclaircissements reçue au moins quatorze (14) jours avant la date limite de dépôt des offres.  </w:t>
      </w:r>
    </w:p>
    <w:p w14:paraId="14670DB7"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14:paraId="5085DE6D"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7" w:name="_Toc161053579"/>
      <w:r w:rsidRPr="0050543A">
        <w:rPr>
          <w:rFonts w:ascii="Cambria" w:hAnsi="Cambria"/>
          <w:b/>
          <w:sz w:val="22"/>
          <w:szCs w:val="22"/>
        </w:rPr>
        <w:t xml:space="preserve">Article 10 : </w:t>
      </w:r>
      <w:r w:rsidRPr="0050543A">
        <w:rPr>
          <w:rFonts w:ascii="Cambria" w:hAnsi="Cambria"/>
          <w:b/>
          <w:sz w:val="22"/>
          <w:szCs w:val="22"/>
        </w:rPr>
        <w:tab/>
        <w:t>Modification du Dossier d’Appel d’Offres</w:t>
      </w:r>
      <w:bookmarkEnd w:id="17"/>
    </w:p>
    <w:p w14:paraId="3AB2D73C" w14:textId="77777777" w:rsidR="00881389" w:rsidRPr="0050543A" w:rsidRDefault="00881389" w:rsidP="00881389">
      <w:pPr>
        <w:pStyle w:val="Corpsdetexte"/>
        <w:tabs>
          <w:tab w:val="left" w:pos="1440"/>
        </w:tabs>
        <w:spacing w:before="120"/>
        <w:ind w:left="1416"/>
        <w:rPr>
          <w:rFonts w:ascii="Cambria" w:hAnsi="Cambria"/>
          <w:iCs/>
          <w:sz w:val="22"/>
          <w:szCs w:val="22"/>
        </w:rPr>
      </w:pPr>
      <w:r w:rsidRPr="0050543A">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79F7F841" w14:textId="77777777" w:rsidR="00881389" w:rsidRPr="0050543A" w:rsidRDefault="00881389" w:rsidP="00881389">
      <w:pPr>
        <w:pStyle w:val="Titre2"/>
        <w:spacing w:before="360" w:after="240"/>
        <w:ind w:left="1797" w:hanging="357"/>
        <w:jc w:val="both"/>
        <w:rPr>
          <w:rFonts w:ascii="Cambria" w:hAnsi="Cambria"/>
          <w:sz w:val="22"/>
          <w:szCs w:val="22"/>
          <w:u w:val="single"/>
        </w:rPr>
      </w:pPr>
      <w:bookmarkStart w:id="18" w:name="_Toc161053580"/>
      <w:r w:rsidRPr="0050543A">
        <w:rPr>
          <w:rFonts w:ascii="Cambria" w:hAnsi="Cambria"/>
          <w:sz w:val="22"/>
          <w:szCs w:val="22"/>
          <w:u w:val="single"/>
        </w:rPr>
        <w:t>C.  PREPARATION DES OFFRES</w:t>
      </w:r>
      <w:bookmarkEnd w:id="18"/>
    </w:p>
    <w:p w14:paraId="38FBBF30"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19" w:name="_Toc161053581"/>
      <w:r w:rsidRPr="0050543A">
        <w:rPr>
          <w:rFonts w:ascii="Cambria" w:hAnsi="Cambria"/>
          <w:b/>
          <w:sz w:val="22"/>
          <w:szCs w:val="22"/>
        </w:rPr>
        <w:t xml:space="preserve">Article 11 : </w:t>
      </w:r>
      <w:r w:rsidRPr="0050543A">
        <w:rPr>
          <w:rFonts w:ascii="Cambria" w:hAnsi="Cambria"/>
          <w:b/>
          <w:sz w:val="22"/>
          <w:szCs w:val="22"/>
        </w:rPr>
        <w:tab/>
        <w:t>Frais de soumission</w:t>
      </w:r>
      <w:bookmarkEnd w:id="19"/>
    </w:p>
    <w:p w14:paraId="2CE26BBB"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Le </w:t>
      </w:r>
      <w:r w:rsidRPr="0050543A">
        <w:rPr>
          <w:rFonts w:ascii="Cambria" w:hAnsi="Cambria"/>
          <w:iCs/>
          <w:sz w:val="22"/>
          <w:szCs w:val="22"/>
        </w:rPr>
        <w:t>soumissionnaire</w:t>
      </w:r>
      <w:r w:rsidRPr="0050543A">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14:paraId="054BAFDE"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20" w:name="_Toc161053582"/>
      <w:r w:rsidRPr="0050543A">
        <w:rPr>
          <w:rFonts w:ascii="Cambria" w:hAnsi="Cambria"/>
          <w:b/>
          <w:sz w:val="22"/>
          <w:szCs w:val="22"/>
        </w:rPr>
        <w:t xml:space="preserve">Article 12 : </w:t>
      </w:r>
      <w:r w:rsidRPr="0050543A">
        <w:rPr>
          <w:rFonts w:ascii="Cambria" w:hAnsi="Cambria"/>
          <w:b/>
          <w:sz w:val="22"/>
          <w:szCs w:val="22"/>
        </w:rPr>
        <w:tab/>
        <w:t>Langue de l’offre</w:t>
      </w:r>
      <w:bookmarkEnd w:id="20"/>
    </w:p>
    <w:p w14:paraId="43A67D56" w14:textId="77777777" w:rsidR="003544AC"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L’offre</w:t>
      </w:r>
      <w:r w:rsidR="00EC0748">
        <w:rPr>
          <w:rFonts w:ascii="Cambria" w:hAnsi="Cambria"/>
          <w:sz w:val="22"/>
          <w:szCs w:val="22"/>
        </w:rPr>
        <w:t xml:space="preserve"> </w:t>
      </w:r>
      <w:r w:rsidRPr="0050543A">
        <w:rPr>
          <w:rFonts w:ascii="Cambria" w:hAnsi="Cambria"/>
          <w:sz w:val="22"/>
          <w:szCs w:val="22"/>
        </w:rPr>
        <w:t>ainsi</w:t>
      </w:r>
      <w:r w:rsidR="00EC0748">
        <w:rPr>
          <w:rFonts w:ascii="Cambria" w:hAnsi="Cambria"/>
          <w:sz w:val="22"/>
          <w:szCs w:val="22"/>
        </w:rPr>
        <w:t xml:space="preserve"> </w:t>
      </w:r>
      <w:r w:rsidRPr="0050543A">
        <w:rPr>
          <w:rFonts w:ascii="Cambria" w:hAnsi="Cambria"/>
          <w:sz w:val="22"/>
          <w:szCs w:val="22"/>
        </w:rPr>
        <w:t>que tous documents</w:t>
      </w:r>
      <w:r w:rsidR="00EC0748">
        <w:rPr>
          <w:rFonts w:ascii="Cambria" w:hAnsi="Cambria"/>
          <w:sz w:val="22"/>
          <w:szCs w:val="22"/>
        </w:rPr>
        <w:t xml:space="preserve"> </w:t>
      </w:r>
      <w:r w:rsidRPr="0050543A">
        <w:rPr>
          <w:rFonts w:ascii="Cambria" w:hAnsi="Cambria"/>
          <w:sz w:val="22"/>
          <w:szCs w:val="22"/>
        </w:rPr>
        <w:t xml:space="preserve">et correspondances, échangés entre le Soumissionnaire et l’Autorité Contractante, seront rédigés en français ou en anglais. </w:t>
      </w:r>
    </w:p>
    <w:p w14:paraId="65233417"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21" w:name="_Toc161053583"/>
      <w:r w:rsidRPr="0050543A">
        <w:rPr>
          <w:rFonts w:ascii="Cambria" w:hAnsi="Cambria"/>
          <w:b/>
          <w:sz w:val="22"/>
          <w:szCs w:val="22"/>
        </w:rPr>
        <w:t xml:space="preserve">Article 13 : </w:t>
      </w:r>
      <w:r w:rsidRPr="0050543A">
        <w:rPr>
          <w:rFonts w:ascii="Cambria" w:hAnsi="Cambria"/>
          <w:b/>
          <w:sz w:val="22"/>
          <w:szCs w:val="22"/>
        </w:rPr>
        <w:tab/>
        <w:t>Documents constituant l’offre</w:t>
      </w:r>
      <w:bookmarkEnd w:id="21"/>
    </w:p>
    <w:p w14:paraId="12924D1F" w14:textId="77777777" w:rsidR="00881389" w:rsidRPr="0050543A" w:rsidRDefault="00881389" w:rsidP="005365AC">
      <w:pPr>
        <w:pStyle w:val="Corpsdetexte"/>
        <w:numPr>
          <w:ilvl w:val="12"/>
          <w:numId w:val="0"/>
        </w:numPr>
        <w:spacing w:before="120"/>
        <w:ind w:left="284"/>
        <w:rPr>
          <w:rFonts w:ascii="Cambria" w:hAnsi="Cambria"/>
          <w:sz w:val="22"/>
          <w:szCs w:val="22"/>
        </w:rPr>
      </w:pPr>
      <w:r w:rsidRPr="0050543A">
        <w:rPr>
          <w:rFonts w:ascii="Cambria" w:hAnsi="Cambria"/>
          <w:sz w:val="22"/>
          <w:szCs w:val="22"/>
        </w:rPr>
        <w:t>La liste des documents visés à l’article 13 du RGAO devra être regroupée en trois volumes insérés respectivement dans les enveloppes intérieures et détaillée comme suit :</w:t>
      </w:r>
    </w:p>
    <w:p w14:paraId="11A54DEB" w14:textId="77777777" w:rsidR="00881389" w:rsidRPr="0050543A" w:rsidRDefault="00881389" w:rsidP="00881389">
      <w:pPr>
        <w:ind w:left="567" w:hanging="567"/>
        <w:jc w:val="both"/>
        <w:rPr>
          <w:rFonts w:ascii="Cambria" w:eastAsia="Arial Unicode MS" w:hAnsi="Cambria"/>
          <w:sz w:val="22"/>
          <w:szCs w:val="22"/>
        </w:rPr>
      </w:pPr>
    </w:p>
    <w:p w14:paraId="0DAAF7EE" w14:textId="77777777" w:rsidR="00881389" w:rsidRPr="0050543A" w:rsidRDefault="00881389" w:rsidP="00881389">
      <w:pPr>
        <w:ind w:left="284" w:firstLine="567"/>
        <w:jc w:val="both"/>
        <w:rPr>
          <w:rFonts w:ascii="Cambria" w:hAnsi="Cambria"/>
          <w:sz w:val="22"/>
          <w:szCs w:val="22"/>
        </w:rPr>
      </w:pPr>
      <w:r w:rsidRPr="0050543A">
        <w:rPr>
          <w:rFonts w:ascii="Cambria" w:hAnsi="Cambria"/>
          <w:sz w:val="22"/>
          <w:szCs w:val="22"/>
        </w:rPr>
        <w:lastRenderedPageBreak/>
        <w:t xml:space="preserve">Les offres seront produites en </w:t>
      </w:r>
      <w:r w:rsidRPr="0050543A">
        <w:rPr>
          <w:rFonts w:ascii="Cambria" w:hAnsi="Cambria"/>
          <w:b/>
          <w:sz w:val="22"/>
          <w:szCs w:val="22"/>
        </w:rPr>
        <w:t>sept (07) exemplaires</w:t>
      </w:r>
      <w:r w:rsidRPr="0050543A">
        <w:rPr>
          <w:rFonts w:ascii="Cambria" w:hAnsi="Cambria"/>
          <w:sz w:val="22"/>
          <w:szCs w:val="22"/>
        </w:rPr>
        <w:t xml:space="preserve"> dont un (01) original et six (06) copies marquées comme</w:t>
      </w:r>
      <w:r w:rsidR="00FD024D">
        <w:rPr>
          <w:rFonts w:ascii="Cambria" w:hAnsi="Cambria"/>
          <w:sz w:val="22"/>
          <w:szCs w:val="22"/>
        </w:rPr>
        <w:t xml:space="preserve"> </w:t>
      </w:r>
      <w:r w:rsidRPr="0050543A">
        <w:rPr>
          <w:rFonts w:ascii="Cambria" w:hAnsi="Cambria"/>
          <w:sz w:val="22"/>
          <w:szCs w:val="22"/>
        </w:rPr>
        <w:t xml:space="preserve">telles dans trois (03) enveloppes fermées et scellées et comprenant respectivement : </w:t>
      </w:r>
    </w:p>
    <w:p w14:paraId="72F62AD7" w14:textId="77777777" w:rsidR="00881389" w:rsidRPr="0050543A" w:rsidRDefault="00881389" w:rsidP="00881389">
      <w:pPr>
        <w:ind w:left="846" w:hanging="846"/>
        <w:jc w:val="both"/>
        <w:rPr>
          <w:rFonts w:ascii="Cambria" w:eastAsia="Arial Unicode MS" w:hAnsi="Cambria"/>
          <w:sz w:val="22"/>
          <w:szCs w:val="22"/>
        </w:rPr>
      </w:pPr>
    </w:p>
    <w:p w14:paraId="68D681F3"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1-</w:t>
      </w:r>
      <w:r w:rsidRPr="0050543A">
        <w:rPr>
          <w:rFonts w:ascii="Cambria" w:eastAsia="Arial Unicode MS" w:hAnsi="Cambria"/>
          <w:sz w:val="22"/>
          <w:szCs w:val="22"/>
        </w:rPr>
        <w:tab/>
      </w:r>
      <w:r w:rsidRPr="0050543A">
        <w:rPr>
          <w:rFonts w:ascii="Cambria" w:eastAsia="Arial Unicode MS" w:hAnsi="Cambria"/>
          <w:b/>
          <w:sz w:val="22"/>
          <w:szCs w:val="22"/>
          <w:u w:val="single"/>
        </w:rPr>
        <w:t>ENVELOPPE A –VOLUME I </w:t>
      </w:r>
      <w:r w:rsidRPr="0050543A">
        <w:rPr>
          <w:rFonts w:ascii="Cambria" w:eastAsia="Arial Unicode MS" w:hAnsi="Cambria"/>
          <w:b/>
          <w:sz w:val="22"/>
          <w:szCs w:val="22"/>
        </w:rPr>
        <w:t>: PIECES ADMINISTRATIVES</w:t>
      </w:r>
    </w:p>
    <w:p w14:paraId="08442D42"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Pour toute entreprise soumissionnaire : </w:t>
      </w:r>
    </w:p>
    <w:p w14:paraId="3A88F89F"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33B6B5B8"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A2- Le pouvoir de signature le cas échéant ;</w:t>
      </w:r>
    </w:p>
    <w:p w14:paraId="0366120A"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A3 - Une attestation de non-faillite délivrée par le Greffe du Tribunal de Première Instance du domicile du soumissionnaire en cours de validité ; </w:t>
      </w:r>
    </w:p>
    <w:p w14:paraId="7DCEB3F7"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14:paraId="7DDAFC9E" w14:textId="77777777" w:rsidR="00881389" w:rsidRPr="00C43944" w:rsidRDefault="00881389" w:rsidP="00881389">
      <w:pPr>
        <w:pStyle w:val="Retraitcorpsdetexte"/>
        <w:spacing w:before="120"/>
        <w:ind w:left="0"/>
        <w:rPr>
          <w:rFonts w:ascii="Cambria" w:eastAsia="Arial Unicode MS" w:hAnsi="Cambria"/>
          <w:color w:val="FF0000"/>
          <w:sz w:val="22"/>
          <w:szCs w:val="22"/>
        </w:rPr>
      </w:pPr>
      <w:r w:rsidRPr="0050543A">
        <w:rPr>
          <w:rFonts w:ascii="Cambria" w:eastAsia="Arial Unicode MS" w:hAnsi="Cambria"/>
          <w:sz w:val="22"/>
          <w:szCs w:val="22"/>
        </w:rPr>
        <w:t xml:space="preserve">A5 - Une quittance d’achat du dossier d’Appel d’Offres d’un montant de </w:t>
      </w:r>
      <w:r w:rsidR="00FD024D">
        <w:rPr>
          <w:rFonts w:ascii="Cambria" w:eastAsia="Arial Unicode MS" w:hAnsi="Cambria"/>
          <w:b/>
          <w:color w:val="FF0000"/>
          <w:sz w:val="22"/>
          <w:szCs w:val="22"/>
        </w:rPr>
        <w:t>100</w:t>
      </w:r>
      <w:r w:rsidR="00FD024D" w:rsidRPr="0044166F">
        <w:rPr>
          <w:rFonts w:ascii="Cambria" w:eastAsia="Arial Unicode MS" w:hAnsi="Cambria"/>
          <w:b/>
          <w:color w:val="FF0000"/>
          <w:sz w:val="22"/>
          <w:szCs w:val="22"/>
        </w:rPr>
        <w:t>.000FCFA</w:t>
      </w:r>
      <w:r w:rsidR="00FD024D" w:rsidRPr="0044166F">
        <w:rPr>
          <w:rFonts w:ascii="Cambria" w:eastAsia="Arial Unicode MS" w:hAnsi="Cambria"/>
          <w:color w:val="FF0000"/>
          <w:sz w:val="22"/>
          <w:szCs w:val="22"/>
        </w:rPr>
        <w:t> ;</w:t>
      </w:r>
    </w:p>
    <w:p w14:paraId="551A3D32" w14:textId="6487E2FA" w:rsidR="00881389" w:rsidRPr="00C34639" w:rsidRDefault="00881389" w:rsidP="00C34639">
      <w:pPr>
        <w:widowControl w:val="0"/>
        <w:shd w:val="clear" w:color="auto" w:fill="FFFFFF"/>
        <w:autoSpaceDE w:val="0"/>
        <w:jc w:val="both"/>
        <w:rPr>
          <w:rFonts w:asciiTheme="majorHAnsi" w:hAnsiTheme="majorHAnsi"/>
          <w:b/>
          <w:bCs/>
          <w:sz w:val="22"/>
          <w:szCs w:val="22"/>
        </w:rPr>
      </w:pPr>
      <w:r w:rsidRPr="0050543A">
        <w:rPr>
          <w:rFonts w:ascii="Cambria" w:eastAsia="Arial Unicode MS" w:hAnsi="Cambria"/>
          <w:sz w:val="22"/>
          <w:szCs w:val="22"/>
        </w:rPr>
        <w:t xml:space="preserve">A6 - La caution de soumission dont le montant est de </w:t>
      </w:r>
      <w:r w:rsidR="00830A06">
        <w:rPr>
          <w:rFonts w:ascii="Cambria" w:eastAsia="Arial Unicode MS" w:hAnsi="Cambria"/>
          <w:b/>
          <w:color w:val="FF0000"/>
          <w:sz w:val="22"/>
          <w:szCs w:val="22"/>
        </w:rPr>
        <w:t>2 .</w:t>
      </w:r>
      <w:r w:rsidR="002374D6">
        <w:rPr>
          <w:rFonts w:ascii="Cambria" w:eastAsia="Arial Unicode MS" w:hAnsi="Cambria"/>
          <w:b/>
          <w:color w:val="FF0000"/>
          <w:sz w:val="22"/>
          <w:szCs w:val="22"/>
        </w:rPr>
        <w:t>0</w:t>
      </w:r>
      <w:r w:rsidR="00830A06">
        <w:rPr>
          <w:rFonts w:ascii="Cambria" w:eastAsia="Arial Unicode MS" w:hAnsi="Cambria"/>
          <w:b/>
          <w:color w:val="FF0000"/>
          <w:sz w:val="22"/>
          <w:szCs w:val="22"/>
        </w:rPr>
        <w:t>00</w:t>
      </w:r>
      <w:r w:rsidRPr="0044166F">
        <w:rPr>
          <w:rFonts w:ascii="Cambria" w:eastAsia="Arial Unicode MS" w:hAnsi="Cambria"/>
          <w:b/>
          <w:color w:val="FF0000"/>
          <w:sz w:val="22"/>
          <w:szCs w:val="22"/>
        </w:rPr>
        <w:t>.000 FCFA</w:t>
      </w:r>
      <w:r w:rsidRPr="0050543A">
        <w:rPr>
          <w:rFonts w:ascii="Cambria" w:eastAsia="Arial Unicode MS" w:hAnsi="Cambria"/>
          <w:sz w:val="22"/>
          <w:szCs w:val="22"/>
        </w:rPr>
        <w:t>, d’une durée de validité de 120 jours, délivrée par une banque de 1</w:t>
      </w:r>
      <w:r w:rsidRPr="0050543A">
        <w:rPr>
          <w:rFonts w:ascii="Cambria" w:eastAsia="Arial Unicode MS" w:hAnsi="Cambria"/>
          <w:sz w:val="22"/>
          <w:szCs w:val="22"/>
          <w:vertAlign w:val="superscript"/>
        </w:rPr>
        <w:t>er</w:t>
      </w:r>
      <w:r w:rsidRPr="0050543A">
        <w:rPr>
          <w:rFonts w:ascii="Cambria" w:eastAsia="Arial Unicode MS" w:hAnsi="Cambria"/>
          <w:sz w:val="22"/>
          <w:szCs w:val="22"/>
        </w:rPr>
        <w:t xml:space="preserve"> ordre agréée par le Ministère en charge des Finances (pièce produite en original, et conforme au modèle) ;</w:t>
      </w:r>
      <w:r w:rsidR="00C34639" w:rsidRPr="00C34639">
        <w:rPr>
          <w:rFonts w:asciiTheme="majorHAnsi" w:hAnsiTheme="majorHAnsi"/>
          <w:b/>
          <w:bCs/>
          <w:sz w:val="22"/>
          <w:szCs w:val="22"/>
        </w:rPr>
        <w:t xml:space="preserve"> </w:t>
      </w:r>
      <w:r w:rsidR="00C34639" w:rsidRPr="00B14BC1">
        <w:rPr>
          <w:rFonts w:asciiTheme="majorHAnsi" w:hAnsiTheme="majorHAnsi"/>
          <w:b/>
          <w:bCs/>
          <w:sz w:val="22"/>
          <w:szCs w:val="22"/>
        </w:rPr>
        <w:t>Les cautionnements émis dans le cadre des Marchés Publics doivent être constitués à cent pour cent 100% et consignés en numéraires à la caisse des dépôts et   consignations (CDEC).</w:t>
      </w:r>
    </w:p>
    <w:p w14:paraId="6AAA947B"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A7- Une attestation de non exclusion des marchés publics signée par l’Agence de Régulation des Marchés Publics (Pièce produite en Original) ;</w:t>
      </w:r>
    </w:p>
    <w:p w14:paraId="2D0F3369" w14:textId="12A169AD" w:rsidR="00881389" w:rsidRPr="00AA306D"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A8- Une </w:t>
      </w:r>
      <w:r w:rsidR="00F53AC5" w:rsidRPr="0050543A">
        <w:rPr>
          <w:rFonts w:ascii="Cambria" w:eastAsia="Arial Unicode MS" w:hAnsi="Cambria"/>
          <w:sz w:val="22"/>
          <w:szCs w:val="22"/>
        </w:rPr>
        <w:t>attestation de visite de site signé</w:t>
      </w:r>
      <w:r w:rsidR="00D10851" w:rsidRPr="0050543A">
        <w:rPr>
          <w:rFonts w:ascii="Cambria" w:eastAsia="Arial Unicode MS" w:hAnsi="Cambria"/>
          <w:sz w:val="22"/>
          <w:szCs w:val="22"/>
        </w:rPr>
        <w:t>e</w:t>
      </w:r>
      <w:r w:rsidR="00F53AC5" w:rsidRPr="0050543A">
        <w:rPr>
          <w:rFonts w:ascii="Cambria" w:eastAsia="Arial Unicode MS" w:hAnsi="Cambria"/>
          <w:sz w:val="22"/>
          <w:szCs w:val="22"/>
        </w:rPr>
        <w:t xml:space="preserve"> </w:t>
      </w:r>
      <w:r w:rsidR="00C34639">
        <w:rPr>
          <w:rFonts w:ascii="Cambria" w:eastAsia="Arial Unicode MS" w:hAnsi="Cambria"/>
          <w:sz w:val="22"/>
          <w:szCs w:val="22"/>
        </w:rPr>
        <w:t>sur l’honneur par le soumissionnaire</w:t>
      </w:r>
      <w:r w:rsidRPr="00AA306D">
        <w:rPr>
          <w:rFonts w:ascii="Cambria" w:eastAsia="Arial Unicode MS" w:hAnsi="Cambria"/>
          <w:sz w:val="22"/>
          <w:szCs w:val="22"/>
        </w:rPr>
        <w:t xml:space="preserve">; </w:t>
      </w:r>
    </w:p>
    <w:p w14:paraId="3B341F3B"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14:paraId="599EFD56" w14:textId="78CC9842"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A10</w:t>
      </w:r>
      <w:r w:rsidR="00881389" w:rsidRPr="0050543A">
        <w:rPr>
          <w:rFonts w:ascii="Cambria" w:eastAsia="Arial Unicode MS" w:hAnsi="Cambria"/>
          <w:sz w:val="22"/>
          <w:szCs w:val="22"/>
        </w:rPr>
        <w:t xml:space="preserve"> - Une attestation </w:t>
      </w:r>
      <w:r w:rsidR="00454ECF">
        <w:rPr>
          <w:rFonts w:ascii="Cambria" w:eastAsia="Arial Unicode MS" w:hAnsi="Cambria"/>
          <w:sz w:val="22"/>
          <w:szCs w:val="22"/>
        </w:rPr>
        <w:t>conformité fiscale</w:t>
      </w:r>
      <w:r w:rsidR="00881389" w:rsidRPr="0050543A">
        <w:rPr>
          <w:rFonts w:ascii="Cambria" w:eastAsia="Arial Unicode MS" w:hAnsi="Cambria"/>
          <w:sz w:val="22"/>
          <w:szCs w:val="22"/>
        </w:rPr>
        <w:t>, en cours de validité, délivrée par le comptable assignataire (pièce produite en original) ;</w:t>
      </w:r>
    </w:p>
    <w:p w14:paraId="4369C374" w14:textId="62B09863"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A11</w:t>
      </w:r>
      <w:r w:rsidR="00881389" w:rsidRPr="0050543A">
        <w:rPr>
          <w:rFonts w:ascii="Cambria" w:eastAsia="Arial Unicode MS" w:hAnsi="Cambria"/>
          <w:sz w:val="22"/>
          <w:szCs w:val="22"/>
        </w:rPr>
        <w:t xml:space="preserve"> – Un plan de </w:t>
      </w:r>
      <w:r w:rsidR="00454ECF">
        <w:rPr>
          <w:rFonts w:ascii="Cambria" w:eastAsia="Arial Unicode MS" w:hAnsi="Cambria"/>
          <w:sz w:val="22"/>
          <w:szCs w:val="22"/>
        </w:rPr>
        <w:t>localisation,</w:t>
      </w:r>
      <w:r w:rsidR="00881389" w:rsidRPr="0050543A">
        <w:rPr>
          <w:rFonts w:ascii="Cambria" w:eastAsia="Arial Unicode MS" w:hAnsi="Cambria"/>
          <w:sz w:val="22"/>
          <w:szCs w:val="22"/>
        </w:rPr>
        <w:t xml:space="preserve"> dûment </w:t>
      </w:r>
      <w:r w:rsidR="00454ECF" w:rsidRPr="0050543A">
        <w:rPr>
          <w:rFonts w:ascii="Cambria" w:eastAsia="Arial Unicode MS" w:hAnsi="Cambria"/>
          <w:sz w:val="22"/>
          <w:szCs w:val="22"/>
        </w:rPr>
        <w:t>signée</w:t>
      </w:r>
      <w:r w:rsidR="00454ECF">
        <w:rPr>
          <w:rFonts w:ascii="Cambria" w:eastAsia="Arial Unicode MS" w:hAnsi="Cambria"/>
          <w:sz w:val="22"/>
          <w:szCs w:val="22"/>
        </w:rPr>
        <w:t>,</w:t>
      </w:r>
      <w:r w:rsidR="00454ECF" w:rsidRPr="0050543A">
        <w:rPr>
          <w:rFonts w:ascii="Cambria" w:eastAsia="Arial Unicode MS" w:hAnsi="Cambria"/>
          <w:sz w:val="22"/>
          <w:szCs w:val="22"/>
        </w:rPr>
        <w:t xml:space="preserve"> </w:t>
      </w:r>
      <w:r w:rsidR="00454ECF">
        <w:rPr>
          <w:rFonts w:ascii="Cambria" w:eastAsia="Arial Unicode MS" w:hAnsi="Cambria"/>
          <w:sz w:val="22"/>
          <w:szCs w:val="22"/>
        </w:rPr>
        <w:t>daté et timbré</w:t>
      </w:r>
      <w:r w:rsidR="00881389" w:rsidRPr="0050543A">
        <w:rPr>
          <w:rFonts w:ascii="Cambria" w:eastAsia="Arial Unicode MS" w:hAnsi="Cambria"/>
          <w:sz w:val="22"/>
          <w:szCs w:val="22"/>
        </w:rPr>
        <w:t> ;</w:t>
      </w:r>
    </w:p>
    <w:p w14:paraId="3F3EF132" w14:textId="6CB7DBB6" w:rsidR="00454ECF"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w:t>
      </w:r>
      <w:r w:rsidR="00454ECF">
        <w:rPr>
          <w:rFonts w:ascii="Cambria" w:eastAsia="Arial Unicode MS" w:hAnsi="Cambria"/>
          <w:sz w:val="22"/>
          <w:szCs w:val="22"/>
        </w:rPr>
        <w:t>2</w:t>
      </w:r>
      <w:r w:rsidR="00881389" w:rsidRPr="0050543A">
        <w:rPr>
          <w:rFonts w:ascii="Cambria" w:eastAsia="Arial Unicode MS" w:hAnsi="Cambria"/>
          <w:sz w:val="22"/>
          <w:szCs w:val="22"/>
        </w:rPr>
        <w:t xml:space="preserve"> </w:t>
      </w:r>
      <w:r w:rsidR="00403529">
        <w:rPr>
          <w:rFonts w:ascii="Cambria" w:eastAsia="Arial Unicode MS" w:hAnsi="Cambria"/>
          <w:sz w:val="22"/>
          <w:szCs w:val="22"/>
        </w:rPr>
        <w:t>–</w:t>
      </w:r>
      <w:r w:rsidR="00881389" w:rsidRPr="0050543A">
        <w:rPr>
          <w:rFonts w:ascii="Cambria" w:eastAsia="Arial Unicode MS" w:hAnsi="Cambria"/>
          <w:sz w:val="22"/>
          <w:szCs w:val="22"/>
        </w:rPr>
        <w:t xml:space="preserve"> </w:t>
      </w:r>
      <w:r w:rsidR="00403529">
        <w:rPr>
          <w:rFonts w:ascii="Cambria" w:eastAsia="Arial Unicode MS" w:hAnsi="Cambria"/>
          <w:sz w:val="22"/>
          <w:szCs w:val="22"/>
        </w:rPr>
        <w:t>Attestation d’immatriculation</w:t>
      </w:r>
      <w:r w:rsidR="00881389" w:rsidRPr="0050543A">
        <w:rPr>
          <w:rFonts w:ascii="Cambria" w:eastAsia="Arial Unicode MS" w:hAnsi="Cambria"/>
          <w:sz w:val="22"/>
          <w:szCs w:val="22"/>
        </w:rPr>
        <w:t xml:space="preserve"> (copie certifiée conforme) ;</w:t>
      </w:r>
    </w:p>
    <w:p w14:paraId="6474B912" w14:textId="6ECC5254" w:rsidR="00454ECF" w:rsidRDefault="00454ECF" w:rsidP="00881389">
      <w:pPr>
        <w:pStyle w:val="Retraitcorpsdetexte"/>
        <w:spacing w:before="120"/>
        <w:ind w:left="0"/>
        <w:rPr>
          <w:rFonts w:ascii="Cambria" w:eastAsia="Arial Unicode MS" w:hAnsi="Cambria"/>
          <w:sz w:val="22"/>
          <w:szCs w:val="22"/>
        </w:rPr>
      </w:pPr>
      <w:r>
        <w:rPr>
          <w:rFonts w:ascii="Cambria" w:eastAsia="Arial Unicode MS" w:hAnsi="Cambria"/>
          <w:sz w:val="22"/>
          <w:szCs w:val="22"/>
        </w:rPr>
        <w:t>A13-Une attestation de catégorisation ;</w:t>
      </w:r>
    </w:p>
    <w:p w14:paraId="1D27B17F" w14:textId="5A9FCB16"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A14</w:t>
      </w:r>
      <w:r w:rsidR="00881389" w:rsidRPr="0050543A">
        <w:rPr>
          <w:rFonts w:ascii="Cambria" w:eastAsia="Arial Unicode MS" w:hAnsi="Cambria"/>
          <w:sz w:val="22"/>
          <w:szCs w:val="22"/>
        </w:rPr>
        <w:t xml:space="preserve"> - La Procuration donnant pouvoir en cas de groupement d’entreprises (pièce produite en original) ;</w:t>
      </w:r>
    </w:p>
    <w:p w14:paraId="16D1217E"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A15</w:t>
      </w:r>
      <w:r w:rsidR="00881389" w:rsidRPr="0050543A">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14:paraId="6FFE95C5" w14:textId="77777777"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A16</w:t>
      </w:r>
      <w:r w:rsidR="00881389" w:rsidRPr="0050543A">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 ;</w:t>
      </w:r>
    </w:p>
    <w:p w14:paraId="14C48CD9" w14:textId="77777777"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En cas de groupement d’entreprises, chaque membre du groupement doit présenter un dossier administratif  complet, les pièces A4, A5, A6, A8 étant uniquement présentées par le mandataire du groupement.</w:t>
      </w:r>
    </w:p>
    <w:p w14:paraId="535C120F" w14:textId="77777777" w:rsidR="00881389" w:rsidRPr="0050543A" w:rsidRDefault="00881389" w:rsidP="00881389">
      <w:pPr>
        <w:ind w:left="284" w:firstLine="283"/>
        <w:jc w:val="both"/>
        <w:rPr>
          <w:rFonts w:ascii="Cambria" w:eastAsia="Arial Unicode MS" w:hAnsi="Cambria"/>
          <w:b/>
          <w:bCs/>
          <w:sz w:val="22"/>
          <w:szCs w:val="22"/>
        </w:rPr>
      </w:pPr>
    </w:p>
    <w:p w14:paraId="0E2DB041" w14:textId="77777777" w:rsidR="00881389" w:rsidRPr="0050543A"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u w:val="single"/>
        </w:rPr>
        <w:t>N.B.</w:t>
      </w:r>
      <w:r w:rsidRPr="0050543A">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14:paraId="09CF692F" w14:textId="77777777" w:rsidR="00881389"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rPr>
        <w:t xml:space="preserve">               -</w:t>
      </w:r>
      <w:r w:rsidRPr="0050543A">
        <w:rPr>
          <w:rFonts w:ascii="Cambria" w:eastAsia="Arial Unicode MS" w:hAnsi="Cambria"/>
          <w:sz w:val="22"/>
          <w:szCs w:val="22"/>
        </w:rPr>
        <w:t xml:space="preserve"> Les pièces devront être rangées dans l’ordre ci-dessus, et séparées les unes des autres par un intercalaire de couleur autre que le blanc.</w:t>
      </w:r>
    </w:p>
    <w:p w14:paraId="7502F30F" w14:textId="77777777" w:rsidR="00545E6D" w:rsidRPr="0050543A" w:rsidRDefault="00545E6D" w:rsidP="00881389">
      <w:pPr>
        <w:ind w:left="1407" w:hanging="840"/>
        <w:jc w:val="both"/>
        <w:rPr>
          <w:rFonts w:ascii="Cambria" w:eastAsia="Arial Unicode MS" w:hAnsi="Cambria"/>
          <w:sz w:val="22"/>
          <w:szCs w:val="22"/>
        </w:rPr>
      </w:pPr>
    </w:p>
    <w:p w14:paraId="0D336F21"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lastRenderedPageBreak/>
        <w:t>2-</w:t>
      </w:r>
      <w:r w:rsidRPr="0050543A">
        <w:rPr>
          <w:rFonts w:ascii="Cambria" w:eastAsia="Arial Unicode MS" w:hAnsi="Cambria"/>
          <w:sz w:val="22"/>
          <w:szCs w:val="22"/>
        </w:rPr>
        <w:tab/>
      </w:r>
      <w:r w:rsidRPr="0050543A">
        <w:rPr>
          <w:rFonts w:ascii="Cambria" w:eastAsia="Arial Unicode MS" w:hAnsi="Cambria"/>
          <w:b/>
          <w:sz w:val="22"/>
          <w:szCs w:val="22"/>
          <w:u w:val="single"/>
        </w:rPr>
        <w:t>ENVELOPPE B – VOLUME II </w:t>
      </w:r>
      <w:r w:rsidRPr="0050543A">
        <w:rPr>
          <w:rFonts w:ascii="Cambria" w:eastAsia="Arial Unicode MS" w:hAnsi="Cambria"/>
          <w:b/>
          <w:sz w:val="22"/>
          <w:szCs w:val="22"/>
        </w:rPr>
        <w:t>: OFFRE TECHNIQUE</w:t>
      </w:r>
    </w:p>
    <w:p w14:paraId="093AEF07"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881389" w:rsidRPr="0050543A" w14:paraId="2CF870F6" w14:textId="77777777" w:rsidTr="0050543A">
        <w:tc>
          <w:tcPr>
            <w:tcW w:w="430" w:type="dxa"/>
            <w:vAlign w:val="center"/>
          </w:tcPr>
          <w:p w14:paraId="34F08F33" w14:textId="77777777" w:rsidR="00881389" w:rsidRPr="0050543A" w:rsidRDefault="00881389" w:rsidP="008A12BA">
            <w:pPr>
              <w:jc w:val="center"/>
              <w:rPr>
                <w:rFonts w:ascii="Cambria" w:eastAsia="Arial Unicode MS" w:hAnsi="Cambria"/>
                <w:b/>
                <w:bCs/>
                <w:sz w:val="22"/>
                <w:szCs w:val="22"/>
              </w:rPr>
            </w:pPr>
            <w:r w:rsidRPr="0050543A">
              <w:rPr>
                <w:rFonts w:ascii="Cambria" w:eastAsia="Arial Unicode MS" w:hAnsi="Cambria"/>
                <w:b/>
                <w:bCs/>
                <w:sz w:val="22"/>
                <w:szCs w:val="22"/>
              </w:rPr>
              <w:t>N°</w:t>
            </w:r>
          </w:p>
        </w:tc>
        <w:tc>
          <w:tcPr>
            <w:tcW w:w="1767" w:type="dxa"/>
            <w:vAlign w:val="center"/>
          </w:tcPr>
          <w:p w14:paraId="0BB25F16" w14:textId="77777777" w:rsidR="00881389" w:rsidRPr="00A744F8" w:rsidRDefault="00881389" w:rsidP="008A12BA">
            <w:pPr>
              <w:pStyle w:val="Titre5"/>
              <w:rPr>
                <w:rFonts w:ascii="Cambria" w:eastAsia="Arial Unicode MS" w:hAnsi="Cambria"/>
              </w:rPr>
            </w:pPr>
            <w:r w:rsidRPr="009333BC">
              <w:rPr>
                <w:rFonts w:ascii="Cambria" w:eastAsia="Arial Unicode MS" w:hAnsi="Cambria"/>
              </w:rPr>
              <w:t>DOCUMENTS</w:t>
            </w:r>
          </w:p>
        </w:tc>
        <w:tc>
          <w:tcPr>
            <w:tcW w:w="4110" w:type="dxa"/>
            <w:vAlign w:val="center"/>
          </w:tcPr>
          <w:p w14:paraId="54F69460" w14:textId="77777777"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OPERATION A REALISER</w:t>
            </w:r>
          </w:p>
        </w:tc>
        <w:tc>
          <w:tcPr>
            <w:tcW w:w="3303" w:type="dxa"/>
            <w:vAlign w:val="center"/>
          </w:tcPr>
          <w:p w14:paraId="12A7085C" w14:textId="77777777"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AUTHENTIFICATION</w:t>
            </w:r>
          </w:p>
        </w:tc>
      </w:tr>
      <w:tr w:rsidR="00881389" w:rsidRPr="0050543A" w14:paraId="6C0E59DE" w14:textId="77777777" w:rsidTr="0050543A">
        <w:tc>
          <w:tcPr>
            <w:tcW w:w="430" w:type="dxa"/>
            <w:vAlign w:val="center"/>
          </w:tcPr>
          <w:p w14:paraId="52126867"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B1</w:t>
            </w:r>
          </w:p>
        </w:tc>
        <w:tc>
          <w:tcPr>
            <w:tcW w:w="1767" w:type="dxa"/>
            <w:vAlign w:val="center"/>
          </w:tcPr>
          <w:p w14:paraId="273C2BDC"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CCTP</w:t>
            </w:r>
          </w:p>
        </w:tc>
        <w:tc>
          <w:tcPr>
            <w:tcW w:w="4110" w:type="dxa"/>
            <w:vAlign w:val="center"/>
          </w:tcPr>
          <w:p w14:paraId="4A6B54BD"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14:paraId="129EAAE2" w14:textId="77777777" w:rsidR="00881389" w:rsidRPr="0050543A" w:rsidRDefault="00B45D77" w:rsidP="0050543A">
            <w:pPr>
              <w:rPr>
                <w:rFonts w:ascii="Cambria" w:eastAsia="Arial Unicode MS" w:hAnsi="Cambria"/>
                <w:sz w:val="22"/>
                <w:szCs w:val="22"/>
              </w:rPr>
            </w:pPr>
            <w:r>
              <w:rPr>
                <w:rFonts w:ascii="Cambria" w:eastAsia="Arial Unicode MS" w:hAnsi="Cambria"/>
                <w:sz w:val="22"/>
                <w:szCs w:val="22"/>
              </w:rPr>
              <w:t>P</w:t>
            </w:r>
            <w:r w:rsidR="00881389" w:rsidRPr="0050543A">
              <w:rPr>
                <w:rFonts w:ascii="Cambria" w:eastAsia="Arial Unicode MS" w:hAnsi="Cambria"/>
                <w:sz w:val="22"/>
                <w:szCs w:val="22"/>
              </w:rPr>
              <w:t>araphé sur chaque page, et avec, à la fin du document, la date, la signature et le cachet du soumissionnaire.</w:t>
            </w:r>
          </w:p>
        </w:tc>
      </w:tr>
      <w:tr w:rsidR="00881389" w:rsidRPr="0050543A" w14:paraId="05050376" w14:textId="77777777" w:rsidTr="0050543A">
        <w:tc>
          <w:tcPr>
            <w:tcW w:w="430" w:type="dxa"/>
            <w:vAlign w:val="center"/>
          </w:tcPr>
          <w:p w14:paraId="7D9A9B92"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B2</w:t>
            </w:r>
          </w:p>
        </w:tc>
        <w:tc>
          <w:tcPr>
            <w:tcW w:w="1767" w:type="dxa"/>
            <w:vAlign w:val="center"/>
          </w:tcPr>
          <w:p w14:paraId="2F4F2F0B"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matériel</w:t>
            </w:r>
          </w:p>
        </w:tc>
        <w:tc>
          <w:tcPr>
            <w:tcW w:w="4110" w:type="dxa"/>
            <w:vAlign w:val="center"/>
          </w:tcPr>
          <w:p w14:paraId="0BCC8E58"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14:paraId="417D752C"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 copies certifiées conformes des Factures, certificats de vente ou d’achat, cartes grises.</w:t>
            </w:r>
          </w:p>
        </w:tc>
      </w:tr>
      <w:tr w:rsidR="00881389" w:rsidRPr="0050543A" w14:paraId="5F65E686" w14:textId="77777777" w:rsidTr="0050543A">
        <w:tc>
          <w:tcPr>
            <w:tcW w:w="430" w:type="dxa"/>
            <w:vAlign w:val="center"/>
          </w:tcPr>
          <w:p w14:paraId="2C627D9E"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B3</w:t>
            </w:r>
          </w:p>
        </w:tc>
        <w:tc>
          <w:tcPr>
            <w:tcW w:w="1767" w:type="dxa"/>
            <w:vAlign w:val="center"/>
          </w:tcPr>
          <w:p w14:paraId="5979CF45"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personnel</w:t>
            </w:r>
          </w:p>
        </w:tc>
        <w:tc>
          <w:tcPr>
            <w:tcW w:w="4110" w:type="dxa"/>
            <w:vAlign w:val="center"/>
          </w:tcPr>
          <w:p w14:paraId="31115EBD"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3 Le personnel d’encadrement devra comprendre,</w:t>
            </w:r>
          </w:p>
          <w:p w14:paraId="026C35E1"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conducteur des travaux</w:t>
            </w:r>
            <w:r w:rsidRPr="0050543A">
              <w:rPr>
                <w:rFonts w:ascii="Cambria" w:eastAsia="Arial Unicode MS" w:hAnsi="Cambria"/>
                <w:sz w:val="22"/>
                <w:szCs w:val="22"/>
              </w:rPr>
              <w:t> : un Ingénieur des Travaux  du Génie civil, justifiant de cinq (05) ans d’expérience</w:t>
            </w:r>
            <w:r w:rsidR="00D10851" w:rsidRPr="0050543A">
              <w:rPr>
                <w:rFonts w:ascii="Cambria" w:eastAsia="Arial Unicode MS" w:hAnsi="Cambria"/>
                <w:sz w:val="22"/>
                <w:szCs w:val="22"/>
              </w:rPr>
              <w:t xml:space="preserve"> dans les travaux routiers</w:t>
            </w:r>
            <w:r w:rsidRPr="0050543A">
              <w:rPr>
                <w:rFonts w:ascii="Cambria" w:eastAsia="Arial Unicode MS" w:hAnsi="Cambria"/>
                <w:sz w:val="22"/>
                <w:szCs w:val="22"/>
              </w:rPr>
              <w:t xml:space="preserve"> ;</w:t>
            </w:r>
          </w:p>
          <w:p w14:paraId="0C5BBB94" w14:textId="77777777" w:rsidR="00881389" w:rsidRPr="0050543A" w:rsidRDefault="00881389" w:rsidP="00517784">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chef chantier</w:t>
            </w:r>
            <w:r w:rsidRPr="0050543A">
              <w:rPr>
                <w:rFonts w:ascii="Cambria" w:eastAsia="Arial Unicode MS" w:hAnsi="Cambria"/>
                <w:sz w:val="22"/>
                <w:szCs w:val="22"/>
              </w:rPr>
              <w:t xml:space="preserve"> : Technicien Supérieur du Génie civil, justifiant de cinq (05) ans d’expérience dans les travaux </w:t>
            </w:r>
            <w:r w:rsidR="00517784">
              <w:rPr>
                <w:rFonts w:ascii="Cambria" w:eastAsia="Arial Unicode MS" w:hAnsi="Cambria"/>
                <w:sz w:val="22"/>
                <w:szCs w:val="22"/>
              </w:rPr>
              <w:t>routiers.</w:t>
            </w:r>
            <w:r w:rsidRPr="0050543A">
              <w:rPr>
                <w:rFonts w:ascii="Cambria" w:eastAsia="Arial Unicode MS" w:hAnsi="Cambria"/>
                <w:sz w:val="22"/>
                <w:szCs w:val="22"/>
              </w:rPr>
              <w:t> </w:t>
            </w:r>
          </w:p>
        </w:tc>
        <w:tc>
          <w:tcPr>
            <w:tcW w:w="3303" w:type="dxa"/>
            <w:vAlign w:val="center"/>
          </w:tcPr>
          <w:p w14:paraId="3637D125"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pour chacun, un CV signé et daté, ainsi qu’une copie certifiée conforme du diplôme, Attestation de présentat</w:t>
            </w:r>
            <w:r w:rsidR="00B45D77">
              <w:rPr>
                <w:rFonts w:ascii="Cambria" w:eastAsia="Arial Unicode MS" w:hAnsi="Cambria"/>
                <w:sz w:val="22"/>
                <w:szCs w:val="22"/>
              </w:rPr>
              <w:t xml:space="preserve">ion de l’original du diplôme, </w:t>
            </w:r>
            <w:r w:rsidRPr="0050543A">
              <w:rPr>
                <w:rFonts w:ascii="Cambria" w:eastAsia="Arial Unicode MS" w:hAnsi="Cambria"/>
                <w:sz w:val="22"/>
                <w:szCs w:val="22"/>
              </w:rPr>
              <w:t>attestation de disponibilité</w:t>
            </w:r>
            <w:r w:rsidR="00B45D77">
              <w:rPr>
                <w:rFonts w:ascii="Cambria" w:eastAsia="Arial Unicode MS" w:hAnsi="Cambria"/>
                <w:sz w:val="22"/>
                <w:szCs w:val="22"/>
              </w:rPr>
              <w:t xml:space="preserve"> et attestation d’inscription à l’ONIGC conforme</w:t>
            </w:r>
            <w:r w:rsidR="00545E6D">
              <w:rPr>
                <w:rFonts w:ascii="Cambria" w:eastAsia="Arial Unicode MS" w:hAnsi="Cambria"/>
                <w:sz w:val="22"/>
                <w:szCs w:val="22"/>
              </w:rPr>
              <w:t>, pour le conducteur des travaux</w:t>
            </w:r>
            <w:r w:rsidRPr="0050543A">
              <w:rPr>
                <w:rFonts w:ascii="Cambria" w:eastAsia="Arial Unicode MS" w:hAnsi="Cambria"/>
                <w:sz w:val="22"/>
                <w:szCs w:val="22"/>
              </w:rPr>
              <w:t>.</w:t>
            </w:r>
          </w:p>
          <w:p w14:paraId="165F41A4" w14:textId="77777777" w:rsidR="00881389" w:rsidRPr="0050543A" w:rsidRDefault="00881389" w:rsidP="0050543A">
            <w:pPr>
              <w:rPr>
                <w:rFonts w:ascii="Cambria" w:eastAsia="Arial Unicode MS" w:hAnsi="Cambria"/>
                <w:sz w:val="22"/>
                <w:szCs w:val="22"/>
              </w:rPr>
            </w:pPr>
          </w:p>
        </w:tc>
      </w:tr>
      <w:tr w:rsidR="00881389" w:rsidRPr="0050543A" w14:paraId="66DCFDE0" w14:textId="77777777" w:rsidTr="0050543A">
        <w:trPr>
          <w:trHeight w:val="694"/>
        </w:trPr>
        <w:tc>
          <w:tcPr>
            <w:tcW w:w="430" w:type="dxa"/>
            <w:vAlign w:val="center"/>
          </w:tcPr>
          <w:p w14:paraId="63499A7D"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B4</w:t>
            </w:r>
          </w:p>
        </w:tc>
        <w:tc>
          <w:tcPr>
            <w:tcW w:w="1767" w:type="dxa"/>
            <w:vAlign w:val="center"/>
          </w:tcPr>
          <w:p w14:paraId="19B89843"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Proposition technique et planning d'exécution</w:t>
            </w:r>
          </w:p>
        </w:tc>
        <w:tc>
          <w:tcPr>
            <w:tcW w:w="4110" w:type="dxa"/>
            <w:vAlign w:val="center"/>
          </w:tcPr>
          <w:p w14:paraId="59B5F690" w14:textId="77777777"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333BC">
              <w:rPr>
                <w:rFonts w:ascii="Cambria" w:eastAsia="Arial Unicode MS" w:hAnsi="Cambria"/>
                <w:b w:val="0"/>
                <w:iCs/>
                <w:sz w:val="22"/>
                <w:szCs w:val="22"/>
              </w:rPr>
              <w:t>Organisation du contrôle de qualité interne)</w:t>
            </w:r>
            <w:r w:rsidRPr="009333BC">
              <w:rPr>
                <w:rFonts w:ascii="Cambria" w:eastAsia="Arial Unicode MS" w:hAnsi="Cambria"/>
                <w:b w:val="0"/>
                <w:sz w:val="22"/>
                <w:szCs w:val="22"/>
              </w:rPr>
              <w:t xml:space="preserve"> - Dispositions prévues pour la </w:t>
            </w:r>
            <w:r w:rsidRPr="009333BC">
              <w:rPr>
                <w:rFonts w:ascii="Cambria" w:eastAsia="Arial Unicode MS" w:hAnsi="Cambria"/>
                <w:b w:val="0"/>
                <w:iCs/>
                <w:sz w:val="22"/>
                <w:szCs w:val="22"/>
              </w:rPr>
              <w:t>Protection de l'environnement</w:t>
            </w:r>
            <w:r w:rsidRPr="009333BC">
              <w:rPr>
                <w:rFonts w:ascii="Cambria" w:eastAsia="Arial Unicode MS" w:hAnsi="Cambria"/>
                <w:b w:val="0"/>
                <w:sz w:val="22"/>
                <w:szCs w:val="22"/>
              </w:rPr>
              <w:t xml:space="preserve">  - Mesures d’hygiène et de sécurité - </w:t>
            </w:r>
          </w:p>
        </w:tc>
        <w:tc>
          <w:tcPr>
            <w:tcW w:w="3303" w:type="dxa"/>
            <w:vAlign w:val="center"/>
          </w:tcPr>
          <w:p w14:paraId="34C0E34E"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et cachet du soumissionnaire à la fin du document</w:t>
            </w:r>
          </w:p>
        </w:tc>
      </w:tr>
      <w:tr w:rsidR="00881389" w:rsidRPr="0050543A" w14:paraId="2CD597C8" w14:textId="77777777" w:rsidTr="0050543A">
        <w:tc>
          <w:tcPr>
            <w:tcW w:w="430" w:type="dxa"/>
            <w:vAlign w:val="center"/>
          </w:tcPr>
          <w:p w14:paraId="470472B6"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B5</w:t>
            </w:r>
          </w:p>
        </w:tc>
        <w:tc>
          <w:tcPr>
            <w:tcW w:w="1767" w:type="dxa"/>
            <w:vAlign w:val="center"/>
          </w:tcPr>
          <w:p w14:paraId="10B17F05"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Rapport de visite de site</w:t>
            </w:r>
          </w:p>
        </w:tc>
        <w:tc>
          <w:tcPr>
            <w:tcW w:w="4110" w:type="dxa"/>
            <w:vAlign w:val="center"/>
          </w:tcPr>
          <w:p w14:paraId="0462A090"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Rapport de visite de site </w:t>
            </w:r>
          </w:p>
        </w:tc>
        <w:tc>
          <w:tcPr>
            <w:tcW w:w="3303" w:type="dxa"/>
            <w:vAlign w:val="center"/>
          </w:tcPr>
          <w:p w14:paraId="56B65B33" w14:textId="77777777"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 xml:space="preserve">Date, signature et cachet du soumissionnaire </w:t>
            </w:r>
          </w:p>
        </w:tc>
      </w:tr>
      <w:tr w:rsidR="00881389" w:rsidRPr="0050543A" w14:paraId="764B3105" w14:textId="77777777" w:rsidTr="0050543A">
        <w:tc>
          <w:tcPr>
            <w:tcW w:w="430" w:type="dxa"/>
            <w:vAlign w:val="center"/>
          </w:tcPr>
          <w:p w14:paraId="192CAED9"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B6</w:t>
            </w:r>
          </w:p>
        </w:tc>
        <w:tc>
          <w:tcPr>
            <w:tcW w:w="1767" w:type="dxa"/>
            <w:vAlign w:val="center"/>
          </w:tcPr>
          <w:p w14:paraId="623C707B"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Références de l’entreprise</w:t>
            </w:r>
          </w:p>
        </w:tc>
        <w:tc>
          <w:tcPr>
            <w:tcW w:w="4110" w:type="dxa"/>
            <w:vAlign w:val="center"/>
          </w:tcPr>
          <w:p w14:paraId="43B3FA9F"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Liste de travaux similaires déjà exécutés dans les trois dernières années </w:t>
            </w:r>
          </w:p>
        </w:tc>
        <w:tc>
          <w:tcPr>
            <w:tcW w:w="3303" w:type="dxa"/>
            <w:vAlign w:val="center"/>
          </w:tcPr>
          <w:p w14:paraId="6AA27ABA"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Montant des travaux, copies des marchés (1</w:t>
            </w:r>
            <w:r w:rsidRPr="0050543A">
              <w:rPr>
                <w:rFonts w:ascii="Cambria" w:eastAsia="Arial Unicode MS" w:hAnsi="Cambria"/>
                <w:sz w:val="22"/>
                <w:szCs w:val="22"/>
                <w:vertAlign w:val="superscript"/>
              </w:rPr>
              <w:t>ère</w:t>
            </w:r>
            <w:r w:rsidRPr="0050543A">
              <w:rPr>
                <w:rFonts w:ascii="Cambria" w:eastAsia="Arial Unicode MS" w:hAnsi="Cambria"/>
                <w:sz w:val="22"/>
                <w:szCs w:val="22"/>
              </w:rPr>
              <w:t xml:space="preserve"> et dernière pages) et des PV de réception et /ou de certificats de bonne fin des travaux</w:t>
            </w:r>
          </w:p>
        </w:tc>
      </w:tr>
      <w:tr w:rsidR="00881389" w:rsidRPr="0050543A" w14:paraId="602193FC" w14:textId="77777777" w:rsidTr="0050543A">
        <w:tc>
          <w:tcPr>
            <w:tcW w:w="430" w:type="dxa"/>
            <w:vAlign w:val="center"/>
          </w:tcPr>
          <w:p w14:paraId="3DA48BE5"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B7</w:t>
            </w:r>
          </w:p>
        </w:tc>
        <w:tc>
          <w:tcPr>
            <w:tcW w:w="1767" w:type="dxa"/>
            <w:vAlign w:val="center"/>
          </w:tcPr>
          <w:p w14:paraId="6C97AC6D"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Chiffre d’affaires </w:t>
            </w:r>
          </w:p>
        </w:tc>
        <w:tc>
          <w:tcPr>
            <w:tcW w:w="4110" w:type="dxa"/>
            <w:vAlign w:val="center"/>
          </w:tcPr>
          <w:p w14:paraId="11BEC271"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Extrait du dernier bilan </w:t>
            </w:r>
          </w:p>
        </w:tc>
        <w:tc>
          <w:tcPr>
            <w:tcW w:w="3303" w:type="dxa"/>
            <w:vAlign w:val="center"/>
          </w:tcPr>
          <w:p w14:paraId="5E3631CE" w14:textId="77777777" w:rsidR="00881389" w:rsidRPr="0050543A" w:rsidRDefault="00881389" w:rsidP="0050543A">
            <w:pPr>
              <w:rPr>
                <w:rFonts w:ascii="Cambria" w:eastAsia="Arial Unicode MS" w:hAnsi="Cambria"/>
                <w:sz w:val="22"/>
                <w:szCs w:val="22"/>
              </w:rPr>
            </w:pPr>
          </w:p>
        </w:tc>
      </w:tr>
    </w:tbl>
    <w:p w14:paraId="033716D3" w14:textId="77777777" w:rsidR="00881389" w:rsidRPr="0050543A" w:rsidRDefault="00881389" w:rsidP="00881389">
      <w:pPr>
        <w:ind w:left="567" w:hanging="567"/>
        <w:jc w:val="both"/>
        <w:rPr>
          <w:rFonts w:ascii="Cambria" w:eastAsia="Arial Unicode MS" w:hAnsi="Cambria"/>
          <w:b/>
          <w:sz w:val="22"/>
          <w:szCs w:val="22"/>
          <w:u w:val="single"/>
        </w:rPr>
      </w:pPr>
    </w:p>
    <w:p w14:paraId="73733BD2" w14:textId="77777777" w:rsidR="00881389" w:rsidRPr="0050543A" w:rsidRDefault="00881389" w:rsidP="00881389">
      <w:pPr>
        <w:ind w:left="567" w:hanging="567"/>
        <w:jc w:val="both"/>
        <w:rPr>
          <w:rFonts w:ascii="Cambria" w:eastAsia="Arial Unicode MS" w:hAnsi="Cambria"/>
          <w:b/>
          <w:sz w:val="22"/>
          <w:szCs w:val="22"/>
          <w:u w:val="single"/>
        </w:rPr>
      </w:pPr>
    </w:p>
    <w:p w14:paraId="26CAD6B6" w14:textId="77777777" w:rsidR="0050543A" w:rsidRPr="0050543A" w:rsidRDefault="0050543A" w:rsidP="00881389">
      <w:pPr>
        <w:ind w:left="567" w:hanging="567"/>
        <w:jc w:val="both"/>
        <w:rPr>
          <w:rFonts w:ascii="Cambria" w:eastAsia="Arial Unicode MS" w:hAnsi="Cambria"/>
          <w:b/>
          <w:sz w:val="22"/>
          <w:szCs w:val="22"/>
          <w:u w:val="single"/>
        </w:rPr>
      </w:pPr>
    </w:p>
    <w:p w14:paraId="4E9BD26B" w14:textId="77777777" w:rsidR="0050543A" w:rsidRDefault="0050543A" w:rsidP="00881389">
      <w:pPr>
        <w:ind w:left="567" w:hanging="567"/>
        <w:jc w:val="both"/>
        <w:rPr>
          <w:rFonts w:ascii="Cambria" w:eastAsia="Arial Unicode MS" w:hAnsi="Cambria"/>
          <w:b/>
          <w:sz w:val="22"/>
          <w:szCs w:val="22"/>
          <w:u w:val="single"/>
        </w:rPr>
      </w:pPr>
    </w:p>
    <w:p w14:paraId="4AE42597" w14:textId="77777777" w:rsidR="0050543A" w:rsidRDefault="0050543A" w:rsidP="00881389">
      <w:pPr>
        <w:ind w:left="567" w:hanging="567"/>
        <w:jc w:val="both"/>
        <w:rPr>
          <w:rFonts w:ascii="Cambria" w:eastAsia="Arial Unicode MS" w:hAnsi="Cambria"/>
          <w:b/>
          <w:sz w:val="22"/>
          <w:szCs w:val="22"/>
          <w:u w:val="single"/>
        </w:rPr>
      </w:pPr>
    </w:p>
    <w:p w14:paraId="2D830014" w14:textId="77777777" w:rsidR="0050543A" w:rsidRDefault="0050543A" w:rsidP="00881389">
      <w:pPr>
        <w:ind w:left="567" w:hanging="567"/>
        <w:jc w:val="both"/>
        <w:rPr>
          <w:rFonts w:ascii="Cambria" w:eastAsia="Arial Unicode MS" w:hAnsi="Cambria"/>
          <w:b/>
          <w:sz w:val="22"/>
          <w:szCs w:val="22"/>
          <w:u w:val="single"/>
        </w:rPr>
      </w:pPr>
    </w:p>
    <w:p w14:paraId="15A6BA2A" w14:textId="77777777" w:rsidR="0050543A" w:rsidRPr="0050543A" w:rsidRDefault="0050543A" w:rsidP="00881389">
      <w:pPr>
        <w:ind w:left="567" w:hanging="567"/>
        <w:jc w:val="both"/>
        <w:rPr>
          <w:rFonts w:ascii="Cambria" w:eastAsia="Arial Unicode MS" w:hAnsi="Cambria"/>
          <w:b/>
          <w:sz w:val="22"/>
          <w:szCs w:val="22"/>
          <w:u w:val="single"/>
        </w:rPr>
      </w:pPr>
    </w:p>
    <w:p w14:paraId="384087E5" w14:textId="77777777" w:rsidR="00881389" w:rsidRPr="0050543A" w:rsidRDefault="00881389" w:rsidP="00881389">
      <w:pPr>
        <w:ind w:left="567" w:hanging="567"/>
        <w:jc w:val="both"/>
        <w:rPr>
          <w:rFonts w:ascii="Cambria" w:eastAsia="Arial Unicode MS" w:hAnsi="Cambria"/>
          <w:b/>
          <w:sz w:val="22"/>
          <w:szCs w:val="22"/>
        </w:rPr>
      </w:pPr>
      <w:r w:rsidRPr="0050543A">
        <w:rPr>
          <w:rFonts w:ascii="Cambria" w:eastAsia="Arial Unicode MS" w:hAnsi="Cambria"/>
          <w:b/>
          <w:sz w:val="22"/>
          <w:szCs w:val="22"/>
        </w:rPr>
        <w:t>3-</w:t>
      </w:r>
      <w:r w:rsidRPr="0050543A">
        <w:rPr>
          <w:rFonts w:ascii="Cambria" w:eastAsia="Arial Unicode MS" w:hAnsi="Cambria"/>
          <w:b/>
          <w:sz w:val="22"/>
          <w:szCs w:val="22"/>
        </w:rPr>
        <w:tab/>
      </w:r>
      <w:r w:rsidRPr="0050543A">
        <w:rPr>
          <w:rFonts w:ascii="Cambria" w:eastAsia="Arial Unicode MS" w:hAnsi="Cambria"/>
          <w:b/>
          <w:sz w:val="22"/>
          <w:szCs w:val="22"/>
          <w:u w:val="single"/>
        </w:rPr>
        <w:t>ENVELOPPE C – VOLUME III </w:t>
      </w:r>
      <w:r w:rsidRPr="0050543A">
        <w:rPr>
          <w:rFonts w:ascii="Cambria" w:eastAsia="Arial Unicode MS" w:hAnsi="Cambria"/>
          <w:b/>
          <w:sz w:val="22"/>
          <w:szCs w:val="22"/>
        </w:rPr>
        <w:t>: OFFRE FINANCIERE</w:t>
      </w:r>
    </w:p>
    <w:p w14:paraId="1EAA1D3B" w14:textId="77777777"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881389" w:rsidRPr="0050543A" w14:paraId="42650C08" w14:textId="77777777" w:rsidTr="0017339B">
        <w:tc>
          <w:tcPr>
            <w:tcW w:w="610" w:type="dxa"/>
            <w:vAlign w:val="center"/>
          </w:tcPr>
          <w:p w14:paraId="7F302D62"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N° </w:t>
            </w:r>
          </w:p>
        </w:tc>
        <w:tc>
          <w:tcPr>
            <w:tcW w:w="1870" w:type="dxa"/>
            <w:vAlign w:val="center"/>
          </w:tcPr>
          <w:p w14:paraId="7649F758"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DOCUMENTS APPELLATION</w:t>
            </w:r>
          </w:p>
        </w:tc>
        <w:tc>
          <w:tcPr>
            <w:tcW w:w="3969" w:type="dxa"/>
            <w:vAlign w:val="center"/>
          </w:tcPr>
          <w:p w14:paraId="0EA2D6CB" w14:textId="77777777" w:rsidR="00881389" w:rsidRPr="0050543A" w:rsidRDefault="00881389" w:rsidP="0050543A">
            <w:pPr>
              <w:jc w:val="center"/>
              <w:rPr>
                <w:rFonts w:ascii="Cambria" w:eastAsia="Arial Unicode MS" w:hAnsi="Cambria"/>
                <w:sz w:val="22"/>
                <w:szCs w:val="22"/>
                <w:lang w:val="en-GB"/>
              </w:rPr>
            </w:pPr>
            <w:r w:rsidRPr="0050543A">
              <w:rPr>
                <w:rFonts w:ascii="Cambria" w:eastAsia="Arial Unicode MS" w:hAnsi="Cambria"/>
                <w:sz w:val="22"/>
                <w:szCs w:val="22"/>
                <w:lang w:val="en-GB"/>
              </w:rPr>
              <w:t>OPERATION A REALISER</w:t>
            </w:r>
          </w:p>
        </w:tc>
        <w:tc>
          <w:tcPr>
            <w:tcW w:w="3119" w:type="dxa"/>
            <w:vAlign w:val="center"/>
          </w:tcPr>
          <w:p w14:paraId="1816EBE9" w14:textId="77777777" w:rsidR="00881389" w:rsidRPr="0050543A" w:rsidRDefault="00881389" w:rsidP="0050543A">
            <w:pPr>
              <w:jc w:val="center"/>
              <w:rPr>
                <w:rFonts w:ascii="Cambria" w:eastAsia="Arial Unicode MS" w:hAnsi="Cambria"/>
                <w:sz w:val="22"/>
                <w:szCs w:val="22"/>
              </w:rPr>
            </w:pPr>
            <w:r w:rsidRPr="0050543A">
              <w:rPr>
                <w:rFonts w:ascii="Cambria" w:eastAsia="Arial Unicode MS" w:hAnsi="Cambria"/>
                <w:sz w:val="22"/>
                <w:szCs w:val="22"/>
              </w:rPr>
              <w:t>AUTHENTIFICATION</w:t>
            </w:r>
          </w:p>
        </w:tc>
      </w:tr>
      <w:tr w:rsidR="00881389" w:rsidRPr="0050543A" w14:paraId="17954F03" w14:textId="77777777" w:rsidTr="0017339B">
        <w:tc>
          <w:tcPr>
            <w:tcW w:w="610" w:type="dxa"/>
            <w:vAlign w:val="center"/>
          </w:tcPr>
          <w:p w14:paraId="398B6633"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C1</w:t>
            </w:r>
          </w:p>
        </w:tc>
        <w:tc>
          <w:tcPr>
            <w:tcW w:w="1870" w:type="dxa"/>
            <w:vAlign w:val="center"/>
          </w:tcPr>
          <w:p w14:paraId="33DC7D75"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Soumission</w:t>
            </w:r>
          </w:p>
        </w:tc>
        <w:tc>
          <w:tcPr>
            <w:tcW w:w="3969" w:type="dxa"/>
            <w:vAlign w:val="center"/>
          </w:tcPr>
          <w:p w14:paraId="2CC5BD8F"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modèle joint dûment complété avec indication du montant de la proposition</w:t>
            </w:r>
          </w:p>
        </w:tc>
        <w:tc>
          <w:tcPr>
            <w:tcW w:w="3119" w:type="dxa"/>
            <w:vAlign w:val="center"/>
          </w:tcPr>
          <w:p w14:paraId="3905D870"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nom et cachet du soumissionnaire sur chaque page</w:t>
            </w:r>
          </w:p>
          <w:p w14:paraId="304D1116" w14:textId="77777777" w:rsidR="00881389" w:rsidRPr="0050543A" w:rsidRDefault="00B87BED" w:rsidP="0050543A">
            <w:pPr>
              <w:rPr>
                <w:rFonts w:ascii="Cambria" w:eastAsia="Arial Unicode MS" w:hAnsi="Cambria"/>
                <w:sz w:val="22"/>
                <w:szCs w:val="22"/>
              </w:rPr>
            </w:pPr>
            <w:r>
              <w:rPr>
                <w:rFonts w:ascii="Cambria" w:eastAsia="Arial Unicode MS" w:hAnsi="Cambria"/>
                <w:sz w:val="22"/>
                <w:szCs w:val="22"/>
              </w:rPr>
              <w:t>- Timbré à 15 ,</w:t>
            </w:r>
            <w:r w:rsidR="00881389" w:rsidRPr="0050543A">
              <w:rPr>
                <w:rFonts w:ascii="Cambria" w:eastAsia="Arial Unicode MS" w:hAnsi="Cambria"/>
                <w:sz w:val="22"/>
                <w:szCs w:val="22"/>
              </w:rPr>
              <w:t>00 F CFA</w:t>
            </w:r>
          </w:p>
        </w:tc>
      </w:tr>
      <w:tr w:rsidR="00881389" w:rsidRPr="0050543A" w14:paraId="50D4BBF8" w14:textId="77777777" w:rsidTr="0017339B">
        <w:tc>
          <w:tcPr>
            <w:tcW w:w="610" w:type="dxa"/>
            <w:vAlign w:val="center"/>
          </w:tcPr>
          <w:p w14:paraId="5604EDA5"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lastRenderedPageBreak/>
              <w:t>C2</w:t>
            </w:r>
          </w:p>
        </w:tc>
        <w:tc>
          <w:tcPr>
            <w:tcW w:w="1870" w:type="dxa"/>
            <w:vAlign w:val="center"/>
          </w:tcPr>
          <w:p w14:paraId="161DBEB1"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Bordereau des Prix  Unitaires</w:t>
            </w:r>
          </w:p>
        </w:tc>
        <w:tc>
          <w:tcPr>
            <w:tcW w:w="3969" w:type="dxa"/>
            <w:vAlign w:val="center"/>
          </w:tcPr>
          <w:p w14:paraId="0E29476C"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14:paraId="60A5B9C6"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14:paraId="68BFB7F6" w14:textId="77777777" w:rsidTr="0017339B">
        <w:tc>
          <w:tcPr>
            <w:tcW w:w="610" w:type="dxa"/>
            <w:vAlign w:val="center"/>
          </w:tcPr>
          <w:p w14:paraId="0C3BE72C"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C3</w:t>
            </w:r>
          </w:p>
        </w:tc>
        <w:tc>
          <w:tcPr>
            <w:tcW w:w="1870" w:type="dxa"/>
            <w:vAlign w:val="center"/>
          </w:tcPr>
          <w:p w14:paraId="712040CC"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Détail estimatif</w:t>
            </w:r>
          </w:p>
        </w:tc>
        <w:tc>
          <w:tcPr>
            <w:tcW w:w="3969" w:type="dxa"/>
            <w:vAlign w:val="center"/>
          </w:tcPr>
          <w:p w14:paraId="7D62CCB0"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détail estimatif dûment complété par le soumissionnaire</w:t>
            </w:r>
          </w:p>
        </w:tc>
        <w:tc>
          <w:tcPr>
            <w:tcW w:w="3119" w:type="dxa"/>
            <w:vAlign w:val="center"/>
          </w:tcPr>
          <w:p w14:paraId="5253826F"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14:paraId="64C0B7A4" w14:textId="77777777" w:rsidTr="0017339B">
        <w:tc>
          <w:tcPr>
            <w:tcW w:w="610" w:type="dxa"/>
            <w:vAlign w:val="center"/>
          </w:tcPr>
          <w:p w14:paraId="1E0137D4" w14:textId="77777777"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C4</w:t>
            </w:r>
          </w:p>
        </w:tc>
        <w:tc>
          <w:tcPr>
            <w:tcW w:w="1870" w:type="dxa"/>
            <w:vAlign w:val="center"/>
          </w:tcPr>
          <w:p w14:paraId="2FC7833A" w14:textId="77777777"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Sous détail des Prix unitaires</w:t>
            </w:r>
          </w:p>
        </w:tc>
        <w:tc>
          <w:tcPr>
            <w:tcW w:w="3969" w:type="dxa"/>
            <w:vAlign w:val="center"/>
          </w:tcPr>
          <w:p w14:paraId="14021F4A"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cadre du sous-détail conforme au modèle du DAO</w:t>
            </w:r>
          </w:p>
        </w:tc>
        <w:tc>
          <w:tcPr>
            <w:tcW w:w="3119" w:type="dxa"/>
            <w:vAlign w:val="center"/>
          </w:tcPr>
          <w:p w14:paraId="30771DD8" w14:textId="77777777"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w:t>
            </w:r>
          </w:p>
        </w:tc>
      </w:tr>
    </w:tbl>
    <w:p w14:paraId="5051F60E" w14:textId="77777777" w:rsidR="00881389" w:rsidRPr="0050543A" w:rsidRDefault="00881389" w:rsidP="00881389">
      <w:pPr>
        <w:ind w:left="567" w:hanging="567"/>
        <w:jc w:val="both"/>
        <w:rPr>
          <w:rFonts w:ascii="Cambria" w:eastAsia="Arial Unicode MS" w:hAnsi="Cambria"/>
          <w:sz w:val="22"/>
          <w:szCs w:val="22"/>
        </w:rPr>
      </w:pPr>
    </w:p>
    <w:p w14:paraId="73594B01" w14:textId="77777777" w:rsidR="00881389" w:rsidRPr="0050543A" w:rsidRDefault="00881389" w:rsidP="00881389">
      <w:pPr>
        <w:ind w:firstLine="540"/>
        <w:jc w:val="both"/>
        <w:rPr>
          <w:rFonts w:ascii="Cambria" w:eastAsia="Arial Unicode MS" w:hAnsi="Cambria"/>
          <w:sz w:val="22"/>
          <w:szCs w:val="22"/>
        </w:rPr>
      </w:pPr>
      <w:r w:rsidRPr="0050543A">
        <w:rPr>
          <w:rFonts w:ascii="Cambria" w:eastAsia="Arial Unicode MS" w:hAnsi="Cambria"/>
          <w:sz w:val="22"/>
          <w:szCs w:val="22"/>
        </w:rPr>
        <w:t>Les pièces devront être rangées dans l’ordre ci-dessus, et séparées les unes des autres par des intercalaires de couleur autre que le blanc.</w:t>
      </w:r>
    </w:p>
    <w:p w14:paraId="439F4FFD" w14:textId="77777777" w:rsidR="00881389" w:rsidRPr="0050543A" w:rsidRDefault="00881389" w:rsidP="00881389">
      <w:pPr>
        <w:jc w:val="both"/>
        <w:rPr>
          <w:rFonts w:ascii="Cambria" w:eastAsia="Arial Unicode MS" w:hAnsi="Cambria"/>
          <w:sz w:val="22"/>
          <w:szCs w:val="22"/>
        </w:rPr>
      </w:pPr>
      <w:r w:rsidRPr="0050543A">
        <w:rPr>
          <w:rFonts w:ascii="Cambria" w:eastAsia="Arial Unicode MS" w:hAnsi="Cambria"/>
          <w:b/>
          <w:sz w:val="22"/>
          <w:szCs w:val="22"/>
          <w:u w:val="single"/>
        </w:rPr>
        <w:t xml:space="preserve">Nota </w:t>
      </w:r>
      <w:r w:rsidRPr="0050543A">
        <w:rPr>
          <w:rFonts w:ascii="Cambria" w:eastAsia="Arial Unicode MS" w:hAnsi="Cambria"/>
          <w:b/>
          <w:sz w:val="22"/>
          <w:szCs w:val="22"/>
        </w:rPr>
        <w:t>:</w:t>
      </w:r>
      <w:r w:rsidRPr="0050543A">
        <w:rPr>
          <w:rFonts w:ascii="Cambria" w:eastAsia="Arial Unicode MS" w:hAnsi="Cambria"/>
          <w:sz w:val="22"/>
          <w:szCs w:val="22"/>
        </w:rPr>
        <w:t xml:space="preserve"> Les plans fournis avec le Dossier d’Appel d’Offres ne sont pas à retourner avec la soumission.</w:t>
      </w:r>
    </w:p>
    <w:p w14:paraId="51CC62AB" w14:textId="77777777" w:rsidR="00881389" w:rsidRPr="0050543A" w:rsidRDefault="00881389" w:rsidP="00881389">
      <w:pPr>
        <w:jc w:val="both"/>
        <w:rPr>
          <w:rFonts w:ascii="Cambria" w:eastAsia="Arial Unicode MS" w:hAnsi="Cambria"/>
          <w:sz w:val="22"/>
          <w:szCs w:val="22"/>
        </w:rPr>
      </w:pPr>
    </w:p>
    <w:p w14:paraId="28F21815" w14:textId="77777777" w:rsidR="00881389" w:rsidRPr="0050543A" w:rsidRDefault="00881389" w:rsidP="00881389">
      <w:pPr>
        <w:tabs>
          <w:tab w:val="left" w:pos="1440"/>
        </w:tabs>
        <w:spacing w:before="240" w:after="120"/>
        <w:ind w:left="1440" w:hanging="1440"/>
        <w:rPr>
          <w:rFonts w:ascii="Cambria" w:hAnsi="Cambria"/>
          <w:b/>
          <w:sz w:val="22"/>
          <w:szCs w:val="22"/>
        </w:rPr>
      </w:pPr>
      <w:bookmarkStart w:id="22" w:name="_Toc161053584"/>
      <w:r w:rsidRPr="0050543A">
        <w:rPr>
          <w:rFonts w:ascii="Cambria" w:hAnsi="Cambria"/>
          <w:b/>
          <w:sz w:val="22"/>
          <w:szCs w:val="22"/>
        </w:rPr>
        <w:t xml:space="preserve">Article 14 : </w:t>
      </w:r>
      <w:r w:rsidRPr="0050543A">
        <w:rPr>
          <w:rFonts w:ascii="Cambria" w:hAnsi="Cambria"/>
          <w:b/>
          <w:sz w:val="22"/>
          <w:szCs w:val="22"/>
        </w:rPr>
        <w:tab/>
        <w:t>Montant de l’offre</w:t>
      </w:r>
      <w:bookmarkEnd w:id="22"/>
    </w:p>
    <w:p w14:paraId="6A92AEED"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14.1</w:t>
      </w:r>
      <w:r w:rsidRPr="0050543A">
        <w:rPr>
          <w:rFonts w:ascii="Cambria" w:hAnsi="Cambria"/>
          <w:b/>
          <w:sz w:val="22"/>
          <w:szCs w:val="22"/>
        </w:rPr>
        <w:tab/>
      </w:r>
      <w:r w:rsidRPr="0050543A">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14:paraId="184D9703"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14.2</w:t>
      </w:r>
      <w:r w:rsidRPr="0050543A">
        <w:rPr>
          <w:rFonts w:ascii="Cambria" w:hAnsi="Cambria"/>
          <w:b/>
          <w:sz w:val="22"/>
          <w:szCs w:val="22"/>
        </w:rPr>
        <w:tab/>
      </w:r>
      <w:r w:rsidRPr="0050543A">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73A70A8E"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6A4CD9D4" w14:textId="77777777"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14.3</w:t>
      </w:r>
      <w:r w:rsidRPr="0050543A">
        <w:rPr>
          <w:rFonts w:ascii="Cambria" w:hAnsi="Cambria"/>
          <w:b/>
          <w:sz w:val="22"/>
          <w:szCs w:val="22"/>
        </w:rPr>
        <w:tab/>
      </w:r>
      <w:r w:rsidRPr="0050543A">
        <w:rPr>
          <w:rFonts w:ascii="Cambria" w:hAnsi="Cambria"/>
          <w:sz w:val="22"/>
          <w:szCs w:val="22"/>
        </w:rPr>
        <w:t>Le marché à l’issue du présent Appel d’Offre est à prix unitaires et à prix forfaitaires. Ces prix sont fermes.</w:t>
      </w:r>
    </w:p>
    <w:p w14:paraId="214D77C1" w14:textId="77777777"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14.4</w:t>
      </w:r>
      <w:r w:rsidRPr="0050543A">
        <w:rPr>
          <w:rFonts w:ascii="Cambria" w:hAnsi="Cambria"/>
          <w:b/>
          <w:sz w:val="22"/>
          <w:szCs w:val="22"/>
        </w:rPr>
        <w:tab/>
      </w:r>
      <w:r w:rsidRPr="0050543A">
        <w:rPr>
          <w:rFonts w:ascii="Cambria" w:hAnsi="Cambria"/>
          <w:sz w:val="22"/>
          <w:szCs w:val="22"/>
        </w:rPr>
        <w:t>Tous les prix unitaires devront être justifiés par des sous-détails établis conformément au cadre proposé (Pièce 8).</w:t>
      </w:r>
    </w:p>
    <w:p w14:paraId="33F7E382"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3" w:name="_Toc161053585"/>
      <w:bookmarkStart w:id="24" w:name="_Toc348175769"/>
      <w:r w:rsidRPr="0050543A">
        <w:rPr>
          <w:rFonts w:ascii="Cambria" w:hAnsi="Cambria"/>
          <w:b/>
          <w:sz w:val="22"/>
          <w:szCs w:val="22"/>
        </w:rPr>
        <w:t xml:space="preserve">Article 15 : </w:t>
      </w:r>
      <w:r w:rsidRPr="0050543A">
        <w:rPr>
          <w:rFonts w:ascii="Cambria" w:hAnsi="Cambria"/>
          <w:b/>
          <w:sz w:val="22"/>
          <w:szCs w:val="22"/>
        </w:rPr>
        <w:tab/>
        <w:t>Monnaie de soumission et de règlement</w:t>
      </w:r>
      <w:bookmarkEnd w:id="23"/>
    </w:p>
    <w:bookmarkEnd w:id="24"/>
    <w:p w14:paraId="47DFB523"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Les offres seront exclusivement établies en francs CFA. </w:t>
      </w:r>
    </w:p>
    <w:p w14:paraId="6C34E16B" w14:textId="77777777" w:rsidR="0050543A" w:rsidRPr="0050543A" w:rsidRDefault="00881389" w:rsidP="00403529">
      <w:pPr>
        <w:tabs>
          <w:tab w:val="left" w:pos="1440"/>
        </w:tabs>
        <w:spacing w:before="120"/>
        <w:ind w:left="1441" w:hanging="1"/>
        <w:jc w:val="both"/>
        <w:rPr>
          <w:rFonts w:ascii="Cambria" w:hAnsi="Cambria"/>
          <w:sz w:val="22"/>
          <w:szCs w:val="22"/>
        </w:rPr>
      </w:pPr>
      <w:r w:rsidRPr="0050543A">
        <w:rPr>
          <w:rFonts w:ascii="Cambria" w:hAnsi="Cambria"/>
          <w:sz w:val="22"/>
          <w:szCs w:val="22"/>
        </w:rPr>
        <w:t>Les paiements des prestations objet de cet Appel d’Offres se feront en francs CFA, la monnaie locale et éventuellement en devises suivant des modalités bien établies dans le contrat.</w:t>
      </w:r>
    </w:p>
    <w:p w14:paraId="43B8C0AE"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5" w:name="_Toc161053586"/>
      <w:r w:rsidRPr="0050543A">
        <w:rPr>
          <w:rFonts w:ascii="Cambria" w:hAnsi="Cambria"/>
          <w:b/>
          <w:sz w:val="22"/>
          <w:szCs w:val="22"/>
        </w:rPr>
        <w:t xml:space="preserve">Article 16 : </w:t>
      </w:r>
      <w:r w:rsidRPr="0050543A">
        <w:rPr>
          <w:rFonts w:ascii="Cambria" w:hAnsi="Cambria"/>
          <w:b/>
          <w:sz w:val="22"/>
          <w:szCs w:val="22"/>
        </w:rPr>
        <w:tab/>
        <w:t>Validité des offres</w:t>
      </w:r>
      <w:bookmarkEnd w:id="25"/>
    </w:p>
    <w:p w14:paraId="21C4A1F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16.1</w:t>
      </w:r>
      <w:r w:rsidRPr="0050543A">
        <w:rPr>
          <w:rFonts w:ascii="Cambria" w:hAnsi="Cambria"/>
          <w:b/>
          <w:sz w:val="22"/>
          <w:szCs w:val="22"/>
        </w:rPr>
        <w:tab/>
      </w:r>
      <w:r w:rsidRPr="0050543A">
        <w:rPr>
          <w:rFonts w:ascii="Cambria" w:hAnsi="Cambria"/>
          <w:sz w:val="22"/>
          <w:szCs w:val="22"/>
        </w:rPr>
        <w:t xml:space="preserve">Les soumissionnaires restent engagés par leur offre pendant un délai de </w:t>
      </w:r>
      <w:r w:rsidR="0050543A" w:rsidRPr="0050543A">
        <w:rPr>
          <w:rFonts w:ascii="Cambria" w:hAnsi="Cambria"/>
          <w:b/>
          <w:sz w:val="22"/>
          <w:szCs w:val="22"/>
        </w:rPr>
        <w:t>quatre</w:t>
      </w:r>
      <w:r w:rsidR="000D1449" w:rsidRPr="0050543A">
        <w:rPr>
          <w:rFonts w:ascii="Cambria" w:hAnsi="Cambria"/>
          <w:b/>
          <w:sz w:val="22"/>
          <w:szCs w:val="22"/>
        </w:rPr>
        <w:t>-vingt-dix</w:t>
      </w:r>
      <w:r w:rsidRPr="0050543A">
        <w:rPr>
          <w:rFonts w:ascii="Cambria" w:hAnsi="Cambria"/>
          <w:b/>
          <w:sz w:val="22"/>
          <w:szCs w:val="22"/>
        </w:rPr>
        <w:t xml:space="preserve"> (90) jours</w:t>
      </w:r>
      <w:r w:rsidRPr="0050543A">
        <w:rPr>
          <w:rFonts w:ascii="Cambria" w:hAnsi="Cambria"/>
          <w:sz w:val="22"/>
          <w:szCs w:val="22"/>
        </w:rPr>
        <w:t xml:space="preserve"> à compter de la date limite fixée pour la remise des offres.</w:t>
      </w:r>
    </w:p>
    <w:p w14:paraId="0F86308A"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16.2</w:t>
      </w:r>
      <w:r w:rsidRPr="0050543A">
        <w:rPr>
          <w:rFonts w:ascii="Cambria" w:hAnsi="Cambria"/>
          <w:b/>
          <w:sz w:val="22"/>
          <w:szCs w:val="22"/>
        </w:rPr>
        <w:tab/>
      </w:r>
      <w:r w:rsidRPr="0050543A">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2A00CD44"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Un Soumissionnaire peut refuser de proroger la validité de son offre sans perdre la caution de soumission. Le Soumissionnaire qui accepte de proroger la durée de validité de son offre ne peut modifier son offre, mais il doit proroger la durée de validité de la </w:t>
      </w:r>
      <w:r w:rsidRPr="0050543A">
        <w:rPr>
          <w:rFonts w:ascii="Cambria" w:hAnsi="Cambria"/>
          <w:sz w:val="22"/>
          <w:szCs w:val="22"/>
        </w:rPr>
        <w:lastRenderedPageBreak/>
        <w:t>Caution de Soumission en conséquence et ce, conformément aux dispositions de l’Article 17 du RPAO.</w:t>
      </w:r>
    </w:p>
    <w:p w14:paraId="7BCF66D7"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6" w:name="_Toc161053587"/>
      <w:r w:rsidRPr="0050543A">
        <w:rPr>
          <w:rFonts w:ascii="Cambria" w:hAnsi="Cambria"/>
          <w:b/>
          <w:sz w:val="22"/>
          <w:szCs w:val="22"/>
        </w:rPr>
        <w:t xml:space="preserve">Article 17 : </w:t>
      </w:r>
      <w:r w:rsidRPr="0050543A">
        <w:rPr>
          <w:rFonts w:ascii="Cambria" w:hAnsi="Cambria"/>
          <w:b/>
          <w:sz w:val="22"/>
          <w:szCs w:val="22"/>
        </w:rPr>
        <w:tab/>
        <w:t>Caution de Soumission</w:t>
      </w:r>
      <w:bookmarkEnd w:id="26"/>
    </w:p>
    <w:p w14:paraId="5EA94EB3"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17.1</w:t>
      </w:r>
      <w:r w:rsidRPr="0050543A">
        <w:rPr>
          <w:rFonts w:ascii="Cambria" w:hAnsi="Cambria"/>
          <w:b/>
          <w:sz w:val="22"/>
          <w:szCs w:val="22"/>
        </w:rPr>
        <w:tab/>
      </w:r>
      <w:r w:rsidRPr="0050543A">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14:paraId="203D07F7"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17.2</w:t>
      </w:r>
      <w:r w:rsidRPr="0050543A">
        <w:rPr>
          <w:rFonts w:ascii="Cambria" w:hAnsi="Cambria"/>
          <w:b/>
          <w:sz w:val="22"/>
          <w:szCs w:val="22"/>
        </w:rPr>
        <w:tab/>
      </w:r>
      <w:r w:rsidRPr="0050543A">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14:paraId="60674786"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La Caution de Soumission demeurera valide pendant trente (30) jours au-delà de la date limite originale de validité des offres, ou de toute nouvelle date limite de validité demandée</w:t>
      </w:r>
      <w:r w:rsidR="00FD024D">
        <w:rPr>
          <w:rFonts w:ascii="Cambria" w:hAnsi="Cambria"/>
          <w:sz w:val="22"/>
          <w:szCs w:val="22"/>
        </w:rPr>
        <w:t xml:space="preserve"> </w:t>
      </w:r>
      <w:r w:rsidRPr="0050543A">
        <w:rPr>
          <w:rFonts w:ascii="Cambria" w:hAnsi="Cambria"/>
          <w:sz w:val="22"/>
          <w:szCs w:val="22"/>
        </w:rPr>
        <w:t>par</w:t>
      </w:r>
      <w:r w:rsidR="00FD024D">
        <w:rPr>
          <w:rFonts w:ascii="Cambria" w:hAnsi="Cambria"/>
          <w:sz w:val="22"/>
          <w:szCs w:val="22"/>
        </w:rPr>
        <w:t xml:space="preserve"> </w:t>
      </w:r>
      <w:r w:rsidRPr="0050543A">
        <w:rPr>
          <w:rFonts w:ascii="Cambria" w:hAnsi="Cambria"/>
          <w:sz w:val="22"/>
          <w:szCs w:val="22"/>
        </w:rPr>
        <w:t>l’Autorité</w:t>
      </w:r>
      <w:r w:rsidR="00FD024D">
        <w:rPr>
          <w:rFonts w:ascii="Cambria" w:hAnsi="Cambria"/>
          <w:sz w:val="22"/>
          <w:szCs w:val="22"/>
        </w:rPr>
        <w:t xml:space="preserve"> </w:t>
      </w:r>
      <w:r w:rsidRPr="0050543A">
        <w:rPr>
          <w:rFonts w:ascii="Cambria" w:hAnsi="Cambria"/>
          <w:sz w:val="22"/>
          <w:szCs w:val="22"/>
        </w:rPr>
        <w:t>Contractante</w:t>
      </w:r>
      <w:r w:rsidR="00FD024D">
        <w:rPr>
          <w:rFonts w:ascii="Cambria" w:hAnsi="Cambria"/>
          <w:sz w:val="22"/>
          <w:szCs w:val="22"/>
        </w:rPr>
        <w:t xml:space="preserve"> </w:t>
      </w:r>
      <w:r w:rsidRPr="0050543A">
        <w:rPr>
          <w:rFonts w:ascii="Cambria" w:hAnsi="Cambria"/>
          <w:sz w:val="22"/>
          <w:szCs w:val="22"/>
        </w:rPr>
        <w:t>et</w:t>
      </w:r>
      <w:r w:rsidR="00FD024D">
        <w:rPr>
          <w:rFonts w:ascii="Cambria" w:hAnsi="Cambria"/>
          <w:sz w:val="22"/>
          <w:szCs w:val="22"/>
        </w:rPr>
        <w:t xml:space="preserve"> </w:t>
      </w:r>
      <w:r w:rsidRPr="0050543A">
        <w:rPr>
          <w:rFonts w:ascii="Cambria" w:hAnsi="Cambria"/>
          <w:sz w:val="22"/>
          <w:szCs w:val="22"/>
        </w:rPr>
        <w:t>acceptée</w:t>
      </w:r>
      <w:r w:rsidR="00FD024D">
        <w:rPr>
          <w:rFonts w:ascii="Cambria" w:hAnsi="Cambria"/>
          <w:sz w:val="22"/>
          <w:szCs w:val="22"/>
        </w:rPr>
        <w:t xml:space="preserve"> </w:t>
      </w:r>
      <w:r w:rsidRPr="0050543A">
        <w:rPr>
          <w:rFonts w:ascii="Cambria" w:hAnsi="Cambria"/>
          <w:sz w:val="22"/>
          <w:szCs w:val="22"/>
        </w:rPr>
        <w:t>par</w:t>
      </w:r>
      <w:r w:rsidR="00FD024D">
        <w:rPr>
          <w:rFonts w:ascii="Cambria" w:hAnsi="Cambria"/>
          <w:sz w:val="22"/>
          <w:szCs w:val="22"/>
        </w:rPr>
        <w:t xml:space="preserve"> </w:t>
      </w:r>
      <w:r w:rsidRPr="0050543A">
        <w:rPr>
          <w:rFonts w:ascii="Cambria" w:hAnsi="Cambria"/>
          <w:sz w:val="22"/>
          <w:szCs w:val="22"/>
        </w:rPr>
        <w:t>le</w:t>
      </w:r>
      <w:r w:rsidR="00FD024D">
        <w:rPr>
          <w:rFonts w:ascii="Cambria" w:hAnsi="Cambria"/>
          <w:sz w:val="22"/>
          <w:szCs w:val="22"/>
        </w:rPr>
        <w:t xml:space="preserve"> </w:t>
      </w:r>
      <w:r w:rsidRPr="0050543A">
        <w:rPr>
          <w:rFonts w:ascii="Cambria" w:hAnsi="Cambria"/>
          <w:sz w:val="22"/>
          <w:szCs w:val="22"/>
        </w:rPr>
        <w:t>Soumissionnaire, conformément aux dispositions de l’Article 16.2 du RPAO.</w:t>
      </w:r>
    </w:p>
    <w:p w14:paraId="752FD3BE"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17.3</w:t>
      </w:r>
      <w:r w:rsidRPr="0050543A">
        <w:rPr>
          <w:rFonts w:ascii="Cambria" w:hAnsi="Cambria"/>
          <w:b/>
          <w:sz w:val="22"/>
          <w:szCs w:val="22"/>
        </w:rPr>
        <w:tab/>
      </w:r>
      <w:r w:rsidRPr="0050543A">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46DB07B9"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qui ne seront pas retirées dans ce délai seront détruites, sans qu’il y ait lieu à réclamation.</w:t>
      </w:r>
    </w:p>
    <w:p w14:paraId="5BC42D08"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17.4</w:t>
      </w:r>
      <w:r w:rsidRPr="0050543A">
        <w:rPr>
          <w:rFonts w:ascii="Cambria" w:hAnsi="Cambria"/>
          <w:b/>
          <w:sz w:val="22"/>
          <w:szCs w:val="22"/>
        </w:rPr>
        <w:tab/>
      </w:r>
      <w:r w:rsidRPr="0050543A">
        <w:rPr>
          <w:rFonts w:ascii="Cambria" w:hAnsi="Cambria"/>
          <w:sz w:val="22"/>
          <w:szCs w:val="22"/>
        </w:rPr>
        <w:t>La Caution de Soumission de l’attributaire du Marché sera libérée dès que ce dernier aura signé le marché et fourni le Cautionnement définitif requis.</w:t>
      </w:r>
    </w:p>
    <w:p w14:paraId="10006A2B"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17.5</w:t>
      </w:r>
      <w:r w:rsidRPr="0050543A">
        <w:rPr>
          <w:rFonts w:ascii="Cambria" w:hAnsi="Cambria"/>
          <w:b/>
          <w:sz w:val="22"/>
          <w:szCs w:val="22"/>
        </w:rPr>
        <w:tab/>
      </w:r>
      <w:r w:rsidRPr="0050543A">
        <w:rPr>
          <w:rFonts w:ascii="Cambria" w:hAnsi="Cambria"/>
          <w:sz w:val="22"/>
          <w:szCs w:val="22"/>
        </w:rPr>
        <w:t>La Caution de Soumission pourra être saisie :</w:t>
      </w:r>
    </w:p>
    <w:p w14:paraId="7AF5BA6D" w14:textId="77777777"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(a)</w:t>
      </w:r>
      <w:r w:rsidRPr="0050543A">
        <w:rPr>
          <w:rFonts w:ascii="Cambria" w:hAnsi="Cambria"/>
          <w:sz w:val="22"/>
          <w:szCs w:val="22"/>
        </w:rPr>
        <w:tab/>
        <w:t>si le Soumissionnaire retire son offre durant la période de validité, excepté dans le cas mentionné à l’Article 24.1 du RPAO ;</w:t>
      </w:r>
    </w:p>
    <w:p w14:paraId="3FFDDA63" w14:textId="77777777"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(b)</w:t>
      </w:r>
      <w:r w:rsidRPr="0050543A">
        <w:rPr>
          <w:rFonts w:ascii="Cambria" w:hAnsi="Cambria"/>
          <w:sz w:val="22"/>
          <w:szCs w:val="22"/>
        </w:rPr>
        <w:tab/>
        <w:t xml:space="preserve">si, dans les délais prévus à l’Article 39 du RPAO, l’attributaire du Marché ne parvient pas : </w:t>
      </w:r>
    </w:p>
    <w:p w14:paraId="08AFEC4C" w14:textId="77777777" w:rsidR="00881389" w:rsidRPr="0050543A" w:rsidRDefault="00881389" w:rsidP="0050543A">
      <w:pPr>
        <w:pStyle w:val="Normalcentr1"/>
        <w:tabs>
          <w:tab w:val="left" w:pos="2520"/>
        </w:tabs>
        <w:ind w:left="2518" w:right="-74" w:hanging="539"/>
        <w:rPr>
          <w:rFonts w:ascii="Cambria" w:hAnsi="Cambria"/>
          <w:sz w:val="22"/>
          <w:szCs w:val="22"/>
        </w:rPr>
      </w:pPr>
      <w:r w:rsidRPr="0050543A">
        <w:rPr>
          <w:rFonts w:ascii="Cambria" w:hAnsi="Cambria"/>
          <w:sz w:val="22"/>
          <w:szCs w:val="22"/>
        </w:rPr>
        <w:t>(i)</w:t>
      </w:r>
      <w:r w:rsidRPr="0050543A">
        <w:rPr>
          <w:rFonts w:ascii="Cambria" w:hAnsi="Cambria"/>
          <w:sz w:val="22"/>
          <w:szCs w:val="22"/>
        </w:rPr>
        <w:tab/>
        <w:t>à signer le marché, ou</w:t>
      </w:r>
    </w:p>
    <w:p w14:paraId="6008DB67" w14:textId="77777777" w:rsidR="00881389" w:rsidRPr="0050543A" w:rsidRDefault="00881389" w:rsidP="0050543A">
      <w:pPr>
        <w:tabs>
          <w:tab w:val="left" w:pos="1418"/>
          <w:tab w:val="left" w:pos="2520"/>
        </w:tabs>
        <w:ind w:left="2518" w:right="-74" w:hanging="539"/>
        <w:jc w:val="both"/>
        <w:rPr>
          <w:rFonts w:ascii="Cambria" w:hAnsi="Cambria"/>
          <w:sz w:val="22"/>
          <w:szCs w:val="22"/>
        </w:rPr>
      </w:pPr>
      <w:r w:rsidRPr="0050543A">
        <w:rPr>
          <w:rFonts w:ascii="Cambria" w:hAnsi="Cambria"/>
          <w:sz w:val="22"/>
          <w:szCs w:val="22"/>
        </w:rPr>
        <w:t>(ii)</w:t>
      </w:r>
      <w:r w:rsidRPr="0050543A">
        <w:rPr>
          <w:rFonts w:ascii="Cambria" w:hAnsi="Cambria"/>
          <w:sz w:val="22"/>
          <w:szCs w:val="22"/>
        </w:rPr>
        <w:tab/>
        <w:t>à fournir le Cautionnement définitif requis.</w:t>
      </w:r>
    </w:p>
    <w:p w14:paraId="4ED5D64F"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27" w:name="_Toc161053588"/>
      <w:bookmarkStart w:id="28" w:name="_Toc348175772"/>
      <w:r w:rsidRPr="0050543A">
        <w:rPr>
          <w:rFonts w:ascii="Cambria" w:hAnsi="Cambria"/>
          <w:b/>
          <w:sz w:val="22"/>
          <w:szCs w:val="22"/>
        </w:rPr>
        <w:t xml:space="preserve">Article 18 : </w:t>
      </w:r>
      <w:r w:rsidRPr="0050543A">
        <w:rPr>
          <w:rFonts w:ascii="Cambria" w:hAnsi="Cambria"/>
          <w:b/>
          <w:sz w:val="22"/>
          <w:szCs w:val="22"/>
        </w:rPr>
        <w:tab/>
        <w:t>Propositions variantes des soumissionnair</w:t>
      </w:r>
      <w:bookmarkStart w:id="29" w:name="_Toc348175773"/>
      <w:r w:rsidRPr="0050543A">
        <w:rPr>
          <w:rFonts w:ascii="Cambria" w:hAnsi="Cambria"/>
          <w:b/>
          <w:sz w:val="22"/>
          <w:szCs w:val="22"/>
        </w:rPr>
        <w:t>es</w:t>
      </w:r>
      <w:bookmarkEnd w:id="27"/>
    </w:p>
    <w:bookmarkEnd w:id="28"/>
    <w:bookmarkEnd w:id="29"/>
    <w:p w14:paraId="7C8B7102"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concurrents sont tenus de soumissionner pour le projet présenté par l’Administration, les variantes n’étant pas acceptées.</w:t>
      </w:r>
    </w:p>
    <w:p w14:paraId="0C7B518A"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0" w:name="_Toc161053589"/>
      <w:r w:rsidRPr="0050543A">
        <w:rPr>
          <w:rFonts w:ascii="Cambria" w:hAnsi="Cambria"/>
          <w:b/>
          <w:sz w:val="22"/>
          <w:szCs w:val="22"/>
        </w:rPr>
        <w:t xml:space="preserve">Article 19 : </w:t>
      </w:r>
      <w:r w:rsidRPr="0050543A">
        <w:rPr>
          <w:rFonts w:ascii="Cambria" w:hAnsi="Cambria"/>
          <w:b/>
          <w:sz w:val="22"/>
          <w:szCs w:val="22"/>
        </w:rPr>
        <w:tab/>
        <w:t>Réunion préparatoire à l’établissement des offres</w:t>
      </w:r>
      <w:bookmarkEnd w:id="30"/>
    </w:p>
    <w:p w14:paraId="71F3DFB1"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Sans objet</w:t>
      </w:r>
    </w:p>
    <w:p w14:paraId="33D96ADC"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1" w:name="_Toc161053590"/>
      <w:r w:rsidRPr="0050543A">
        <w:rPr>
          <w:rFonts w:ascii="Cambria" w:hAnsi="Cambria"/>
          <w:b/>
          <w:sz w:val="22"/>
          <w:szCs w:val="22"/>
        </w:rPr>
        <w:t xml:space="preserve">Article 20 : </w:t>
      </w:r>
      <w:r w:rsidRPr="0050543A">
        <w:rPr>
          <w:rFonts w:ascii="Cambria" w:hAnsi="Cambria"/>
          <w:b/>
          <w:sz w:val="22"/>
          <w:szCs w:val="22"/>
        </w:rPr>
        <w:tab/>
        <w:t>Forme et signature de l’offre</w:t>
      </w:r>
      <w:bookmarkEnd w:id="31"/>
    </w:p>
    <w:p w14:paraId="36E5409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20.1</w:t>
      </w:r>
      <w:r w:rsidRPr="0050543A">
        <w:rPr>
          <w:rFonts w:ascii="Cambria" w:hAnsi="Cambria"/>
          <w:b/>
          <w:sz w:val="22"/>
          <w:szCs w:val="22"/>
        </w:rPr>
        <w:tab/>
      </w:r>
      <w:r w:rsidRPr="0050543A">
        <w:rPr>
          <w:rFonts w:ascii="Cambria" w:hAnsi="Cambria"/>
          <w:sz w:val="22"/>
          <w:szCs w:val="22"/>
        </w:rPr>
        <w:t xml:space="preserve">Le Soumissionnaire préparera un original des documents constitutifs de l’offre décrits à l’Article 13 du RPAO, en </w:t>
      </w:r>
      <w:r w:rsidRPr="0050543A">
        <w:rPr>
          <w:rFonts w:ascii="Cambria" w:hAnsi="Cambria"/>
          <w:b/>
          <w:sz w:val="22"/>
          <w:szCs w:val="22"/>
        </w:rPr>
        <w:t xml:space="preserve">un (01) </w:t>
      </w:r>
      <w:r w:rsidRPr="0050543A">
        <w:rPr>
          <w:rFonts w:ascii="Cambria" w:hAnsi="Cambria"/>
          <w:sz w:val="22"/>
          <w:szCs w:val="22"/>
        </w:rPr>
        <w:t xml:space="preserve">exemplaire (pour chacun des trois volumes) portant clairement l’indication </w:t>
      </w:r>
      <w:r w:rsidRPr="0050543A">
        <w:rPr>
          <w:rFonts w:ascii="Cambria" w:hAnsi="Cambria"/>
          <w:b/>
          <w:sz w:val="22"/>
          <w:szCs w:val="22"/>
        </w:rPr>
        <w:t>« ORIGINAL ».</w:t>
      </w:r>
    </w:p>
    <w:p w14:paraId="13EB529F"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De plus, le Soumissionnaire soumettra </w:t>
      </w:r>
      <w:r w:rsidRPr="0050543A">
        <w:rPr>
          <w:rFonts w:ascii="Cambria" w:hAnsi="Cambria"/>
          <w:b/>
          <w:sz w:val="22"/>
          <w:szCs w:val="22"/>
        </w:rPr>
        <w:t>six (06)</w:t>
      </w:r>
      <w:r w:rsidRPr="0050543A">
        <w:rPr>
          <w:rFonts w:ascii="Cambria" w:hAnsi="Cambria"/>
          <w:sz w:val="22"/>
          <w:szCs w:val="22"/>
        </w:rPr>
        <w:t xml:space="preserve"> copies (pour chacun des trois volumes) portant l’indication </w:t>
      </w:r>
      <w:r w:rsidRPr="0050543A">
        <w:rPr>
          <w:rFonts w:ascii="Cambria" w:hAnsi="Cambria"/>
          <w:b/>
          <w:sz w:val="22"/>
          <w:szCs w:val="22"/>
        </w:rPr>
        <w:t>« COPIE ».</w:t>
      </w:r>
      <w:r w:rsidRPr="0050543A">
        <w:rPr>
          <w:rFonts w:ascii="Cambria" w:hAnsi="Cambria"/>
          <w:sz w:val="22"/>
          <w:szCs w:val="22"/>
        </w:rPr>
        <w:t xml:space="preserve"> En cas de divergence entre l’original et les copies, l’original fera foi.</w:t>
      </w:r>
    </w:p>
    <w:p w14:paraId="45CD63F8"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20.2</w:t>
      </w:r>
      <w:r w:rsidRPr="0050543A">
        <w:rPr>
          <w:rFonts w:ascii="Cambria" w:hAnsi="Cambria"/>
          <w:b/>
          <w:sz w:val="22"/>
          <w:szCs w:val="22"/>
        </w:rPr>
        <w:tab/>
      </w:r>
      <w:r w:rsidRPr="0050543A">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7381027F"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lastRenderedPageBreak/>
        <w:t>Toutes les pages de l’offre comprenant des surcharges ou des changements seront paraphées par le ou les signataires de l’offre.</w:t>
      </w:r>
    </w:p>
    <w:p w14:paraId="3749C76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20.3</w:t>
      </w:r>
      <w:r w:rsidRPr="0050543A">
        <w:rPr>
          <w:rFonts w:ascii="Cambria" w:hAnsi="Cambria"/>
          <w:b/>
          <w:sz w:val="22"/>
          <w:szCs w:val="22"/>
        </w:rPr>
        <w:tab/>
      </w:r>
      <w:r w:rsidRPr="0050543A">
        <w:rPr>
          <w:rFonts w:ascii="Cambria" w:hAnsi="Cambria"/>
          <w:sz w:val="22"/>
          <w:szCs w:val="22"/>
        </w:rPr>
        <w:t>L’offre ne doit comporter aucune modification, suppression ni surcharge, à moins que de telles corrections ne soient paraphées par le ou les signataires de la soumission.</w:t>
      </w:r>
    </w:p>
    <w:p w14:paraId="2474CC8F" w14:textId="77777777" w:rsidR="0050543A" w:rsidRPr="0050543A" w:rsidRDefault="0050543A" w:rsidP="00881389">
      <w:pPr>
        <w:pStyle w:val="Titre2"/>
        <w:spacing w:before="120" w:after="240"/>
        <w:ind w:left="1797" w:hanging="357"/>
        <w:jc w:val="both"/>
        <w:rPr>
          <w:rFonts w:ascii="Cambria" w:hAnsi="Cambria"/>
          <w:sz w:val="22"/>
          <w:szCs w:val="22"/>
          <w:u w:val="single"/>
        </w:rPr>
      </w:pPr>
      <w:bookmarkStart w:id="32" w:name="_Toc161053591"/>
    </w:p>
    <w:p w14:paraId="2FD85E9F" w14:textId="77777777" w:rsidR="00881389" w:rsidRPr="0050543A" w:rsidRDefault="00881389" w:rsidP="00881389">
      <w:pPr>
        <w:pStyle w:val="Titre2"/>
        <w:spacing w:before="120" w:after="240"/>
        <w:ind w:left="1797" w:hanging="357"/>
        <w:jc w:val="both"/>
        <w:rPr>
          <w:rFonts w:ascii="Cambria" w:hAnsi="Cambria"/>
          <w:sz w:val="22"/>
          <w:szCs w:val="22"/>
          <w:u w:val="single"/>
        </w:rPr>
      </w:pPr>
      <w:r w:rsidRPr="0050543A">
        <w:rPr>
          <w:rFonts w:ascii="Cambria" w:hAnsi="Cambria"/>
          <w:sz w:val="22"/>
          <w:szCs w:val="22"/>
          <w:u w:val="single"/>
        </w:rPr>
        <w:t>D.  DEPOT DES OFFRES</w:t>
      </w:r>
      <w:bookmarkEnd w:id="32"/>
    </w:p>
    <w:p w14:paraId="1AB2B6FB"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3" w:name="_Toc161053592"/>
      <w:r w:rsidRPr="0050543A">
        <w:rPr>
          <w:rFonts w:ascii="Cambria" w:hAnsi="Cambria"/>
          <w:b/>
          <w:sz w:val="22"/>
          <w:szCs w:val="22"/>
        </w:rPr>
        <w:t xml:space="preserve">Article 21 : </w:t>
      </w:r>
      <w:r w:rsidRPr="0050543A">
        <w:rPr>
          <w:rFonts w:ascii="Cambria" w:hAnsi="Cambria"/>
          <w:b/>
          <w:sz w:val="22"/>
          <w:szCs w:val="22"/>
        </w:rPr>
        <w:tab/>
        <w:t>Cachetage et marquage des offres</w:t>
      </w:r>
      <w:bookmarkEnd w:id="33"/>
    </w:p>
    <w:p w14:paraId="55227E0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21.1. </w:t>
      </w:r>
      <w:r w:rsidRPr="0050543A">
        <w:rPr>
          <w:rFonts w:ascii="Cambria" w:hAnsi="Cambria"/>
          <w:b/>
          <w:sz w:val="22"/>
          <w:szCs w:val="22"/>
        </w:rPr>
        <w:tab/>
      </w:r>
      <w:r w:rsidRPr="0050543A">
        <w:rPr>
          <w:rFonts w:ascii="Cambria" w:hAnsi="Cambria"/>
          <w:sz w:val="22"/>
          <w:szCs w:val="22"/>
        </w:rPr>
        <w:t>La présentation des offres devra tenir compte du principe de séparation des pièces administratives (Volume 1), de l’offre technique (Volume 2) et de l'offre financière (Volume 3).</w:t>
      </w:r>
    </w:p>
    <w:p w14:paraId="2749608E"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seront ainsi présentées en trois volumes sous simple enveloppe.</w:t>
      </w:r>
    </w:p>
    <w:p w14:paraId="450A0027"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21.2.  </w:t>
      </w:r>
      <w:r w:rsidRPr="0050543A">
        <w:rPr>
          <w:rFonts w:ascii="Cambria" w:hAnsi="Cambria"/>
          <w:b/>
          <w:sz w:val="22"/>
          <w:szCs w:val="22"/>
        </w:rPr>
        <w:tab/>
      </w:r>
      <w:r w:rsidRPr="0050543A">
        <w:rPr>
          <w:rFonts w:ascii="Cambria" w:hAnsi="Cambria"/>
          <w:sz w:val="22"/>
          <w:szCs w:val="22"/>
        </w:rPr>
        <w:t xml:space="preserve">Le Soumissionnaire devra cacheter l’original et chaque copie de la soumission. </w:t>
      </w:r>
    </w:p>
    <w:p w14:paraId="2BB4A678"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différentes pièces de chaque volume seront numérotées dans l'ordre du DAO et séparées par un intercalaire de couleur.</w:t>
      </w:r>
    </w:p>
    <w:p w14:paraId="4C631C5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21.3</w:t>
      </w:r>
      <w:r w:rsidRPr="0050543A">
        <w:rPr>
          <w:rFonts w:ascii="Cambria" w:hAnsi="Cambria"/>
          <w:b/>
          <w:sz w:val="22"/>
          <w:szCs w:val="22"/>
        </w:rPr>
        <w:tab/>
      </w:r>
      <w:r w:rsidRPr="0050543A">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11421749" w14:textId="77777777" w:rsidR="00806A42" w:rsidRPr="0050543A" w:rsidRDefault="00806A42" w:rsidP="0044166F">
      <w:pPr>
        <w:rPr>
          <w:rFonts w:ascii="Cambria" w:hAnsi="Cambria"/>
          <w:b/>
          <w:sz w:val="22"/>
          <w:szCs w:val="22"/>
        </w:rPr>
      </w:pPr>
    </w:p>
    <w:p w14:paraId="2F84066A" w14:textId="77777777" w:rsidR="0044166F" w:rsidRPr="00E14AC3" w:rsidRDefault="0044166F" w:rsidP="0044166F">
      <w:pPr>
        <w:jc w:val="both"/>
        <w:rPr>
          <w:rFonts w:ascii="Cambria" w:hAnsi="Cambria"/>
          <w:bCs/>
          <w:color w:val="FF0000"/>
          <w:sz w:val="22"/>
          <w:szCs w:val="22"/>
        </w:rPr>
      </w:pPr>
    </w:p>
    <w:p w14:paraId="76F6E181" w14:textId="77777777" w:rsidR="0044166F" w:rsidRPr="00B23276" w:rsidRDefault="0044166F" w:rsidP="0044166F">
      <w:pPr>
        <w:ind w:left="142" w:hanging="142"/>
        <w:rPr>
          <w:rFonts w:ascii="Cambria" w:hAnsi="Cambria"/>
          <w:b/>
          <w:sz w:val="22"/>
          <w:szCs w:val="22"/>
        </w:rPr>
      </w:pPr>
      <w:r>
        <w:rPr>
          <w:rFonts w:ascii="Cambria" w:hAnsi="Cambria"/>
          <w:b/>
          <w:sz w:val="22"/>
          <w:szCs w:val="22"/>
        </w:rPr>
        <w:t>&lt;&lt;</w:t>
      </w:r>
      <w:r w:rsidRPr="00B23276">
        <w:rPr>
          <w:rFonts w:ascii="Cambria" w:hAnsi="Cambria"/>
          <w:b/>
          <w:sz w:val="22"/>
          <w:szCs w:val="22"/>
        </w:rPr>
        <w:t xml:space="preserve">AVIS D’APPEL D’OFFRES NATIONAL OUVERT </w:t>
      </w:r>
    </w:p>
    <w:p w14:paraId="7835F943" w14:textId="77777777" w:rsidR="002374D6" w:rsidRPr="005A46DD" w:rsidRDefault="002374D6" w:rsidP="002374D6">
      <w:pPr>
        <w:ind w:left="142" w:hanging="142"/>
        <w:jc w:val="center"/>
        <w:rPr>
          <w:rFonts w:asciiTheme="majorHAnsi" w:hAnsiTheme="majorHAnsi"/>
          <w:b/>
        </w:rPr>
      </w:pPr>
      <w:r>
        <w:rPr>
          <w:rFonts w:asciiTheme="majorHAnsi" w:hAnsiTheme="majorHAnsi" w:cs="Tahoma"/>
        </w:rPr>
        <w:t xml:space="preserve"> </w:t>
      </w:r>
    </w:p>
    <w:p w14:paraId="49A872A7" w14:textId="333E9902" w:rsidR="002374D6" w:rsidRPr="002F7AA8" w:rsidRDefault="002374D6" w:rsidP="002374D6">
      <w:pPr>
        <w:jc w:val="center"/>
        <w:rPr>
          <w:rFonts w:asciiTheme="majorHAnsi" w:hAnsiTheme="majorHAnsi" w:cs="Tahoma"/>
          <w:b/>
          <w:color w:val="000000"/>
        </w:rPr>
      </w:pPr>
      <w:r w:rsidRPr="002F7AA8">
        <w:rPr>
          <w:rFonts w:asciiTheme="majorHAnsi" w:hAnsiTheme="majorHAnsi" w:cs="Tahoma"/>
          <w:b/>
        </w:rPr>
        <w:t>N° ______/AONO/C</w:t>
      </w:r>
      <w:r>
        <w:rPr>
          <w:rFonts w:asciiTheme="majorHAnsi" w:hAnsiTheme="majorHAnsi" w:cs="Tahoma"/>
          <w:b/>
        </w:rPr>
        <w:t>-TCHATIBALI</w:t>
      </w:r>
      <w:r w:rsidRPr="002F7AA8">
        <w:rPr>
          <w:rFonts w:asciiTheme="majorHAnsi" w:hAnsiTheme="majorHAnsi" w:cs="Tahoma"/>
          <w:b/>
        </w:rPr>
        <w:t>/CIPM-TR/202</w:t>
      </w:r>
      <w:r>
        <w:rPr>
          <w:rFonts w:asciiTheme="majorHAnsi" w:hAnsiTheme="majorHAnsi" w:cs="Tahoma"/>
          <w:b/>
        </w:rPr>
        <w:t>6</w:t>
      </w:r>
      <w:r w:rsidRPr="002F7AA8">
        <w:rPr>
          <w:rFonts w:asciiTheme="majorHAnsi" w:hAnsiTheme="majorHAnsi" w:cs="Tahoma"/>
          <w:b/>
        </w:rPr>
        <w:t xml:space="preserve"> DU ________ POUR L’EXECUTION </w:t>
      </w:r>
      <w:r w:rsidRPr="002F7AA8">
        <w:rPr>
          <w:rFonts w:asciiTheme="majorHAnsi" w:hAnsiTheme="majorHAnsi" w:cs="Tahoma"/>
          <w:b/>
          <w:color w:val="000000"/>
        </w:rPr>
        <w:t xml:space="preserve">DES TRAVAUX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Pr="006E5E21">
        <w:rPr>
          <w:rFonts w:asciiTheme="majorHAnsi" w:hAnsiTheme="majorHAnsi" w:cs="Tahoma"/>
          <w:b/>
          <w:color w:val="000000"/>
        </w:rPr>
        <w:t>,</w:t>
      </w:r>
      <w:r w:rsidR="005A5FAB">
        <w:rPr>
          <w:rFonts w:asciiTheme="majorHAnsi" w:hAnsiTheme="majorHAnsi" w:cs="Tahoma"/>
          <w:b/>
          <w:color w:val="000000"/>
        </w:rPr>
        <w:t>00</w:t>
      </w:r>
      <w:r w:rsidRPr="006E5E21">
        <w:rPr>
          <w:rFonts w:asciiTheme="majorHAnsi" w:hAnsiTheme="majorHAnsi" w:cs="Tahoma"/>
          <w:b/>
          <w:color w:val="000000"/>
        </w:rPr>
        <w:t>Km), DANS L'ARRONDISSEMENT DE TCHATIBALI ,DEPARTEMENT DU MAYO-DANAY,REGION DE L'EXTREME NORD</w:t>
      </w:r>
    </w:p>
    <w:p w14:paraId="5E435F7C" w14:textId="77777777" w:rsidR="002374D6" w:rsidRPr="00B23276" w:rsidRDefault="002374D6" w:rsidP="002374D6">
      <w:pPr>
        <w:rPr>
          <w:rFonts w:asciiTheme="majorHAnsi" w:hAnsiTheme="majorHAnsi" w:cs="Tahoma"/>
          <w:b/>
        </w:rPr>
      </w:pPr>
    </w:p>
    <w:p w14:paraId="59B30AB0" w14:textId="77777777" w:rsidR="002374D6" w:rsidRDefault="002374D6" w:rsidP="002374D6">
      <w:pPr>
        <w:rPr>
          <w:rFonts w:ascii="Cambria" w:hAnsi="Cambria"/>
          <w:b/>
          <w:u w:val="single"/>
        </w:rPr>
      </w:pPr>
      <w:r>
        <w:rPr>
          <w:rFonts w:ascii="Cambria" w:hAnsi="Cambria"/>
          <w:b/>
          <w:u w:val="single"/>
        </w:rPr>
        <w:t xml:space="preserve">FINANCEMENT : BUDGET  MINTP, LIGNE FONDS ROUTIER 2026 </w:t>
      </w:r>
    </w:p>
    <w:p w14:paraId="44ADD854" w14:textId="77777777" w:rsidR="002374D6" w:rsidRPr="00B23276" w:rsidRDefault="002374D6" w:rsidP="002374D6">
      <w:pPr>
        <w:rPr>
          <w:rFonts w:ascii="Cambria" w:hAnsi="Cambria"/>
          <w:b/>
        </w:rPr>
      </w:pPr>
    </w:p>
    <w:p w14:paraId="5C50F8EA" w14:textId="77777777" w:rsidR="002374D6" w:rsidRPr="008A70AB" w:rsidRDefault="002374D6" w:rsidP="002374D6">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296A0027" w14:textId="77777777" w:rsidR="0044166F" w:rsidRPr="00B23276" w:rsidRDefault="0044166F" w:rsidP="0044166F">
      <w:pPr>
        <w:jc w:val="center"/>
        <w:rPr>
          <w:rFonts w:asciiTheme="majorHAnsi" w:hAnsiTheme="majorHAnsi" w:cs="Tahoma"/>
          <w:color w:val="000000"/>
        </w:rPr>
      </w:pPr>
    </w:p>
    <w:p w14:paraId="62949528" w14:textId="77777777" w:rsidR="0044166F" w:rsidRPr="0050543A" w:rsidRDefault="0044166F" w:rsidP="0044166F">
      <w:pPr>
        <w:rPr>
          <w:rFonts w:ascii="Cambria" w:hAnsi="Cambria"/>
          <w:b/>
          <w:sz w:val="22"/>
          <w:szCs w:val="22"/>
        </w:rPr>
      </w:pPr>
      <w:r w:rsidRPr="0050543A">
        <w:rPr>
          <w:rFonts w:ascii="Cambria" w:hAnsi="Cambria"/>
          <w:b/>
          <w:sz w:val="22"/>
          <w:szCs w:val="22"/>
          <w:u w:val="single"/>
        </w:rPr>
        <w:t>FINANCEMENT :</w:t>
      </w:r>
      <w:r>
        <w:rPr>
          <w:rFonts w:ascii="Cambria" w:hAnsi="Cambria"/>
          <w:b/>
          <w:sz w:val="22"/>
          <w:szCs w:val="22"/>
        </w:rPr>
        <w:t xml:space="preserve"> BUDGET </w:t>
      </w:r>
      <w:r w:rsidR="00A70FA9">
        <w:rPr>
          <w:rFonts w:ascii="Cambria" w:hAnsi="Cambria"/>
          <w:b/>
          <w:sz w:val="22"/>
          <w:szCs w:val="22"/>
        </w:rPr>
        <w:t>MINTP LIGNE FONDS ROUTIER</w:t>
      </w:r>
      <w:r w:rsidR="00C51D53">
        <w:rPr>
          <w:rFonts w:ascii="Cambria" w:hAnsi="Cambria"/>
          <w:b/>
          <w:sz w:val="22"/>
          <w:szCs w:val="22"/>
        </w:rPr>
        <w:t>, EXERCICE</w:t>
      </w:r>
      <w:r w:rsidR="00906A9A">
        <w:rPr>
          <w:rFonts w:ascii="Cambria" w:hAnsi="Cambria"/>
          <w:b/>
          <w:sz w:val="22"/>
          <w:szCs w:val="22"/>
        </w:rPr>
        <w:t xml:space="preserve"> 202</w:t>
      </w:r>
      <w:r w:rsidR="002374D6">
        <w:rPr>
          <w:rFonts w:ascii="Cambria" w:hAnsi="Cambria"/>
          <w:b/>
          <w:sz w:val="22"/>
          <w:szCs w:val="22"/>
        </w:rPr>
        <w:t>6</w:t>
      </w:r>
    </w:p>
    <w:p w14:paraId="792B1A30" w14:textId="77777777" w:rsidR="0044166F" w:rsidRPr="0050543A" w:rsidRDefault="0044166F" w:rsidP="0044166F">
      <w:pPr>
        <w:ind w:left="142" w:hanging="142"/>
        <w:jc w:val="both"/>
        <w:rPr>
          <w:rFonts w:ascii="Cambria" w:hAnsi="Cambria"/>
          <w:sz w:val="22"/>
          <w:szCs w:val="22"/>
        </w:rPr>
      </w:pPr>
    </w:p>
    <w:p w14:paraId="05988A8B" w14:textId="77777777" w:rsidR="0044166F" w:rsidRPr="0050543A" w:rsidRDefault="0044166F" w:rsidP="0044166F">
      <w:pPr>
        <w:ind w:left="142" w:hanging="142"/>
        <w:jc w:val="center"/>
        <w:rPr>
          <w:rFonts w:ascii="Cambria" w:hAnsi="Cambria"/>
          <w:b/>
          <w:sz w:val="22"/>
          <w:szCs w:val="22"/>
        </w:rPr>
      </w:pPr>
      <w:r w:rsidRPr="0050543A">
        <w:rPr>
          <w:rFonts w:ascii="Cambria" w:hAnsi="Cambria"/>
          <w:b/>
          <w:sz w:val="22"/>
          <w:szCs w:val="22"/>
        </w:rPr>
        <w:t>A N'OUVRIR QU'EN SEANCE DE DEPOUILLEMENT. »</w:t>
      </w:r>
    </w:p>
    <w:p w14:paraId="4807A793" w14:textId="77777777" w:rsidR="00464A6B" w:rsidRPr="0050543A" w:rsidRDefault="0044166F" w:rsidP="0044166F">
      <w:pPr>
        <w:numPr>
          <w:ilvl w:val="12"/>
          <w:numId w:val="0"/>
        </w:numPr>
        <w:ind w:left="142" w:right="-426" w:hanging="142"/>
        <w:rPr>
          <w:rFonts w:ascii="Cambria" w:hAnsi="Cambria"/>
          <w:b/>
          <w:sz w:val="22"/>
          <w:szCs w:val="22"/>
        </w:rPr>
      </w:pPr>
      <w:r w:rsidRPr="00E14AC3">
        <w:rPr>
          <w:rFonts w:ascii="Cambria" w:hAnsi="Cambria"/>
          <w:b/>
          <w:sz w:val="22"/>
          <w:szCs w:val="22"/>
        </w:rPr>
        <w:t>Les offres parvenues après la date et heure limites de dépôt des offres n</w:t>
      </w:r>
      <w:r>
        <w:rPr>
          <w:rFonts w:ascii="Cambria" w:hAnsi="Cambria"/>
          <w:b/>
          <w:sz w:val="22"/>
          <w:szCs w:val="22"/>
        </w:rPr>
        <w:t>e seront pas reçue</w:t>
      </w:r>
      <w:r w:rsidR="00464A6B" w:rsidRPr="0050543A">
        <w:rPr>
          <w:rFonts w:ascii="Cambria" w:hAnsi="Cambria"/>
          <w:b/>
          <w:sz w:val="22"/>
          <w:szCs w:val="22"/>
        </w:rPr>
        <w:t>. »</w:t>
      </w:r>
    </w:p>
    <w:p w14:paraId="68B48B44" w14:textId="77777777" w:rsidR="00881389" w:rsidRPr="0050543A" w:rsidRDefault="00881389" w:rsidP="00881389">
      <w:pPr>
        <w:ind w:left="567" w:hanging="567"/>
        <w:rPr>
          <w:rFonts w:ascii="Cambria" w:eastAsia="Arial Unicode MS" w:hAnsi="Cambria"/>
          <w:b/>
          <w:sz w:val="22"/>
          <w:szCs w:val="22"/>
        </w:rPr>
      </w:pPr>
    </w:p>
    <w:p w14:paraId="714F99E0" w14:textId="77777777" w:rsidR="00881389" w:rsidRPr="0050543A" w:rsidRDefault="00881389" w:rsidP="00881389">
      <w:pPr>
        <w:ind w:left="567" w:hanging="567"/>
        <w:rPr>
          <w:rFonts w:ascii="Cambria" w:eastAsia="Arial Unicode MS" w:hAnsi="Cambria"/>
          <w:sz w:val="22"/>
          <w:szCs w:val="22"/>
        </w:rPr>
      </w:pPr>
      <w:r w:rsidRPr="0050543A">
        <w:rPr>
          <w:rFonts w:ascii="Cambria" w:eastAsia="Arial Unicode MS" w:hAnsi="Cambria"/>
          <w:sz w:val="22"/>
          <w:szCs w:val="22"/>
        </w:rPr>
        <w:t>Les différents volumes reliés devront être présentés comme suit :</w:t>
      </w:r>
    </w:p>
    <w:p w14:paraId="15CF0EFA"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1- </w:t>
      </w:r>
      <w:r w:rsidRPr="0050543A">
        <w:rPr>
          <w:rFonts w:ascii="Cambria" w:eastAsia="Arial Unicode MS" w:hAnsi="Cambria"/>
          <w:b/>
          <w:smallCaps/>
          <w:sz w:val="22"/>
          <w:szCs w:val="22"/>
        </w:rPr>
        <w:t>Pièces Administratives</w:t>
      </w:r>
      <w:r w:rsidRPr="0050543A">
        <w:rPr>
          <w:rFonts w:ascii="Cambria" w:eastAsia="Arial Unicode MS" w:hAnsi="Cambria"/>
          <w:sz w:val="22"/>
          <w:szCs w:val="22"/>
        </w:rPr>
        <w:t xml:space="preserve"> portant en page de garde les mentions :</w:t>
      </w:r>
    </w:p>
    <w:p w14:paraId="437E562D"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A : Pièces Administratives</w:t>
      </w:r>
      <w:r w:rsidRPr="0050543A">
        <w:rPr>
          <w:rFonts w:ascii="Cambria" w:eastAsia="Arial Unicode MS" w:hAnsi="Cambria"/>
          <w:sz w:val="22"/>
          <w:szCs w:val="22"/>
        </w:rPr>
        <w:t>, Nom et adresse du soumissionnaire, Appel d’Offres National Ouvert N° ________ du ________,» et comprenant les pièces A1 à A1</w:t>
      </w:r>
      <w:r w:rsidR="004F7278">
        <w:rPr>
          <w:rFonts w:ascii="Cambria" w:eastAsia="Arial Unicode MS" w:hAnsi="Cambria"/>
          <w:sz w:val="22"/>
          <w:szCs w:val="22"/>
        </w:rPr>
        <w:t>6</w:t>
      </w:r>
      <w:r w:rsidRPr="0050543A">
        <w:rPr>
          <w:rFonts w:ascii="Cambria" w:eastAsia="Arial Unicode MS" w:hAnsi="Cambria"/>
          <w:sz w:val="22"/>
          <w:szCs w:val="22"/>
        </w:rPr>
        <w:t>.</w:t>
      </w:r>
    </w:p>
    <w:p w14:paraId="60BCCF84"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2- </w:t>
      </w:r>
      <w:r w:rsidRPr="0050543A">
        <w:rPr>
          <w:rFonts w:ascii="Cambria" w:eastAsia="Arial Unicode MS" w:hAnsi="Cambria"/>
          <w:b/>
          <w:smallCaps/>
          <w:sz w:val="22"/>
          <w:szCs w:val="22"/>
        </w:rPr>
        <w:t>Offre Technique</w:t>
      </w:r>
      <w:r w:rsidRPr="0050543A">
        <w:rPr>
          <w:rFonts w:ascii="Cambria" w:eastAsia="Arial Unicode MS" w:hAnsi="Cambria"/>
          <w:sz w:val="22"/>
          <w:szCs w:val="22"/>
        </w:rPr>
        <w:t xml:space="preserve"> portant en page de garde les mentions :</w:t>
      </w:r>
    </w:p>
    <w:p w14:paraId="4671EC9F"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B : Offre Technique</w:t>
      </w:r>
      <w:r w:rsidRPr="0050543A">
        <w:rPr>
          <w:rFonts w:ascii="Cambria" w:eastAsia="Arial Unicode MS" w:hAnsi="Cambria"/>
          <w:sz w:val="22"/>
          <w:szCs w:val="22"/>
        </w:rPr>
        <w:t>, Nom et adresse du soumissionnaire, Appel d’Offres National Ouvert N° ________ du ________,» et comprenant les pièces B1 à B8.</w:t>
      </w:r>
    </w:p>
    <w:p w14:paraId="1B8F584B"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3- </w:t>
      </w:r>
      <w:r w:rsidRPr="0050543A">
        <w:rPr>
          <w:rFonts w:ascii="Cambria" w:eastAsia="Arial Unicode MS" w:hAnsi="Cambria"/>
          <w:b/>
          <w:smallCaps/>
          <w:sz w:val="22"/>
          <w:szCs w:val="22"/>
        </w:rPr>
        <w:t>Offre Financière</w:t>
      </w:r>
      <w:r w:rsidRPr="0050543A">
        <w:rPr>
          <w:rFonts w:ascii="Cambria" w:eastAsia="Arial Unicode MS" w:hAnsi="Cambria"/>
          <w:sz w:val="22"/>
          <w:szCs w:val="22"/>
        </w:rPr>
        <w:t xml:space="preserve"> portant en page de garde les mentions :</w:t>
      </w:r>
    </w:p>
    <w:p w14:paraId="653B087D" w14:textId="77777777"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C : Offre Financière</w:t>
      </w:r>
      <w:r w:rsidRPr="0050543A">
        <w:rPr>
          <w:rFonts w:ascii="Cambria" w:eastAsia="Arial Unicode MS" w:hAnsi="Cambria"/>
          <w:sz w:val="22"/>
          <w:szCs w:val="22"/>
        </w:rPr>
        <w:t>, Nom et adresse du soumissionnaire, Appel d’Offres National Ouvert N° ________ du ________,» et comprenant les pièces C1 à C4.</w:t>
      </w:r>
    </w:p>
    <w:p w14:paraId="24C19C0C" w14:textId="77777777" w:rsidR="004F7278" w:rsidRDefault="004F7278" w:rsidP="00881389">
      <w:pPr>
        <w:ind w:firstLine="720"/>
        <w:jc w:val="both"/>
        <w:rPr>
          <w:rFonts w:ascii="Cambria" w:eastAsia="Arial Unicode MS" w:hAnsi="Cambria"/>
          <w:sz w:val="22"/>
          <w:szCs w:val="22"/>
        </w:rPr>
      </w:pPr>
    </w:p>
    <w:p w14:paraId="328C3CC5" w14:textId="77777777" w:rsidR="00881389" w:rsidRPr="0050543A" w:rsidRDefault="00881389" w:rsidP="00881389">
      <w:pPr>
        <w:ind w:firstLine="720"/>
        <w:jc w:val="both"/>
        <w:rPr>
          <w:rFonts w:ascii="Cambria" w:eastAsia="Arial Unicode MS" w:hAnsi="Cambria"/>
          <w:sz w:val="22"/>
          <w:szCs w:val="22"/>
        </w:rPr>
      </w:pPr>
      <w:r w:rsidRPr="0050543A">
        <w:rPr>
          <w:rFonts w:ascii="Cambria" w:eastAsia="Arial Unicode MS" w:hAnsi="Cambria"/>
          <w:sz w:val="22"/>
          <w:szCs w:val="22"/>
        </w:rPr>
        <w:t xml:space="preserve">Si l'enveloppe extérieure n'est pas scellée et ne porte pas les mentions prévues, l'Administration ne portera pas la responsabilité d'une erreur de destination ou d'une ouverture des plis prématurée. </w:t>
      </w:r>
      <w:r w:rsidRPr="0050543A">
        <w:rPr>
          <w:rFonts w:ascii="Cambria" w:eastAsia="Arial Unicode MS" w:hAnsi="Cambria"/>
          <w:sz w:val="22"/>
          <w:szCs w:val="22"/>
        </w:rPr>
        <w:lastRenderedPageBreak/>
        <w:t>Une offre qui aura été ouverte trop tôt pour cette raison sera rejetée par l'Administration et renvoyée au Soumissionnaire.</w:t>
      </w:r>
    </w:p>
    <w:p w14:paraId="49042530" w14:textId="77777777" w:rsidR="00881389" w:rsidRPr="0050543A" w:rsidRDefault="00881389" w:rsidP="00881389">
      <w:pPr>
        <w:tabs>
          <w:tab w:val="num" w:pos="720"/>
        </w:tabs>
        <w:ind w:firstLine="720"/>
        <w:jc w:val="both"/>
        <w:rPr>
          <w:rFonts w:ascii="Cambria" w:eastAsia="Arial Unicode MS" w:hAnsi="Cambria"/>
          <w:sz w:val="22"/>
          <w:szCs w:val="22"/>
        </w:rPr>
      </w:pPr>
      <w:r w:rsidRPr="0050543A">
        <w:rPr>
          <w:rFonts w:ascii="Cambria" w:eastAsia="Arial Unicode MS" w:hAnsi="Cambria"/>
          <w:sz w:val="22"/>
          <w:szCs w:val="22"/>
        </w:rPr>
        <w:t xml:space="preserve">L'offre devra être remise au plus tard le </w:t>
      </w:r>
      <w:r w:rsidRPr="0050543A">
        <w:rPr>
          <w:rFonts w:ascii="Cambria" w:eastAsia="Arial Unicode MS" w:hAnsi="Cambria"/>
          <w:b/>
          <w:bCs/>
          <w:sz w:val="22"/>
          <w:szCs w:val="22"/>
        </w:rPr>
        <w:t>_</w:t>
      </w:r>
      <w:r w:rsidRPr="0044166F">
        <w:rPr>
          <w:rFonts w:ascii="Cambria" w:eastAsia="Arial Unicode MS" w:hAnsi="Cambria"/>
          <w:b/>
          <w:bCs/>
          <w:color w:val="FF0000"/>
          <w:sz w:val="22"/>
          <w:szCs w:val="22"/>
        </w:rPr>
        <w:t xml:space="preserve">______________ </w:t>
      </w:r>
      <w:r w:rsidRPr="00464A6B">
        <w:rPr>
          <w:rFonts w:ascii="Cambria" w:eastAsia="Arial Unicode MS" w:hAnsi="Cambria"/>
          <w:b/>
          <w:bCs/>
          <w:sz w:val="22"/>
          <w:szCs w:val="22"/>
        </w:rPr>
        <w:t>20</w:t>
      </w:r>
      <w:r w:rsidR="00972FA2">
        <w:rPr>
          <w:rFonts w:ascii="Cambria" w:eastAsia="Arial Unicode MS" w:hAnsi="Cambria"/>
          <w:b/>
          <w:bCs/>
          <w:sz w:val="22"/>
          <w:szCs w:val="22"/>
        </w:rPr>
        <w:t>2</w:t>
      </w:r>
      <w:r w:rsidR="00C51D53">
        <w:rPr>
          <w:rFonts w:ascii="Cambria" w:eastAsia="Arial Unicode MS" w:hAnsi="Cambria"/>
          <w:b/>
          <w:bCs/>
          <w:sz w:val="22"/>
          <w:szCs w:val="22"/>
        </w:rPr>
        <w:t>6</w:t>
      </w:r>
      <w:r w:rsidRPr="0050543A">
        <w:rPr>
          <w:rFonts w:ascii="Cambria" w:eastAsia="Arial Unicode MS" w:hAnsi="Cambria"/>
          <w:sz w:val="22"/>
          <w:szCs w:val="22"/>
        </w:rPr>
        <w:t xml:space="preserve"> à </w:t>
      </w:r>
      <w:r w:rsidR="00403529">
        <w:rPr>
          <w:rFonts w:ascii="Cambria" w:eastAsia="Arial Unicode MS" w:hAnsi="Cambria"/>
          <w:b/>
          <w:sz w:val="22"/>
          <w:szCs w:val="22"/>
        </w:rPr>
        <w:t xml:space="preserve">13 </w:t>
      </w:r>
      <w:r w:rsidRPr="0050543A">
        <w:rPr>
          <w:rFonts w:ascii="Cambria" w:eastAsia="Arial Unicode MS" w:hAnsi="Cambria"/>
          <w:b/>
          <w:sz w:val="22"/>
          <w:szCs w:val="22"/>
        </w:rPr>
        <w:t xml:space="preserve"> heures précises</w:t>
      </w:r>
      <w:r w:rsidRPr="0050543A">
        <w:rPr>
          <w:rFonts w:ascii="Cambria" w:eastAsia="Arial Unicode MS" w:hAnsi="Cambria"/>
          <w:sz w:val="22"/>
          <w:szCs w:val="22"/>
        </w:rPr>
        <w:t xml:space="preserve">, heure locale à </w:t>
      </w:r>
      <w:r w:rsidR="001B7C8B">
        <w:rPr>
          <w:rFonts w:ascii="Cambria" w:eastAsia="Arial Unicode MS" w:hAnsi="Cambria"/>
          <w:sz w:val="22"/>
          <w:szCs w:val="22"/>
        </w:rPr>
        <w:t xml:space="preserve">de la commune de </w:t>
      </w:r>
      <w:r w:rsidR="006E5E21">
        <w:rPr>
          <w:rFonts w:ascii="Cambria" w:eastAsia="Arial Unicode MS" w:hAnsi="Cambria"/>
          <w:sz w:val="22"/>
          <w:szCs w:val="22"/>
        </w:rPr>
        <w:t>TCHATIBALI</w:t>
      </w:r>
      <w:r w:rsidRPr="0050543A">
        <w:rPr>
          <w:rFonts w:ascii="Cambria" w:eastAsia="Arial Unicode MS" w:hAnsi="Cambria"/>
          <w:sz w:val="22"/>
          <w:szCs w:val="22"/>
        </w:rPr>
        <w:t>. Toute offre remise à une date ou une heure ultérieure à cette échéance sera refusée.</w:t>
      </w:r>
    </w:p>
    <w:p w14:paraId="3F137130" w14:textId="77777777" w:rsidR="00881389" w:rsidRPr="0050543A" w:rsidRDefault="00881389" w:rsidP="00881389">
      <w:pPr>
        <w:ind w:firstLine="708"/>
        <w:jc w:val="both"/>
        <w:rPr>
          <w:rFonts w:ascii="Cambria" w:eastAsia="Arial Unicode MS" w:hAnsi="Cambria"/>
          <w:sz w:val="22"/>
          <w:szCs w:val="22"/>
        </w:rPr>
      </w:pPr>
      <w:r w:rsidRPr="0050543A">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14:paraId="67EA149A" w14:textId="77777777" w:rsidR="00881389" w:rsidRPr="0050543A" w:rsidRDefault="00881389" w:rsidP="00881389">
      <w:pPr>
        <w:pStyle w:val="Retraitcorpsdetexte2"/>
        <w:ind w:left="0" w:firstLine="709"/>
        <w:rPr>
          <w:rFonts w:ascii="Cambria" w:hAnsi="Cambria"/>
        </w:rPr>
      </w:pPr>
      <w:r w:rsidRPr="0050543A">
        <w:rPr>
          <w:rFonts w:ascii="Cambria" w:hAnsi="Cambria"/>
        </w:rPr>
        <w:t>L’ouverture des plis se fera en un temps. L’ouverture des pièces administratives, des offres techniques et financières aura lieu le</w:t>
      </w:r>
      <w:r w:rsidRPr="0044166F">
        <w:rPr>
          <w:rFonts w:ascii="Cambria" w:eastAsia="Arial Unicode MS" w:hAnsi="Cambria"/>
          <w:b/>
          <w:bCs/>
          <w:color w:val="FF0000"/>
        </w:rPr>
        <w:t>____________</w:t>
      </w:r>
      <w:r w:rsidRPr="00464A6B">
        <w:rPr>
          <w:rFonts w:ascii="Cambria" w:hAnsi="Cambria"/>
          <w:b/>
        </w:rPr>
        <w:t>20</w:t>
      </w:r>
      <w:r w:rsidR="00972FA2">
        <w:rPr>
          <w:rFonts w:ascii="Cambria" w:hAnsi="Cambria"/>
          <w:b/>
        </w:rPr>
        <w:t>2</w:t>
      </w:r>
      <w:r w:rsidR="00C51D53">
        <w:rPr>
          <w:rFonts w:ascii="Cambria" w:hAnsi="Cambria"/>
          <w:b/>
        </w:rPr>
        <w:t>6</w:t>
      </w:r>
      <w:r w:rsidR="00972FA2">
        <w:rPr>
          <w:rFonts w:ascii="Cambria" w:hAnsi="Cambria"/>
          <w:b/>
        </w:rPr>
        <w:t xml:space="preserve"> </w:t>
      </w:r>
      <w:r w:rsidRPr="0050543A">
        <w:rPr>
          <w:rFonts w:ascii="Cambria" w:hAnsi="Cambria"/>
          <w:b/>
        </w:rPr>
        <w:t xml:space="preserve">à </w:t>
      </w:r>
      <w:r w:rsidR="00403529">
        <w:rPr>
          <w:rFonts w:ascii="Cambria" w:hAnsi="Cambria"/>
          <w:b/>
        </w:rPr>
        <w:t xml:space="preserve">14 </w:t>
      </w:r>
      <w:r w:rsidRPr="0050543A">
        <w:rPr>
          <w:rFonts w:ascii="Cambria" w:hAnsi="Cambria"/>
          <w:b/>
        </w:rPr>
        <w:t xml:space="preserve"> heures</w:t>
      </w:r>
      <w:r w:rsidR="0044166F">
        <w:rPr>
          <w:rFonts w:ascii="Cambria" w:hAnsi="Cambria"/>
        </w:rPr>
        <w:t xml:space="preserve">  par la Commission </w:t>
      </w:r>
      <w:r w:rsidR="001B7C8B">
        <w:rPr>
          <w:rFonts w:ascii="Cambria" w:hAnsi="Cambria"/>
        </w:rPr>
        <w:t xml:space="preserve">interne </w:t>
      </w:r>
      <w:r w:rsidRPr="0050543A">
        <w:rPr>
          <w:rFonts w:ascii="Cambria" w:hAnsi="Cambria"/>
        </w:rPr>
        <w:t xml:space="preserve">de Passation des Marchés. </w:t>
      </w:r>
    </w:p>
    <w:p w14:paraId="1A2553CE" w14:textId="77777777" w:rsidR="00881389" w:rsidRPr="0050543A" w:rsidRDefault="00881389" w:rsidP="00881389">
      <w:pPr>
        <w:pStyle w:val="Retraitcorpsdetexte2"/>
        <w:ind w:left="0" w:firstLine="709"/>
        <w:rPr>
          <w:rFonts w:ascii="Cambria" w:hAnsi="Cambria"/>
        </w:rPr>
      </w:pPr>
    </w:p>
    <w:p w14:paraId="250CC2FB" w14:textId="77777777" w:rsidR="00881389" w:rsidRPr="0050543A" w:rsidRDefault="00881389" w:rsidP="00881389">
      <w:pPr>
        <w:pStyle w:val="Retraitcorpsdetexte2"/>
        <w:spacing w:line="360" w:lineRule="auto"/>
        <w:ind w:left="0" w:firstLine="539"/>
        <w:rPr>
          <w:rFonts w:ascii="Cambria" w:hAnsi="Cambria"/>
        </w:rPr>
      </w:pPr>
      <w:r w:rsidRPr="0050543A">
        <w:rPr>
          <w:rFonts w:ascii="Cambria" w:hAnsi="Cambria"/>
        </w:rPr>
        <w:t>Seuls les soumissionnaires peuvent assister à cette séance d’ouverture ou s’y faire représenter par une personne de leur choix.</w:t>
      </w:r>
    </w:p>
    <w:p w14:paraId="75A0D30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21.4</w:t>
      </w:r>
      <w:r w:rsidRPr="0050543A">
        <w:rPr>
          <w:rFonts w:ascii="Cambria" w:hAnsi="Cambria"/>
          <w:b/>
          <w:sz w:val="22"/>
          <w:szCs w:val="22"/>
        </w:rPr>
        <w:tab/>
      </w:r>
      <w:r w:rsidRPr="0050543A">
        <w:rPr>
          <w:rFonts w:ascii="Cambria" w:hAnsi="Cambria"/>
          <w:sz w:val="22"/>
          <w:szCs w:val="22"/>
        </w:rPr>
        <w:t>En plus de l’identification exigée à l’Article 21.2 ci-dessus</w:t>
      </w:r>
      <w:r w:rsidR="00B87BED" w:rsidRPr="0050543A">
        <w:rPr>
          <w:rFonts w:ascii="Cambria" w:hAnsi="Cambria"/>
          <w:sz w:val="22"/>
          <w:szCs w:val="22"/>
        </w:rPr>
        <w:t>, les</w:t>
      </w:r>
      <w:r w:rsidRPr="0050543A">
        <w:rPr>
          <w:rFonts w:ascii="Cambria" w:hAnsi="Cambria"/>
          <w:sz w:val="22"/>
          <w:szCs w:val="22"/>
        </w:rPr>
        <w:t xml:space="preserve">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35CD789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21.5 </w:t>
      </w:r>
      <w:r w:rsidRPr="0050543A">
        <w:rPr>
          <w:rFonts w:ascii="Cambria" w:hAnsi="Cambria"/>
          <w:b/>
          <w:sz w:val="22"/>
          <w:szCs w:val="22"/>
        </w:rPr>
        <w:tab/>
      </w:r>
      <w:r w:rsidRPr="0050543A">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14:paraId="2697C479"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4" w:name="_Toc161053593"/>
      <w:r w:rsidRPr="0050543A">
        <w:rPr>
          <w:rFonts w:ascii="Cambria" w:hAnsi="Cambria"/>
          <w:b/>
          <w:sz w:val="22"/>
          <w:szCs w:val="22"/>
        </w:rPr>
        <w:t xml:space="preserve">Article 22 : </w:t>
      </w:r>
      <w:r w:rsidRPr="0050543A">
        <w:rPr>
          <w:rFonts w:ascii="Cambria" w:hAnsi="Cambria"/>
          <w:b/>
          <w:sz w:val="22"/>
          <w:szCs w:val="22"/>
        </w:rPr>
        <w:tab/>
        <w:t>Date et heure limites de dépôt des offres</w:t>
      </w:r>
      <w:bookmarkEnd w:id="34"/>
    </w:p>
    <w:p w14:paraId="27590F5B"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22.1</w:t>
      </w:r>
      <w:r w:rsidRPr="0050543A">
        <w:rPr>
          <w:rFonts w:ascii="Cambria" w:hAnsi="Cambria"/>
          <w:b/>
          <w:sz w:val="22"/>
          <w:szCs w:val="22"/>
        </w:rPr>
        <w:tab/>
      </w:r>
      <w:r w:rsidRPr="0050543A">
        <w:rPr>
          <w:rFonts w:ascii="Cambria" w:hAnsi="Cambria"/>
          <w:sz w:val="22"/>
          <w:szCs w:val="22"/>
        </w:rPr>
        <w:t xml:space="preserve">Les offres seront déposées contre récépissé aux </w:t>
      </w:r>
      <w:r w:rsidR="0044166F" w:rsidRPr="0050543A">
        <w:rPr>
          <w:rFonts w:ascii="Cambria" w:hAnsi="Cambria"/>
          <w:sz w:val="22"/>
          <w:szCs w:val="22"/>
        </w:rPr>
        <w:t>lieux</w:t>
      </w:r>
      <w:r w:rsidRPr="0050543A">
        <w:rPr>
          <w:rFonts w:ascii="Cambria" w:hAnsi="Cambria"/>
          <w:sz w:val="22"/>
          <w:szCs w:val="22"/>
        </w:rPr>
        <w:t>, date et heure indiqués dans l’Avis d’Appel d’Offres.</w:t>
      </w:r>
    </w:p>
    <w:p w14:paraId="1EAECEC8"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22.2</w:t>
      </w:r>
      <w:r w:rsidRPr="0050543A">
        <w:rPr>
          <w:rFonts w:ascii="Cambria" w:hAnsi="Cambria"/>
          <w:b/>
          <w:sz w:val="22"/>
          <w:szCs w:val="22"/>
        </w:rPr>
        <w:tab/>
      </w:r>
      <w:r w:rsidRPr="0050543A">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333F9564"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5" w:name="_Toc161053594"/>
      <w:r w:rsidRPr="0050543A">
        <w:rPr>
          <w:rFonts w:ascii="Cambria" w:hAnsi="Cambria"/>
          <w:b/>
          <w:sz w:val="22"/>
          <w:szCs w:val="22"/>
        </w:rPr>
        <w:t xml:space="preserve">Article 23 : </w:t>
      </w:r>
      <w:bookmarkEnd w:id="35"/>
      <w:r w:rsidRPr="0050543A">
        <w:rPr>
          <w:rFonts w:ascii="Cambria" w:hAnsi="Cambria"/>
          <w:b/>
          <w:sz w:val="22"/>
          <w:szCs w:val="22"/>
        </w:rPr>
        <w:tab/>
        <w:t>Offres hors délai</w:t>
      </w:r>
    </w:p>
    <w:p w14:paraId="2952E2CA" w14:textId="77777777" w:rsidR="001B7C8B" w:rsidRPr="0050543A" w:rsidRDefault="00881389" w:rsidP="00060DA5">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Toute offre reçue par l’Autorité Contractante après </w:t>
      </w:r>
      <w:r w:rsidR="0044166F" w:rsidRPr="0050543A">
        <w:rPr>
          <w:rFonts w:ascii="Cambria" w:hAnsi="Cambria"/>
          <w:sz w:val="22"/>
          <w:szCs w:val="22"/>
        </w:rPr>
        <w:t>la date</w:t>
      </w:r>
      <w:r w:rsidRPr="0050543A">
        <w:rPr>
          <w:rFonts w:ascii="Cambria" w:hAnsi="Cambria"/>
          <w:sz w:val="22"/>
          <w:szCs w:val="22"/>
        </w:rPr>
        <w:t xml:space="preserve"> et heure </w:t>
      </w:r>
      <w:r w:rsidR="00942F4E" w:rsidRPr="0050543A">
        <w:rPr>
          <w:rFonts w:ascii="Cambria" w:hAnsi="Cambria"/>
          <w:sz w:val="22"/>
          <w:szCs w:val="22"/>
        </w:rPr>
        <w:t>limite</w:t>
      </w:r>
      <w:r w:rsidRPr="0050543A">
        <w:rPr>
          <w:rFonts w:ascii="Cambria" w:hAnsi="Cambria"/>
          <w:sz w:val="22"/>
          <w:szCs w:val="22"/>
        </w:rPr>
        <w:t xml:space="preserve"> fixées pour le dépôt des offres conformément à l’Avis d’Appel d’Offres, sera retournée cachetée au soumissionnaire.</w:t>
      </w:r>
    </w:p>
    <w:p w14:paraId="6BD32178"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24 : </w:t>
      </w:r>
      <w:r w:rsidRPr="0050543A">
        <w:rPr>
          <w:rFonts w:ascii="Cambria" w:hAnsi="Cambria"/>
          <w:b/>
          <w:sz w:val="22"/>
          <w:szCs w:val="22"/>
        </w:rPr>
        <w:tab/>
        <w:t>Modification, substitution et retrait des offres</w:t>
      </w:r>
    </w:p>
    <w:p w14:paraId="1DB7DA6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24.1</w:t>
      </w:r>
      <w:r w:rsidRPr="0050543A">
        <w:rPr>
          <w:rFonts w:ascii="Cambria" w:hAnsi="Cambria"/>
          <w:b/>
          <w:sz w:val="22"/>
          <w:szCs w:val="22"/>
        </w:rPr>
        <w:tab/>
      </w:r>
      <w:r w:rsidRPr="0050543A">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50543A">
        <w:rPr>
          <w:rFonts w:ascii="Cambria" w:hAnsi="Cambria"/>
          <w:sz w:val="22"/>
          <w:szCs w:val="22"/>
        </w:rPr>
        <w:t>la date</w:t>
      </w:r>
      <w:r w:rsidRPr="0050543A">
        <w:rPr>
          <w:rFonts w:ascii="Cambria" w:hAnsi="Cambria"/>
          <w:sz w:val="22"/>
          <w:szCs w:val="22"/>
        </w:rPr>
        <w:t xml:space="preserve"> et heure limites de dépôt des offres.</w:t>
      </w:r>
    </w:p>
    <w:p w14:paraId="3141705D"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24.2 </w:t>
      </w:r>
      <w:r w:rsidRPr="0050543A">
        <w:rPr>
          <w:rFonts w:ascii="Cambria" w:hAnsi="Cambria"/>
          <w:b/>
          <w:sz w:val="22"/>
          <w:szCs w:val="22"/>
        </w:rPr>
        <w:tab/>
      </w:r>
      <w:r w:rsidRPr="0050543A">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3680714F" w14:textId="77777777" w:rsidR="00881389" w:rsidRPr="0050543A" w:rsidRDefault="00881389" w:rsidP="00881389">
      <w:pPr>
        <w:tabs>
          <w:tab w:val="left" w:pos="1440"/>
        </w:tabs>
        <w:spacing w:before="120"/>
        <w:ind w:left="1441" w:hanging="23"/>
        <w:jc w:val="both"/>
        <w:rPr>
          <w:rFonts w:ascii="Cambria" w:hAnsi="Cambria"/>
          <w:sz w:val="22"/>
          <w:szCs w:val="22"/>
        </w:rPr>
      </w:pPr>
      <w:r w:rsidRPr="0050543A">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887AF2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24.3 </w:t>
      </w:r>
      <w:r w:rsidRPr="0050543A">
        <w:rPr>
          <w:rFonts w:ascii="Cambria" w:hAnsi="Cambria"/>
          <w:b/>
          <w:sz w:val="22"/>
          <w:szCs w:val="22"/>
        </w:rPr>
        <w:tab/>
      </w:r>
      <w:r w:rsidRPr="0050543A">
        <w:rPr>
          <w:rFonts w:ascii="Cambria" w:hAnsi="Cambria"/>
          <w:sz w:val="22"/>
          <w:szCs w:val="22"/>
        </w:rPr>
        <w:t>Aucune offre ne peut être modifiée par le Soumissionnaire après les date et heure limites de remise des offres.</w:t>
      </w:r>
    </w:p>
    <w:p w14:paraId="085741A4"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24. 4  </w:t>
      </w:r>
      <w:r w:rsidRPr="0050543A">
        <w:rPr>
          <w:rFonts w:ascii="Cambria" w:hAnsi="Cambria"/>
          <w:b/>
          <w:sz w:val="22"/>
          <w:szCs w:val="22"/>
        </w:rPr>
        <w:tab/>
      </w:r>
      <w:r w:rsidRPr="0050543A">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167DD55F" w14:textId="77777777" w:rsidR="00881389" w:rsidRPr="0050543A" w:rsidRDefault="00881389" w:rsidP="00881389">
      <w:pPr>
        <w:pStyle w:val="Titre2"/>
        <w:spacing w:before="360" w:after="240"/>
        <w:ind w:left="1797" w:hanging="357"/>
        <w:jc w:val="both"/>
        <w:rPr>
          <w:rFonts w:ascii="Cambria" w:hAnsi="Cambria"/>
          <w:sz w:val="22"/>
          <w:szCs w:val="22"/>
          <w:u w:val="single"/>
        </w:rPr>
      </w:pPr>
      <w:bookmarkStart w:id="36" w:name="_Toc161053595"/>
      <w:r w:rsidRPr="0050543A">
        <w:rPr>
          <w:rFonts w:ascii="Cambria" w:hAnsi="Cambria"/>
          <w:sz w:val="22"/>
          <w:szCs w:val="22"/>
          <w:u w:val="single"/>
        </w:rPr>
        <w:t>E.  OUVERTURE DES PLIS ET EVALUATION DES OFFRES</w:t>
      </w:r>
      <w:bookmarkEnd w:id="36"/>
    </w:p>
    <w:p w14:paraId="746F581A"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7" w:name="_Toc161053596"/>
      <w:r w:rsidRPr="0050543A">
        <w:rPr>
          <w:rFonts w:ascii="Cambria" w:hAnsi="Cambria"/>
          <w:b/>
          <w:sz w:val="22"/>
          <w:szCs w:val="22"/>
        </w:rPr>
        <w:t xml:space="preserve">Article 25: </w:t>
      </w:r>
      <w:r w:rsidRPr="0050543A">
        <w:rPr>
          <w:rFonts w:ascii="Cambria" w:hAnsi="Cambria"/>
          <w:b/>
          <w:sz w:val="22"/>
          <w:szCs w:val="22"/>
        </w:rPr>
        <w:tab/>
        <w:t>Ouverture des plis</w:t>
      </w:r>
      <w:bookmarkEnd w:id="37"/>
    </w:p>
    <w:p w14:paraId="6E93DF4B"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25.1 </w:t>
      </w:r>
      <w:r w:rsidRPr="0050543A">
        <w:rPr>
          <w:rFonts w:ascii="Cambria" w:hAnsi="Cambria"/>
          <w:b/>
          <w:sz w:val="22"/>
          <w:szCs w:val="22"/>
        </w:rPr>
        <w:tab/>
      </w:r>
      <w:r w:rsidRPr="0050543A">
        <w:rPr>
          <w:rFonts w:ascii="Cambria" w:hAnsi="Cambria"/>
          <w:sz w:val="22"/>
          <w:szCs w:val="22"/>
        </w:rPr>
        <w:t xml:space="preserve">L'ouverture des plis se fera en </w:t>
      </w:r>
      <w:r w:rsidRPr="0050543A">
        <w:rPr>
          <w:rFonts w:ascii="Cambria" w:hAnsi="Cambria"/>
          <w:b/>
          <w:bCs/>
          <w:sz w:val="22"/>
          <w:szCs w:val="22"/>
        </w:rPr>
        <w:t xml:space="preserve">un (01) </w:t>
      </w:r>
      <w:r w:rsidR="003544AC" w:rsidRPr="0050543A">
        <w:rPr>
          <w:rFonts w:ascii="Cambria" w:hAnsi="Cambria"/>
          <w:b/>
          <w:bCs/>
          <w:sz w:val="22"/>
          <w:szCs w:val="22"/>
        </w:rPr>
        <w:t>temps</w:t>
      </w:r>
      <w:r w:rsidR="00FD024D">
        <w:rPr>
          <w:rFonts w:ascii="Cambria" w:hAnsi="Cambria"/>
          <w:b/>
          <w:bCs/>
          <w:sz w:val="22"/>
          <w:szCs w:val="22"/>
        </w:rPr>
        <w:t xml:space="preserve"> </w:t>
      </w:r>
      <w:r w:rsidRPr="0050543A">
        <w:rPr>
          <w:rFonts w:ascii="Cambria" w:hAnsi="Cambria"/>
          <w:sz w:val="22"/>
          <w:szCs w:val="22"/>
        </w:rPr>
        <w:t xml:space="preserve">aux </w:t>
      </w:r>
      <w:r w:rsidR="001B7C8B" w:rsidRPr="0050543A">
        <w:rPr>
          <w:rFonts w:ascii="Cambria" w:hAnsi="Cambria"/>
          <w:sz w:val="22"/>
          <w:szCs w:val="22"/>
        </w:rPr>
        <w:t>lieux</w:t>
      </w:r>
      <w:r w:rsidRPr="0050543A">
        <w:rPr>
          <w:rFonts w:ascii="Cambria" w:hAnsi="Cambria"/>
          <w:sz w:val="22"/>
          <w:szCs w:val="22"/>
        </w:rPr>
        <w:t>, date et heure indiqués dans l’Avis d’Appel d’Offres, en présence des soumissionnaires.</w:t>
      </w:r>
    </w:p>
    <w:p w14:paraId="39EA3835"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14:paraId="697B1BB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25.2 </w:t>
      </w:r>
      <w:r w:rsidRPr="0050543A">
        <w:rPr>
          <w:rFonts w:ascii="Cambria" w:hAnsi="Cambria"/>
          <w:b/>
          <w:sz w:val="22"/>
          <w:szCs w:val="22"/>
        </w:rPr>
        <w:tab/>
      </w:r>
      <w:r w:rsidRPr="0050543A">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14:paraId="32E46E11"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38" w:name="_Toc161053597"/>
      <w:r w:rsidRPr="0050543A">
        <w:rPr>
          <w:rFonts w:ascii="Cambria" w:hAnsi="Cambria"/>
          <w:b/>
          <w:sz w:val="22"/>
          <w:szCs w:val="22"/>
        </w:rPr>
        <w:t xml:space="preserve">Article 26 : </w:t>
      </w:r>
      <w:r w:rsidRPr="0050543A">
        <w:rPr>
          <w:rFonts w:ascii="Cambria" w:hAnsi="Cambria"/>
          <w:b/>
          <w:sz w:val="22"/>
          <w:szCs w:val="22"/>
        </w:rPr>
        <w:tab/>
        <w:t>Caractère confidentiel de la procédure</w:t>
      </w:r>
      <w:bookmarkEnd w:id="38"/>
    </w:p>
    <w:p w14:paraId="005F4970" w14:textId="77777777"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14:paraId="6290F732" w14:textId="77777777" w:rsidR="00881389" w:rsidRPr="0050543A" w:rsidRDefault="00881389" w:rsidP="00881389">
      <w:pPr>
        <w:tabs>
          <w:tab w:val="left" w:pos="1440"/>
        </w:tabs>
        <w:spacing w:before="360" w:after="120"/>
        <w:ind w:left="1440" w:hanging="1440"/>
        <w:jc w:val="both"/>
        <w:rPr>
          <w:rFonts w:ascii="Cambria" w:hAnsi="Cambria"/>
          <w:b/>
          <w:sz w:val="22"/>
          <w:szCs w:val="22"/>
        </w:rPr>
      </w:pPr>
      <w:bookmarkStart w:id="39" w:name="_Toc161053598"/>
      <w:r w:rsidRPr="0050543A">
        <w:rPr>
          <w:rFonts w:ascii="Cambria" w:hAnsi="Cambria"/>
          <w:b/>
          <w:sz w:val="22"/>
          <w:szCs w:val="22"/>
        </w:rPr>
        <w:t xml:space="preserve">Article 27: </w:t>
      </w:r>
      <w:r w:rsidRPr="0050543A">
        <w:rPr>
          <w:rFonts w:ascii="Cambria" w:hAnsi="Cambria"/>
          <w:b/>
          <w:sz w:val="22"/>
          <w:szCs w:val="22"/>
        </w:rPr>
        <w:tab/>
        <w:t xml:space="preserve">Eclaircissements sur les offres et contacts avec l’Autorité Contractante </w:t>
      </w:r>
      <w:bookmarkEnd w:id="39"/>
    </w:p>
    <w:p w14:paraId="6E682B2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27.1</w:t>
      </w:r>
      <w:r w:rsidRPr="0050543A">
        <w:rPr>
          <w:rFonts w:ascii="Cambria" w:hAnsi="Cambria"/>
          <w:b/>
          <w:sz w:val="22"/>
          <w:szCs w:val="22"/>
        </w:rPr>
        <w:tab/>
      </w:r>
      <w:r w:rsidRPr="0050543A">
        <w:rPr>
          <w:rFonts w:ascii="Cambria" w:hAnsi="Cambria"/>
          <w:sz w:val="22"/>
          <w:szCs w:val="22"/>
        </w:rPr>
        <w:t>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2D4B83C8"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27.2</w:t>
      </w:r>
      <w:r w:rsidRPr="0050543A">
        <w:rPr>
          <w:rFonts w:ascii="Cambria" w:hAnsi="Cambria"/>
          <w:b/>
          <w:sz w:val="22"/>
          <w:szCs w:val="22"/>
        </w:rPr>
        <w:tab/>
      </w:r>
      <w:r w:rsidRPr="0050543A">
        <w:rPr>
          <w:rFonts w:ascii="Cambria" w:hAnsi="Cambria"/>
          <w:sz w:val="22"/>
          <w:szCs w:val="22"/>
        </w:rPr>
        <w:t>Sous réserve des dispositions de l’alinéa 1 susvisé, les soumissionnaires ne contacteront pas les membres de la Commission Régionale de Passation des Marchés et de la Sous-Commission pour des questions ayant trait à leurs offres, entre l’ouverture des plis et l’attribution du marché.</w:t>
      </w:r>
    </w:p>
    <w:p w14:paraId="450B4D9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27.3</w:t>
      </w:r>
      <w:r w:rsidRPr="0050543A">
        <w:rPr>
          <w:rFonts w:ascii="Cambria" w:hAnsi="Cambria"/>
          <w:b/>
          <w:sz w:val="22"/>
          <w:szCs w:val="22"/>
        </w:rPr>
        <w:tab/>
      </w:r>
      <w:r w:rsidRPr="0050543A">
        <w:rPr>
          <w:rFonts w:ascii="Cambria" w:hAnsi="Cambria"/>
          <w:sz w:val="22"/>
          <w:szCs w:val="22"/>
        </w:rPr>
        <w:t>Toute tentative faite par un soumissionnaire pour influencer les propositions de la Commission Régionale de Passation des Marchés relatives à l’évaluation et la comparaison des offres ou les décisions de l’Autorité Contractante en vue de l’attribution d’un marché pourra entraîner le rejet de son offre, conformément aux dispositions de l’article 3 du RPAO.</w:t>
      </w:r>
    </w:p>
    <w:p w14:paraId="5DADAEEB" w14:textId="77777777" w:rsidR="00881389" w:rsidRPr="0050543A" w:rsidRDefault="00881389" w:rsidP="00881389">
      <w:pPr>
        <w:tabs>
          <w:tab w:val="left" w:pos="1440"/>
        </w:tabs>
        <w:spacing w:before="360" w:after="240"/>
        <w:ind w:left="1440" w:hanging="1440"/>
        <w:jc w:val="both"/>
        <w:rPr>
          <w:rFonts w:ascii="Cambria" w:hAnsi="Cambria"/>
          <w:b/>
          <w:sz w:val="22"/>
          <w:szCs w:val="22"/>
        </w:rPr>
      </w:pPr>
      <w:bookmarkStart w:id="40" w:name="_Toc161053599"/>
      <w:r w:rsidRPr="0050543A">
        <w:rPr>
          <w:rFonts w:ascii="Cambria" w:hAnsi="Cambria"/>
          <w:b/>
          <w:sz w:val="22"/>
          <w:szCs w:val="22"/>
        </w:rPr>
        <w:t xml:space="preserve">Article 28 : </w:t>
      </w:r>
      <w:r w:rsidRPr="0050543A">
        <w:rPr>
          <w:rFonts w:ascii="Cambria" w:hAnsi="Cambria"/>
          <w:b/>
          <w:sz w:val="22"/>
          <w:szCs w:val="22"/>
        </w:rPr>
        <w:tab/>
        <w:t>Examen des offres et détermination de leur conformité</w:t>
      </w:r>
      <w:bookmarkEnd w:id="40"/>
    </w:p>
    <w:p w14:paraId="6B1C4542"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28.1</w:t>
      </w:r>
      <w:r w:rsidRPr="0050543A">
        <w:rPr>
          <w:rFonts w:ascii="Cambria" w:hAnsi="Cambria"/>
          <w:b/>
          <w:sz w:val="22"/>
          <w:szCs w:val="22"/>
        </w:rPr>
        <w:tab/>
      </w:r>
      <w:r w:rsidRPr="0050543A">
        <w:rPr>
          <w:rFonts w:ascii="Cambria" w:hAnsi="Cambria"/>
          <w:sz w:val="22"/>
          <w:szCs w:val="22"/>
        </w:rPr>
        <w:t>Avant d’effectuer l’évaluation détaillée des</w:t>
      </w:r>
      <w:r w:rsidR="00942F4E">
        <w:rPr>
          <w:rFonts w:ascii="Cambria" w:hAnsi="Cambria"/>
          <w:sz w:val="22"/>
          <w:szCs w:val="22"/>
        </w:rPr>
        <w:t xml:space="preserve"> offres, la Commission </w:t>
      </w:r>
      <w:r w:rsidR="00B062BA">
        <w:rPr>
          <w:rFonts w:ascii="Cambria" w:hAnsi="Cambria"/>
          <w:sz w:val="22"/>
          <w:szCs w:val="22"/>
        </w:rPr>
        <w:t xml:space="preserve">interne </w:t>
      </w:r>
      <w:r w:rsidRPr="0050543A">
        <w:rPr>
          <w:rFonts w:ascii="Cambria" w:hAnsi="Cambria"/>
          <w:sz w:val="22"/>
          <w:szCs w:val="22"/>
        </w:rPr>
        <w:t>de Passation des Marchés vérifiera que chaque offre est conforme pour l’essentiel aux conditions fixées dans le Dossier d’Appel d’offres.</w:t>
      </w:r>
    </w:p>
    <w:p w14:paraId="3699F7A7"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28.2</w:t>
      </w:r>
      <w:r w:rsidRPr="0050543A">
        <w:rPr>
          <w:rFonts w:ascii="Cambria" w:hAnsi="Cambria"/>
          <w:b/>
          <w:sz w:val="22"/>
          <w:szCs w:val="22"/>
        </w:rPr>
        <w:tab/>
      </w:r>
      <w:r w:rsidRPr="0050543A">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14:paraId="4BBE931D"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28.3</w:t>
      </w:r>
      <w:r w:rsidRPr="0050543A">
        <w:rPr>
          <w:rFonts w:ascii="Cambria" w:hAnsi="Cambria"/>
          <w:b/>
          <w:sz w:val="22"/>
          <w:szCs w:val="22"/>
        </w:rPr>
        <w:tab/>
      </w:r>
      <w:r w:rsidR="00942F4E">
        <w:rPr>
          <w:rFonts w:ascii="Cambria" w:hAnsi="Cambria"/>
          <w:sz w:val="22"/>
          <w:szCs w:val="22"/>
        </w:rPr>
        <w:t xml:space="preserve">La Commission </w:t>
      </w:r>
      <w:r w:rsidR="00B062BA">
        <w:rPr>
          <w:rFonts w:ascii="Cambria" w:hAnsi="Cambria"/>
          <w:sz w:val="22"/>
          <w:szCs w:val="22"/>
        </w:rPr>
        <w:t xml:space="preserve">interne </w:t>
      </w:r>
      <w:r w:rsidRPr="0050543A">
        <w:rPr>
          <w:rFonts w:ascii="Cambria" w:hAnsi="Cambria"/>
          <w:sz w:val="22"/>
          <w:szCs w:val="22"/>
        </w:rPr>
        <w:t>de Passation des Marchés déterminera si l’offre est conforme pour l’essentiel aux dispositions du Dossier d’Appel d’offres en se basant sur son contenu.</w:t>
      </w:r>
    </w:p>
    <w:p w14:paraId="691EAA6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28.4</w:t>
      </w:r>
      <w:r w:rsidRPr="0050543A">
        <w:rPr>
          <w:rFonts w:ascii="Cambria" w:hAnsi="Cambria"/>
          <w:b/>
          <w:sz w:val="22"/>
          <w:szCs w:val="22"/>
        </w:rPr>
        <w:tab/>
      </w:r>
      <w:r w:rsidRPr="0050543A">
        <w:rPr>
          <w:rFonts w:ascii="Cambria" w:hAnsi="Cambria"/>
          <w:sz w:val="22"/>
          <w:szCs w:val="22"/>
        </w:rPr>
        <w:t>Si une soumission n’est pas conforme pour l’essentiel, elle sera rejetée par la Commission Régionale de Passation des Marchés et ne pourra être par la suite rendue conforme.</w:t>
      </w:r>
    </w:p>
    <w:p w14:paraId="587B4C30"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28.5</w:t>
      </w:r>
      <w:r w:rsidRPr="0050543A">
        <w:rPr>
          <w:rFonts w:ascii="Cambria" w:hAnsi="Cambria"/>
          <w:b/>
          <w:sz w:val="22"/>
          <w:szCs w:val="22"/>
        </w:rPr>
        <w:tab/>
      </w:r>
      <w:r w:rsidRPr="0050543A">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14:paraId="0D26BE6F" w14:textId="77777777" w:rsidR="00881389" w:rsidRPr="0050543A" w:rsidRDefault="00881389" w:rsidP="00C57C68">
      <w:pPr>
        <w:numPr>
          <w:ilvl w:val="2"/>
          <w:numId w:val="78"/>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50543A">
        <w:rPr>
          <w:rFonts w:ascii="Cambria" w:hAnsi="Cambria"/>
          <w:b/>
          <w:sz w:val="22"/>
          <w:szCs w:val="22"/>
          <w:u w:val="single"/>
        </w:rPr>
        <w:t>Critères d’évaluation des offres :</w:t>
      </w:r>
    </w:p>
    <w:p w14:paraId="22645881" w14:textId="77777777" w:rsidR="00881389" w:rsidRPr="0050543A" w:rsidRDefault="00881389" w:rsidP="00881389">
      <w:pPr>
        <w:pStyle w:val="Retraitcorpsdetexte2"/>
        <w:ind w:left="600"/>
        <w:rPr>
          <w:rFonts w:ascii="Cambria" w:hAnsi="Cambria"/>
        </w:rPr>
      </w:pPr>
    </w:p>
    <w:p w14:paraId="7EA41ED5" w14:textId="77777777" w:rsidR="00881389" w:rsidRPr="0050543A" w:rsidRDefault="00881389" w:rsidP="00881389">
      <w:pPr>
        <w:pStyle w:val="Retraitcorpsdetexte2"/>
        <w:ind w:left="600"/>
        <w:rPr>
          <w:rFonts w:ascii="Cambria" w:hAnsi="Cambria"/>
          <w:b/>
          <w:color w:val="FF0000"/>
        </w:rPr>
      </w:pPr>
      <w:r w:rsidRPr="0050543A">
        <w:rPr>
          <w:rFonts w:ascii="Cambria" w:hAnsi="Cambria"/>
        </w:rPr>
        <w:t>28.5.1.1 :</w:t>
      </w:r>
      <w:r w:rsidRPr="0050543A">
        <w:rPr>
          <w:rFonts w:ascii="Cambria" w:hAnsi="Cambria"/>
          <w:b/>
          <w:color w:val="000000"/>
          <w:u w:val="single"/>
        </w:rPr>
        <w:t xml:space="preserve">Critères </w:t>
      </w:r>
      <w:r w:rsidRPr="0050543A">
        <w:rPr>
          <w:rFonts w:ascii="Cambria" w:eastAsia="Arial Unicode MS" w:hAnsi="Cambria"/>
          <w:b/>
          <w:color w:val="000000"/>
          <w:u w:val="single"/>
        </w:rPr>
        <w:t>éliminatoires</w:t>
      </w:r>
      <w:r w:rsidRPr="0050543A">
        <w:rPr>
          <w:rFonts w:ascii="Cambria" w:hAnsi="Cambria"/>
          <w:b/>
          <w:color w:val="000000"/>
        </w:rPr>
        <w:t>:</w:t>
      </w:r>
    </w:p>
    <w:p w14:paraId="793FC6A3"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administratif incomplet ou (pièces administratives non-conformes);</w:t>
      </w:r>
    </w:p>
    <w:p w14:paraId="1EB465C2"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financier incomplet;</w:t>
      </w:r>
    </w:p>
    <w:p w14:paraId="09B097C6" w14:textId="77777777" w:rsidR="00881389" w:rsidRPr="0050543A" w:rsidRDefault="00881389" w:rsidP="00881389">
      <w:pPr>
        <w:ind w:left="600"/>
        <w:jc w:val="both"/>
        <w:rPr>
          <w:rFonts w:ascii="Cambria" w:eastAsia="Arial Unicode MS" w:hAnsi="Cambria"/>
          <w:color w:val="FF0000"/>
          <w:sz w:val="22"/>
          <w:szCs w:val="22"/>
        </w:rPr>
      </w:pPr>
      <w:r w:rsidRPr="0050543A">
        <w:rPr>
          <w:rFonts w:ascii="Cambria" w:eastAsia="Arial Unicode MS" w:hAnsi="Cambria"/>
          <w:color w:val="000000"/>
          <w:sz w:val="22"/>
          <w:szCs w:val="22"/>
        </w:rPr>
        <w:t>- toute déclaration fausse ou  mensongère relevée dans le dossier</w:t>
      </w:r>
      <w:r w:rsidRPr="0050543A">
        <w:rPr>
          <w:rFonts w:ascii="Cambria" w:eastAsia="Arial Unicode MS" w:hAnsi="Cambria"/>
          <w:color w:val="FF0000"/>
          <w:sz w:val="22"/>
          <w:szCs w:val="22"/>
        </w:rPr>
        <w:t>.</w:t>
      </w:r>
    </w:p>
    <w:p w14:paraId="56BB47AB" w14:textId="77777777" w:rsidR="00881389" w:rsidRPr="0050543A" w:rsidRDefault="00881389" w:rsidP="00881389">
      <w:pPr>
        <w:ind w:left="600"/>
        <w:jc w:val="both"/>
        <w:rPr>
          <w:rFonts w:ascii="Cambria" w:eastAsia="Arial Unicode MS" w:hAnsi="Cambria"/>
          <w:sz w:val="22"/>
          <w:szCs w:val="22"/>
        </w:rPr>
      </w:pPr>
      <w:r w:rsidRPr="0050543A">
        <w:rPr>
          <w:rFonts w:ascii="Cambria" w:hAnsi="Cambria"/>
          <w:sz w:val="22"/>
          <w:szCs w:val="22"/>
        </w:rPr>
        <w:t>28.5.1.1.2:</w:t>
      </w:r>
      <w:r w:rsidRPr="0050543A">
        <w:rPr>
          <w:rFonts w:ascii="Cambria" w:hAnsi="Cambria"/>
          <w:b/>
          <w:color w:val="000000"/>
          <w:sz w:val="22"/>
          <w:szCs w:val="22"/>
          <w:u w:val="single"/>
        </w:rPr>
        <w:t xml:space="preserve">Critères </w:t>
      </w:r>
      <w:r w:rsidRPr="0050543A">
        <w:rPr>
          <w:rFonts w:ascii="Cambria" w:eastAsia="Arial Unicode MS" w:hAnsi="Cambria"/>
          <w:b/>
          <w:color w:val="000000"/>
          <w:sz w:val="22"/>
          <w:szCs w:val="22"/>
          <w:u w:val="single"/>
        </w:rPr>
        <w:t xml:space="preserve">essentiels </w:t>
      </w:r>
      <w:r w:rsidRPr="0050543A">
        <w:rPr>
          <w:rFonts w:ascii="Cambria" w:hAnsi="Cambria"/>
          <w:b/>
          <w:color w:val="000000"/>
          <w:sz w:val="22"/>
          <w:szCs w:val="22"/>
        </w:rPr>
        <w:t>:</w:t>
      </w:r>
    </w:p>
    <w:p w14:paraId="69B9428F" w14:textId="77777777" w:rsidR="00881389" w:rsidRPr="0050543A" w:rsidRDefault="00881389" w:rsidP="00881389">
      <w:pPr>
        <w:pStyle w:val="Retraitcorpsdetexte2"/>
        <w:spacing w:before="80" w:after="60"/>
        <w:ind w:left="600"/>
        <w:rPr>
          <w:rFonts w:ascii="Cambria" w:eastAsia="Arial Unicode MS" w:hAnsi="Cambria"/>
          <w:color w:val="FF0000"/>
        </w:rPr>
      </w:pPr>
      <w:r w:rsidRPr="0050543A">
        <w:rPr>
          <w:rFonts w:ascii="Cambria" w:eastAsia="Arial Unicode MS" w:hAnsi="Cambria"/>
          <w:color w:val="000000"/>
        </w:rPr>
        <w:t xml:space="preserve">L’évaluation des offres techniques sera faite suivant le système binaire </w:t>
      </w:r>
      <w:r w:rsidRPr="0050543A">
        <w:rPr>
          <w:rFonts w:ascii="Cambria" w:eastAsia="Arial Unicode MS" w:hAnsi="Cambria"/>
          <w:b/>
          <w:bCs/>
          <w:color w:val="000000"/>
        </w:rPr>
        <w:t xml:space="preserve">(oui/non) </w:t>
      </w:r>
      <w:r w:rsidRPr="0050543A">
        <w:rPr>
          <w:rFonts w:ascii="Cambria" w:eastAsia="Arial Unicode MS" w:hAnsi="Cambria"/>
          <w:color w:val="000000"/>
        </w:rPr>
        <w:t>sur la base des critères essentiels de qualification ci-dessous</w:t>
      </w:r>
      <w:r w:rsidRPr="0050543A">
        <w:rPr>
          <w:rFonts w:ascii="Cambria" w:eastAsia="Arial Unicode MS" w:hAnsi="Cambria"/>
          <w:color w:val="FF0000"/>
        </w:rPr>
        <w:t> :</w:t>
      </w:r>
    </w:p>
    <w:p w14:paraId="033B672E"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a) Le chiffre d’affaires;</w:t>
      </w:r>
    </w:p>
    <w:p w14:paraId="18F21386"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b) L’accès à une ligne de crédit ou autres ressources financières;</w:t>
      </w:r>
    </w:p>
    <w:p w14:paraId="19E3BDEC"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c) Références de l’entreprise;</w:t>
      </w:r>
    </w:p>
    <w:p w14:paraId="50F9C0BA"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d) Matériel de chantier à mobiliser;</w:t>
      </w:r>
    </w:p>
    <w:p w14:paraId="1863900A"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e) Personnel d’encadrement de l’entreprise;</w:t>
      </w:r>
    </w:p>
    <w:p w14:paraId="3E999BC3"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f) Proposition technique ;</w:t>
      </w:r>
    </w:p>
    <w:p w14:paraId="25F9504C"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g) Rapport de visite de site illustratif</w:t>
      </w:r>
    </w:p>
    <w:p w14:paraId="688A3FE2" w14:textId="77777777"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h) Présentation de l’offre.</w:t>
      </w:r>
    </w:p>
    <w:p w14:paraId="1AC1BDDC" w14:textId="77777777" w:rsidR="00881389" w:rsidRPr="0050543A" w:rsidRDefault="00881389" w:rsidP="00881389">
      <w:pPr>
        <w:pStyle w:val="Retraitcorpsdetexte2"/>
        <w:spacing w:before="80" w:after="60"/>
        <w:ind w:left="600"/>
        <w:rPr>
          <w:rFonts w:ascii="Cambria" w:eastAsia="Arial Unicode MS" w:hAnsi="Cambria"/>
        </w:rPr>
      </w:pPr>
      <w:r w:rsidRPr="0050543A">
        <w:rPr>
          <w:rFonts w:ascii="Cambria" w:eastAsia="Arial Unicode MS" w:hAnsi="Cambria"/>
        </w:rPr>
        <w:t xml:space="preserve">Seules les soumissions qui auront obtenues </w:t>
      </w:r>
      <w:r w:rsidR="00A6725A" w:rsidRPr="0050543A">
        <w:rPr>
          <w:rFonts w:ascii="Cambria" w:eastAsia="Arial Unicode MS" w:hAnsi="Cambria"/>
          <w:b/>
        </w:rPr>
        <w:t>36</w:t>
      </w:r>
      <w:r w:rsidRPr="0050543A">
        <w:rPr>
          <w:rFonts w:ascii="Cambria" w:eastAsia="Arial Unicode MS" w:hAnsi="Cambria"/>
          <w:b/>
        </w:rPr>
        <w:t xml:space="preserve"> OUI sur </w:t>
      </w:r>
      <w:r w:rsidR="00A6725A" w:rsidRPr="0050543A">
        <w:rPr>
          <w:rFonts w:ascii="Cambria" w:eastAsia="Arial Unicode MS" w:hAnsi="Cambria"/>
          <w:b/>
        </w:rPr>
        <w:t>5</w:t>
      </w:r>
      <w:r w:rsidRPr="0050543A">
        <w:rPr>
          <w:rFonts w:ascii="Cambria" w:eastAsia="Arial Unicode MS" w:hAnsi="Cambria"/>
          <w:b/>
        </w:rPr>
        <w:t xml:space="preserve">1 </w:t>
      </w:r>
      <w:r w:rsidRPr="0050543A">
        <w:rPr>
          <w:rFonts w:ascii="Cambria" w:eastAsia="Arial Unicode MS" w:hAnsi="Cambria"/>
        </w:rPr>
        <w:t>seront admises à l’analyse financière.</w:t>
      </w:r>
    </w:p>
    <w:p w14:paraId="159D64F6" w14:textId="77777777" w:rsidR="000E296F" w:rsidRPr="0050543A" w:rsidRDefault="000E296F" w:rsidP="00881389">
      <w:pPr>
        <w:pStyle w:val="Retraitcorpsdetexte2"/>
        <w:spacing w:before="80" w:after="60"/>
        <w:ind w:left="600"/>
        <w:rPr>
          <w:rFonts w:ascii="Cambria" w:eastAsia="Arial Unicode MS" w:hAnsi="Cambria"/>
        </w:rPr>
      </w:pPr>
    </w:p>
    <w:p w14:paraId="5236E225" w14:textId="77777777" w:rsidR="00881389" w:rsidRPr="0050543A" w:rsidRDefault="00881389" w:rsidP="00C57C68">
      <w:pPr>
        <w:numPr>
          <w:ilvl w:val="2"/>
          <w:numId w:val="78"/>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50543A">
        <w:rPr>
          <w:rFonts w:ascii="Cambria" w:hAnsi="Cambria"/>
          <w:b/>
          <w:sz w:val="22"/>
          <w:szCs w:val="22"/>
          <w:u w:val="single"/>
        </w:rPr>
        <w:t>Evaluation des offres</w:t>
      </w:r>
    </w:p>
    <w:p w14:paraId="1E8E88CC" w14:textId="77777777" w:rsidR="00881389" w:rsidRPr="0050543A" w:rsidRDefault="00881389" w:rsidP="00881389">
      <w:pPr>
        <w:spacing w:before="120"/>
        <w:ind w:left="1440"/>
        <w:jc w:val="both"/>
        <w:rPr>
          <w:rFonts w:ascii="Cambria" w:hAnsi="Cambria"/>
          <w:sz w:val="22"/>
          <w:szCs w:val="22"/>
        </w:rPr>
      </w:pPr>
      <w:r w:rsidRPr="0050543A">
        <w:rPr>
          <w:rFonts w:ascii="Cambria" w:hAnsi="Cambria"/>
          <w:sz w:val="22"/>
          <w:szCs w:val="22"/>
        </w:rPr>
        <w:t>Les offres seront évaluées en trois étapes.</w:t>
      </w:r>
    </w:p>
    <w:p w14:paraId="5D22CE67" w14:textId="77777777"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1</w:t>
      </w:r>
      <w:r w:rsidRPr="0050543A">
        <w:rPr>
          <w:rFonts w:ascii="Cambria" w:hAnsi="Cambria"/>
          <w:b/>
          <w:sz w:val="22"/>
          <w:szCs w:val="22"/>
          <w:u w:val="single"/>
          <w:vertAlign w:val="superscript"/>
        </w:rPr>
        <w:t>ère</w:t>
      </w:r>
      <w:r w:rsidRPr="0050543A">
        <w:rPr>
          <w:rFonts w:ascii="Cambria" w:hAnsi="Cambria"/>
          <w:b/>
          <w:sz w:val="22"/>
          <w:szCs w:val="22"/>
          <w:u w:val="single"/>
        </w:rPr>
        <w:t xml:space="preserve"> étape: Examen de la conformité des pièces administratives (Volume 1)</w:t>
      </w:r>
    </w:p>
    <w:p w14:paraId="1B552C86" w14:textId="77777777"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administrativement, elle devra satisfaire à tous les critères éliminatoires indiqués à l’article 28.5.1.1.1.</w:t>
      </w:r>
    </w:p>
    <w:p w14:paraId="2D99C1C2" w14:textId="77777777"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administratif conforme seront évaluées techniquement.</w:t>
      </w:r>
    </w:p>
    <w:p w14:paraId="7EAB0857" w14:textId="77777777"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2ème étape : Evaluation de l’offre technique (Volume 2).</w:t>
      </w:r>
    </w:p>
    <w:p w14:paraId="026BDBC8" w14:textId="77777777"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techniquement, elle devra satisfaire à tous les critères éliminatoires indiqués à l’article 28.5.1.1.2.</w:t>
      </w:r>
    </w:p>
    <w:p w14:paraId="7EDB49F7" w14:textId="77777777"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lastRenderedPageBreak/>
        <w:t>Seules les offres présentant un dossier technique conforme seront évaluées financièrement.</w:t>
      </w:r>
    </w:p>
    <w:p w14:paraId="3DB17F6B" w14:textId="77777777" w:rsidR="00881389" w:rsidRPr="0050543A" w:rsidRDefault="00881389" w:rsidP="00584EDE">
      <w:pPr>
        <w:ind w:left="709" w:hanging="1418"/>
        <w:jc w:val="both"/>
        <w:rPr>
          <w:rFonts w:ascii="Cambria" w:eastAsia="Arial Unicode MS" w:hAnsi="Cambria"/>
          <w:sz w:val="22"/>
          <w:szCs w:val="22"/>
        </w:rPr>
      </w:pPr>
      <w:r w:rsidRPr="0050543A">
        <w:rPr>
          <w:rFonts w:ascii="Cambria" w:eastAsia="Arial Unicode MS" w:hAnsi="Cambria"/>
          <w:sz w:val="22"/>
          <w:szCs w:val="22"/>
        </w:rPr>
        <w:tab/>
        <w:t xml:space="preserve">L'offre technique contenue dans l'enveloppe B sera évaluée suivant le système binaire </w:t>
      </w:r>
      <w:r w:rsidRPr="0050543A">
        <w:rPr>
          <w:rFonts w:ascii="Cambria" w:eastAsia="Arial Unicode MS" w:hAnsi="Cambria"/>
          <w:b/>
          <w:bCs/>
          <w:sz w:val="22"/>
          <w:szCs w:val="22"/>
        </w:rPr>
        <w:t xml:space="preserve">(oui/non) </w:t>
      </w:r>
      <w:r w:rsidRPr="0050543A">
        <w:rPr>
          <w:rFonts w:ascii="Cambria" w:eastAsia="Arial Unicode MS" w:hAnsi="Cambria"/>
          <w:sz w:val="22"/>
          <w:szCs w:val="22"/>
        </w:rPr>
        <w:t>sur la base des critères suivants :</w:t>
      </w:r>
    </w:p>
    <w:p w14:paraId="5D7211FF" w14:textId="77777777" w:rsidR="008D1A34" w:rsidRPr="0050543A" w:rsidRDefault="008D1A34" w:rsidP="008D1A34">
      <w:pPr>
        <w:spacing w:after="120"/>
        <w:ind w:left="720" w:right="-426"/>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0" w:type="auto"/>
        <w:tblInd w:w="675" w:type="dxa"/>
        <w:tblLook w:val="04A0" w:firstRow="1" w:lastRow="0" w:firstColumn="1" w:lastColumn="0" w:noHBand="0" w:noVBand="1"/>
      </w:tblPr>
      <w:tblGrid>
        <w:gridCol w:w="7750"/>
        <w:gridCol w:w="1513"/>
      </w:tblGrid>
      <w:tr w:rsidR="008D1A34" w:rsidRPr="0050543A" w14:paraId="17C2E97C" w14:textId="77777777" w:rsidTr="00FE2C9B">
        <w:tc>
          <w:tcPr>
            <w:tcW w:w="7938" w:type="dxa"/>
          </w:tcPr>
          <w:p w14:paraId="7C295394"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Présentation de l’offre (04 critères)</w:t>
            </w:r>
          </w:p>
        </w:tc>
        <w:tc>
          <w:tcPr>
            <w:tcW w:w="1553" w:type="dxa"/>
          </w:tcPr>
          <w:p w14:paraId="58783CD7" w14:textId="77777777" w:rsidR="008D1A34" w:rsidRPr="0050543A" w:rsidRDefault="008D1A34" w:rsidP="00FE2C9B">
            <w:pPr>
              <w:spacing w:line="360" w:lineRule="auto"/>
              <w:jc w:val="both"/>
              <w:rPr>
                <w:rFonts w:ascii="Cambria" w:hAnsi="Cambria"/>
                <w:sz w:val="22"/>
                <w:szCs w:val="22"/>
              </w:rPr>
            </w:pPr>
          </w:p>
        </w:tc>
      </w:tr>
      <w:tr w:rsidR="008D1A34" w:rsidRPr="0050543A" w14:paraId="4CBEE08D" w14:textId="77777777" w:rsidTr="00FE2C9B">
        <w:tc>
          <w:tcPr>
            <w:tcW w:w="7938" w:type="dxa"/>
          </w:tcPr>
          <w:p w14:paraId="2B840AAC"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 chiffre d’affaires (03 critères)</w:t>
            </w:r>
          </w:p>
        </w:tc>
        <w:tc>
          <w:tcPr>
            <w:tcW w:w="1553" w:type="dxa"/>
          </w:tcPr>
          <w:p w14:paraId="039A2D0C" w14:textId="77777777" w:rsidR="008D1A34" w:rsidRPr="0050543A" w:rsidRDefault="008D1A34" w:rsidP="00FE2C9B">
            <w:pPr>
              <w:spacing w:line="360" w:lineRule="auto"/>
              <w:jc w:val="both"/>
              <w:rPr>
                <w:rFonts w:ascii="Cambria" w:hAnsi="Cambria"/>
                <w:i/>
                <w:sz w:val="22"/>
                <w:szCs w:val="22"/>
              </w:rPr>
            </w:pPr>
          </w:p>
        </w:tc>
      </w:tr>
      <w:tr w:rsidR="008D1A34" w:rsidRPr="0050543A" w14:paraId="0364ECAB" w14:textId="77777777" w:rsidTr="00FE2C9B">
        <w:tc>
          <w:tcPr>
            <w:tcW w:w="7938" w:type="dxa"/>
          </w:tcPr>
          <w:p w14:paraId="51B96E18"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L’accès à une ligne de crédit (03 critères)</w:t>
            </w:r>
          </w:p>
        </w:tc>
        <w:tc>
          <w:tcPr>
            <w:tcW w:w="1553" w:type="dxa"/>
          </w:tcPr>
          <w:p w14:paraId="51C165A3" w14:textId="77777777" w:rsidR="008D1A34" w:rsidRPr="0050543A" w:rsidRDefault="008D1A34" w:rsidP="00FE2C9B">
            <w:pPr>
              <w:spacing w:line="360" w:lineRule="auto"/>
              <w:jc w:val="both"/>
              <w:rPr>
                <w:rFonts w:ascii="Cambria" w:hAnsi="Cambria"/>
                <w:i/>
                <w:sz w:val="22"/>
                <w:szCs w:val="22"/>
              </w:rPr>
            </w:pPr>
          </w:p>
        </w:tc>
      </w:tr>
      <w:tr w:rsidR="008D1A34" w:rsidRPr="0050543A" w14:paraId="6F2B650D" w14:textId="77777777" w:rsidTr="00FE2C9B">
        <w:tc>
          <w:tcPr>
            <w:tcW w:w="7938" w:type="dxa"/>
          </w:tcPr>
          <w:p w14:paraId="51D8166A"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Les références de l’Entreprise (10 critères)</w:t>
            </w:r>
          </w:p>
        </w:tc>
        <w:tc>
          <w:tcPr>
            <w:tcW w:w="1553" w:type="dxa"/>
          </w:tcPr>
          <w:p w14:paraId="69E0C67C" w14:textId="77777777" w:rsidR="008D1A34" w:rsidRPr="0050543A" w:rsidRDefault="008D1A34" w:rsidP="00FE2C9B">
            <w:pPr>
              <w:spacing w:line="360" w:lineRule="auto"/>
              <w:jc w:val="both"/>
              <w:rPr>
                <w:rFonts w:ascii="Cambria" w:hAnsi="Cambria"/>
                <w:i/>
                <w:sz w:val="22"/>
                <w:szCs w:val="22"/>
              </w:rPr>
            </w:pPr>
          </w:p>
        </w:tc>
      </w:tr>
      <w:tr w:rsidR="008D1A34" w:rsidRPr="0050543A" w14:paraId="7D316A14" w14:textId="77777777" w:rsidTr="00FE2C9B">
        <w:tc>
          <w:tcPr>
            <w:tcW w:w="7938" w:type="dxa"/>
          </w:tcPr>
          <w:p w14:paraId="6ED0940A"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553" w:type="dxa"/>
          </w:tcPr>
          <w:p w14:paraId="52CC2843" w14:textId="77777777" w:rsidR="008D1A34" w:rsidRPr="0050543A" w:rsidRDefault="008D1A34" w:rsidP="00FE2C9B">
            <w:pPr>
              <w:spacing w:line="360" w:lineRule="auto"/>
              <w:jc w:val="both"/>
              <w:rPr>
                <w:rFonts w:ascii="Cambria" w:hAnsi="Cambria"/>
                <w:i/>
                <w:sz w:val="22"/>
                <w:szCs w:val="22"/>
              </w:rPr>
            </w:pPr>
          </w:p>
        </w:tc>
      </w:tr>
      <w:tr w:rsidR="008D1A34" w:rsidRPr="0050543A" w14:paraId="5A3F42A3" w14:textId="77777777" w:rsidTr="00FE2C9B">
        <w:tc>
          <w:tcPr>
            <w:tcW w:w="7938" w:type="dxa"/>
          </w:tcPr>
          <w:p w14:paraId="6BBF7600"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L’expérience du personnel d’encadrement (10 critères)</w:t>
            </w:r>
          </w:p>
        </w:tc>
        <w:tc>
          <w:tcPr>
            <w:tcW w:w="1553" w:type="dxa"/>
          </w:tcPr>
          <w:p w14:paraId="2B1EDE34" w14:textId="77777777" w:rsidR="008D1A34" w:rsidRPr="0050543A" w:rsidRDefault="008D1A34" w:rsidP="00FE2C9B">
            <w:pPr>
              <w:spacing w:line="360" w:lineRule="auto"/>
              <w:jc w:val="both"/>
              <w:rPr>
                <w:rFonts w:ascii="Cambria" w:hAnsi="Cambria"/>
                <w:i/>
                <w:sz w:val="22"/>
                <w:szCs w:val="22"/>
              </w:rPr>
            </w:pPr>
          </w:p>
        </w:tc>
      </w:tr>
      <w:tr w:rsidR="008D1A34" w:rsidRPr="0050543A" w14:paraId="4E829C82" w14:textId="77777777" w:rsidTr="00FE2C9B">
        <w:tc>
          <w:tcPr>
            <w:tcW w:w="9491" w:type="dxa"/>
            <w:gridSpan w:val="2"/>
          </w:tcPr>
          <w:p w14:paraId="47EC4793" w14:textId="77777777"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14:paraId="03BAF35C" w14:textId="77777777" w:rsidR="00881389" w:rsidRPr="0050543A" w:rsidRDefault="00881389" w:rsidP="00881389">
      <w:pPr>
        <w:tabs>
          <w:tab w:val="left" w:pos="0"/>
        </w:tabs>
        <w:ind w:firstLine="540"/>
        <w:jc w:val="both"/>
        <w:rPr>
          <w:rFonts w:ascii="Cambria" w:eastAsia="Arial Unicode MS" w:hAnsi="Cambria"/>
          <w:b/>
          <w:sz w:val="22"/>
          <w:szCs w:val="22"/>
        </w:rPr>
      </w:pPr>
      <w:r w:rsidRPr="0050543A">
        <w:rPr>
          <w:rFonts w:ascii="Cambria" w:eastAsia="Arial Unicode MS" w:hAnsi="Cambria"/>
          <w:b/>
          <w:sz w:val="22"/>
          <w:szCs w:val="22"/>
        </w:rPr>
        <w:t>Grille complète d’analyse : voir Annexe (pièce n°12) :</w:t>
      </w:r>
    </w:p>
    <w:p w14:paraId="3616B284" w14:textId="77777777" w:rsidR="00881389" w:rsidRPr="0050543A" w:rsidRDefault="00881389" w:rsidP="00881389">
      <w:pPr>
        <w:ind w:left="567" w:hanging="567"/>
        <w:jc w:val="both"/>
        <w:rPr>
          <w:rFonts w:ascii="Cambria" w:eastAsia="Arial Unicode MS" w:hAnsi="Cambria"/>
          <w:b/>
          <w:color w:val="FF0000"/>
          <w:sz w:val="22"/>
          <w:szCs w:val="22"/>
        </w:rPr>
      </w:pPr>
    </w:p>
    <w:p w14:paraId="1FCB3E3B" w14:textId="77777777" w:rsidR="00881389" w:rsidRPr="0050543A" w:rsidRDefault="00881389" w:rsidP="00881389">
      <w:pPr>
        <w:pStyle w:val="Retraitcorpsdetexte21"/>
        <w:spacing w:before="120"/>
        <w:ind w:left="1418" w:firstLine="0"/>
        <w:rPr>
          <w:rFonts w:ascii="Cambria" w:hAnsi="Cambria"/>
          <w:b/>
          <w:sz w:val="22"/>
          <w:szCs w:val="22"/>
          <w:u w:val="single"/>
        </w:rPr>
      </w:pPr>
      <w:r w:rsidRPr="0050543A">
        <w:rPr>
          <w:rFonts w:ascii="Cambria" w:hAnsi="Cambria"/>
          <w:b/>
          <w:sz w:val="22"/>
          <w:szCs w:val="22"/>
          <w:u w:val="single"/>
        </w:rPr>
        <w:t>3ème étape : Évaluation de l’offre financière (Volume 3)</w:t>
      </w:r>
    </w:p>
    <w:p w14:paraId="531F33D3" w14:textId="77777777" w:rsidR="00881389" w:rsidRPr="0050543A" w:rsidRDefault="00881389" w:rsidP="00C57C68">
      <w:pPr>
        <w:numPr>
          <w:ilvl w:val="0"/>
          <w:numId w:val="79"/>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2"/>
          <w:szCs w:val="22"/>
        </w:rPr>
      </w:pPr>
      <w:r w:rsidRPr="0050543A">
        <w:rPr>
          <w:rFonts w:ascii="Cambria" w:hAnsi="Cambria"/>
          <w:sz w:val="22"/>
          <w:szCs w:val="22"/>
        </w:rPr>
        <w:t>Pour qu’une offre financière soit évaluée, elle devra satisfaire aux critères éliminatoires a), b), c) d) et e) indiqués à l’article 28.5.1.1.3.</w:t>
      </w:r>
    </w:p>
    <w:p w14:paraId="6F14100C" w14:textId="77777777" w:rsidR="00881389" w:rsidRPr="0050543A"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50543A">
        <w:rPr>
          <w:rFonts w:ascii="Cambria" w:hAnsi="Cambria"/>
          <w:b/>
          <w:sz w:val="22"/>
          <w:szCs w:val="22"/>
        </w:rPr>
        <w:t xml:space="preserve">Il sera ensuite déterminé pour chaque offre ainsi retenue, le </w:t>
      </w:r>
      <w:r w:rsidRPr="0050543A">
        <w:rPr>
          <w:rFonts w:ascii="Cambria" w:hAnsi="Cambria"/>
          <w:sz w:val="22"/>
          <w:szCs w:val="22"/>
        </w:rPr>
        <w:t>« montant évalué »</w:t>
      </w:r>
      <w:r w:rsidRPr="0050543A">
        <w:rPr>
          <w:rFonts w:ascii="Cambria" w:hAnsi="Cambria"/>
          <w:b/>
          <w:sz w:val="22"/>
          <w:szCs w:val="22"/>
        </w:rPr>
        <w:t xml:space="preserve"> en rectifiant son montant proposé comme suit : </w:t>
      </w:r>
    </w:p>
    <w:p w14:paraId="6FB899DD" w14:textId="77777777" w:rsidR="00881389" w:rsidRPr="0050543A" w:rsidRDefault="00881389" w:rsidP="00C57C68">
      <w:pPr>
        <w:numPr>
          <w:ilvl w:val="0"/>
          <w:numId w:val="80"/>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 montant figurant dans la soumission est corrigé conformément à la procédure détaillée à l’article 30 ci-après concernant la correction des erreurs ;</w:t>
      </w:r>
    </w:p>
    <w:p w14:paraId="17F396B8" w14:textId="77777777" w:rsidR="00881389" w:rsidRDefault="00881389" w:rsidP="00C57C68">
      <w:pPr>
        <w:numPr>
          <w:ilvl w:val="0"/>
          <w:numId w:val="80"/>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Les prix proposés pour les postes où il n'est pas prévu des quantités ne feront pas partie du contrat.</w:t>
      </w:r>
    </w:p>
    <w:p w14:paraId="76E9C5D1" w14:textId="77777777" w:rsidR="000E296F" w:rsidRPr="0050543A" w:rsidRDefault="000E296F" w:rsidP="00881389">
      <w:pPr>
        <w:suppressAutoHyphens/>
        <w:overflowPunct w:val="0"/>
        <w:autoSpaceDE w:val="0"/>
        <w:autoSpaceDN w:val="0"/>
        <w:adjustRightInd w:val="0"/>
        <w:spacing w:before="120"/>
        <w:ind w:left="2552"/>
        <w:jc w:val="both"/>
        <w:textAlignment w:val="baseline"/>
        <w:rPr>
          <w:rFonts w:ascii="Cambria" w:hAnsi="Cambria"/>
          <w:sz w:val="22"/>
          <w:szCs w:val="22"/>
        </w:rPr>
      </w:pPr>
    </w:p>
    <w:p w14:paraId="0156CCE1" w14:textId="77777777" w:rsidR="00881389" w:rsidRPr="0050543A" w:rsidRDefault="007B33AD" w:rsidP="00881389">
      <w:pPr>
        <w:ind w:left="567" w:hanging="567"/>
        <w:jc w:val="both"/>
        <w:rPr>
          <w:rFonts w:ascii="Cambria" w:eastAsia="Arial Unicode MS" w:hAnsi="Cambria"/>
          <w:sz w:val="22"/>
          <w:szCs w:val="22"/>
        </w:rPr>
      </w:pPr>
      <w:r>
        <w:rPr>
          <w:rFonts w:ascii="Cambria" w:eastAsia="Arial Unicode MS" w:hAnsi="Cambria"/>
          <w:sz w:val="22"/>
          <w:szCs w:val="22"/>
        </w:rPr>
        <w:t>28</w:t>
      </w:r>
      <w:r w:rsidR="00881389" w:rsidRPr="0050543A">
        <w:rPr>
          <w:rFonts w:ascii="Cambria" w:eastAsia="Arial Unicode MS" w:hAnsi="Cambria"/>
          <w:sz w:val="22"/>
          <w:szCs w:val="22"/>
        </w:rPr>
        <w:t>.</w:t>
      </w:r>
      <w:r>
        <w:rPr>
          <w:rFonts w:ascii="Cambria" w:eastAsia="Arial Unicode MS" w:hAnsi="Cambria"/>
          <w:sz w:val="22"/>
          <w:szCs w:val="22"/>
        </w:rPr>
        <w:t>5</w:t>
      </w:r>
      <w:r w:rsidR="00881389" w:rsidRPr="0050543A">
        <w:rPr>
          <w:rFonts w:ascii="Cambria" w:eastAsia="Arial Unicode MS" w:hAnsi="Cambria"/>
          <w:sz w:val="22"/>
          <w:szCs w:val="22"/>
        </w:rPr>
        <w:t>.2</w:t>
      </w:r>
      <w:r w:rsidR="00881389" w:rsidRPr="0050543A">
        <w:rPr>
          <w:rFonts w:ascii="Cambria" w:eastAsia="Arial Unicode MS" w:hAnsi="Cambria"/>
          <w:b/>
          <w:sz w:val="22"/>
          <w:szCs w:val="22"/>
        </w:rPr>
        <w:tab/>
        <w:t>Evaluation des Offres Financières</w:t>
      </w:r>
    </w:p>
    <w:p w14:paraId="79FE8137" w14:textId="77777777" w:rsidR="00881389" w:rsidRPr="0050543A" w:rsidRDefault="00881389" w:rsidP="00881389">
      <w:pPr>
        <w:ind w:left="567" w:hanging="27"/>
        <w:jc w:val="both"/>
        <w:rPr>
          <w:rFonts w:ascii="Cambria" w:eastAsia="Arial Unicode MS" w:hAnsi="Cambria"/>
          <w:sz w:val="22"/>
          <w:szCs w:val="22"/>
        </w:rPr>
      </w:pPr>
      <w:r w:rsidRPr="0050543A">
        <w:rPr>
          <w:rFonts w:ascii="Cambria" w:eastAsia="Arial Unicode MS" w:hAnsi="Cambria"/>
          <w:sz w:val="22"/>
          <w:szCs w:val="22"/>
        </w:rPr>
        <w:t>La Sous-commission d’analyse vérifiera si les offres financières des soumissionnaires techniquement qualifiés sont conformes et complètes.</w:t>
      </w:r>
    </w:p>
    <w:p w14:paraId="33B02500" w14:textId="77777777" w:rsidR="00881389" w:rsidRPr="0050543A" w:rsidRDefault="00881389" w:rsidP="00881389">
      <w:pPr>
        <w:ind w:left="567" w:hanging="567"/>
        <w:jc w:val="both"/>
        <w:rPr>
          <w:rFonts w:ascii="Cambria" w:eastAsia="Arial Unicode MS" w:hAnsi="Cambria"/>
          <w:color w:val="000000"/>
          <w:sz w:val="22"/>
          <w:szCs w:val="22"/>
        </w:rPr>
      </w:pPr>
      <w:r w:rsidRPr="0050543A">
        <w:rPr>
          <w:rFonts w:ascii="Cambria" w:eastAsia="Arial Unicode MS" w:hAnsi="Cambria"/>
          <w:color w:val="000000"/>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14:paraId="07884659" w14:textId="77777777" w:rsidR="00881389" w:rsidRPr="0050543A" w:rsidRDefault="00881389" w:rsidP="00881389">
      <w:pPr>
        <w:ind w:left="567" w:hanging="567"/>
        <w:jc w:val="both"/>
        <w:rPr>
          <w:rFonts w:ascii="Cambria" w:eastAsia="Arial Unicode MS" w:hAnsi="Cambria"/>
          <w:color w:val="000000"/>
          <w:sz w:val="22"/>
          <w:szCs w:val="22"/>
        </w:rPr>
      </w:pPr>
    </w:p>
    <w:p w14:paraId="11FF738A" w14:textId="77777777" w:rsidR="00881389" w:rsidRPr="0050543A" w:rsidRDefault="00881389" w:rsidP="00881389">
      <w:pPr>
        <w:jc w:val="both"/>
        <w:rPr>
          <w:rFonts w:ascii="Cambria" w:eastAsia="Arial Unicode MS" w:hAnsi="Cambria"/>
          <w:color w:val="000000"/>
          <w:sz w:val="22"/>
          <w:szCs w:val="22"/>
        </w:rPr>
      </w:pPr>
      <w:r w:rsidRPr="0050543A">
        <w:rPr>
          <w:rFonts w:ascii="Cambria" w:eastAsia="Arial Unicode MS" w:hAnsi="Cambria"/>
          <w:color w:val="000000"/>
          <w:sz w:val="22"/>
          <w:szCs w:val="22"/>
        </w:rPr>
        <w:tab/>
        <w:t xml:space="preserve">Le bordereau des prix unitaires (BPU) devra être obligatoirement complet. </w:t>
      </w:r>
    </w:p>
    <w:p w14:paraId="1000393F"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 soumissionnaire est obligé d'exprimer les prix du BPU et du DQE en francs CFA hors taxes,   avant d’y ajouter, pour ce qui concerne le DQE, les taxes correspondantes.</w:t>
      </w:r>
    </w:p>
    <w:p w14:paraId="73A0DDA1"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14:paraId="7D636F15"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 soumissionnaire ne pourra faire, dans quelque poste que ce soit du bordereau des prix unitaires, un rabais ou une augmentation sur les prix unitaires indiqués ou sur les montants résultant de ces prix unitaires. </w:t>
      </w:r>
    </w:p>
    <w:p w14:paraId="6AA973BC" w14:textId="77777777"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Les éventuelles erreurs de calcul seront redressées par la sous-commission d'analyse des offres et le montant sera révisé si nécessaire, sans que le soumissionnaire puisse élever quelque réclamation que ce soit.</w:t>
      </w:r>
    </w:p>
    <w:p w14:paraId="01C9DDED" w14:textId="77777777" w:rsidR="00881389" w:rsidRPr="0050543A" w:rsidRDefault="00881389" w:rsidP="00881389">
      <w:pPr>
        <w:ind w:left="567" w:firstLine="141"/>
        <w:jc w:val="both"/>
        <w:rPr>
          <w:rFonts w:ascii="Cambria" w:eastAsia="Arial Unicode MS" w:hAnsi="Cambria"/>
          <w:sz w:val="22"/>
          <w:szCs w:val="22"/>
        </w:rPr>
      </w:pPr>
      <w:r w:rsidRPr="0050543A">
        <w:rPr>
          <w:rFonts w:ascii="Cambria" w:eastAsia="Arial Unicode MS" w:hAnsi="Cambria"/>
          <w:sz w:val="22"/>
          <w:szCs w:val="22"/>
        </w:rPr>
        <w:t>Les erreurs arithmétiques seront rectifiées sur la base ci-après :</w:t>
      </w:r>
    </w:p>
    <w:p w14:paraId="38536C6B" w14:textId="77777777" w:rsidR="00881389" w:rsidRPr="0050543A" w:rsidRDefault="00881389" w:rsidP="00881389">
      <w:pPr>
        <w:ind w:left="709"/>
        <w:jc w:val="both"/>
        <w:rPr>
          <w:rFonts w:ascii="Cambria" w:eastAsia="Arial Unicode MS" w:hAnsi="Cambria"/>
          <w:sz w:val="22"/>
          <w:szCs w:val="22"/>
        </w:rPr>
      </w:pPr>
      <w:r w:rsidRPr="0050543A">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14:paraId="73731BDD" w14:textId="77777777" w:rsidR="00881389" w:rsidRPr="0050543A" w:rsidRDefault="00881389" w:rsidP="00C57C68">
      <w:pPr>
        <w:numPr>
          <w:ilvl w:val="0"/>
          <w:numId w:val="82"/>
        </w:numPr>
        <w:ind w:left="709" w:firstLine="0"/>
        <w:jc w:val="both"/>
        <w:rPr>
          <w:rFonts w:ascii="Cambria" w:eastAsia="Arial Unicode MS" w:hAnsi="Cambria"/>
          <w:sz w:val="22"/>
          <w:szCs w:val="22"/>
        </w:rPr>
      </w:pPr>
      <w:r w:rsidRPr="0050543A">
        <w:rPr>
          <w:rFonts w:ascii="Cambria" w:eastAsia="Arial Unicode MS" w:hAnsi="Cambria"/>
          <w:sz w:val="22"/>
          <w:szCs w:val="22"/>
        </w:rPr>
        <w:t>S’il y a contradiction entre le prix en chiffre et le prix en lettre, le prix en lettre prévaudra.</w:t>
      </w:r>
    </w:p>
    <w:p w14:paraId="2200D9B5" w14:textId="77777777" w:rsidR="00881389" w:rsidRPr="0050543A" w:rsidRDefault="00881389" w:rsidP="00C57C68">
      <w:pPr>
        <w:numPr>
          <w:ilvl w:val="0"/>
          <w:numId w:val="82"/>
        </w:numPr>
        <w:ind w:left="709" w:firstLine="0"/>
        <w:jc w:val="both"/>
        <w:rPr>
          <w:rFonts w:ascii="Cambria" w:eastAsia="Arial Unicode MS" w:hAnsi="Cambria"/>
          <w:sz w:val="22"/>
          <w:szCs w:val="22"/>
        </w:rPr>
      </w:pPr>
      <w:r w:rsidRPr="0050543A">
        <w:rPr>
          <w:rFonts w:ascii="Cambria" w:eastAsia="Arial Unicode MS" w:hAnsi="Cambria"/>
          <w:sz w:val="22"/>
          <w:szCs w:val="22"/>
        </w:rPr>
        <w:lastRenderedPageBreak/>
        <w:t>Si le Soumissionnaire n’accepte pas la correction des erreurs, son offre sera écartée et sa Garantie pourra être confisquée.</w:t>
      </w:r>
    </w:p>
    <w:p w14:paraId="15ACC84D" w14:textId="77777777" w:rsidR="00881389" w:rsidRPr="0050543A" w:rsidRDefault="00881389" w:rsidP="00881389">
      <w:pPr>
        <w:ind w:left="567" w:hanging="567"/>
        <w:jc w:val="both"/>
        <w:rPr>
          <w:rFonts w:ascii="Cambria" w:eastAsia="Arial Unicode MS" w:hAnsi="Cambria"/>
          <w:sz w:val="22"/>
          <w:szCs w:val="22"/>
        </w:rPr>
      </w:pPr>
    </w:p>
    <w:p w14:paraId="208CF9C2" w14:textId="77777777" w:rsidR="00881389" w:rsidRPr="0050543A" w:rsidRDefault="00881389" w:rsidP="00881389">
      <w:pPr>
        <w:ind w:left="567" w:hanging="567"/>
        <w:jc w:val="both"/>
        <w:rPr>
          <w:rFonts w:ascii="Cambria" w:eastAsia="Arial Unicode MS" w:hAnsi="Cambria"/>
          <w:b/>
          <w:bCs/>
          <w:sz w:val="22"/>
          <w:szCs w:val="22"/>
        </w:rPr>
      </w:pPr>
      <w:r w:rsidRPr="0050543A">
        <w:rPr>
          <w:rFonts w:ascii="Tw Cen MT" w:eastAsia="Arial Unicode MS" w:hAnsi="Tw Cen MT"/>
          <w:sz w:val="22"/>
          <w:szCs w:val="22"/>
        </w:rPr>
        <w:tab/>
      </w:r>
      <w:r w:rsidRPr="0050543A">
        <w:rPr>
          <w:rFonts w:ascii="Cambria" w:eastAsia="Arial Unicode MS" w:hAnsi="Cambria"/>
          <w:b/>
          <w:bCs/>
          <w:sz w:val="22"/>
          <w:szCs w:val="22"/>
        </w:rPr>
        <w:t>Après correction, les offres déclarées techniquement qualifiées seront classées du moins-disant au plus disant.</w:t>
      </w:r>
    </w:p>
    <w:p w14:paraId="5B563B67"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1" w:name="_Toc161053600"/>
      <w:r w:rsidRPr="0050543A">
        <w:rPr>
          <w:rFonts w:ascii="Cambria" w:hAnsi="Cambria"/>
          <w:b/>
          <w:sz w:val="22"/>
          <w:szCs w:val="22"/>
        </w:rPr>
        <w:t xml:space="preserve">Article 29 : </w:t>
      </w:r>
      <w:r w:rsidRPr="0050543A">
        <w:rPr>
          <w:rFonts w:ascii="Cambria" w:hAnsi="Cambria"/>
          <w:b/>
          <w:sz w:val="22"/>
          <w:szCs w:val="22"/>
        </w:rPr>
        <w:tab/>
        <w:t>Qualification du soumissionnaire</w:t>
      </w:r>
    </w:p>
    <w:p w14:paraId="1631B38A" w14:textId="77777777" w:rsidR="00881389" w:rsidRPr="0050543A" w:rsidRDefault="00881389" w:rsidP="00881389">
      <w:pPr>
        <w:spacing w:before="240"/>
        <w:ind w:left="1440"/>
        <w:jc w:val="both"/>
        <w:rPr>
          <w:rFonts w:ascii="Cambria" w:hAnsi="Cambria"/>
          <w:sz w:val="22"/>
          <w:szCs w:val="22"/>
        </w:rPr>
      </w:pPr>
      <w:r w:rsidRPr="0050543A">
        <w:rPr>
          <w:rFonts w:ascii="Cambria" w:hAnsi="Cambria"/>
          <w:sz w:val="22"/>
          <w:szCs w:val="22"/>
        </w:rPr>
        <w:t xml:space="preserve">La </w:t>
      </w:r>
      <w:r w:rsidR="00B062BA" w:rsidRPr="0050543A">
        <w:rPr>
          <w:rFonts w:ascii="Cambria" w:hAnsi="Cambria"/>
          <w:sz w:val="22"/>
          <w:szCs w:val="22"/>
        </w:rPr>
        <w:t>Sous-commission</w:t>
      </w:r>
      <w:r w:rsidRPr="0050543A">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0BC175CD"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30 : </w:t>
      </w:r>
      <w:r w:rsidRPr="0050543A">
        <w:rPr>
          <w:rFonts w:ascii="Cambria" w:hAnsi="Cambria"/>
          <w:b/>
          <w:sz w:val="22"/>
          <w:szCs w:val="22"/>
        </w:rPr>
        <w:tab/>
        <w:t>Correction des erreurs</w:t>
      </w:r>
      <w:bookmarkEnd w:id="41"/>
    </w:p>
    <w:p w14:paraId="17D0E396"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30.1</w:t>
      </w:r>
      <w:r w:rsidRPr="0050543A">
        <w:rPr>
          <w:rFonts w:ascii="Cambria" w:hAnsi="Cambria"/>
          <w:b/>
          <w:sz w:val="22"/>
          <w:szCs w:val="22"/>
        </w:rPr>
        <w:tab/>
      </w:r>
      <w:r w:rsidRPr="0050543A">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14:paraId="43B7A81D" w14:textId="77777777" w:rsidR="00881389" w:rsidRPr="0050543A" w:rsidRDefault="00881389" w:rsidP="00C57C68">
      <w:pPr>
        <w:numPr>
          <w:ilvl w:val="0"/>
          <w:numId w:val="71"/>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77B94A55" w14:textId="77777777" w:rsidR="00881389" w:rsidRPr="0050543A" w:rsidRDefault="00881389" w:rsidP="00C57C68">
      <w:pPr>
        <w:numPr>
          <w:ilvl w:val="0"/>
          <w:numId w:val="71"/>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 le total obtenu par addition ou soustraction des sous totaux n’est pas exact, les sous totaux feront foi et le total sera corrigé ; et</w:t>
      </w:r>
    </w:p>
    <w:p w14:paraId="1A658B01" w14:textId="77777777" w:rsidR="00881389" w:rsidRPr="0050543A" w:rsidRDefault="00881389" w:rsidP="00C57C68">
      <w:pPr>
        <w:numPr>
          <w:ilvl w:val="0"/>
          <w:numId w:val="71"/>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4925D09"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30.2</w:t>
      </w:r>
      <w:r w:rsidRPr="0050543A">
        <w:rPr>
          <w:rFonts w:ascii="Cambria" w:hAnsi="Cambria"/>
          <w:b/>
          <w:sz w:val="22"/>
          <w:szCs w:val="22"/>
        </w:rPr>
        <w:tab/>
      </w:r>
      <w:r w:rsidRPr="0050543A">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E07FA89"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30.3</w:t>
      </w:r>
      <w:r w:rsidRPr="0050543A">
        <w:rPr>
          <w:rFonts w:ascii="Cambria" w:hAnsi="Cambria"/>
          <w:b/>
          <w:sz w:val="22"/>
          <w:szCs w:val="22"/>
        </w:rPr>
        <w:tab/>
      </w:r>
      <w:r w:rsidRPr="0050543A">
        <w:rPr>
          <w:rFonts w:ascii="Cambria" w:hAnsi="Cambria"/>
          <w:sz w:val="22"/>
          <w:szCs w:val="22"/>
        </w:rPr>
        <w:t>Si le Soumissionnaire ayant présenté l’offre évaluée la moins-</w:t>
      </w:r>
      <w:r w:rsidR="00B062BA" w:rsidRPr="0050543A">
        <w:rPr>
          <w:rFonts w:ascii="Cambria" w:hAnsi="Cambria"/>
          <w:sz w:val="22"/>
          <w:szCs w:val="22"/>
        </w:rPr>
        <w:t>disant</w:t>
      </w:r>
      <w:r w:rsidR="00B062BA">
        <w:rPr>
          <w:rFonts w:ascii="Cambria" w:hAnsi="Cambria"/>
          <w:sz w:val="22"/>
          <w:szCs w:val="22"/>
        </w:rPr>
        <w:t>e</w:t>
      </w:r>
      <w:r w:rsidRPr="0050543A">
        <w:rPr>
          <w:rFonts w:ascii="Cambria" w:hAnsi="Cambria"/>
          <w:sz w:val="22"/>
          <w:szCs w:val="22"/>
        </w:rPr>
        <w:t>, n’accepte pas les corrections apportées, son offre sera écartée et sa caution de soumission pourra être saisie.</w:t>
      </w:r>
    </w:p>
    <w:p w14:paraId="5323328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30.4   </w:t>
      </w:r>
      <w:r w:rsidRPr="0050543A">
        <w:rPr>
          <w:rFonts w:ascii="Cambria" w:hAnsi="Cambria"/>
          <w:b/>
          <w:sz w:val="22"/>
          <w:szCs w:val="22"/>
        </w:rPr>
        <w:tab/>
      </w:r>
      <w:r w:rsidRPr="0050543A">
        <w:rPr>
          <w:rFonts w:ascii="Cambria" w:hAnsi="Cambria"/>
          <w:sz w:val="22"/>
          <w:szCs w:val="22"/>
        </w:rPr>
        <w:t xml:space="preserve">Toute offre, dont l’impact des erreurs sur le montant à l’ouverture des plis </w:t>
      </w:r>
      <w:r w:rsidRPr="0050543A">
        <w:rPr>
          <w:rFonts w:ascii="Cambria" w:hAnsi="Cambria"/>
          <w:b/>
          <w:sz w:val="22"/>
          <w:szCs w:val="22"/>
        </w:rPr>
        <w:t>supérieure ou égale à cinq pour cent  (5%),  sera rejetée</w:t>
      </w:r>
      <w:r w:rsidRPr="0050543A">
        <w:rPr>
          <w:rFonts w:ascii="Cambria" w:hAnsi="Cambria"/>
          <w:sz w:val="22"/>
          <w:szCs w:val="22"/>
        </w:rPr>
        <w:t>.</w:t>
      </w:r>
    </w:p>
    <w:p w14:paraId="08577B28"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2" w:name="_Toc161053601"/>
      <w:r w:rsidRPr="0050543A">
        <w:rPr>
          <w:rFonts w:ascii="Cambria" w:hAnsi="Cambria"/>
          <w:b/>
          <w:sz w:val="22"/>
          <w:szCs w:val="22"/>
        </w:rPr>
        <w:t xml:space="preserve">Article 31 : </w:t>
      </w:r>
      <w:r w:rsidRPr="0050543A">
        <w:rPr>
          <w:rFonts w:ascii="Cambria" w:hAnsi="Cambria"/>
          <w:b/>
          <w:sz w:val="22"/>
          <w:szCs w:val="22"/>
        </w:rPr>
        <w:tab/>
        <w:t>Conversion en une seule monnaie</w:t>
      </w:r>
      <w:bookmarkEnd w:id="42"/>
    </w:p>
    <w:p w14:paraId="1F1C73E4" w14:textId="77777777"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14:paraId="2196BACF"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3" w:name="_Toc161053602"/>
      <w:r w:rsidRPr="0050543A">
        <w:rPr>
          <w:rFonts w:ascii="Cambria" w:hAnsi="Cambria"/>
          <w:b/>
          <w:sz w:val="22"/>
          <w:szCs w:val="22"/>
        </w:rPr>
        <w:t xml:space="preserve">Article 32 : </w:t>
      </w:r>
      <w:r w:rsidRPr="0050543A">
        <w:rPr>
          <w:rFonts w:ascii="Cambria" w:hAnsi="Cambria"/>
          <w:b/>
          <w:sz w:val="22"/>
          <w:szCs w:val="22"/>
        </w:rPr>
        <w:tab/>
        <w:t>Comparaison des offres</w:t>
      </w:r>
      <w:bookmarkEnd w:id="43"/>
    </w:p>
    <w:p w14:paraId="2E896DE5"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32.1</w:t>
      </w:r>
      <w:r w:rsidRPr="0050543A">
        <w:rPr>
          <w:rFonts w:ascii="Cambria" w:hAnsi="Cambria"/>
          <w:b/>
          <w:sz w:val="22"/>
          <w:szCs w:val="22"/>
        </w:rPr>
        <w:tab/>
      </w:r>
      <w:r w:rsidRPr="0050543A">
        <w:rPr>
          <w:rFonts w:ascii="Cambria" w:hAnsi="Cambria"/>
          <w:sz w:val="22"/>
          <w:szCs w:val="22"/>
        </w:rPr>
        <w:t>Seules les offres reconnues conformes, selon les dispositions de l’Article 28 du RPAO, seront comparées par la Sous-commission d’analyse.</w:t>
      </w:r>
    </w:p>
    <w:p w14:paraId="6949A3B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32.2</w:t>
      </w:r>
      <w:r w:rsidRPr="0050543A">
        <w:rPr>
          <w:rFonts w:ascii="Cambria" w:hAnsi="Cambria"/>
          <w:b/>
          <w:sz w:val="22"/>
          <w:szCs w:val="22"/>
        </w:rPr>
        <w:tab/>
      </w:r>
      <w:r w:rsidRPr="0050543A">
        <w:rPr>
          <w:rFonts w:ascii="Cambria" w:hAnsi="Cambria"/>
          <w:sz w:val="22"/>
          <w:szCs w:val="22"/>
        </w:rPr>
        <w:t>En évaluant les offres, la Sous-commission d’analyse déterminera pour chaque offre, le montant évalué de l’offre en rectifiant son montant comme suit :</w:t>
      </w:r>
    </w:p>
    <w:p w14:paraId="491B5051" w14:textId="77777777" w:rsidR="00881389" w:rsidRPr="0050543A" w:rsidRDefault="00881389" w:rsidP="00C57C68">
      <w:pPr>
        <w:numPr>
          <w:ilvl w:val="0"/>
          <w:numId w:val="69"/>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corrigeant toute erreur éventuelle conformément aux dispositions de l’Article 30 du RPAO;</w:t>
      </w:r>
    </w:p>
    <w:p w14:paraId="37E51848" w14:textId="77777777" w:rsidR="00881389" w:rsidRPr="0050543A" w:rsidRDefault="00881389" w:rsidP="00C57C68">
      <w:pPr>
        <w:numPr>
          <w:ilvl w:val="0"/>
          <w:numId w:val="69"/>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ajustant de façon appropriée, sur des bases techniques ou financières, toute autre modification, divergence ou réserve quantifiable;</w:t>
      </w:r>
    </w:p>
    <w:p w14:paraId="6AE1485D" w14:textId="77777777" w:rsidR="00881389" w:rsidRPr="0050543A" w:rsidRDefault="00881389" w:rsidP="00C57C68">
      <w:pPr>
        <w:numPr>
          <w:ilvl w:val="0"/>
          <w:numId w:val="69"/>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lastRenderedPageBreak/>
        <w:t>le cas échéant, conformément aux dispositions de l’Article 13.2 du RGAO, en appliquant les rabais offerts par le Soumissionnaire ;</w:t>
      </w:r>
    </w:p>
    <w:p w14:paraId="5FA1F931"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32.3</w:t>
      </w:r>
      <w:r w:rsidRPr="0050543A">
        <w:rPr>
          <w:rFonts w:ascii="Cambria" w:hAnsi="Cambria"/>
          <w:b/>
          <w:sz w:val="22"/>
          <w:szCs w:val="22"/>
        </w:rPr>
        <w:tab/>
      </w:r>
      <w:r w:rsidRPr="0050543A">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14:paraId="63E1ABBC"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4" w:name="_Toc161053603"/>
      <w:r w:rsidRPr="0050543A">
        <w:rPr>
          <w:rFonts w:ascii="Cambria" w:hAnsi="Cambria"/>
          <w:b/>
          <w:sz w:val="22"/>
          <w:szCs w:val="22"/>
        </w:rPr>
        <w:t xml:space="preserve">Article 33: </w:t>
      </w:r>
      <w:r w:rsidRPr="0050543A">
        <w:rPr>
          <w:rFonts w:ascii="Cambria" w:hAnsi="Cambria"/>
          <w:b/>
          <w:sz w:val="22"/>
          <w:szCs w:val="22"/>
        </w:rPr>
        <w:tab/>
        <w:t>Préférence accordée aux soumissionnaires nationaux</w:t>
      </w:r>
      <w:bookmarkEnd w:id="44"/>
    </w:p>
    <w:p w14:paraId="63862A74" w14:textId="77777777"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14:paraId="2D179835" w14:textId="77777777" w:rsidR="00881389" w:rsidRPr="0050543A" w:rsidRDefault="00881389" w:rsidP="00881389">
      <w:pPr>
        <w:pStyle w:val="Titre2"/>
        <w:jc w:val="both"/>
        <w:rPr>
          <w:rFonts w:ascii="Cambria" w:hAnsi="Cambria"/>
          <w:b w:val="0"/>
          <w:sz w:val="22"/>
          <w:szCs w:val="22"/>
        </w:rPr>
      </w:pPr>
      <w:bookmarkStart w:id="45" w:name="_Toc161053604"/>
    </w:p>
    <w:p w14:paraId="7D36EA97" w14:textId="77777777" w:rsidR="00881389" w:rsidRPr="0050543A" w:rsidRDefault="00881389" w:rsidP="00881389">
      <w:pPr>
        <w:pStyle w:val="Titre2"/>
        <w:ind w:left="708" w:firstLine="708"/>
        <w:jc w:val="both"/>
        <w:rPr>
          <w:rFonts w:ascii="Cambria" w:hAnsi="Cambria"/>
          <w:sz w:val="22"/>
          <w:szCs w:val="22"/>
          <w:u w:val="single"/>
        </w:rPr>
      </w:pPr>
      <w:r w:rsidRPr="0050543A">
        <w:rPr>
          <w:rFonts w:ascii="Cambria" w:hAnsi="Cambria"/>
          <w:sz w:val="22"/>
          <w:szCs w:val="22"/>
          <w:u w:val="single"/>
        </w:rPr>
        <w:t>F - ATTRIBUTION DU MARCHE</w:t>
      </w:r>
      <w:bookmarkEnd w:id="45"/>
    </w:p>
    <w:p w14:paraId="3ED28BAE" w14:textId="77777777" w:rsidR="00881389" w:rsidRPr="0050543A" w:rsidRDefault="00881389" w:rsidP="00881389">
      <w:pPr>
        <w:jc w:val="both"/>
        <w:rPr>
          <w:rFonts w:ascii="Cambria" w:hAnsi="Cambria"/>
          <w:sz w:val="22"/>
          <w:szCs w:val="22"/>
        </w:rPr>
      </w:pPr>
    </w:p>
    <w:p w14:paraId="2E45708C" w14:textId="77777777" w:rsidR="00881389" w:rsidRPr="0050543A" w:rsidRDefault="00881389" w:rsidP="00881389">
      <w:pPr>
        <w:tabs>
          <w:tab w:val="left" w:pos="1440"/>
        </w:tabs>
        <w:spacing w:after="120"/>
        <w:ind w:left="1440" w:hanging="1440"/>
        <w:jc w:val="both"/>
        <w:rPr>
          <w:rFonts w:ascii="Cambria" w:hAnsi="Cambria"/>
          <w:b/>
          <w:sz w:val="22"/>
          <w:szCs w:val="22"/>
        </w:rPr>
      </w:pPr>
      <w:bookmarkStart w:id="46" w:name="_Toc161053605"/>
      <w:r w:rsidRPr="0050543A">
        <w:rPr>
          <w:rFonts w:ascii="Cambria" w:hAnsi="Cambria"/>
          <w:b/>
          <w:sz w:val="22"/>
          <w:szCs w:val="22"/>
        </w:rPr>
        <w:t xml:space="preserve">Article 34 : </w:t>
      </w:r>
      <w:r w:rsidRPr="0050543A">
        <w:rPr>
          <w:rFonts w:ascii="Cambria" w:hAnsi="Cambria"/>
          <w:b/>
          <w:sz w:val="22"/>
          <w:szCs w:val="22"/>
        </w:rPr>
        <w:tab/>
        <w:t>Attribution</w:t>
      </w:r>
      <w:bookmarkEnd w:id="46"/>
    </w:p>
    <w:p w14:paraId="38FB78A3"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34.1</w:t>
      </w:r>
      <w:r w:rsidRPr="0050543A">
        <w:rPr>
          <w:rFonts w:ascii="Cambria" w:hAnsi="Cambria"/>
          <w:b/>
          <w:sz w:val="22"/>
          <w:szCs w:val="22"/>
        </w:rPr>
        <w:tab/>
      </w:r>
      <w:r w:rsidRPr="0050543A">
        <w:rPr>
          <w:rFonts w:ascii="Cambria" w:hAnsi="Cambria"/>
          <w:sz w:val="22"/>
          <w:szCs w:val="22"/>
        </w:rPr>
        <w:t>Sous réserve de l’Article</w:t>
      </w:r>
      <w:r w:rsidR="00942F4E">
        <w:rPr>
          <w:rFonts w:ascii="Cambria" w:hAnsi="Cambria"/>
          <w:sz w:val="22"/>
          <w:szCs w:val="22"/>
        </w:rPr>
        <w:t xml:space="preserve"> 35 du RPAO, le </w:t>
      </w:r>
      <w:r w:rsidR="000D1449">
        <w:rPr>
          <w:rFonts w:ascii="Cambria" w:hAnsi="Cambria"/>
          <w:sz w:val="22"/>
          <w:szCs w:val="22"/>
        </w:rPr>
        <w:t xml:space="preserve">Maire de la commune de </w:t>
      </w:r>
      <w:r w:rsidR="006E5E21">
        <w:rPr>
          <w:rFonts w:ascii="Cambria" w:hAnsi="Cambria"/>
          <w:sz w:val="22"/>
          <w:szCs w:val="22"/>
        </w:rPr>
        <w:t>TCHATIBALI</w:t>
      </w:r>
      <w:r w:rsidRPr="0050543A">
        <w:rPr>
          <w:rFonts w:ascii="Cambria" w:hAnsi="Cambria"/>
          <w:sz w:val="22"/>
          <w:szCs w:val="22"/>
        </w:rPr>
        <w:t xml:space="preserve"> (Autorité Contractante) attribuera le Marché au Soumissionnaire dont l’offre</w:t>
      </w:r>
      <w:r w:rsidRPr="0050543A">
        <w:rPr>
          <w:rFonts w:ascii="Cambria" w:hAnsi="Cambria"/>
          <w:iCs/>
          <w:sz w:val="22"/>
          <w:szCs w:val="22"/>
        </w:rPr>
        <w:t xml:space="preserve">, qualifiée techniquement, </w:t>
      </w:r>
      <w:r w:rsidRPr="0050543A">
        <w:rPr>
          <w:rFonts w:ascii="Cambria" w:hAnsi="Cambria"/>
          <w:sz w:val="22"/>
          <w:szCs w:val="22"/>
        </w:rPr>
        <w:t xml:space="preserve"> a été reconnue conforme pour l’essentiel au Dossier d’Appel d’Offres et qui a soumis </w:t>
      </w:r>
      <w:r w:rsidRPr="0050543A">
        <w:rPr>
          <w:rFonts w:ascii="Cambria" w:hAnsi="Cambria"/>
          <w:b/>
          <w:sz w:val="22"/>
          <w:szCs w:val="22"/>
        </w:rPr>
        <w:t>l’offre évaluée la moins-disante selon l’Article 32 du RPAO</w:t>
      </w:r>
      <w:r w:rsidRPr="0050543A">
        <w:rPr>
          <w:rFonts w:ascii="Cambria" w:hAnsi="Cambria"/>
          <w:sz w:val="22"/>
          <w:szCs w:val="22"/>
        </w:rPr>
        <w:t>.</w:t>
      </w:r>
    </w:p>
    <w:p w14:paraId="224FCD86"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7" w:name="_Toc161053606"/>
      <w:r w:rsidRPr="0050543A">
        <w:rPr>
          <w:rFonts w:ascii="Cambria" w:hAnsi="Cambria"/>
          <w:b/>
          <w:sz w:val="22"/>
          <w:szCs w:val="22"/>
        </w:rPr>
        <w:t xml:space="preserve">Article 35: </w:t>
      </w:r>
      <w:r w:rsidRPr="0050543A">
        <w:rPr>
          <w:rFonts w:ascii="Cambria" w:hAnsi="Cambria"/>
          <w:b/>
          <w:sz w:val="22"/>
          <w:szCs w:val="22"/>
        </w:rPr>
        <w:tab/>
        <w:t>Appel d’offres annulé ou déclaré infructueux</w:t>
      </w:r>
      <w:bookmarkEnd w:id="47"/>
    </w:p>
    <w:p w14:paraId="6A8C4C05" w14:textId="77777777"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Pr>
          <w:rFonts w:ascii="Cambria" w:hAnsi="Cambria"/>
          <w:sz w:val="22"/>
          <w:szCs w:val="22"/>
        </w:rPr>
        <w:t xml:space="preserve">avis de la Commission </w:t>
      </w:r>
      <w:r w:rsidR="00B062BA">
        <w:rPr>
          <w:rFonts w:ascii="Cambria" w:hAnsi="Cambria"/>
          <w:sz w:val="22"/>
          <w:szCs w:val="22"/>
        </w:rPr>
        <w:t xml:space="preserve">interne </w:t>
      </w:r>
      <w:r w:rsidRPr="0050543A">
        <w:rPr>
          <w:rFonts w:ascii="Cambria" w:hAnsi="Cambria"/>
          <w:sz w:val="22"/>
          <w:szCs w:val="22"/>
        </w:rPr>
        <w:t>de Passation des Marchés, sans qu’il y’ait lieu à réclamation.</w:t>
      </w:r>
    </w:p>
    <w:p w14:paraId="234D3A74" w14:textId="77777777" w:rsidR="00881389" w:rsidRPr="0050543A" w:rsidRDefault="00881389" w:rsidP="00881389">
      <w:pPr>
        <w:tabs>
          <w:tab w:val="left" w:pos="1440"/>
        </w:tabs>
        <w:spacing w:before="240" w:after="120"/>
        <w:ind w:left="1440" w:hanging="1440"/>
        <w:jc w:val="both"/>
        <w:rPr>
          <w:rFonts w:ascii="Cambria" w:hAnsi="Cambria"/>
          <w:b/>
          <w:sz w:val="22"/>
          <w:szCs w:val="22"/>
        </w:rPr>
      </w:pPr>
      <w:bookmarkStart w:id="48" w:name="_Toc161053607"/>
      <w:r w:rsidRPr="0050543A">
        <w:rPr>
          <w:rFonts w:ascii="Cambria" w:hAnsi="Cambria"/>
          <w:b/>
          <w:sz w:val="22"/>
          <w:szCs w:val="22"/>
        </w:rPr>
        <w:t xml:space="preserve">Article 36: </w:t>
      </w:r>
      <w:r w:rsidRPr="0050543A">
        <w:rPr>
          <w:rFonts w:ascii="Cambria" w:hAnsi="Cambria"/>
          <w:b/>
          <w:sz w:val="22"/>
          <w:szCs w:val="22"/>
        </w:rPr>
        <w:tab/>
        <w:t>Notification de l’attribution du marché</w:t>
      </w:r>
      <w:bookmarkEnd w:id="48"/>
    </w:p>
    <w:p w14:paraId="64C8376D"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36.1</w:t>
      </w:r>
      <w:r w:rsidRPr="0050543A">
        <w:rPr>
          <w:rFonts w:ascii="Cambria" w:hAnsi="Cambria"/>
          <w:b/>
          <w:sz w:val="22"/>
          <w:szCs w:val="22"/>
        </w:rPr>
        <w:tab/>
      </w:r>
      <w:r w:rsidRPr="0050543A">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0032EC8" w14:textId="77777777"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36.2</w:t>
      </w:r>
      <w:r w:rsidRPr="0050543A">
        <w:rPr>
          <w:rFonts w:ascii="Cambria" w:hAnsi="Cambria"/>
          <w:b/>
          <w:sz w:val="22"/>
          <w:szCs w:val="22"/>
        </w:rPr>
        <w:tab/>
      </w:r>
      <w:r w:rsidRPr="0050543A">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50543A">
        <w:rPr>
          <w:rFonts w:ascii="Cambria" w:hAnsi="Cambria"/>
          <w:b/>
          <w:sz w:val="22"/>
          <w:szCs w:val="22"/>
        </w:rPr>
        <w:t>délai de quinze (15) jours</w:t>
      </w:r>
      <w:r w:rsidRPr="0050543A">
        <w:rPr>
          <w:rFonts w:ascii="Cambria" w:hAnsi="Cambria"/>
          <w:sz w:val="22"/>
          <w:szCs w:val="22"/>
        </w:rPr>
        <w:t xml:space="preserve"> à compter de la date d’attribution</w:t>
      </w:r>
    </w:p>
    <w:p w14:paraId="452694DC" w14:textId="77777777" w:rsidR="00881389" w:rsidRPr="0050543A" w:rsidRDefault="00881389" w:rsidP="00881389">
      <w:pPr>
        <w:tabs>
          <w:tab w:val="left" w:pos="1440"/>
        </w:tabs>
        <w:spacing w:before="240" w:after="240"/>
        <w:ind w:left="1440" w:hanging="1440"/>
        <w:jc w:val="both"/>
        <w:rPr>
          <w:rFonts w:ascii="Cambria" w:hAnsi="Cambria"/>
          <w:b/>
          <w:sz w:val="22"/>
          <w:szCs w:val="22"/>
        </w:rPr>
      </w:pPr>
      <w:bookmarkStart w:id="49" w:name="_Toc161053608"/>
      <w:r w:rsidRPr="0050543A">
        <w:rPr>
          <w:rFonts w:ascii="Cambria" w:hAnsi="Cambria"/>
          <w:b/>
          <w:sz w:val="22"/>
          <w:szCs w:val="22"/>
        </w:rPr>
        <w:t xml:space="preserve">Article 37 : </w:t>
      </w:r>
      <w:r w:rsidRPr="0050543A">
        <w:rPr>
          <w:rFonts w:ascii="Cambria" w:hAnsi="Cambria"/>
          <w:b/>
          <w:sz w:val="22"/>
          <w:szCs w:val="22"/>
        </w:rPr>
        <w:tab/>
        <w:t>Publication des résultats d’attribution du marché et recours</w:t>
      </w:r>
    </w:p>
    <w:p w14:paraId="74298C78"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37.1 </w:t>
      </w:r>
      <w:r w:rsidRPr="0050543A">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78FEBB8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37.2</w:t>
      </w:r>
      <w:r w:rsidRPr="0050543A">
        <w:rPr>
          <w:rFonts w:ascii="Cambria" w:hAnsi="Cambria"/>
          <w:sz w:val="22"/>
          <w:szCs w:val="22"/>
        </w:rPr>
        <w:t xml:space="preserve">       L’Autorité Contractante est tenue de communiquer les motifs de rejet des offres des soumissionnaires concernés qui en font la demande. </w:t>
      </w:r>
    </w:p>
    <w:p w14:paraId="5F6DCFA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37.3       </w:t>
      </w:r>
      <w:r w:rsidRPr="0050543A">
        <w:rPr>
          <w:rFonts w:ascii="Cambria" w:hAnsi="Cambria"/>
          <w:sz w:val="22"/>
          <w:szCs w:val="22"/>
        </w:rPr>
        <w:t xml:space="preserve">Après la publication du résultat de l’attribution, les offres non retirées dans un délai </w:t>
      </w:r>
      <w:r w:rsidRPr="0050543A">
        <w:rPr>
          <w:rFonts w:ascii="Cambria" w:hAnsi="Cambria"/>
          <w:b/>
          <w:sz w:val="22"/>
          <w:szCs w:val="22"/>
        </w:rPr>
        <w:t>maximal de quinze (15) jours</w:t>
      </w:r>
      <w:r w:rsidRPr="0050543A">
        <w:rPr>
          <w:rFonts w:ascii="Cambria" w:hAnsi="Cambria"/>
          <w:sz w:val="22"/>
          <w:szCs w:val="22"/>
        </w:rPr>
        <w:t xml:space="preserve"> seront détruites, sans qu’il y ait lieu à réclamation, à l’exception de l’exemplaire destiné à l’organisme chargé de la régulation des marchés publics. </w:t>
      </w:r>
    </w:p>
    <w:p w14:paraId="12C56716" w14:textId="77777777" w:rsidR="00881389" w:rsidRPr="0050543A" w:rsidRDefault="00881389" w:rsidP="00D93E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37.4</w:t>
      </w:r>
      <w:r w:rsidRPr="0050543A">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14:paraId="3A1069CB" w14:textId="77777777" w:rsidR="00881389" w:rsidRPr="0050543A" w:rsidRDefault="00881389" w:rsidP="00881389">
      <w:pPr>
        <w:pStyle w:val="CM99"/>
        <w:spacing w:line="263" w:lineRule="atLeast"/>
        <w:ind w:left="1418"/>
        <w:jc w:val="both"/>
        <w:rPr>
          <w:rFonts w:ascii="Cambria" w:hAnsi="Cambria" w:cs="Times New Roman"/>
          <w:sz w:val="22"/>
          <w:szCs w:val="22"/>
        </w:rPr>
      </w:pPr>
      <w:r w:rsidRPr="0050543A">
        <w:rPr>
          <w:rFonts w:ascii="Cambria" w:hAnsi="Cambria" w:cs="Times New Roman"/>
          <w:sz w:val="22"/>
          <w:szCs w:val="22"/>
        </w:rPr>
        <w:t xml:space="preserve">Il doit intervenir dans un </w:t>
      </w:r>
      <w:r w:rsidRPr="0050543A">
        <w:rPr>
          <w:rFonts w:ascii="Cambria" w:hAnsi="Cambria" w:cs="Times New Roman"/>
          <w:b/>
          <w:sz w:val="22"/>
          <w:szCs w:val="22"/>
        </w:rPr>
        <w:t>délai maximum de cinq (05) jours</w:t>
      </w:r>
      <w:r w:rsidRPr="0050543A">
        <w:rPr>
          <w:rFonts w:ascii="Cambria" w:hAnsi="Cambria" w:cs="Times New Roman"/>
          <w:sz w:val="22"/>
          <w:szCs w:val="22"/>
        </w:rPr>
        <w:t xml:space="preserve"> ouvrables après la publication des résultats. </w:t>
      </w:r>
    </w:p>
    <w:p w14:paraId="22B7706E"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38 : </w:t>
      </w:r>
      <w:r w:rsidRPr="0050543A">
        <w:rPr>
          <w:rFonts w:ascii="Cambria" w:hAnsi="Cambria"/>
          <w:b/>
          <w:sz w:val="22"/>
          <w:szCs w:val="22"/>
        </w:rPr>
        <w:tab/>
        <w:t>Signature du marché</w:t>
      </w:r>
    </w:p>
    <w:p w14:paraId="72610413"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38.1.</w:t>
      </w:r>
      <w:r w:rsidRPr="0050543A">
        <w:rPr>
          <w:rFonts w:ascii="Cambria" w:hAnsi="Cambria"/>
          <w:sz w:val="22"/>
          <w:szCs w:val="22"/>
        </w:rPr>
        <w:t xml:space="preserve">      Après publication des résultats, le projet de marché souscrit par l’attributaire est </w:t>
      </w:r>
      <w:r w:rsidR="009A0557">
        <w:rPr>
          <w:rFonts w:ascii="Cambria" w:hAnsi="Cambria"/>
          <w:sz w:val="22"/>
          <w:szCs w:val="22"/>
        </w:rPr>
        <w:t>soumis à la Commission Départemental</w:t>
      </w:r>
      <w:r w:rsidRPr="0050543A">
        <w:rPr>
          <w:rFonts w:ascii="Cambria" w:hAnsi="Cambria"/>
          <w:sz w:val="22"/>
          <w:szCs w:val="22"/>
        </w:rPr>
        <w:t xml:space="preserve"> de Passation des Marchés compétente pour adoption. </w:t>
      </w:r>
    </w:p>
    <w:p w14:paraId="0EE63E1F"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38.2</w:t>
      </w:r>
      <w:r w:rsidRPr="0050543A">
        <w:rPr>
          <w:rFonts w:ascii="Cambria" w:hAnsi="Cambria"/>
          <w:sz w:val="22"/>
          <w:szCs w:val="22"/>
        </w:rPr>
        <w:t xml:space="preserve">.      L’Autorité Contractante dispose d’un </w:t>
      </w:r>
      <w:r w:rsidRPr="0050543A">
        <w:rPr>
          <w:rFonts w:ascii="Cambria" w:hAnsi="Cambria"/>
          <w:b/>
          <w:sz w:val="22"/>
          <w:szCs w:val="22"/>
        </w:rPr>
        <w:t>délai de sept (07) jours</w:t>
      </w:r>
      <w:r w:rsidRPr="0050543A">
        <w:rPr>
          <w:rFonts w:ascii="Cambria" w:hAnsi="Cambria"/>
          <w:sz w:val="22"/>
          <w:szCs w:val="22"/>
        </w:rPr>
        <w:t xml:space="preserve"> pour la signature du marché à compter de la date de réception du projet de marché ad</w:t>
      </w:r>
      <w:r w:rsidR="009A0557">
        <w:rPr>
          <w:rFonts w:ascii="Cambria" w:hAnsi="Cambria"/>
          <w:sz w:val="22"/>
          <w:szCs w:val="22"/>
        </w:rPr>
        <w:t>opté par la Commission Départementale</w:t>
      </w:r>
      <w:r w:rsidRPr="0050543A">
        <w:rPr>
          <w:rFonts w:ascii="Cambria" w:hAnsi="Cambria"/>
          <w:sz w:val="22"/>
          <w:szCs w:val="22"/>
        </w:rPr>
        <w:t xml:space="preserve"> de Passation des marchés compétente et souscrit par l’attributaire. </w:t>
      </w:r>
    </w:p>
    <w:p w14:paraId="31E9F06C"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38.3</w:t>
      </w:r>
      <w:r w:rsidRPr="0050543A">
        <w:rPr>
          <w:rFonts w:ascii="Cambria" w:hAnsi="Cambria"/>
          <w:sz w:val="22"/>
          <w:szCs w:val="22"/>
        </w:rPr>
        <w:t xml:space="preserve">.        Le marché doit être notifié à son titulaire dans les </w:t>
      </w:r>
      <w:r w:rsidRPr="0050543A">
        <w:rPr>
          <w:rFonts w:ascii="Cambria" w:hAnsi="Cambria"/>
          <w:b/>
          <w:sz w:val="22"/>
          <w:szCs w:val="22"/>
        </w:rPr>
        <w:t>cinq (5) jours</w:t>
      </w:r>
      <w:r w:rsidRPr="0050543A">
        <w:rPr>
          <w:rFonts w:ascii="Cambria" w:hAnsi="Cambria"/>
          <w:sz w:val="22"/>
          <w:szCs w:val="22"/>
        </w:rPr>
        <w:t xml:space="preserve"> qui suivent la date de sa signature. </w:t>
      </w:r>
    </w:p>
    <w:p w14:paraId="76B92BCF" w14:textId="77777777"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39 : </w:t>
      </w:r>
      <w:r w:rsidRPr="0050543A">
        <w:rPr>
          <w:rFonts w:ascii="Cambria" w:hAnsi="Cambria"/>
          <w:b/>
          <w:sz w:val="22"/>
          <w:szCs w:val="22"/>
        </w:rPr>
        <w:tab/>
        <w:t>Cautionnement définitif</w:t>
      </w:r>
      <w:bookmarkEnd w:id="49"/>
    </w:p>
    <w:p w14:paraId="38D29677" w14:textId="77777777" w:rsidR="00881389" w:rsidRPr="0050543A" w:rsidRDefault="00881389" w:rsidP="00881389">
      <w:pPr>
        <w:tabs>
          <w:tab w:val="left" w:pos="1440"/>
        </w:tabs>
        <w:spacing w:before="120"/>
        <w:ind w:left="1441" w:hanging="902"/>
        <w:jc w:val="both"/>
        <w:rPr>
          <w:rFonts w:ascii="Cambria" w:hAnsi="Cambria"/>
          <w:sz w:val="22"/>
          <w:szCs w:val="22"/>
        </w:rPr>
      </w:pPr>
      <w:bookmarkStart w:id="50" w:name="_Toc115596965"/>
      <w:bookmarkStart w:id="51" w:name="_Toc161053609"/>
      <w:r w:rsidRPr="0050543A">
        <w:rPr>
          <w:rFonts w:ascii="Cambria" w:hAnsi="Cambria"/>
          <w:b/>
          <w:sz w:val="22"/>
          <w:szCs w:val="22"/>
        </w:rPr>
        <w:t xml:space="preserve">39.1  </w:t>
      </w:r>
      <w:r w:rsidRPr="0050543A">
        <w:rPr>
          <w:rFonts w:ascii="Cambria" w:hAnsi="Cambria"/>
          <w:b/>
          <w:sz w:val="22"/>
          <w:szCs w:val="22"/>
        </w:rPr>
        <w:tab/>
      </w:r>
      <w:r w:rsidRPr="0050543A">
        <w:rPr>
          <w:rFonts w:ascii="Cambria" w:hAnsi="Cambria"/>
          <w:sz w:val="22"/>
          <w:szCs w:val="22"/>
        </w:rPr>
        <w:t xml:space="preserve">Dans les </w:t>
      </w:r>
      <w:r w:rsidRPr="0050543A">
        <w:rPr>
          <w:rFonts w:ascii="Cambria" w:hAnsi="Cambria"/>
          <w:b/>
          <w:sz w:val="22"/>
          <w:szCs w:val="22"/>
        </w:rPr>
        <w:t>vingt (20) jours</w:t>
      </w:r>
      <w:r w:rsidRPr="0050543A">
        <w:rPr>
          <w:rFonts w:ascii="Cambria" w:hAnsi="Cambria"/>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50"/>
      <w:bookmarkEnd w:id="51"/>
    </w:p>
    <w:p w14:paraId="01E32D39" w14:textId="77777777"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39.2</w:t>
      </w:r>
      <w:r w:rsidRPr="0050543A">
        <w:rPr>
          <w:rFonts w:ascii="Cambria" w:hAnsi="Cambria"/>
          <w:b/>
          <w:sz w:val="22"/>
          <w:szCs w:val="22"/>
        </w:rPr>
        <w:tab/>
      </w:r>
      <w:r w:rsidRPr="0050543A">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14:paraId="034A9CF5" w14:textId="77777777" w:rsidR="00881389" w:rsidRPr="0050543A" w:rsidRDefault="00881389" w:rsidP="00881389">
      <w:pPr>
        <w:tabs>
          <w:tab w:val="left" w:pos="1440"/>
        </w:tabs>
        <w:spacing w:before="120"/>
        <w:ind w:left="1441" w:hanging="902"/>
        <w:jc w:val="both"/>
        <w:rPr>
          <w:rFonts w:ascii="Cambria" w:eastAsia="Arial Unicode MS" w:hAnsi="Cambria"/>
          <w:b/>
          <w:sz w:val="22"/>
          <w:szCs w:val="22"/>
        </w:rPr>
      </w:pPr>
      <w:r w:rsidRPr="0050543A">
        <w:rPr>
          <w:rFonts w:ascii="Cambria" w:hAnsi="Cambria"/>
          <w:b/>
          <w:sz w:val="22"/>
          <w:szCs w:val="22"/>
        </w:rPr>
        <w:t xml:space="preserve">39.3  </w:t>
      </w:r>
      <w:r w:rsidRPr="0050543A">
        <w:rPr>
          <w:rFonts w:ascii="Cambria" w:hAnsi="Cambria"/>
          <w:b/>
          <w:sz w:val="22"/>
          <w:szCs w:val="22"/>
        </w:rPr>
        <w:tab/>
      </w:r>
      <w:r w:rsidRPr="0050543A">
        <w:rPr>
          <w:rFonts w:ascii="Cambria" w:hAnsi="Cambria"/>
          <w:sz w:val="22"/>
          <w:szCs w:val="22"/>
        </w:rPr>
        <w:t>L’absence de production du cautionnement définitif dans les délais prescrits est susceptible de donner lieu à la résiliation du marché.</w:t>
      </w:r>
    </w:p>
    <w:p w14:paraId="60740DCA" w14:textId="77777777" w:rsidR="00250028" w:rsidRPr="0050543A" w:rsidRDefault="00250028" w:rsidP="00173C9E">
      <w:pPr>
        <w:ind w:firstLine="187"/>
        <w:jc w:val="both"/>
        <w:rPr>
          <w:sz w:val="22"/>
          <w:szCs w:val="22"/>
        </w:rPr>
      </w:pPr>
    </w:p>
    <w:p w14:paraId="5F41E45B" w14:textId="77777777" w:rsidR="00250028" w:rsidRPr="0050543A" w:rsidRDefault="00250028" w:rsidP="00173C9E">
      <w:pPr>
        <w:ind w:firstLine="187"/>
        <w:jc w:val="both"/>
        <w:rPr>
          <w:sz w:val="22"/>
          <w:szCs w:val="22"/>
        </w:rPr>
      </w:pPr>
    </w:p>
    <w:p w14:paraId="7DE2516B" w14:textId="77777777" w:rsidR="00250028" w:rsidRPr="0050543A" w:rsidRDefault="00250028" w:rsidP="00173C9E">
      <w:pPr>
        <w:ind w:firstLine="187"/>
        <w:jc w:val="both"/>
        <w:rPr>
          <w:sz w:val="22"/>
          <w:szCs w:val="22"/>
        </w:rPr>
      </w:pPr>
    </w:p>
    <w:p w14:paraId="6E5A7852" w14:textId="77777777" w:rsidR="00250028" w:rsidRPr="0050543A" w:rsidRDefault="00250028" w:rsidP="00173C9E">
      <w:pPr>
        <w:ind w:firstLine="187"/>
        <w:jc w:val="both"/>
        <w:rPr>
          <w:sz w:val="22"/>
          <w:szCs w:val="22"/>
        </w:rPr>
      </w:pPr>
    </w:p>
    <w:p w14:paraId="1FC6C4C6" w14:textId="77777777" w:rsidR="00250028" w:rsidRPr="0050543A" w:rsidRDefault="00250028" w:rsidP="00173C9E">
      <w:pPr>
        <w:ind w:firstLine="187"/>
        <w:jc w:val="both"/>
        <w:rPr>
          <w:sz w:val="22"/>
          <w:szCs w:val="22"/>
        </w:rPr>
      </w:pPr>
    </w:p>
    <w:p w14:paraId="27779176" w14:textId="77777777" w:rsidR="00250028" w:rsidRPr="0050543A" w:rsidRDefault="00250028" w:rsidP="00173C9E">
      <w:pPr>
        <w:ind w:firstLine="187"/>
        <w:jc w:val="both"/>
        <w:rPr>
          <w:sz w:val="22"/>
          <w:szCs w:val="22"/>
        </w:rPr>
      </w:pPr>
    </w:p>
    <w:p w14:paraId="311411D1" w14:textId="77777777" w:rsidR="00250028" w:rsidRPr="0050543A" w:rsidRDefault="00250028" w:rsidP="00173C9E">
      <w:pPr>
        <w:ind w:firstLine="187"/>
        <w:jc w:val="both"/>
        <w:rPr>
          <w:sz w:val="22"/>
          <w:szCs w:val="22"/>
        </w:rPr>
      </w:pPr>
    </w:p>
    <w:p w14:paraId="69FC505F" w14:textId="77777777" w:rsidR="00250028" w:rsidRPr="0050543A" w:rsidRDefault="00250028" w:rsidP="00173C9E">
      <w:pPr>
        <w:tabs>
          <w:tab w:val="left" w:pos="9325"/>
        </w:tabs>
        <w:rPr>
          <w:snapToGrid w:val="0"/>
          <w:sz w:val="22"/>
          <w:szCs w:val="22"/>
        </w:rPr>
      </w:pPr>
      <w:r w:rsidRPr="0050543A">
        <w:rPr>
          <w:sz w:val="22"/>
          <w:szCs w:val="22"/>
        </w:rPr>
        <w:br w:type="page"/>
      </w:r>
    </w:p>
    <w:p w14:paraId="0FA4375D" w14:textId="77777777" w:rsidR="00250028" w:rsidRPr="0050543A" w:rsidRDefault="00250028" w:rsidP="00173C9E">
      <w:pPr>
        <w:jc w:val="both"/>
        <w:rPr>
          <w:b/>
          <w:bCs/>
          <w:snapToGrid w:val="0"/>
          <w:sz w:val="22"/>
          <w:szCs w:val="22"/>
        </w:rPr>
      </w:pPr>
    </w:p>
    <w:p w14:paraId="29EC9F03" w14:textId="77777777" w:rsidR="00250028" w:rsidRPr="0050543A" w:rsidRDefault="00250028" w:rsidP="00173C9E">
      <w:pPr>
        <w:jc w:val="center"/>
        <w:rPr>
          <w:b/>
          <w:sz w:val="22"/>
          <w:szCs w:val="22"/>
        </w:rPr>
      </w:pPr>
    </w:p>
    <w:p w14:paraId="759D00B7" w14:textId="77777777" w:rsidR="00250028" w:rsidRPr="0050543A" w:rsidRDefault="00250028" w:rsidP="00173C9E">
      <w:pPr>
        <w:jc w:val="center"/>
        <w:rPr>
          <w:b/>
          <w:sz w:val="22"/>
          <w:szCs w:val="22"/>
        </w:rPr>
      </w:pPr>
    </w:p>
    <w:p w14:paraId="23316963" w14:textId="77777777" w:rsidR="00250028" w:rsidRPr="0050543A" w:rsidRDefault="00250028" w:rsidP="00173C9E">
      <w:pPr>
        <w:jc w:val="center"/>
        <w:rPr>
          <w:b/>
          <w:sz w:val="22"/>
          <w:szCs w:val="22"/>
        </w:rPr>
      </w:pPr>
    </w:p>
    <w:p w14:paraId="39A4CD03" w14:textId="77777777" w:rsidR="00250028" w:rsidRPr="0050543A" w:rsidRDefault="00250028" w:rsidP="00173C9E">
      <w:pPr>
        <w:jc w:val="center"/>
        <w:rPr>
          <w:b/>
          <w:sz w:val="22"/>
          <w:szCs w:val="22"/>
        </w:rPr>
      </w:pPr>
    </w:p>
    <w:p w14:paraId="0259C1F6" w14:textId="77777777" w:rsidR="00250028" w:rsidRPr="0050543A" w:rsidRDefault="00250028" w:rsidP="00173C9E">
      <w:pPr>
        <w:jc w:val="center"/>
        <w:rPr>
          <w:b/>
          <w:sz w:val="22"/>
          <w:szCs w:val="22"/>
        </w:rPr>
      </w:pPr>
    </w:p>
    <w:p w14:paraId="4872B3FD" w14:textId="77777777" w:rsidR="00250028" w:rsidRPr="0050543A" w:rsidRDefault="00250028" w:rsidP="00173C9E">
      <w:pPr>
        <w:jc w:val="center"/>
        <w:rPr>
          <w:b/>
          <w:sz w:val="22"/>
          <w:szCs w:val="22"/>
          <w:u w:val="single"/>
        </w:rPr>
      </w:pPr>
    </w:p>
    <w:p w14:paraId="736FBE89" w14:textId="77777777" w:rsidR="00250028" w:rsidRPr="0050543A" w:rsidRDefault="00250028" w:rsidP="00173C9E">
      <w:pPr>
        <w:jc w:val="center"/>
        <w:rPr>
          <w:b/>
          <w:sz w:val="22"/>
          <w:szCs w:val="22"/>
          <w:u w:val="single"/>
        </w:rPr>
      </w:pPr>
    </w:p>
    <w:p w14:paraId="20ED8582" w14:textId="77777777" w:rsidR="00250028" w:rsidRPr="0050543A" w:rsidRDefault="00250028" w:rsidP="00173C9E">
      <w:pPr>
        <w:jc w:val="center"/>
        <w:rPr>
          <w:b/>
          <w:sz w:val="22"/>
          <w:szCs w:val="22"/>
          <w:u w:val="single"/>
        </w:rPr>
      </w:pPr>
    </w:p>
    <w:p w14:paraId="532789E4" w14:textId="77777777" w:rsidR="0017339B" w:rsidRPr="0050543A" w:rsidRDefault="0017339B" w:rsidP="00173C9E">
      <w:pPr>
        <w:jc w:val="center"/>
        <w:rPr>
          <w:b/>
          <w:sz w:val="22"/>
          <w:szCs w:val="22"/>
          <w:u w:val="single"/>
        </w:rPr>
      </w:pPr>
    </w:p>
    <w:p w14:paraId="2EE1DC7A" w14:textId="77777777" w:rsidR="0017339B" w:rsidRDefault="0017339B" w:rsidP="00173C9E">
      <w:pPr>
        <w:jc w:val="center"/>
        <w:rPr>
          <w:b/>
          <w:sz w:val="22"/>
          <w:szCs w:val="22"/>
          <w:u w:val="single"/>
        </w:rPr>
      </w:pPr>
    </w:p>
    <w:p w14:paraId="29D3F655" w14:textId="77777777" w:rsidR="004F7278" w:rsidRDefault="004F7278" w:rsidP="00173C9E">
      <w:pPr>
        <w:jc w:val="center"/>
        <w:rPr>
          <w:b/>
          <w:sz w:val="22"/>
          <w:szCs w:val="22"/>
          <w:u w:val="single"/>
        </w:rPr>
      </w:pPr>
    </w:p>
    <w:p w14:paraId="439DF5B1" w14:textId="77777777" w:rsidR="004F7278" w:rsidRDefault="004F7278" w:rsidP="00173C9E">
      <w:pPr>
        <w:jc w:val="center"/>
        <w:rPr>
          <w:b/>
          <w:sz w:val="22"/>
          <w:szCs w:val="22"/>
          <w:u w:val="single"/>
        </w:rPr>
      </w:pPr>
    </w:p>
    <w:p w14:paraId="1DE766D6" w14:textId="77777777" w:rsidR="004F7278" w:rsidRDefault="004F7278" w:rsidP="00173C9E">
      <w:pPr>
        <w:jc w:val="center"/>
        <w:rPr>
          <w:b/>
          <w:sz w:val="22"/>
          <w:szCs w:val="22"/>
          <w:u w:val="single"/>
        </w:rPr>
      </w:pPr>
    </w:p>
    <w:p w14:paraId="5160E9EC" w14:textId="77777777" w:rsidR="004F7278" w:rsidRPr="0050543A" w:rsidRDefault="004F7278" w:rsidP="00173C9E">
      <w:pPr>
        <w:jc w:val="center"/>
        <w:rPr>
          <w:b/>
          <w:sz w:val="22"/>
          <w:szCs w:val="22"/>
          <w:u w:val="single"/>
        </w:rPr>
      </w:pPr>
    </w:p>
    <w:p w14:paraId="0DFAD5D5" w14:textId="77777777" w:rsidR="0017339B" w:rsidRPr="0050543A" w:rsidRDefault="0017339B" w:rsidP="00173C9E">
      <w:pPr>
        <w:jc w:val="center"/>
        <w:rPr>
          <w:b/>
          <w:sz w:val="22"/>
          <w:szCs w:val="22"/>
          <w:u w:val="single"/>
        </w:rPr>
      </w:pPr>
    </w:p>
    <w:p w14:paraId="6AEA10B6" w14:textId="77777777" w:rsidR="00250028" w:rsidRPr="0050543A" w:rsidRDefault="00250028" w:rsidP="00173C9E">
      <w:pPr>
        <w:jc w:val="center"/>
        <w:rPr>
          <w:b/>
          <w:sz w:val="22"/>
          <w:szCs w:val="22"/>
          <w:u w:val="single"/>
        </w:rPr>
      </w:pPr>
    </w:p>
    <w:p w14:paraId="30900922" w14:textId="77777777" w:rsidR="00250028" w:rsidRPr="0050543A" w:rsidRDefault="00250028" w:rsidP="00173C9E">
      <w:pPr>
        <w:jc w:val="center"/>
        <w:rPr>
          <w:b/>
          <w:sz w:val="22"/>
          <w:szCs w:val="22"/>
          <w:u w:val="single"/>
        </w:rPr>
      </w:pPr>
    </w:p>
    <w:p w14:paraId="20BB304D" w14:textId="77777777" w:rsidR="00250028" w:rsidRPr="0050543A" w:rsidRDefault="00250028" w:rsidP="00173C9E">
      <w:pPr>
        <w:jc w:val="center"/>
        <w:rPr>
          <w:b/>
          <w:sz w:val="22"/>
          <w:szCs w:val="22"/>
          <w:u w:val="single"/>
        </w:rPr>
      </w:pPr>
      <w:r w:rsidRPr="0050543A">
        <w:rPr>
          <w:b/>
          <w:sz w:val="22"/>
          <w:szCs w:val="22"/>
          <w:u w:val="single"/>
        </w:rPr>
        <w:t>Pièce 4</w:t>
      </w:r>
    </w:p>
    <w:p w14:paraId="4838B05F" w14:textId="77777777" w:rsidR="00250028" w:rsidRPr="0050543A" w:rsidRDefault="00250028" w:rsidP="00173C9E">
      <w:pPr>
        <w:jc w:val="center"/>
        <w:rPr>
          <w:sz w:val="22"/>
          <w:szCs w:val="22"/>
        </w:rPr>
      </w:pPr>
    </w:p>
    <w:p w14:paraId="41D30168" w14:textId="77777777"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14:paraId="58003CD7" w14:textId="77777777"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14:paraId="56E9C4E7" w14:textId="77777777" w:rsidR="00250028" w:rsidRPr="0050543A" w:rsidRDefault="00250028" w:rsidP="00173C9E">
            <w:pPr>
              <w:jc w:val="center"/>
              <w:rPr>
                <w:b/>
                <w:sz w:val="22"/>
                <w:szCs w:val="22"/>
              </w:rPr>
            </w:pPr>
          </w:p>
          <w:p w14:paraId="6133AEC1" w14:textId="77777777" w:rsidR="00250028" w:rsidRPr="0050543A" w:rsidRDefault="00250028" w:rsidP="00173C9E">
            <w:pPr>
              <w:jc w:val="center"/>
              <w:rPr>
                <w:b/>
                <w:sz w:val="22"/>
                <w:szCs w:val="22"/>
              </w:rPr>
            </w:pPr>
          </w:p>
          <w:p w14:paraId="16C3FDFA" w14:textId="77777777"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14:paraId="77F32DD1" w14:textId="77777777" w:rsidR="00250028" w:rsidRPr="0050543A" w:rsidRDefault="00250028" w:rsidP="00173C9E">
            <w:pPr>
              <w:jc w:val="center"/>
              <w:rPr>
                <w:b/>
                <w:sz w:val="22"/>
                <w:szCs w:val="22"/>
              </w:rPr>
            </w:pPr>
          </w:p>
          <w:p w14:paraId="4731AE80" w14:textId="77777777" w:rsidR="00250028" w:rsidRPr="0050543A" w:rsidRDefault="00250028" w:rsidP="00173C9E">
            <w:pPr>
              <w:rPr>
                <w:b/>
                <w:sz w:val="22"/>
                <w:szCs w:val="22"/>
              </w:rPr>
            </w:pPr>
          </w:p>
        </w:tc>
      </w:tr>
    </w:tbl>
    <w:p w14:paraId="1C2AE3DE" w14:textId="77777777" w:rsidR="00250028" w:rsidRPr="0050543A" w:rsidRDefault="00250028" w:rsidP="00173C9E">
      <w:pPr>
        <w:jc w:val="both"/>
        <w:rPr>
          <w:bCs/>
          <w:sz w:val="22"/>
          <w:szCs w:val="22"/>
        </w:rPr>
      </w:pPr>
    </w:p>
    <w:p w14:paraId="3474745F" w14:textId="77777777" w:rsidR="00250028" w:rsidRPr="0050543A" w:rsidRDefault="00250028" w:rsidP="00173C9E">
      <w:pPr>
        <w:rPr>
          <w:bCs/>
          <w:sz w:val="22"/>
          <w:szCs w:val="22"/>
        </w:rPr>
      </w:pPr>
    </w:p>
    <w:p w14:paraId="72A1273E" w14:textId="77777777" w:rsidR="00250028" w:rsidRPr="0050543A" w:rsidRDefault="00250028" w:rsidP="00173C9E">
      <w:pPr>
        <w:rPr>
          <w:bCs/>
          <w:sz w:val="22"/>
          <w:szCs w:val="22"/>
        </w:rPr>
      </w:pPr>
    </w:p>
    <w:p w14:paraId="2B6B6159" w14:textId="77777777" w:rsidR="00250028" w:rsidRPr="0050543A" w:rsidRDefault="00250028" w:rsidP="00173C9E">
      <w:pPr>
        <w:rPr>
          <w:bCs/>
          <w:sz w:val="22"/>
          <w:szCs w:val="22"/>
        </w:rPr>
      </w:pPr>
    </w:p>
    <w:p w14:paraId="5182557E" w14:textId="77777777" w:rsidR="00250028" w:rsidRPr="0050543A" w:rsidRDefault="00250028" w:rsidP="00173C9E">
      <w:pPr>
        <w:rPr>
          <w:bCs/>
          <w:sz w:val="22"/>
          <w:szCs w:val="22"/>
        </w:rPr>
      </w:pPr>
    </w:p>
    <w:p w14:paraId="1016AB87" w14:textId="77777777" w:rsidR="00250028" w:rsidRPr="0050543A" w:rsidRDefault="00250028" w:rsidP="00173C9E">
      <w:pPr>
        <w:rPr>
          <w:bCs/>
          <w:sz w:val="22"/>
          <w:szCs w:val="22"/>
        </w:rPr>
      </w:pPr>
    </w:p>
    <w:p w14:paraId="50BF0AF8" w14:textId="77777777" w:rsidR="00250028" w:rsidRPr="0050543A" w:rsidRDefault="00250028" w:rsidP="00173C9E">
      <w:pPr>
        <w:rPr>
          <w:bCs/>
          <w:sz w:val="22"/>
          <w:szCs w:val="22"/>
        </w:rPr>
      </w:pPr>
    </w:p>
    <w:p w14:paraId="4C14BD63" w14:textId="77777777" w:rsidR="00250028" w:rsidRPr="0050543A" w:rsidRDefault="00250028" w:rsidP="00173C9E">
      <w:pPr>
        <w:rPr>
          <w:bCs/>
          <w:sz w:val="22"/>
          <w:szCs w:val="22"/>
        </w:rPr>
      </w:pPr>
    </w:p>
    <w:p w14:paraId="52B24B04" w14:textId="77777777" w:rsidR="00250028" w:rsidRPr="0050543A" w:rsidRDefault="00250028" w:rsidP="00173C9E">
      <w:pPr>
        <w:rPr>
          <w:bCs/>
          <w:sz w:val="22"/>
          <w:szCs w:val="22"/>
        </w:rPr>
      </w:pPr>
    </w:p>
    <w:p w14:paraId="1CF4C04E" w14:textId="77777777" w:rsidR="00250028" w:rsidRPr="0050543A" w:rsidRDefault="00250028" w:rsidP="00173C9E">
      <w:pPr>
        <w:rPr>
          <w:bCs/>
          <w:sz w:val="22"/>
          <w:szCs w:val="22"/>
        </w:rPr>
      </w:pPr>
    </w:p>
    <w:p w14:paraId="748240BB" w14:textId="77777777" w:rsidR="00250028" w:rsidRPr="0050543A" w:rsidRDefault="00250028" w:rsidP="00173C9E">
      <w:pPr>
        <w:rPr>
          <w:bCs/>
          <w:sz w:val="22"/>
          <w:szCs w:val="22"/>
        </w:rPr>
      </w:pPr>
    </w:p>
    <w:p w14:paraId="43FA4251" w14:textId="77777777" w:rsidR="00250028" w:rsidRPr="0050543A" w:rsidRDefault="00250028" w:rsidP="00173C9E">
      <w:pPr>
        <w:rPr>
          <w:bCs/>
          <w:sz w:val="22"/>
          <w:szCs w:val="22"/>
        </w:rPr>
      </w:pPr>
    </w:p>
    <w:p w14:paraId="72CEE4FB" w14:textId="77777777" w:rsidR="00250028" w:rsidRPr="0050543A" w:rsidRDefault="00250028" w:rsidP="00173C9E">
      <w:pPr>
        <w:rPr>
          <w:bCs/>
          <w:sz w:val="22"/>
          <w:szCs w:val="22"/>
        </w:rPr>
      </w:pPr>
    </w:p>
    <w:p w14:paraId="06335CEF" w14:textId="77777777" w:rsidR="00250028" w:rsidRPr="0050543A" w:rsidRDefault="00250028" w:rsidP="00173C9E">
      <w:pPr>
        <w:rPr>
          <w:bCs/>
          <w:sz w:val="22"/>
          <w:szCs w:val="22"/>
        </w:rPr>
      </w:pPr>
    </w:p>
    <w:p w14:paraId="7B80F817" w14:textId="77777777" w:rsidR="00250028" w:rsidRPr="0050543A" w:rsidRDefault="00250028" w:rsidP="00173C9E">
      <w:pPr>
        <w:rPr>
          <w:bCs/>
          <w:sz w:val="22"/>
          <w:szCs w:val="22"/>
        </w:rPr>
      </w:pPr>
    </w:p>
    <w:p w14:paraId="1DBA7E32" w14:textId="77777777" w:rsidR="00250028" w:rsidRPr="0050543A" w:rsidRDefault="00250028" w:rsidP="00173C9E">
      <w:pPr>
        <w:rPr>
          <w:bCs/>
          <w:sz w:val="22"/>
          <w:szCs w:val="22"/>
        </w:rPr>
      </w:pPr>
    </w:p>
    <w:p w14:paraId="1688171D" w14:textId="77777777" w:rsidR="00250028" w:rsidRPr="0050543A" w:rsidRDefault="00250028" w:rsidP="00173C9E">
      <w:pPr>
        <w:rPr>
          <w:bCs/>
          <w:sz w:val="22"/>
          <w:szCs w:val="22"/>
        </w:rPr>
      </w:pPr>
    </w:p>
    <w:p w14:paraId="7DEB69EE" w14:textId="77777777" w:rsidR="00250028" w:rsidRPr="0050543A" w:rsidRDefault="00250028" w:rsidP="00173C9E">
      <w:pPr>
        <w:rPr>
          <w:bCs/>
          <w:sz w:val="22"/>
          <w:szCs w:val="22"/>
        </w:rPr>
      </w:pPr>
    </w:p>
    <w:p w14:paraId="4B4BCAB8" w14:textId="77777777" w:rsidR="00250028" w:rsidRPr="0050543A" w:rsidRDefault="00250028" w:rsidP="00173C9E">
      <w:pPr>
        <w:rPr>
          <w:bCs/>
          <w:sz w:val="22"/>
          <w:szCs w:val="22"/>
        </w:rPr>
      </w:pPr>
    </w:p>
    <w:p w14:paraId="35ACC70B" w14:textId="77777777" w:rsidR="00250028" w:rsidRPr="0050543A" w:rsidRDefault="00250028" w:rsidP="00173C9E">
      <w:pPr>
        <w:rPr>
          <w:bCs/>
          <w:sz w:val="22"/>
          <w:szCs w:val="22"/>
        </w:rPr>
      </w:pPr>
    </w:p>
    <w:p w14:paraId="405CAE70" w14:textId="77777777" w:rsidR="00250028" w:rsidRPr="0050543A" w:rsidRDefault="00250028" w:rsidP="00173C9E">
      <w:pPr>
        <w:rPr>
          <w:bCs/>
          <w:sz w:val="22"/>
          <w:szCs w:val="22"/>
        </w:rPr>
      </w:pPr>
    </w:p>
    <w:p w14:paraId="3E9CD66E" w14:textId="77777777" w:rsidR="00571303" w:rsidRPr="0050543A" w:rsidRDefault="00571303" w:rsidP="00173C9E">
      <w:pPr>
        <w:rPr>
          <w:bCs/>
          <w:sz w:val="22"/>
          <w:szCs w:val="22"/>
        </w:rPr>
      </w:pPr>
    </w:p>
    <w:p w14:paraId="21DB0857" w14:textId="77777777" w:rsidR="00571303" w:rsidRPr="0050543A" w:rsidRDefault="00571303" w:rsidP="00173C9E">
      <w:pPr>
        <w:rPr>
          <w:bCs/>
          <w:sz w:val="22"/>
          <w:szCs w:val="22"/>
        </w:rPr>
      </w:pPr>
    </w:p>
    <w:p w14:paraId="6ADBA4EE" w14:textId="77777777" w:rsidR="00571303" w:rsidRDefault="00571303" w:rsidP="00173C9E">
      <w:pPr>
        <w:rPr>
          <w:bCs/>
          <w:sz w:val="22"/>
          <w:szCs w:val="22"/>
        </w:rPr>
      </w:pPr>
    </w:p>
    <w:p w14:paraId="07532890" w14:textId="77777777" w:rsidR="00060DA5" w:rsidRPr="0050543A" w:rsidRDefault="00060DA5" w:rsidP="00173C9E">
      <w:pPr>
        <w:rPr>
          <w:bCs/>
          <w:sz w:val="22"/>
          <w:szCs w:val="22"/>
        </w:rPr>
      </w:pPr>
    </w:p>
    <w:p w14:paraId="1C47D795" w14:textId="77777777" w:rsidR="00571303" w:rsidRPr="0050543A" w:rsidRDefault="00571303" w:rsidP="00173C9E">
      <w:pPr>
        <w:rPr>
          <w:bCs/>
          <w:sz w:val="22"/>
          <w:szCs w:val="22"/>
        </w:rPr>
      </w:pPr>
    </w:p>
    <w:p w14:paraId="0B263C9C" w14:textId="77777777"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14:paraId="54EFD91A" w14:textId="77777777"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14:paraId="1068AFA3" w14:textId="77777777" w:rsidR="00FF686D" w:rsidRPr="0050543A" w:rsidRDefault="00F902BF" w:rsidP="00F902BF">
      <w:pPr>
        <w:widowControl w:val="0"/>
        <w:tabs>
          <w:tab w:val="left" w:pos="10440"/>
        </w:tabs>
        <w:autoSpaceDE w:val="0"/>
        <w:autoSpaceDN w:val="0"/>
        <w:adjustRightInd w:val="0"/>
        <w:ind w:left="107" w:right="-180"/>
        <w:rPr>
          <w:rFonts w:ascii="Cambria" w:hAnsi="Cambria"/>
          <w:b/>
          <w:bCs/>
          <w:color w:val="221F1F"/>
          <w:sz w:val="22"/>
          <w:szCs w:val="22"/>
        </w:rPr>
      </w:pPr>
      <w:r w:rsidRPr="0050543A">
        <w:rPr>
          <w:rFonts w:ascii="Cambria" w:hAnsi="Cambria"/>
          <w:b/>
          <w:bCs/>
          <w:color w:val="221F1F"/>
          <w:spacing w:val="34"/>
          <w:sz w:val="22"/>
          <w:szCs w:val="22"/>
        </w:rPr>
        <w:t>Chapitre</w:t>
      </w:r>
      <w:r w:rsidRPr="0050543A">
        <w:rPr>
          <w:rFonts w:ascii="Cambria" w:hAnsi="Cambria"/>
          <w:b/>
          <w:bCs/>
          <w:color w:val="221F1F"/>
          <w:sz w:val="22"/>
          <w:szCs w:val="22"/>
        </w:rPr>
        <w:t>I:</w:t>
      </w:r>
      <w:r w:rsidR="001D27F7">
        <w:rPr>
          <w:rFonts w:ascii="Cambria" w:hAnsi="Cambria"/>
          <w:b/>
          <w:bCs/>
          <w:color w:val="221F1F"/>
          <w:sz w:val="22"/>
          <w:szCs w:val="22"/>
        </w:rPr>
        <w:t xml:space="preserve"> </w:t>
      </w:r>
      <w:r w:rsidR="00281AAA" w:rsidRPr="0050543A">
        <w:rPr>
          <w:rFonts w:ascii="Cambria" w:hAnsi="Cambria"/>
          <w:b/>
          <w:bCs/>
          <w:color w:val="221F1F"/>
          <w:sz w:val="22"/>
          <w:szCs w:val="22"/>
        </w:rPr>
        <w:t>Généralités .</w:t>
      </w:r>
      <w:r w:rsidRPr="0050543A">
        <w:rPr>
          <w:rFonts w:ascii="Cambria" w:hAnsi="Cambria"/>
          <w:b/>
          <w:bCs/>
          <w:color w:val="221F1F"/>
          <w:sz w:val="22"/>
          <w:szCs w:val="22"/>
        </w:rPr>
        <w:t xml:space="preserve"> . . . . . . . . . . . . . . . . . . . . . . . . . . . . . . . . . . . . . . . . . . . . . . . . . . . . . . . . . . . . . .. . . . . . . . . </w:t>
      </w:r>
    </w:p>
    <w:p w14:paraId="1B26B6FD" w14:textId="77777777" w:rsidR="00F902BF" w:rsidRPr="0050543A" w:rsidRDefault="00F902BF" w:rsidP="00F902BF">
      <w:pPr>
        <w:widowControl w:val="0"/>
        <w:tabs>
          <w:tab w:val="left" w:pos="10440"/>
        </w:tabs>
        <w:autoSpaceDE w:val="0"/>
        <w:autoSpaceDN w:val="0"/>
        <w:adjustRightInd w:val="0"/>
        <w:ind w:left="107" w:right="-180"/>
        <w:rPr>
          <w:rFonts w:ascii="Cambria" w:hAnsi="Cambria"/>
          <w:color w:val="000000"/>
          <w:sz w:val="22"/>
          <w:szCs w:val="22"/>
        </w:rPr>
      </w:pPr>
      <w:r w:rsidRPr="0050543A">
        <w:rPr>
          <w:rFonts w:ascii="Cambria" w:hAnsi="Cambria"/>
          <w:b/>
          <w:bCs/>
          <w:color w:val="221F1F"/>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50543A" w14:paraId="677E3D6F" w14:textId="77777777" w:rsidTr="008A12BA">
        <w:trPr>
          <w:trHeight w:hRule="exact" w:val="321"/>
        </w:trPr>
        <w:tc>
          <w:tcPr>
            <w:tcW w:w="1153" w:type="dxa"/>
            <w:tcBorders>
              <w:top w:val="nil"/>
              <w:left w:val="nil"/>
              <w:bottom w:val="nil"/>
              <w:right w:val="nil"/>
            </w:tcBorders>
          </w:tcPr>
          <w:p w14:paraId="3746D948"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039" w:type="dxa"/>
            <w:tcBorders>
              <w:top w:val="nil"/>
              <w:left w:val="nil"/>
              <w:bottom w:val="nil"/>
              <w:right w:val="nil"/>
            </w:tcBorders>
          </w:tcPr>
          <w:p w14:paraId="340A8309" w14:textId="77777777" w:rsidR="00F902BF" w:rsidRPr="0050543A" w:rsidRDefault="00F902BF"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:Objet</w:t>
            </w:r>
            <w:r w:rsidR="001D27F7">
              <w:rPr>
                <w:rFonts w:ascii="Cambria" w:hAnsi="Cambria"/>
                <w:color w:val="221F1F"/>
                <w:sz w:val="22"/>
                <w:szCs w:val="22"/>
              </w:rPr>
              <w:t xml:space="preserve"> </w:t>
            </w:r>
            <w:r w:rsidRPr="0050543A">
              <w:rPr>
                <w:rFonts w:ascii="Cambria" w:hAnsi="Cambria"/>
                <w:color w:val="221F1F"/>
                <w:sz w:val="22"/>
                <w:szCs w:val="22"/>
              </w:rPr>
              <w:t>du</w:t>
            </w:r>
            <w:r w:rsidR="001D27F7">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14:paraId="1251CEFB" w14:textId="77777777"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r w:rsidRPr="0050543A">
              <w:rPr>
                <w:rFonts w:ascii="Cambria" w:hAnsi="Cambria"/>
                <w:color w:val="221F1F"/>
                <w:sz w:val="22"/>
                <w:szCs w:val="22"/>
              </w:rPr>
              <w:t>57</w:t>
            </w:r>
          </w:p>
        </w:tc>
      </w:tr>
      <w:tr w:rsidR="00F902BF" w:rsidRPr="0050543A" w14:paraId="40827DB7" w14:textId="77777777" w:rsidTr="008A12BA">
        <w:trPr>
          <w:trHeight w:hRule="exact" w:val="401"/>
        </w:trPr>
        <w:tc>
          <w:tcPr>
            <w:tcW w:w="1153" w:type="dxa"/>
            <w:tcBorders>
              <w:top w:val="nil"/>
              <w:left w:val="nil"/>
              <w:bottom w:val="nil"/>
              <w:right w:val="nil"/>
            </w:tcBorders>
          </w:tcPr>
          <w:p w14:paraId="7107CBC0"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w:t>
            </w:r>
          </w:p>
        </w:tc>
        <w:tc>
          <w:tcPr>
            <w:tcW w:w="8039" w:type="dxa"/>
            <w:tcBorders>
              <w:top w:val="nil"/>
              <w:left w:val="nil"/>
              <w:bottom w:val="nil"/>
              <w:right w:val="nil"/>
            </w:tcBorders>
          </w:tcPr>
          <w:p w14:paraId="53206B53" w14:textId="77777777"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:Procédure</w:t>
            </w:r>
            <w:r w:rsidR="001D27F7">
              <w:rPr>
                <w:rFonts w:ascii="Cambria" w:hAnsi="Cambria"/>
                <w:color w:val="221F1F"/>
                <w:sz w:val="22"/>
                <w:szCs w:val="22"/>
              </w:rPr>
              <w:t xml:space="preserve"> </w:t>
            </w:r>
            <w:r w:rsidRPr="0050543A">
              <w:rPr>
                <w:rFonts w:ascii="Cambria" w:hAnsi="Cambria"/>
                <w:color w:val="221F1F"/>
                <w:sz w:val="22"/>
                <w:szCs w:val="22"/>
              </w:rPr>
              <w:t>de</w:t>
            </w:r>
            <w:r w:rsidR="001D27F7">
              <w:rPr>
                <w:rFonts w:ascii="Cambria" w:hAnsi="Cambria"/>
                <w:color w:val="221F1F"/>
                <w:sz w:val="22"/>
                <w:szCs w:val="22"/>
              </w:rPr>
              <w:t xml:space="preserve"> </w:t>
            </w:r>
            <w:r w:rsidRPr="0050543A">
              <w:rPr>
                <w:rFonts w:ascii="Cambria" w:hAnsi="Cambria"/>
                <w:color w:val="221F1F"/>
                <w:sz w:val="22"/>
                <w:szCs w:val="22"/>
              </w:rPr>
              <w:t>Passation</w:t>
            </w:r>
            <w:r w:rsidR="001D27F7">
              <w:rPr>
                <w:rFonts w:ascii="Cambria" w:hAnsi="Cambria"/>
                <w:color w:val="221F1F"/>
                <w:sz w:val="22"/>
                <w:szCs w:val="22"/>
              </w:rPr>
              <w:t xml:space="preserve"> </w:t>
            </w:r>
            <w:r w:rsidRPr="0050543A">
              <w:rPr>
                <w:rFonts w:ascii="Cambria" w:hAnsi="Cambria"/>
                <w:color w:val="221F1F"/>
                <w:sz w:val="22"/>
                <w:szCs w:val="22"/>
              </w:rPr>
              <w:t>du</w:t>
            </w:r>
            <w:r w:rsidR="001D27F7">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w:t>
            </w:r>
          </w:p>
        </w:tc>
        <w:tc>
          <w:tcPr>
            <w:tcW w:w="20" w:type="dxa"/>
            <w:tcBorders>
              <w:top w:val="nil"/>
              <w:left w:val="nil"/>
              <w:bottom w:val="nil"/>
              <w:right w:val="nil"/>
            </w:tcBorders>
          </w:tcPr>
          <w:p w14:paraId="1DC2429F"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1377D229" w14:textId="77777777" w:rsidTr="008A12BA">
        <w:trPr>
          <w:trHeight w:hRule="exact" w:val="401"/>
        </w:trPr>
        <w:tc>
          <w:tcPr>
            <w:tcW w:w="1153" w:type="dxa"/>
            <w:tcBorders>
              <w:top w:val="nil"/>
              <w:left w:val="nil"/>
              <w:bottom w:val="nil"/>
              <w:right w:val="nil"/>
            </w:tcBorders>
          </w:tcPr>
          <w:p w14:paraId="691DB8E8"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w:t>
            </w:r>
          </w:p>
        </w:tc>
        <w:tc>
          <w:tcPr>
            <w:tcW w:w="8039" w:type="dxa"/>
            <w:tcBorders>
              <w:top w:val="nil"/>
              <w:left w:val="nil"/>
              <w:bottom w:val="nil"/>
              <w:right w:val="nil"/>
            </w:tcBorders>
          </w:tcPr>
          <w:p w14:paraId="344B9DE9"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Définitions</w:t>
            </w:r>
            <w:r w:rsidR="001D27F7">
              <w:rPr>
                <w:rFonts w:ascii="Cambria" w:hAnsi="Cambria"/>
                <w:color w:val="221F1F"/>
                <w:sz w:val="22"/>
                <w:szCs w:val="22"/>
              </w:rPr>
              <w:t xml:space="preserve"> </w:t>
            </w:r>
            <w:r w:rsidR="00F902BF" w:rsidRPr="0050543A">
              <w:rPr>
                <w:rFonts w:ascii="Cambria" w:hAnsi="Cambria"/>
                <w:color w:val="221F1F"/>
                <w:sz w:val="22"/>
                <w:szCs w:val="22"/>
              </w:rPr>
              <w:t>et</w:t>
            </w:r>
            <w:r w:rsidR="001D27F7">
              <w:rPr>
                <w:rFonts w:ascii="Cambria" w:hAnsi="Cambria"/>
                <w:color w:val="221F1F"/>
                <w:sz w:val="22"/>
                <w:szCs w:val="22"/>
              </w:rPr>
              <w:t xml:space="preserve"> </w:t>
            </w:r>
            <w:r w:rsidR="00F902BF" w:rsidRPr="0050543A">
              <w:rPr>
                <w:rFonts w:ascii="Cambria" w:hAnsi="Cambria"/>
                <w:color w:val="221F1F"/>
                <w:sz w:val="22"/>
                <w:szCs w:val="22"/>
              </w:rPr>
              <w:t>attributions(CCAGArticle2complété). . . . . . . . . . . . . . . . . . . . . . . . . . . . . . . . . . . . . . . . . . . . . . . . . . . . . . . . . . .</w:t>
            </w:r>
          </w:p>
        </w:tc>
        <w:tc>
          <w:tcPr>
            <w:tcW w:w="20" w:type="dxa"/>
            <w:tcBorders>
              <w:top w:val="nil"/>
              <w:left w:val="nil"/>
              <w:bottom w:val="nil"/>
              <w:right w:val="nil"/>
            </w:tcBorders>
          </w:tcPr>
          <w:p w14:paraId="53F5B043"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75561307" w14:textId="77777777" w:rsidTr="008A12BA">
        <w:trPr>
          <w:trHeight w:hRule="exact" w:val="401"/>
        </w:trPr>
        <w:tc>
          <w:tcPr>
            <w:tcW w:w="1153" w:type="dxa"/>
            <w:tcBorders>
              <w:top w:val="nil"/>
              <w:left w:val="nil"/>
              <w:bottom w:val="nil"/>
              <w:right w:val="nil"/>
            </w:tcBorders>
          </w:tcPr>
          <w:p w14:paraId="76C61DDF"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w:t>
            </w:r>
          </w:p>
        </w:tc>
        <w:tc>
          <w:tcPr>
            <w:tcW w:w="8039" w:type="dxa"/>
            <w:tcBorders>
              <w:top w:val="nil"/>
              <w:left w:val="nil"/>
              <w:bottom w:val="nil"/>
              <w:right w:val="nil"/>
            </w:tcBorders>
          </w:tcPr>
          <w:p w14:paraId="2974EFF2" w14:textId="77777777" w:rsidR="00F902BF" w:rsidRPr="0050543A" w:rsidRDefault="00281AAA"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Langue</w:t>
            </w:r>
            <w:r w:rsidR="00F902BF" w:rsidRPr="0050543A">
              <w:rPr>
                <w:rFonts w:ascii="Cambria" w:hAnsi="Cambria"/>
                <w:color w:val="221F1F"/>
                <w:sz w:val="22"/>
                <w:szCs w:val="22"/>
              </w:rPr>
              <w:t>,</w:t>
            </w:r>
            <w:r w:rsidR="00FD024D">
              <w:rPr>
                <w:rFonts w:ascii="Cambria" w:hAnsi="Cambria"/>
                <w:color w:val="221F1F"/>
                <w:sz w:val="22"/>
                <w:szCs w:val="22"/>
              </w:rPr>
              <w:t xml:space="preserve"> </w:t>
            </w:r>
            <w:r w:rsidR="00F902BF" w:rsidRPr="0050543A">
              <w:rPr>
                <w:rFonts w:ascii="Cambria" w:hAnsi="Cambria"/>
                <w:color w:val="221F1F"/>
                <w:sz w:val="22"/>
                <w:szCs w:val="22"/>
              </w:rPr>
              <w:t>loi</w:t>
            </w:r>
            <w:r w:rsidR="00FD024D">
              <w:rPr>
                <w:rFonts w:ascii="Cambria" w:hAnsi="Cambria"/>
                <w:color w:val="221F1F"/>
                <w:sz w:val="22"/>
                <w:szCs w:val="22"/>
              </w:rPr>
              <w:t xml:space="preserve"> </w:t>
            </w:r>
            <w:r w:rsidR="00F902BF" w:rsidRPr="0050543A">
              <w:rPr>
                <w:rFonts w:ascii="Cambria" w:hAnsi="Cambria"/>
                <w:color w:val="221F1F"/>
                <w:sz w:val="22"/>
                <w:szCs w:val="22"/>
              </w:rPr>
              <w:t>et</w:t>
            </w:r>
            <w:r w:rsidR="00FD024D">
              <w:rPr>
                <w:rFonts w:ascii="Cambria" w:hAnsi="Cambria"/>
                <w:color w:val="221F1F"/>
                <w:sz w:val="22"/>
                <w:szCs w:val="22"/>
              </w:rPr>
              <w:t xml:space="preserve"> </w:t>
            </w:r>
            <w:r w:rsidR="00F902BF" w:rsidRPr="0050543A">
              <w:rPr>
                <w:rFonts w:ascii="Cambria" w:hAnsi="Cambria"/>
                <w:color w:val="221F1F"/>
                <w:sz w:val="22"/>
                <w:szCs w:val="22"/>
              </w:rPr>
              <w:t>réglementation</w:t>
            </w:r>
            <w:r w:rsidR="00FD024D">
              <w:rPr>
                <w:rFonts w:ascii="Cambria" w:hAnsi="Cambria"/>
                <w:color w:val="221F1F"/>
                <w:sz w:val="22"/>
                <w:szCs w:val="22"/>
              </w:rPr>
              <w:t xml:space="preserve"> </w:t>
            </w:r>
            <w:r w:rsidRPr="0050543A">
              <w:rPr>
                <w:rFonts w:ascii="Cambria" w:hAnsi="Cambria"/>
                <w:color w:val="221F1F"/>
                <w:sz w:val="22"/>
                <w:szCs w:val="22"/>
              </w:rPr>
              <w:t>applicables .</w:t>
            </w:r>
            <w:r w:rsidR="00F902BF" w:rsidRPr="0050543A">
              <w:rPr>
                <w:rFonts w:ascii="Cambria" w:hAnsi="Cambria"/>
                <w:color w:val="221F1F"/>
                <w:sz w:val="22"/>
                <w:szCs w:val="22"/>
              </w:rPr>
              <w:t xml:space="preserve"> . . . . . . . . . . . . . . . . . . . . . . . . . . . . . . . . . . . . . . . . . . . . . . . . . . . . . . . . . . . . . .. . . . . . . . . . . . . . . . . . . . . .</w:t>
            </w:r>
          </w:p>
        </w:tc>
        <w:tc>
          <w:tcPr>
            <w:tcW w:w="20" w:type="dxa"/>
            <w:tcBorders>
              <w:top w:val="nil"/>
              <w:left w:val="nil"/>
              <w:bottom w:val="nil"/>
              <w:right w:val="nil"/>
            </w:tcBorders>
          </w:tcPr>
          <w:p w14:paraId="0625DB2D"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0AB2CF86" w14:textId="77777777" w:rsidTr="008A12BA">
        <w:trPr>
          <w:trHeight w:hRule="exact" w:val="401"/>
        </w:trPr>
        <w:tc>
          <w:tcPr>
            <w:tcW w:w="1153" w:type="dxa"/>
            <w:tcBorders>
              <w:top w:val="nil"/>
              <w:left w:val="nil"/>
              <w:bottom w:val="nil"/>
              <w:right w:val="nil"/>
            </w:tcBorders>
          </w:tcPr>
          <w:p w14:paraId="0224F0E7"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Article5</w:t>
            </w:r>
          </w:p>
        </w:tc>
        <w:tc>
          <w:tcPr>
            <w:tcW w:w="8039" w:type="dxa"/>
            <w:tcBorders>
              <w:top w:val="nil"/>
              <w:left w:val="nil"/>
              <w:bottom w:val="nil"/>
              <w:right w:val="nil"/>
            </w:tcBorders>
          </w:tcPr>
          <w:p w14:paraId="5E3A7D0C" w14:textId="77777777" w:rsidR="00F902BF" w:rsidRPr="0050543A" w:rsidRDefault="00281AAA" w:rsidP="008A12BA">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Pièces</w:t>
            </w:r>
            <w:r w:rsidR="00FD024D">
              <w:rPr>
                <w:rFonts w:ascii="Cambria" w:hAnsi="Cambria"/>
                <w:color w:val="221F1F"/>
                <w:sz w:val="22"/>
                <w:szCs w:val="22"/>
              </w:rPr>
              <w:t xml:space="preserve"> </w:t>
            </w:r>
            <w:r w:rsidR="00F902BF" w:rsidRPr="0050543A">
              <w:rPr>
                <w:rFonts w:ascii="Cambria" w:hAnsi="Cambria"/>
                <w:color w:val="221F1F"/>
                <w:sz w:val="22"/>
                <w:szCs w:val="22"/>
              </w:rPr>
              <w:t>constitutives</w:t>
            </w:r>
            <w:r w:rsidR="00FD024D">
              <w:rPr>
                <w:rFonts w:ascii="Cambria" w:hAnsi="Cambria"/>
                <w:color w:val="221F1F"/>
                <w:sz w:val="22"/>
                <w:szCs w:val="22"/>
              </w:rPr>
              <w:t xml:space="preserve"> </w:t>
            </w:r>
            <w:r w:rsidR="00F902BF" w:rsidRPr="0050543A">
              <w:rPr>
                <w:rFonts w:ascii="Cambria" w:hAnsi="Cambria"/>
                <w:color w:val="221F1F"/>
                <w:sz w:val="22"/>
                <w:szCs w:val="22"/>
              </w:rPr>
              <w:t>du</w:t>
            </w:r>
            <w:r w:rsidR="00FD024D">
              <w:rPr>
                <w:rFonts w:ascii="Cambria" w:hAnsi="Cambria"/>
                <w:color w:val="221F1F"/>
                <w:sz w:val="22"/>
                <w:szCs w:val="22"/>
              </w:rPr>
              <w:t xml:space="preserve"> </w:t>
            </w:r>
            <w:r w:rsidR="00F902BF" w:rsidRPr="0050543A">
              <w:rPr>
                <w:rFonts w:ascii="Cambria" w:hAnsi="Cambria"/>
                <w:color w:val="221F1F"/>
                <w:sz w:val="22"/>
                <w:szCs w:val="22"/>
              </w:rPr>
              <w:t>marché(CCAGArticle4). . . . . . . . . . . . . . . . . . . . . . . . . . . . . . . . . . . . . . . . . . . . . . . . . . . . . . . . . . . . . . .. . . .</w:t>
            </w:r>
          </w:p>
        </w:tc>
        <w:tc>
          <w:tcPr>
            <w:tcW w:w="20" w:type="dxa"/>
            <w:tcBorders>
              <w:top w:val="nil"/>
              <w:left w:val="nil"/>
              <w:bottom w:val="nil"/>
              <w:right w:val="nil"/>
            </w:tcBorders>
          </w:tcPr>
          <w:p w14:paraId="04DC18DF"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14:paraId="2E53786F" w14:textId="77777777" w:rsidTr="008A12BA">
        <w:trPr>
          <w:trHeight w:hRule="exact" w:val="401"/>
        </w:trPr>
        <w:tc>
          <w:tcPr>
            <w:tcW w:w="1153" w:type="dxa"/>
            <w:tcBorders>
              <w:top w:val="nil"/>
              <w:left w:val="nil"/>
              <w:bottom w:val="nil"/>
              <w:right w:val="nil"/>
            </w:tcBorders>
          </w:tcPr>
          <w:p w14:paraId="08CFF71D"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Article6</w:t>
            </w:r>
          </w:p>
        </w:tc>
        <w:tc>
          <w:tcPr>
            <w:tcW w:w="8039" w:type="dxa"/>
            <w:tcBorders>
              <w:top w:val="nil"/>
              <w:left w:val="nil"/>
              <w:bottom w:val="nil"/>
              <w:right w:val="nil"/>
            </w:tcBorders>
          </w:tcPr>
          <w:p w14:paraId="2D47C630" w14:textId="77777777"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:Textes</w:t>
            </w:r>
            <w:r w:rsidR="00FD024D">
              <w:rPr>
                <w:rFonts w:ascii="Cambria" w:hAnsi="Cambria"/>
                <w:color w:val="221F1F"/>
                <w:sz w:val="22"/>
                <w:szCs w:val="22"/>
              </w:rPr>
              <w:t xml:space="preserve"> </w:t>
            </w:r>
            <w:r w:rsidRPr="0050543A">
              <w:rPr>
                <w:rFonts w:ascii="Cambria" w:hAnsi="Cambria"/>
                <w:color w:val="221F1F"/>
                <w:sz w:val="22"/>
                <w:szCs w:val="22"/>
              </w:rPr>
              <w:t>généraux</w:t>
            </w:r>
            <w:r w:rsidR="00FD024D">
              <w:rPr>
                <w:rFonts w:ascii="Cambria" w:hAnsi="Cambria"/>
                <w:color w:val="221F1F"/>
                <w:sz w:val="22"/>
                <w:szCs w:val="22"/>
              </w:rPr>
              <w:t xml:space="preserve"> </w:t>
            </w:r>
            <w:r w:rsidRPr="0050543A">
              <w:rPr>
                <w:rFonts w:ascii="Cambria" w:hAnsi="Cambria"/>
                <w:color w:val="221F1F"/>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14:paraId="358AF12F"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6832A5D6" w14:textId="77777777" w:rsidTr="008A12BA">
        <w:trPr>
          <w:trHeight w:hRule="exact" w:val="401"/>
        </w:trPr>
        <w:tc>
          <w:tcPr>
            <w:tcW w:w="1153" w:type="dxa"/>
            <w:tcBorders>
              <w:top w:val="nil"/>
              <w:left w:val="nil"/>
              <w:bottom w:val="nil"/>
              <w:right w:val="nil"/>
            </w:tcBorders>
          </w:tcPr>
          <w:p w14:paraId="5340046D"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Article7</w:t>
            </w:r>
          </w:p>
        </w:tc>
        <w:tc>
          <w:tcPr>
            <w:tcW w:w="8039" w:type="dxa"/>
            <w:tcBorders>
              <w:top w:val="nil"/>
              <w:left w:val="nil"/>
              <w:bottom w:val="nil"/>
              <w:right w:val="nil"/>
            </w:tcBorders>
          </w:tcPr>
          <w:p w14:paraId="59F6BC16"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Communication</w:t>
            </w:r>
            <w:r w:rsidR="00F902BF" w:rsidRPr="0050543A">
              <w:rPr>
                <w:rFonts w:ascii="Cambria" w:hAnsi="Cambria"/>
                <w:color w:val="221F1F"/>
                <w:sz w:val="22"/>
                <w:szCs w:val="22"/>
              </w:rPr>
              <w:t>(CCAGArticles6et10complétés) . . . . . . . . . . . . . . . . . . . . . . . . . . . . . . . . . . . . . . . . . . . . . . . . . . . . . . . . . . . . .</w:t>
            </w:r>
          </w:p>
        </w:tc>
        <w:tc>
          <w:tcPr>
            <w:tcW w:w="20" w:type="dxa"/>
            <w:tcBorders>
              <w:top w:val="nil"/>
              <w:left w:val="nil"/>
              <w:bottom w:val="nil"/>
              <w:right w:val="nil"/>
            </w:tcBorders>
          </w:tcPr>
          <w:p w14:paraId="699A86CF"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308EF113" w14:textId="77777777" w:rsidTr="008A12BA">
        <w:trPr>
          <w:trHeight w:hRule="exact" w:val="401"/>
        </w:trPr>
        <w:tc>
          <w:tcPr>
            <w:tcW w:w="1153" w:type="dxa"/>
            <w:tcBorders>
              <w:top w:val="nil"/>
              <w:left w:val="nil"/>
              <w:bottom w:val="nil"/>
              <w:right w:val="nil"/>
            </w:tcBorders>
          </w:tcPr>
          <w:p w14:paraId="7A10FF7F"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14:paraId="79269588" w14:textId="77777777"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:Ordres</w:t>
            </w:r>
            <w:r w:rsidR="00FD024D">
              <w:rPr>
                <w:rFonts w:ascii="Cambria" w:hAnsi="Cambria"/>
                <w:color w:val="221F1F"/>
                <w:sz w:val="22"/>
                <w:szCs w:val="22"/>
              </w:rPr>
              <w:t xml:space="preserve"> </w:t>
            </w:r>
            <w:r w:rsidRPr="0050543A">
              <w:rPr>
                <w:rFonts w:ascii="Cambria" w:hAnsi="Cambria"/>
                <w:color w:val="221F1F"/>
                <w:sz w:val="22"/>
                <w:szCs w:val="22"/>
              </w:rPr>
              <w:t>de</w:t>
            </w:r>
            <w:r w:rsidR="00FD024D">
              <w:rPr>
                <w:rFonts w:ascii="Cambria" w:hAnsi="Cambria"/>
                <w:color w:val="221F1F"/>
                <w:sz w:val="22"/>
                <w:szCs w:val="22"/>
              </w:rPr>
              <w:t xml:space="preserve"> </w:t>
            </w:r>
            <w:r w:rsidRPr="0050543A">
              <w:rPr>
                <w:rFonts w:ascii="Cambria" w:hAnsi="Cambria"/>
                <w:color w:val="221F1F"/>
                <w:sz w:val="22"/>
                <w:szCs w:val="22"/>
              </w:rPr>
              <w:t>service(CCAGArticle8). . . . . . . . . . . . . . . . . . . . . . . . . . . . . . . . . . . . . . . . . . . . . . . . . . . . . . . . . . . . . . .. . . . . . . . . . . . . . . . . . . . . . . . . . . . . . . . . .</w:t>
            </w:r>
          </w:p>
        </w:tc>
        <w:tc>
          <w:tcPr>
            <w:tcW w:w="20" w:type="dxa"/>
            <w:tcBorders>
              <w:top w:val="nil"/>
              <w:left w:val="nil"/>
              <w:bottom w:val="nil"/>
              <w:right w:val="nil"/>
            </w:tcBorders>
          </w:tcPr>
          <w:p w14:paraId="58437FE9"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6210BE08" w14:textId="77777777" w:rsidTr="008A12BA">
        <w:trPr>
          <w:trHeight w:hRule="exact" w:val="401"/>
        </w:trPr>
        <w:tc>
          <w:tcPr>
            <w:tcW w:w="1153" w:type="dxa"/>
            <w:tcBorders>
              <w:top w:val="nil"/>
              <w:left w:val="nil"/>
              <w:bottom w:val="nil"/>
              <w:right w:val="nil"/>
            </w:tcBorders>
          </w:tcPr>
          <w:p w14:paraId="76C34129"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14:paraId="3BA7CB3D"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Marchés</w:t>
            </w:r>
            <w:r w:rsidR="00FD024D">
              <w:rPr>
                <w:rFonts w:ascii="Cambria" w:hAnsi="Cambria"/>
                <w:color w:val="221F1F"/>
                <w:sz w:val="22"/>
                <w:szCs w:val="22"/>
              </w:rPr>
              <w:t xml:space="preserve"> </w:t>
            </w:r>
            <w:r w:rsidR="00F902BF" w:rsidRPr="0050543A">
              <w:rPr>
                <w:rFonts w:ascii="Cambria" w:hAnsi="Cambria"/>
                <w:color w:val="221F1F"/>
                <w:sz w:val="22"/>
                <w:szCs w:val="22"/>
              </w:rPr>
              <w:t>à</w:t>
            </w:r>
            <w:r w:rsidR="00FD024D">
              <w:rPr>
                <w:rFonts w:ascii="Cambria" w:hAnsi="Cambria"/>
                <w:color w:val="221F1F"/>
                <w:sz w:val="22"/>
                <w:szCs w:val="22"/>
              </w:rPr>
              <w:t xml:space="preserve"> </w:t>
            </w:r>
            <w:r w:rsidR="00F902BF" w:rsidRPr="0050543A">
              <w:rPr>
                <w:rFonts w:ascii="Cambria" w:hAnsi="Cambria"/>
                <w:color w:val="221F1F"/>
                <w:sz w:val="22"/>
                <w:szCs w:val="22"/>
              </w:rPr>
              <w:t>tranches</w:t>
            </w:r>
            <w:r w:rsidR="00FD024D">
              <w:rPr>
                <w:rFonts w:ascii="Cambria" w:hAnsi="Cambria"/>
                <w:color w:val="221F1F"/>
                <w:sz w:val="22"/>
                <w:szCs w:val="22"/>
              </w:rPr>
              <w:t xml:space="preserve"> </w:t>
            </w:r>
            <w:r w:rsidR="00F902BF" w:rsidRPr="0050543A">
              <w:rPr>
                <w:rFonts w:ascii="Cambria" w:hAnsi="Cambria"/>
                <w:color w:val="221F1F"/>
                <w:sz w:val="22"/>
                <w:szCs w:val="22"/>
              </w:rPr>
              <w:t>conditionnelles(CCAGArticle9). . . . . . . . . . . . . . . . . . . . . . . . . . . . . . . . . . . . . . . . . . . . . . . . . . . . . . . . .</w:t>
            </w:r>
          </w:p>
        </w:tc>
        <w:tc>
          <w:tcPr>
            <w:tcW w:w="20" w:type="dxa"/>
            <w:tcBorders>
              <w:top w:val="nil"/>
              <w:left w:val="nil"/>
              <w:bottom w:val="nil"/>
              <w:right w:val="nil"/>
            </w:tcBorders>
          </w:tcPr>
          <w:p w14:paraId="2F2CBB0D"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14:paraId="00302271" w14:textId="77777777" w:rsidTr="008A12BA">
        <w:trPr>
          <w:trHeight w:hRule="exact" w:val="321"/>
        </w:trPr>
        <w:tc>
          <w:tcPr>
            <w:tcW w:w="1153" w:type="dxa"/>
            <w:tcBorders>
              <w:top w:val="nil"/>
              <w:left w:val="nil"/>
              <w:bottom w:val="nil"/>
              <w:right w:val="nil"/>
            </w:tcBorders>
          </w:tcPr>
          <w:p w14:paraId="375730B8"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14:paraId="26F4C754" w14:textId="77777777"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Personnel</w:t>
            </w:r>
            <w:r w:rsidR="00FD024D">
              <w:rPr>
                <w:rFonts w:ascii="Cambria" w:hAnsi="Cambria"/>
                <w:color w:val="221F1F"/>
                <w:sz w:val="22"/>
                <w:szCs w:val="22"/>
              </w:rPr>
              <w:t xml:space="preserve"> </w:t>
            </w:r>
            <w:r w:rsidR="00F902BF" w:rsidRPr="0050543A">
              <w:rPr>
                <w:rFonts w:ascii="Cambria" w:hAnsi="Cambria"/>
                <w:color w:val="221F1F"/>
                <w:sz w:val="22"/>
                <w:szCs w:val="22"/>
              </w:rPr>
              <w:t>de</w:t>
            </w:r>
            <w:r w:rsidR="00FD024D">
              <w:rPr>
                <w:rFonts w:ascii="Cambria" w:hAnsi="Cambria"/>
                <w:color w:val="221F1F"/>
                <w:sz w:val="22"/>
                <w:szCs w:val="22"/>
              </w:rPr>
              <w:t xml:space="preserve"> </w:t>
            </w:r>
            <w:r w:rsidR="00F902BF" w:rsidRPr="0050543A">
              <w:rPr>
                <w:rFonts w:ascii="Cambria" w:hAnsi="Cambria"/>
                <w:color w:val="221F1F"/>
                <w:sz w:val="22"/>
                <w:szCs w:val="22"/>
              </w:rPr>
              <w:t>l’entrepreneur(CCAGArticle15complété). . . . . . . . . . . . . . . . . . . . . . . . . . . . . . . . . . . . . . . . . . . . . . . .</w:t>
            </w:r>
          </w:p>
        </w:tc>
        <w:tc>
          <w:tcPr>
            <w:tcW w:w="20" w:type="dxa"/>
            <w:tcBorders>
              <w:top w:val="nil"/>
              <w:left w:val="nil"/>
              <w:bottom w:val="nil"/>
              <w:right w:val="nil"/>
            </w:tcBorders>
          </w:tcPr>
          <w:p w14:paraId="178FBC1B" w14:textId="77777777"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59</w:t>
            </w:r>
          </w:p>
        </w:tc>
      </w:tr>
    </w:tbl>
    <w:p w14:paraId="51A5F93B" w14:textId="77777777" w:rsidR="00F902BF" w:rsidRPr="0050543A" w:rsidRDefault="00F902BF" w:rsidP="00F902BF">
      <w:pPr>
        <w:widowControl w:val="0"/>
        <w:autoSpaceDE w:val="0"/>
        <w:autoSpaceDN w:val="0"/>
        <w:adjustRightInd w:val="0"/>
        <w:spacing w:before="12" w:line="120" w:lineRule="exact"/>
        <w:rPr>
          <w:rFonts w:ascii="Cambria" w:hAnsi="Cambria"/>
          <w:sz w:val="22"/>
          <w:szCs w:val="22"/>
        </w:rPr>
      </w:pPr>
    </w:p>
    <w:p w14:paraId="67571E68"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14365912" w14:textId="77777777" w:rsidR="00FF686D"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2"/>
          <w:szCs w:val="22"/>
        </w:rPr>
      </w:pPr>
      <w:r w:rsidRPr="0050543A">
        <w:rPr>
          <w:rFonts w:ascii="Cambria" w:hAnsi="Cambria"/>
          <w:b/>
          <w:bCs/>
          <w:color w:val="221F1F"/>
          <w:sz w:val="22"/>
          <w:szCs w:val="22"/>
        </w:rPr>
        <w:t>Chapitre</w:t>
      </w:r>
      <w:r w:rsidR="00FD024D">
        <w:rPr>
          <w:rFonts w:ascii="Cambria" w:hAnsi="Cambria"/>
          <w:b/>
          <w:bCs/>
          <w:color w:val="221F1F"/>
          <w:sz w:val="22"/>
          <w:szCs w:val="22"/>
        </w:rPr>
        <w:t xml:space="preserve"> </w:t>
      </w:r>
      <w:r w:rsidRPr="0050543A">
        <w:rPr>
          <w:rFonts w:ascii="Cambria" w:hAnsi="Cambria"/>
          <w:b/>
          <w:bCs/>
          <w:color w:val="221F1F"/>
          <w:sz w:val="22"/>
          <w:szCs w:val="22"/>
        </w:rPr>
        <w:t>II:</w:t>
      </w:r>
      <w:r w:rsidR="00FD024D">
        <w:rPr>
          <w:rFonts w:ascii="Cambria" w:hAnsi="Cambria"/>
          <w:b/>
          <w:bCs/>
          <w:color w:val="221F1F"/>
          <w:sz w:val="22"/>
          <w:szCs w:val="22"/>
        </w:rPr>
        <w:t xml:space="preserve"> </w:t>
      </w:r>
      <w:r w:rsidRPr="0050543A">
        <w:rPr>
          <w:rFonts w:ascii="Cambria" w:hAnsi="Cambria"/>
          <w:b/>
          <w:bCs/>
          <w:color w:val="221F1F"/>
          <w:sz w:val="22"/>
          <w:szCs w:val="22"/>
        </w:rPr>
        <w:t>Clauses</w:t>
      </w:r>
      <w:r w:rsidR="00FD024D">
        <w:rPr>
          <w:rFonts w:ascii="Cambria" w:hAnsi="Cambria"/>
          <w:b/>
          <w:bCs/>
          <w:color w:val="221F1F"/>
          <w:sz w:val="22"/>
          <w:szCs w:val="22"/>
        </w:rPr>
        <w:t xml:space="preserve"> </w:t>
      </w:r>
      <w:r w:rsidR="00281AAA" w:rsidRPr="0050543A">
        <w:rPr>
          <w:rFonts w:ascii="Cambria" w:hAnsi="Cambria"/>
          <w:b/>
          <w:bCs/>
          <w:color w:val="221F1F"/>
          <w:sz w:val="22"/>
          <w:szCs w:val="22"/>
        </w:rPr>
        <w:t>Financières</w:t>
      </w:r>
      <w:r w:rsidR="00281AAA"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w:t>
      </w:r>
    </w:p>
    <w:p w14:paraId="0403C07D" w14:textId="77777777" w:rsidR="00F902BF"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000000"/>
          <w:sz w:val="22"/>
          <w:szCs w:val="22"/>
        </w:rPr>
      </w:pPr>
      <w:r w:rsidRPr="0050543A">
        <w:rPr>
          <w:rFonts w:ascii="Cambria" w:hAnsi="Cambria"/>
          <w:color w:val="221F1F"/>
          <w:sz w:val="22"/>
          <w:szCs w:val="22"/>
        </w:rPr>
        <w:tab/>
      </w:r>
    </w:p>
    <w:p w14:paraId="1EFC30B0" w14:textId="77777777" w:rsidR="00F902BF" w:rsidRPr="0050543A" w:rsidRDefault="00F902BF" w:rsidP="00F902BF">
      <w:pPr>
        <w:widowControl w:val="0"/>
        <w:autoSpaceDE w:val="0"/>
        <w:autoSpaceDN w:val="0"/>
        <w:adjustRightInd w:val="0"/>
        <w:spacing w:before="5" w:line="120" w:lineRule="exact"/>
        <w:rPr>
          <w:rFonts w:ascii="Cambria" w:hAnsi="Cambria"/>
          <w:color w:val="000000"/>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50543A" w14:paraId="18081BE1" w14:textId="77777777" w:rsidTr="008A12BA">
        <w:trPr>
          <w:trHeight w:hRule="exact" w:val="321"/>
        </w:trPr>
        <w:tc>
          <w:tcPr>
            <w:tcW w:w="1153" w:type="dxa"/>
            <w:tcBorders>
              <w:top w:val="nil"/>
              <w:left w:val="nil"/>
              <w:bottom w:val="nil"/>
              <w:right w:val="nil"/>
            </w:tcBorders>
          </w:tcPr>
          <w:p w14:paraId="4BE48908" w14:textId="77777777"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14:paraId="1969E17C" w14:textId="77777777" w:rsidR="00FF686D" w:rsidRPr="0050543A" w:rsidRDefault="00281AAA" w:rsidP="00FF686D">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Garanties</w:t>
            </w:r>
            <w:r w:rsidR="00FF686D" w:rsidRPr="0050543A">
              <w:rPr>
                <w:rFonts w:ascii="Cambria" w:hAnsi="Cambria"/>
                <w:color w:val="221F1F"/>
                <w:sz w:val="22"/>
                <w:szCs w:val="22"/>
              </w:rPr>
              <w:t xml:space="preserve"> et </w:t>
            </w:r>
            <w:r w:rsidRPr="0050543A">
              <w:rPr>
                <w:rFonts w:ascii="Cambria" w:hAnsi="Cambria"/>
                <w:color w:val="221F1F"/>
                <w:sz w:val="22"/>
                <w:szCs w:val="22"/>
              </w:rPr>
              <w:t>Cautions (</w:t>
            </w:r>
            <w:r w:rsidR="00FF686D" w:rsidRPr="0050543A">
              <w:rPr>
                <w:rFonts w:ascii="Cambria" w:hAnsi="Cambria"/>
                <w:color w:val="221F1F"/>
                <w:sz w:val="22"/>
                <w:szCs w:val="22"/>
              </w:rPr>
              <w:t>CCAGArticles29et</w:t>
            </w:r>
            <w:r w:rsidR="00FF686D" w:rsidRPr="0050543A">
              <w:rPr>
                <w:rFonts w:ascii="Cambria" w:hAnsi="Cambria"/>
                <w:color w:val="221F1F"/>
                <w:spacing w:val="7"/>
                <w:sz w:val="22"/>
                <w:szCs w:val="22"/>
              </w:rPr>
              <w:t xml:space="preserve"> 41</w:t>
            </w:r>
            <w:r w:rsidR="00FF686D" w:rsidRPr="0050543A">
              <w:rPr>
                <w:rFonts w:ascii="Cambria" w:hAnsi="Cambria"/>
                <w:color w:val="221F1F"/>
                <w:sz w:val="22"/>
                <w:szCs w:val="22"/>
              </w:rPr>
              <w:t>). . . . . . . . . . . . . . . . . . . . . . . . . . . . . . . . . . . . . . . . . . . . . . . . .</w:t>
            </w:r>
          </w:p>
        </w:tc>
        <w:tc>
          <w:tcPr>
            <w:tcW w:w="454" w:type="dxa"/>
            <w:tcBorders>
              <w:top w:val="nil"/>
              <w:left w:val="nil"/>
              <w:bottom w:val="nil"/>
              <w:right w:val="nil"/>
            </w:tcBorders>
          </w:tcPr>
          <w:p w14:paraId="0DFC02E7" w14:textId="77777777"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14:paraId="44D45455" w14:textId="77777777" w:rsidTr="008A12BA">
        <w:trPr>
          <w:trHeight w:hRule="exact" w:val="321"/>
        </w:trPr>
        <w:tc>
          <w:tcPr>
            <w:tcW w:w="1153" w:type="dxa"/>
            <w:tcBorders>
              <w:top w:val="nil"/>
              <w:left w:val="nil"/>
              <w:bottom w:val="nil"/>
              <w:right w:val="nil"/>
            </w:tcBorders>
          </w:tcPr>
          <w:p w14:paraId="0A2256EA" w14:textId="77777777"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Article12</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14:paraId="626D101E" w14:textId="77777777" w:rsidR="00FF686D" w:rsidRPr="0050543A" w:rsidRDefault="00281AAA" w:rsidP="00FF686D">
            <w:pPr>
              <w:widowControl w:val="0"/>
              <w:autoSpaceDE w:val="0"/>
              <w:autoSpaceDN w:val="0"/>
              <w:adjustRightInd w:val="0"/>
              <w:spacing w:line="240" w:lineRule="exact"/>
              <w:ind w:left="146" w:right="-63"/>
              <w:rPr>
                <w:rFonts w:ascii="Cambria" w:hAnsi="Cambria"/>
                <w:color w:val="221F1F"/>
                <w:sz w:val="22"/>
                <w:szCs w:val="22"/>
              </w:rPr>
            </w:pPr>
            <w:r w:rsidRPr="0050543A">
              <w:rPr>
                <w:rFonts w:ascii="Cambria" w:hAnsi="Cambria"/>
                <w:color w:val="221F1F"/>
                <w:sz w:val="22"/>
                <w:szCs w:val="22"/>
              </w:rPr>
              <w:t>: Montant</w:t>
            </w:r>
            <w:r w:rsidR="00FD024D">
              <w:rPr>
                <w:rFonts w:ascii="Cambria" w:hAnsi="Cambria"/>
                <w:color w:val="221F1F"/>
                <w:sz w:val="22"/>
                <w:szCs w:val="22"/>
              </w:rPr>
              <w:t xml:space="preserve"> </w:t>
            </w:r>
            <w:r w:rsidR="00FF686D" w:rsidRPr="0050543A">
              <w:rPr>
                <w:rFonts w:ascii="Cambria" w:hAnsi="Cambria"/>
                <w:color w:val="221F1F"/>
                <w:sz w:val="22"/>
                <w:szCs w:val="22"/>
              </w:rPr>
              <w:t>du</w:t>
            </w:r>
            <w:r w:rsidR="00FD024D">
              <w:rPr>
                <w:rFonts w:ascii="Cambria" w:hAnsi="Cambria"/>
                <w:color w:val="221F1F"/>
                <w:sz w:val="22"/>
                <w:szCs w:val="22"/>
              </w:rPr>
              <w:t xml:space="preserve"> </w:t>
            </w:r>
            <w:r w:rsidR="00FF686D" w:rsidRPr="0050543A">
              <w:rPr>
                <w:rFonts w:ascii="Cambria" w:hAnsi="Cambria"/>
                <w:color w:val="221F1F"/>
                <w:sz w:val="22"/>
                <w:szCs w:val="22"/>
              </w:rPr>
              <w:t xml:space="preserve">marché(CCAGArticles18et19complétés). . . . . . . . . . . . . . . . . . . . . . . . . . . . . . . . . . . . . . . . . . . . . . . </w:t>
            </w:r>
          </w:p>
        </w:tc>
        <w:tc>
          <w:tcPr>
            <w:tcW w:w="454" w:type="dxa"/>
            <w:tcBorders>
              <w:top w:val="nil"/>
              <w:left w:val="nil"/>
              <w:bottom w:val="nil"/>
              <w:right w:val="nil"/>
            </w:tcBorders>
          </w:tcPr>
          <w:p w14:paraId="0D10492F" w14:textId="77777777"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14:paraId="75A9A277" w14:textId="77777777" w:rsidTr="008A12BA">
        <w:trPr>
          <w:trHeight w:hRule="exact" w:val="401"/>
        </w:trPr>
        <w:tc>
          <w:tcPr>
            <w:tcW w:w="1153" w:type="dxa"/>
            <w:tcBorders>
              <w:top w:val="nil"/>
              <w:left w:val="nil"/>
              <w:bottom w:val="nil"/>
              <w:right w:val="nil"/>
            </w:tcBorders>
          </w:tcPr>
          <w:p w14:paraId="20B42CEE"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Article13</w:t>
            </w:r>
          </w:p>
        </w:tc>
        <w:tc>
          <w:tcPr>
            <w:tcW w:w="8673" w:type="dxa"/>
            <w:tcBorders>
              <w:top w:val="nil"/>
              <w:left w:val="nil"/>
              <w:bottom w:val="nil"/>
              <w:right w:val="nil"/>
            </w:tcBorders>
          </w:tcPr>
          <w:p w14:paraId="3B2C5717"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:Lieu</w:t>
            </w:r>
            <w:r w:rsidR="00FD024D">
              <w:rPr>
                <w:rFonts w:ascii="Cambria" w:hAnsi="Cambria"/>
                <w:color w:val="221F1F"/>
                <w:sz w:val="22"/>
                <w:szCs w:val="22"/>
              </w:rPr>
              <w:t xml:space="preserve"> </w:t>
            </w:r>
            <w:r w:rsidRPr="0050543A">
              <w:rPr>
                <w:rFonts w:ascii="Cambria" w:hAnsi="Cambria"/>
                <w:color w:val="221F1F"/>
                <w:sz w:val="22"/>
                <w:szCs w:val="22"/>
              </w:rPr>
              <w:t>et</w:t>
            </w:r>
            <w:r w:rsidR="00FD024D">
              <w:rPr>
                <w:rFonts w:ascii="Cambria" w:hAnsi="Cambria"/>
                <w:color w:val="221F1F"/>
                <w:sz w:val="22"/>
                <w:szCs w:val="22"/>
              </w:rPr>
              <w:t xml:space="preserve"> </w:t>
            </w:r>
            <w:r w:rsidRPr="0050543A">
              <w:rPr>
                <w:rFonts w:ascii="Cambria" w:hAnsi="Cambria"/>
                <w:color w:val="221F1F"/>
                <w:sz w:val="22"/>
                <w:szCs w:val="22"/>
              </w:rPr>
              <w:t>mode</w:t>
            </w:r>
            <w:r w:rsidR="00FD024D">
              <w:rPr>
                <w:rFonts w:ascii="Cambria" w:hAnsi="Cambria"/>
                <w:color w:val="221F1F"/>
                <w:sz w:val="22"/>
                <w:szCs w:val="22"/>
              </w:rPr>
              <w:t xml:space="preserve"> </w:t>
            </w:r>
            <w:r w:rsidRPr="0050543A">
              <w:rPr>
                <w:rFonts w:ascii="Cambria" w:hAnsi="Cambria"/>
                <w:color w:val="221F1F"/>
                <w:sz w:val="22"/>
                <w:szCs w:val="22"/>
              </w:rPr>
              <w:t>de</w:t>
            </w:r>
            <w:r w:rsidR="00FD024D">
              <w:rPr>
                <w:rFonts w:ascii="Cambria" w:hAnsi="Cambria"/>
                <w:color w:val="221F1F"/>
                <w:sz w:val="22"/>
                <w:szCs w:val="22"/>
              </w:rPr>
              <w:t xml:space="preserve"> </w:t>
            </w:r>
            <w:r w:rsidRPr="0050543A">
              <w:rPr>
                <w:rFonts w:ascii="Cambria" w:hAnsi="Cambria"/>
                <w:color w:val="221F1F"/>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14:paraId="2F15E2C6"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0D631E9A" w14:textId="77777777" w:rsidTr="008A12BA">
        <w:trPr>
          <w:trHeight w:hRule="exact" w:val="401"/>
        </w:trPr>
        <w:tc>
          <w:tcPr>
            <w:tcW w:w="1153" w:type="dxa"/>
            <w:tcBorders>
              <w:top w:val="nil"/>
              <w:left w:val="nil"/>
              <w:bottom w:val="nil"/>
              <w:right w:val="nil"/>
            </w:tcBorders>
          </w:tcPr>
          <w:p w14:paraId="07CA9596"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Article14</w:t>
            </w:r>
          </w:p>
        </w:tc>
        <w:tc>
          <w:tcPr>
            <w:tcW w:w="8673" w:type="dxa"/>
            <w:tcBorders>
              <w:top w:val="nil"/>
              <w:left w:val="nil"/>
              <w:bottom w:val="nil"/>
              <w:right w:val="nil"/>
            </w:tcBorders>
          </w:tcPr>
          <w:p w14:paraId="01D953C4"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:Variation</w:t>
            </w:r>
            <w:r w:rsidR="00FD024D">
              <w:rPr>
                <w:rFonts w:ascii="Cambria" w:hAnsi="Cambria"/>
                <w:color w:val="221F1F"/>
                <w:sz w:val="22"/>
                <w:szCs w:val="22"/>
              </w:rPr>
              <w:t xml:space="preserve"> </w:t>
            </w:r>
            <w:r w:rsidRPr="0050543A">
              <w:rPr>
                <w:rFonts w:ascii="Cambria" w:hAnsi="Cambria"/>
                <w:color w:val="221F1F"/>
                <w:sz w:val="22"/>
                <w:szCs w:val="22"/>
              </w:rPr>
              <w:t>des</w:t>
            </w:r>
            <w:r w:rsidR="00FD024D">
              <w:rPr>
                <w:rFonts w:ascii="Cambria" w:hAnsi="Cambria"/>
                <w:color w:val="221F1F"/>
                <w:sz w:val="22"/>
                <w:szCs w:val="22"/>
              </w:rPr>
              <w:t xml:space="preserve"> </w:t>
            </w:r>
            <w:r w:rsidRPr="0050543A">
              <w:rPr>
                <w:rFonts w:ascii="Cambria" w:hAnsi="Cambria"/>
                <w:color w:val="221F1F"/>
                <w:sz w:val="22"/>
                <w:szCs w:val="22"/>
              </w:rPr>
              <w:t>prix(CCAGArticle20). . . . . . . . . . . . . . . . . . . . . . . . . . . . . . . . . . . . . . . . . . . . . . . . . . . . . . . . . . . . . . .. . . . . . . . . . . . . . . . . . . . . . . . . . . . . . . . . .</w:t>
            </w:r>
          </w:p>
        </w:tc>
        <w:tc>
          <w:tcPr>
            <w:tcW w:w="454" w:type="dxa"/>
            <w:tcBorders>
              <w:top w:val="nil"/>
              <w:left w:val="nil"/>
              <w:bottom w:val="nil"/>
              <w:right w:val="nil"/>
            </w:tcBorders>
          </w:tcPr>
          <w:p w14:paraId="096F497E"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0820B9C7" w14:textId="77777777" w:rsidTr="008A12BA">
        <w:trPr>
          <w:trHeight w:hRule="exact" w:val="401"/>
        </w:trPr>
        <w:tc>
          <w:tcPr>
            <w:tcW w:w="1153" w:type="dxa"/>
            <w:tcBorders>
              <w:top w:val="nil"/>
              <w:left w:val="nil"/>
              <w:bottom w:val="nil"/>
              <w:right w:val="nil"/>
            </w:tcBorders>
          </w:tcPr>
          <w:p w14:paraId="2E99AA6A"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Article15</w:t>
            </w:r>
          </w:p>
        </w:tc>
        <w:tc>
          <w:tcPr>
            <w:tcW w:w="8673" w:type="dxa"/>
            <w:tcBorders>
              <w:top w:val="nil"/>
              <w:left w:val="nil"/>
              <w:bottom w:val="nil"/>
              <w:right w:val="nil"/>
            </w:tcBorders>
          </w:tcPr>
          <w:p w14:paraId="582B831B" w14:textId="77777777"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Formules</w:t>
            </w:r>
            <w:r w:rsidR="00FD024D">
              <w:rPr>
                <w:rFonts w:ascii="Cambria" w:hAnsi="Cambria"/>
                <w:color w:val="221F1F"/>
                <w:sz w:val="22"/>
                <w:szCs w:val="22"/>
              </w:rPr>
              <w:t xml:space="preserve"> </w:t>
            </w:r>
            <w:r w:rsidR="00FF686D" w:rsidRPr="0050543A">
              <w:rPr>
                <w:rFonts w:ascii="Cambria" w:hAnsi="Cambria"/>
                <w:color w:val="221F1F"/>
                <w:sz w:val="22"/>
                <w:szCs w:val="22"/>
              </w:rPr>
              <w:t>de</w:t>
            </w:r>
            <w:r w:rsidR="00FD024D">
              <w:rPr>
                <w:rFonts w:ascii="Cambria" w:hAnsi="Cambria"/>
                <w:color w:val="221F1F"/>
                <w:sz w:val="22"/>
                <w:szCs w:val="22"/>
              </w:rPr>
              <w:t xml:space="preserve"> </w:t>
            </w:r>
            <w:r w:rsidR="00FF686D" w:rsidRPr="0050543A">
              <w:rPr>
                <w:rFonts w:ascii="Cambria" w:hAnsi="Cambria"/>
                <w:color w:val="221F1F"/>
                <w:sz w:val="22"/>
                <w:szCs w:val="22"/>
              </w:rPr>
              <w:t>révision</w:t>
            </w:r>
            <w:r w:rsidR="00FD024D">
              <w:rPr>
                <w:rFonts w:ascii="Cambria" w:hAnsi="Cambria"/>
                <w:color w:val="221F1F"/>
                <w:sz w:val="22"/>
                <w:szCs w:val="22"/>
              </w:rPr>
              <w:t xml:space="preserve"> </w:t>
            </w:r>
            <w:r w:rsidR="00FF686D" w:rsidRPr="0050543A">
              <w:rPr>
                <w:rFonts w:ascii="Cambria" w:hAnsi="Cambria"/>
                <w:color w:val="221F1F"/>
                <w:sz w:val="22"/>
                <w:szCs w:val="22"/>
              </w:rPr>
              <w:t>des</w:t>
            </w:r>
            <w:r w:rsidR="00FD024D">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 . . .. . . . .</w:t>
            </w:r>
          </w:p>
        </w:tc>
        <w:tc>
          <w:tcPr>
            <w:tcW w:w="454" w:type="dxa"/>
            <w:tcBorders>
              <w:top w:val="nil"/>
              <w:left w:val="nil"/>
              <w:bottom w:val="nil"/>
              <w:right w:val="nil"/>
            </w:tcBorders>
          </w:tcPr>
          <w:p w14:paraId="185175CB"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334CED10" w14:textId="77777777" w:rsidTr="008A12BA">
        <w:trPr>
          <w:trHeight w:hRule="exact" w:val="401"/>
        </w:trPr>
        <w:tc>
          <w:tcPr>
            <w:tcW w:w="1153" w:type="dxa"/>
            <w:tcBorders>
              <w:top w:val="nil"/>
              <w:left w:val="nil"/>
              <w:bottom w:val="nil"/>
              <w:right w:val="nil"/>
            </w:tcBorders>
          </w:tcPr>
          <w:p w14:paraId="6A83B047"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Article16</w:t>
            </w:r>
          </w:p>
        </w:tc>
        <w:tc>
          <w:tcPr>
            <w:tcW w:w="8673" w:type="dxa"/>
            <w:tcBorders>
              <w:top w:val="nil"/>
              <w:left w:val="nil"/>
              <w:bottom w:val="nil"/>
              <w:right w:val="nil"/>
            </w:tcBorders>
          </w:tcPr>
          <w:p w14:paraId="590E7B58" w14:textId="77777777" w:rsidR="00FF686D" w:rsidRPr="0050543A" w:rsidRDefault="00C4119E" w:rsidP="00FF686D">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Formules</w:t>
            </w:r>
            <w:r w:rsidR="00FD024D">
              <w:rPr>
                <w:rFonts w:ascii="Cambria" w:hAnsi="Cambria"/>
                <w:color w:val="221F1F"/>
                <w:sz w:val="22"/>
                <w:szCs w:val="22"/>
              </w:rPr>
              <w:t xml:space="preserve"> </w:t>
            </w:r>
            <w:r w:rsidR="00FF686D" w:rsidRPr="0050543A">
              <w:rPr>
                <w:rFonts w:ascii="Cambria" w:hAnsi="Cambria"/>
                <w:color w:val="221F1F"/>
                <w:sz w:val="22"/>
                <w:szCs w:val="22"/>
              </w:rPr>
              <w:t>d’actualisation</w:t>
            </w:r>
            <w:r w:rsidR="00FD024D">
              <w:rPr>
                <w:rFonts w:ascii="Cambria" w:hAnsi="Cambria"/>
                <w:color w:val="221F1F"/>
                <w:sz w:val="22"/>
                <w:szCs w:val="22"/>
              </w:rPr>
              <w:t xml:space="preserve"> </w:t>
            </w:r>
            <w:r w:rsidR="00FF686D" w:rsidRPr="0050543A">
              <w:rPr>
                <w:rFonts w:ascii="Cambria" w:hAnsi="Cambria"/>
                <w:color w:val="221F1F"/>
                <w:sz w:val="22"/>
                <w:szCs w:val="22"/>
              </w:rPr>
              <w:t>des</w:t>
            </w:r>
            <w:r w:rsidR="00FD024D">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w:t>
            </w:r>
          </w:p>
        </w:tc>
        <w:tc>
          <w:tcPr>
            <w:tcW w:w="454" w:type="dxa"/>
            <w:tcBorders>
              <w:top w:val="nil"/>
              <w:left w:val="nil"/>
              <w:bottom w:val="nil"/>
              <w:right w:val="nil"/>
            </w:tcBorders>
          </w:tcPr>
          <w:p w14:paraId="1B9EB9DC"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204EB955" w14:textId="77777777" w:rsidTr="008A12BA">
        <w:trPr>
          <w:trHeight w:hRule="exact" w:val="401"/>
        </w:trPr>
        <w:tc>
          <w:tcPr>
            <w:tcW w:w="1153" w:type="dxa"/>
            <w:tcBorders>
              <w:top w:val="nil"/>
              <w:left w:val="nil"/>
              <w:bottom w:val="nil"/>
              <w:right w:val="nil"/>
            </w:tcBorders>
          </w:tcPr>
          <w:p w14:paraId="292F44DF"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Article17</w:t>
            </w:r>
          </w:p>
        </w:tc>
        <w:tc>
          <w:tcPr>
            <w:tcW w:w="8673" w:type="dxa"/>
            <w:tcBorders>
              <w:top w:val="nil"/>
              <w:left w:val="nil"/>
              <w:bottom w:val="nil"/>
              <w:right w:val="nil"/>
            </w:tcBorders>
          </w:tcPr>
          <w:p w14:paraId="1571F27C" w14:textId="77777777"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Travaux</w:t>
            </w:r>
            <w:r w:rsidR="00FD024D">
              <w:rPr>
                <w:rFonts w:ascii="Cambria" w:hAnsi="Cambria"/>
                <w:color w:val="221F1F"/>
                <w:sz w:val="22"/>
                <w:szCs w:val="22"/>
              </w:rPr>
              <w:t xml:space="preserve"> </w:t>
            </w:r>
            <w:r w:rsidR="00FF686D" w:rsidRPr="0050543A">
              <w:rPr>
                <w:rFonts w:ascii="Cambria" w:hAnsi="Cambria"/>
                <w:color w:val="221F1F"/>
                <w:sz w:val="22"/>
                <w:szCs w:val="22"/>
              </w:rPr>
              <w:t>en</w:t>
            </w:r>
            <w:r w:rsidR="00FD024D">
              <w:rPr>
                <w:rFonts w:ascii="Cambria" w:hAnsi="Cambria"/>
                <w:color w:val="221F1F"/>
                <w:sz w:val="22"/>
                <w:szCs w:val="22"/>
              </w:rPr>
              <w:t xml:space="preserve"> </w:t>
            </w:r>
            <w:r w:rsidR="00FF686D" w:rsidRPr="0050543A">
              <w:rPr>
                <w:rFonts w:ascii="Cambria" w:hAnsi="Cambria"/>
                <w:color w:val="221F1F"/>
                <w:sz w:val="22"/>
                <w:szCs w:val="22"/>
              </w:rPr>
              <w:t>régie(CCAGArticle22complété). . . . . . . . . . . . . . . . . . . . . . . . . . . . . . . . . . . . . . . . . . . . . . . . . . . . . . . . . . . . . . .. . . . . . . . . . .</w:t>
            </w:r>
          </w:p>
        </w:tc>
        <w:tc>
          <w:tcPr>
            <w:tcW w:w="454" w:type="dxa"/>
            <w:tcBorders>
              <w:top w:val="nil"/>
              <w:left w:val="nil"/>
              <w:bottom w:val="nil"/>
              <w:right w:val="nil"/>
            </w:tcBorders>
          </w:tcPr>
          <w:p w14:paraId="4F703FDC"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0183A869" w14:textId="77777777" w:rsidTr="008A12BA">
        <w:trPr>
          <w:trHeight w:hRule="exact" w:val="401"/>
        </w:trPr>
        <w:tc>
          <w:tcPr>
            <w:tcW w:w="1153" w:type="dxa"/>
            <w:tcBorders>
              <w:top w:val="nil"/>
              <w:left w:val="nil"/>
              <w:bottom w:val="nil"/>
              <w:right w:val="nil"/>
            </w:tcBorders>
          </w:tcPr>
          <w:p w14:paraId="0728C6A0"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Article18</w:t>
            </w:r>
          </w:p>
        </w:tc>
        <w:tc>
          <w:tcPr>
            <w:tcW w:w="8673" w:type="dxa"/>
            <w:tcBorders>
              <w:top w:val="nil"/>
              <w:left w:val="nil"/>
              <w:bottom w:val="nil"/>
              <w:right w:val="nil"/>
            </w:tcBorders>
          </w:tcPr>
          <w:p w14:paraId="4258AC4F"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Valorisation</w:t>
            </w:r>
            <w:r w:rsidR="00FD024D">
              <w:rPr>
                <w:rFonts w:ascii="Cambria" w:hAnsi="Cambria"/>
                <w:color w:val="221F1F"/>
                <w:sz w:val="22"/>
                <w:szCs w:val="22"/>
              </w:rPr>
              <w:t xml:space="preserve"> </w:t>
            </w:r>
            <w:r w:rsidR="00FF686D" w:rsidRPr="0050543A">
              <w:rPr>
                <w:rFonts w:ascii="Cambria" w:hAnsi="Cambria"/>
                <w:color w:val="221F1F"/>
                <w:sz w:val="22"/>
                <w:szCs w:val="22"/>
              </w:rPr>
              <w:t>des</w:t>
            </w:r>
            <w:r w:rsidR="00FD024D">
              <w:rPr>
                <w:rFonts w:ascii="Cambria" w:hAnsi="Cambria"/>
                <w:color w:val="221F1F"/>
                <w:sz w:val="22"/>
                <w:szCs w:val="22"/>
              </w:rPr>
              <w:t xml:space="preserve"> </w:t>
            </w:r>
            <w:r w:rsidR="00FF686D" w:rsidRPr="0050543A">
              <w:rPr>
                <w:rFonts w:ascii="Cambria" w:hAnsi="Cambria"/>
                <w:color w:val="221F1F"/>
                <w:sz w:val="22"/>
                <w:szCs w:val="22"/>
              </w:rPr>
              <w:t>travaux(CCAG</w:t>
            </w:r>
            <w:r w:rsidR="00FD024D">
              <w:rPr>
                <w:rFonts w:ascii="Cambria" w:hAnsi="Cambria"/>
                <w:color w:val="221F1F"/>
                <w:sz w:val="22"/>
                <w:szCs w:val="22"/>
              </w:rPr>
              <w:t xml:space="preserve"> </w:t>
            </w:r>
            <w:r w:rsidR="00FF686D" w:rsidRPr="0050543A">
              <w:rPr>
                <w:rFonts w:ascii="Cambria" w:hAnsi="Cambria"/>
                <w:color w:val="221F1F"/>
                <w:sz w:val="22"/>
                <w:szCs w:val="22"/>
              </w:rPr>
              <w:t>Article</w:t>
            </w:r>
            <w:r w:rsidR="00FD024D">
              <w:rPr>
                <w:rFonts w:ascii="Cambria" w:hAnsi="Cambria"/>
                <w:color w:val="221F1F"/>
                <w:sz w:val="22"/>
                <w:szCs w:val="22"/>
              </w:rPr>
              <w:t xml:space="preserve"> </w:t>
            </w:r>
            <w:r w:rsidR="00FF686D" w:rsidRPr="0050543A">
              <w:rPr>
                <w:rFonts w:ascii="Cambria" w:hAnsi="Cambria"/>
                <w:color w:val="221F1F"/>
                <w:sz w:val="22"/>
                <w:szCs w:val="22"/>
              </w:rPr>
              <w:t>23). . . . . . . . . . . . . . . . . . . . . . . . . . . . . . . . . . . . . . . . . . . . . . . . . . . . . . . . . . . . . . .. . . . . . . . . . . . . . . . . .</w:t>
            </w:r>
          </w:p>
        </w:tc>
        <w:tc>
          <w:tcPr>
            <w:tcW w:w="454" w:type="dxa"/>
            <w:tcBorders>
              <w:top w:val="nil"/>
              <w:left w:val="nil"/>
              <w:bottom w:val="nil"/>
              <w:right w:val="nil"/>
            </w:tcBorders>
          </w:tcPr>
          <w:p w14:paraId="5ED737C7"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6CB5F8E9" w14:textId="77777777" w:rsidTr="008A12BA">
        <w:trPr>
          <w:trHeight w:hRule="exact" w:val="401"/>
        </w:trPr>
        <w:tc>
          <w:tcPr>
            <w:tcW w:w="1153" w:type="dxa"/>
            <w:tcBorders>
              <w:top w:val="nil"/>
              <w:left w:val="nil"/>
              <w:bottom w:val="nil"/>
              <w:right w:val="nil"/>
            </w:tcBorders>
          </w:tcPr>
          <w:p w14:paraId="32E072D3"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Article19</w:t>
            </w:r>
          </w:p>
        </w:tc>
        <w:tc>
          <w:tcPr>
            <w:tcW w:w="8673" w:type="dxa"/>
            <w:tcBorders>
              <w:top w:val="nil"/>
              <w:left w:val="nil"/>
              <w:bottom w:val="nil"/>
              <w:right w:val="nil"/>
            </w:tcBorders>
          </w:tcPr>
          <w:p w14:paraId="67A1E8B6" w14:textId="77777777"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Valorisation</w:t>
            </w:r>
            <w:r w:rsidR="00FD024D">
              <w:rPr>
                <w:rFonts w:ascii="Cambria" w:hAnsi="Cambria"/>
                <w:color w:val="221F1F"/>
                <w:sz w:val="22"/>
                <w:szCs w:val="22"/>
              </w:rPr>
              <w:t xml:space="preserve"> </w:t>
            </w:r>
            <w:r w:rsidR="00FF686D" w:rsidRPr="0050543A">
              <w:rPr>
                <w:rFonts w:ascii="Cambria" w:hAnsi="Cambria"/>
                <w:color w:val="221F1F"/>
                <w:sz w:val="22"/>
                <w:szCs w:val="22"/>
              </w:rPr>
              <w:t>des</w:t>
            </w:r>
            <w:r w:rsidR="00FD024D">
              <w:rPr>
                <w:rFonts w:ascii="Cambria" w:hAnsi="Cambria"/>
                <w:color w:val="221F1F"/>
                <w:sz w:val="22"/>
                <w:szCs w:val="22"/>
              </w:rPr>
              <w:t xml:space="preserve"> </w:t>
            </w:r>
            <w:r w:rsidR="00FF686D" w:rsidRPr="0050543A">
              <w:rPr>
                <w:rFonts w:ascii="Cambria" w:hAnsi="Cambria"/>
                <w:color w:val="221F1F"/>
                <w:sz w:val="22"/>
                <w:szCs w:val="22"/>
              </w:rPr>
              <w:t>approvisionnements</w:t>
            </w:r>
            <w:r w:rsidR="00FD024D">
              <w:rPr>
                <w:rFonts w:ascii="Cambria" w:hAnsi="Cambria"/>
                <w:color w:val="221F1F"/>
                <w:sz w:val="22"/>
                <w:szCs w:val="22"/>
              </w:rPr>
              <w:t xml:space="preserve"> </w:t>
            </w:r>
            <w:r w:rsidR="00FF686D" w:rsidRPr="0050543A">
              <w:rPr>
                <w:rFonts w:ascii="Cambria" w:hAnsi="Cambria"/>
                <w:color w:val="221F1F"/>
                <w:sz w:val="22"/>
                <w:szCs w:val="22"/>
              </w:rPr>
              <w:t>(CCAG</w:t>
            </w:r>
            <w:r w:rsidR="00FD024D">
              <w:rPr>
                <w:rFonts w:ascii="Cambria" w:hAnsi="Cambria"/>
                <w:color w:val="221F1F"/>
                <w:sz w:val="22"/>
                <w:szCs w:val="22"/>
              </w:rPr>
              <w:t xml:space="preserve"> </w:t>
            </w:r>
            <w:r w:rsidR="00FF686D" w:rsidRPr="0050543A">
              <w:rPr>
                <w:rFonts w:ascii="Cambria" w:hAnsi="Cambria"/>
                <w:color w:val="221F1F"/>
                <w:sz w:val="22"/>
                <w:szCs w:val="22"/>
              </w:rPr>
              <w:t>Article</w:t>
            </w:r>
            <w:r w:rsidR="00FD024D">
              <w:rPr>
                <w:rFonts w:ascii="Cambria" w:hAnsi="Cambria"/>
                <w:color w:val="221F1F"/>
                <w:sz w:val="22"/>
                <w:szCs w:val="22"/>
              </w:rPr>
              <w:t xml:space="preserve"> </w:t>
            </w:r>
            <w:r w:rsidR="00FF686D" w:rsidRPr="0050543A">
              <w:rPr>
                <w:rFonts w:ascii="Cambria" w:hAnsi="Cambria"/>
                <w:color w:val="221F1F"/>
                <w:sz w:val="22"/>
                <w:szCs w:val="22"/>
              </w:rPr>
              <w:t>24</w:t>
            </w:r>
            <w:r w:rsidR="00FD024D">
              <w:rPr>
                <w:rFonts w:ascii="Cambria" w:hAnsi="Cambria"/>
                <w:color w:val="221F1F"/>
                <w:sz w:val="22"/>
                <w:szCs w:val="22"/>
              </w:rPr>
              <w:t xml:space="preserve"> </w:t>
            </w:r>
            <w:r w:rsidR="00FF686D" w:rsidRPr="0050543A">
              <w:rPr>
                <w:rFonts w:ascii="Cambria" w:hAnsi="Cambria"/>
                <w:color w:val="221F1F"/>
                <w:sz w:val="22"/>
                <w:szCs w:val="22"/>
              </w:rPr>
              <w:t>complété). . . . . . . . . . . . . . . . . . . . . . . . . . .</w:t>
            </w:r>
          </w:p>
        </w:tc>
        <w:tc>
          <w:tcPr>
            <w:tcW w:w="454" w:type="dxa"/>
            <w:tcBorders>
              <w:top w:val="nil"/>
              <w:left w:val="nil"/>
              <w:bottom w:val="nil"/>
              <w:right w:val="nil"/>
            </w:tcBorders>
          </w:tcPr>
          <w:p w14:paraId="49696E36"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28C0C716" w14:textId="77777777" w:rsidTr="008A12BA">
        <w:trPr>
          <w:trHeight w:hRule="exact" w:val="401"/>
        </w:trPr>
        <w:tc>
          <w:tcPr>
            <w:tcW w:w="1153" w:type="dxa"/>
            <w:tcBorders>
              <w:top w:val="nil"/>
              <w:left w:val="nil"/>
              <w:bottom w:val="nil"/>
              <w:right w:val="nil"/>
            </w:tcBorders>
          </w:tcPr>
          <w:p w14:paraId="1C1B070C"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Article20</w:t>
            </w:r>
          </w:p>
        </w:tc>
        <w:tc>
          <w:tcPr>
            <w:tcW w:w="8673" w:type="dxa"/>
            <w:tcBorders>
              <w:top w:val="nil"/>
              <w:left w:val="nil"/>
              <w:bottom w:val="nil"/>
              <w:right w:val="nil"/>
            </w:tcBorders>
          </w:tcPr>
          <w:p w14:paraId="53EA0956"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:Avances(CCAG</w:t>
            </w:r>
            <w:r w:rsidR="00FD024D">
              <w:rPr>
                <w:rFonts w:ascii="Cambria" w:hAnsi="Cambria"/>
                <w:color w:val="221F1F"/>
                <w:sz w:val="22"/>
                <w:szCs w:val="22"/>
              </w:rPr>
              <w:t xml:space="preserve"> </w:t>
            </w:r>
            <w:r w:rsidRPr="0050543A">
              <w:rPr>
                <w:rFonts w:ascii="Cambria" w:hAnsi="Cambria"/>
                <w:color w:val="221F1F"/>
                <w:sz w:val="22"/>
                <w:szCs w:val="22"/>
              </w:rPr>
              <w:t>Article</w:t>
            </w:r>
            <w:r w:rsidR="00FD024D">
              <w:rPr>
                <w:rFonts w:ascii="Cambria" w:hAnsi="Cambria"/>
                <w:color w:val="221F1F"/>
                <w:sz w:val="22"/>
                <w:szCs w:val="22"/>
              </w:rPr>
              <w:t xml:space="preserve"> </w:t>
            </w:r>
            <w:r w:rsidRPr="0050543A">
              <w:rPr>
                <w:rFonts w:ascii="Cambria" w:hAnsi="Cambria"/>
                <w:color w:val="221F1F"/>
                <w:sz w:val="22"/>
                <w:szCs w:val="22"/>
              </w:rPr>
              <w:t>28). . . . . . . . . . . . . . . . . . . . . . . . . . . . . . . . . . . . . . . . . . . . . . . . . . . . . . . . . . . . . . .. . . . . . . . . . . . . . . . . . . . . . . . . . . . . . . . . . . . . . . . . . . . . . . . . . . . . . .</w:t>
            </w:r>
          </w:p>
        </w:tc>
        <w:tc>
          <w:tcPr>
            <w:tcW w:w="454" w:type="dxa"/>
            <w:tcBorders>
              <w:top w:val="nil"/>
              <w:left w:val="nil"/>
              <w:bottom w:val="nil"/>
              <w:right w:val="nil"/>
            </w:tcBorders>
          </w:tcPr>
          <w:p w14:paraId="54750800"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120AF40F" w14:textId="77777777" w:rsidTr="008A12BA">
        <w:trPr>
          <w:trHeight w:hRule="exact" w:val="401"/>
        </w:trPr>
        <w:tc>
          <w:tcPr>
            <w:tcW w:w="1153" w:type="dxa"/>
            <w:tcBorders>
              <w:top w:val="nil"/>
              <w:left w:val="nil"/>
              <w:bottom w:val="nil"/>
              <w:right w:val="nil"/>
            </w:tcBorders>
          </w:tcPr>
          <w:p w14:paraId="06A25DBA"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Article21</w:t>
            </w:r>
          </w:p>
        </w:tc>
        <w:tc>
          <w:tcPr>
            <w:tcW w:w="8673" w:type="dxa"/>
            <w:tcBorders>
              <w:top w:val="nil"/>
              <w:left w:val="nil"/>
              <w:bottom w:val="nil"/>
              <w:right w:val="nil"/>
            </w:tcBorders>
          </w:tcPr>
          <w:p w14:paraId="1DF26E08" w14:textId="77777777" w:rsidR="00FF686D" w:rsidRPr="0050543A" w:rsidRDefault="00C4119E" w:rsidP="00517784">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sidR="00FD024D">
              <w:rPr>
                <w:rFonts w:ascii="Cambria" w:hAnsi="Cambria"/>
                <w:color w:val="221F1F"/>
                <w:sz w:val="22"/>
                <w:szCs w:val="22"/>
              </w:rPr>
              <w:t xml:space="preserve"> </w:t>
            </w:r>
            <w:r w:rsidR="00FF686D" w:rsidRPr="0050543A">
              <w:rPr>
                <w:rFonts w:ascii="Cambria" w:hAnsi="Cambria"/>
                <w:color w:val="221F1F"/>
                <w:sz w:val="22"/>
                <w:szCs w:val="22"/>
              </w:rPr>
              <w:t>des</w:t>
            </w:r>
            <w:r w:rsidR="00FD024D">
              <w:rPr>
                <w:rFonts w:ascii="Cambria" w:hAnsi="Cambria"/>
                <w:color w:val="221F1F"/>
                <w:sz w:val="22"/>
                <w:szCs w:val="22"/>
              </w:rPr>
              <w:t xml:space="preserve"> </w:t>
            </w:r>
            <w:r w:rsidRPr="0050543A">
              <w:rPr>
                <w:rFonts w:ascii="Cambria" w:hAnsi="Cambria"/>
                <w:color w:val="221F1F"/>
                <w:sz w:val="22"/>
                <w:szCs w:val="22"/>
              </w:rPr>
              <w:t>travaux (</w:t>
            </w:r>
            <w:r w:rsidR="00517784">
              <w:rPr>
                <w:rFonts w:ascii="Cambria" w:hAnsi="Cambria"/>
                <w:color w:val="221F1F"/>
                <w:sz w:val="22"/>
                <w:szCs w:val="22"/>
              </w:rPr>
              <w:t>CCAG</w:t>
            </w:r>
            <w:r w:rsidR="00FF686D" w:rsidRPr="0050543A">
              <w:rPr>
                <w:rFonts w:ascii="Cambria" w:hAnsi="Cambria"/>
                <w:color w:val="221F1F"/>
                <w:sz w:val="22"/>
                <w:szCs w:val="22"/>
              </w:rPr>
              <w:t>.art.26</w:t>
            </w:r>
            <w:r w:rsidRPr="0050543A">
              <w:rPr>
                <w:rFonts w:ascii="Cambria" w:hAnsi="Cambria"/>
                <w:color w:val="221F1F"/>
                <w:sz w:val="22"/>
                <w:szCs w:val="22"/>
              </w:rPr>
              <w:t>, 27et30CCAGcomplétés</w:t>
            </w:r>
            <w:r w:rsidR="00FF686D" w:rsidRPr="0050543A">
              <w:rPr>
                <w:rFonts w:ascii="Cambria" w:hAnsi="Cambria"/>
                <w:color w:val="221F1F"/>
                <w:sz w:val="22"/>
                <w:szCs w:val="22"/>
              </w:rPr>
              <w:t>). . . . . . . . . . . . . . . . . . . . . . . . . . . . . . . . . .</w:t>
            </w:r>
          </w:p>
        </w:tc>
        <w:tc>
          <w:tcPr>
            <w:tcW w:w="454" w:type="dxa"/>
            <w:tcBorders>
              <w:top w:val="nil"/>
              <w:left w:val="nil"/>
              <w:bottom w:val="nil"/>
              <w:right w:val="nil"/>
            </w:tcBorders>
          </w:tcPr>
          <w:p w14:paraId="7873EAFD"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4C443AC4" w14:textId="77777777" w:rsidTr="008A12BA">
        <w:trPr>
          <w:trHeight w:hRule="exact" w:val="401"/>
        </w:trPr>
        <w:tc>
          <w:tcPr>
            <w:tcW w:w="1153" w:type="dxa"/>
            <w:tcBorders>
              <w:top w:val="nil"/>
              <w:left w:val="nil"/>
              <w:bottom w:val="nil"/>
              <w:right w:val="nil"/>
            </w:tcBorders>
          </w:tcPr>
          <w:p w14:paraId="49419893"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Article22</w:t>
            </w:r>
          </w:p>
        </w:tc>
        <w:tc>
          <w:tcPr>
            <w:tcW w:w="8673" w:type="dxa"/>
            <w:tcBorders>
              <w:top w:val="nil"/>
              <w:left w:val="nil"/>
              <w:bottom w:val="nil"/>
              <w:right w:val="nil"/>
            </w:tcBorders>
          </w:tcPr>
          <w:p w14:paraId="748710EC" w14:textId="77777777"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Intérêts</w:t>
            </w:r>
            <w:r w:rsidR="00FD024D">
              <w:rPr>
                <w:rFonts w:ascii="Cambria" w:hAnsi="Cambria"/>
                <w:color w:val="221F1F"/>
                <w:sz w:val="22"/>
                <w:szCs w:val="22"/>
              </w:rPr>
              <w:t xml:space="preserve"> </w:t>
            </w:r>
            <w:r w:rsidR="00FF686D" w:rsidRPr="0050543A">
              <w:rPr>
                <w:rFonts w:ascii="Cambria" w:hAnsi="Cambria"/>
                <w:color w:val="221F1F"/>
                <w:sz w:val="22"/>
                <w:szCs w:val="22"/>
              </w:rPr>
              <w:t>moratoires (CCAGArticle31). . . . . . . . . . . . . . . . . . . . . . . . . . . . . . . . . . . . . . . . . . . . . . . . . . . . . . . . . . . . . . .. . . . . . . . . . . . . . . . . . . . . . . . . . . . .</w:t>
            </w:r>
          </w:p>
        </w:tc>
        <w:tc>
          <w:tcPr>
            <w:tcW w:w="454" w:type="dxa"/>
            <w:tcBorders>
              <w:top w:val="nil"/>
              <w:left w:val="nil"/>
              <w:bottom w:val="nil"/>
              <w:right w:val="nil"/>
            </w:tcBorders>
          </w:tcPr>
          <w:p w14:paraId="7CA11F8C"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02B07579" w14:textId="77777777" w:rsidTr="008A12BA">
        <w:trPr>
          <w:trHeight w:hRule="exact" w:val="401"/>
        </w:trPr>
        <w:tc>
          <w:tcPr>
            <w:tcW w:w="1153" w:type="dxa"/>
            <w:tcBorders>
              <w:top w:val="nil"/>
              <w:left w:val="nil"/>
              <w:bottom w:val="nil"/>
              <w:right w:val="nil"/>
            </w:tcBorders>
          </w:tcPr>
          <w:p w14:paraId="708F433F"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Article23</w:t>
            </w:r>
          </w:p>
        </w:tc>
        <w:tc>
          <w:tcPr>
            <w:tcW w:w="8673" w:type="dxa"/>
            <w:tcBorders>
              <w:top w:val="nil"/>
              <w:left w:val="nil"/>
              <w:bottom w:val="nil"/>
              <w:right w:val="nil"/>
            </w:tcBorders>
          </w:tcPr>
          <w:p w14:paraId="4313C41E"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Pénalités</w:t>
            </w:r>
            <w:r w:rsidR="00AF40EB">
              <w:rPr>
                <w:rFonts w:ascii="Cambria" w:hAnsi="Cambria"/>
                <w:color w:val="221F1F"/>
                <w:sz w:val="22"/>
                <w:szCs w:val="22"/>
              </w:rPr>
              <w:t xml:space="preserve"> </w:t>
            </w:r>
            <w:r w:rsidR="00FF686D" w:rsidRPr="0050543A">
              <w:rPr>
                <w:rFonts w:ascii="Cambria" w:hAnsi="Cambria"/>
                <w:color w:val="221F1F"/>
                <w:sz w:val="22"/>
                <w:szCs w:val="22"/>
              </w:rPr>
              <w:t>de</w:t>
            </w:r>
            <w:r w:rsidR="00AF40EB">
              <w:rPr>
                <w:rFonts w:ascii="Cambria" w:hAnsi="Cambria"/>
                <w:color w:val="221F1F"/>
                <w:sz w:val="22"/>
                <w:szCs w:val="22"/>
              </w:rPr>
              <w:t xml:space="preserve"> </w:t>
            </w:r>
            <w:r w:rsidR="00FF686D" w:rsidRPr="0050543A">
              <w:rPr>
                <w:rFonts w:ascii="Cambria" w:hAnsi="Cambria"/>
                <w:color w:val="221F1F"/>
                <w:sz w:val="22"/>
                <w:szCs w:val="22"/>
              </w:rPr>
              <w:t>retard(CCAGArticle32complété). . . . . . . . . . . . . . . . . . . . . . . . . . . . . . . . . . . . . . . . . . . . . . . . . . . . . . . . . . . . . . .. . . . . . .</w:t>
            </w:r>
          </w:p>
        </w:tc>
        <w:tc>
          <w:tcPr>
            <w:tcW w:w="454" w:type="dxa"/>
            <w:tcBorders>
              <w:top w:val="nil"/>
              <w:left w:val="nil"/>
              <w:bottom w:val="nil"/>
              <w:right w:val="nil"/>
            </w:tcBorders>
          </w:tcPr>
          <w:p w14:paraId="68579308"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2C3A786B" w14:textId="77777777" w:rsidTr="008A12BA">
        <w:trPr>
          <w:trHeight w:hRule="exact" w:val="401"/>
        </w:trPr>
        <w:tc>
          <w:tcPr>
            <w:tcW w:w="1153" w:type="dxa"/>
            <w:tcBorders>
              <w:top w:val="nil"/>
              <w:left w:val="nil"/>
              <w:bottom w:val="nil"/>
              <w:right w:val="nil"/>
            </w:tcBorders>
          </w:tcPr>
          <w:p w14:paraId="46975516"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Article24</w:t>
            </w:r>
          </w:p>
        </w:tc>
        <w:tc>
          <w:tcPr>
            <w:tcW w:w="8673" w:type="dxa"/>
            <w:tcBorders>
              <w:top w:val="nil"/>
              <w:left w:val="nil"/>
              <w:bottom w:val="nil"/>
              <w:right w:val="nil"/>
            </w:tcBorders>
          </w:tcPr>
          <w:p w14:paraId="36A7F454" w14:textId="77777777"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sidR="00AF40EB">
              <w:rPr>
                <w:rFonts w:ascii="Cambria" w:hAnsi="Cambria"/>
                <w:color w:val="221F1F"/>
                <w:sz w:val="22"/>
                <w:szCs w:val="22"/>
              </w:rPr>
              <w:t xml:space="preserve"> </w:t>
            </w:r>
            <w:r w:rsidR="00FF686D" w:rsidRPr="0050543A">
              <w:rPr>
                <w:rFonts w:ascii="Cambria" w:hAnsi="Cambria"/>
                <w:color w:val="221F1F"/>
                <w:sz w:val="22"/>
                <w:szCs w:val="22"/>
              </w:rPr>
              <w:t>en</w:t>
            </w:r>
            <w:r w:rsidR="00AF40EB">
              <w:rPr>
                <w:rFonts w:ascii="Cambria" w:hAnsi="Cambria"/>
                <w:color w:val="221F1F"/>
                <w:sz w:val="22"/>
                <w:szCs w:val="22"/>
              </w:rPr>
              <w:t xml:space="preserve"> </w:t>
            </w:r>
            <w:r w:rsidR="00FF686D" w:rsidRPr="0050543A">
              <w:rPr>
                <w:rFonts w:ascii="Cambria" w:hAnsi="Cambria"/>
                <w:color w:val="221F1F"/>
                <w:sz w:val="22"/>
                <w:szCs w:val="22"/>
              </w:rPr>
              <w:t>cas</w:t>
            </w:r>
            <w:r w:rsidR="00AF40EB">
              <w:rPr>
                <w:rFonts w:ascii="Cambria" w:hAnsi="Cambria"/>
                <w:color w:val="221F1F"/>
                <w:sz w:val="22"/>
                <w:szCs w:val="22"/>
              </w:rPr>
              <w:t xml:space="preserve"> </w:t>
            </w:r>
            <w:r w:rsidR="00FF686D" w:rsidRPr="0050543A">
              <w:rPr>
                <w:rFonts w:ascii="Cambria" w:hAnsi="Cambria"/>
                <w:color w:val="221F1F"/>
                <w:sz w:val="22"/>
                <w:szCs w:val="22"/>
              </w:rPr>
              <w:t>de</w:t>
            </w:r>
            <w:r w:rsidR="00AF40EB">
              <w:rPr>
                <w:rFonts w:ascii="Cambria" w:hAnsi="Cambria"/>
                <w:color w:val="221F1F"/>
                <w:sz w:val="22"/>
                <w:szCs w:val="22"/>
              </w:rPr>
              <w:t xml:space="preserve"> </w:t>
            </w:r>
            <w:r w:rsidR="00FF686D" w:rsidRPr="0050543A">
              <w:rPr>
                <w:rFonts w:ascii="Cambria" w:hAnsi="Cambria"/>
                <w:color w:val="221F1F"/>
                <w:sz w:val="22"/>
                <w:szCs w:val="22"/>
              </w:rPr>
              <w:t>groupement</w:t>
            </w:r>
            <w:r w:rsidR="00AF40EB">
              <w:rPr>
                <w:rFonts w:ascii="Cambria" w:hAnsi="Cambria"/>
                <w:color w:val="221F1F"/>
                <w:sz w:val="22"/>
                <w:szCs w:val="22"/>
              </w:rPr>
              <w:t xml:space="preserve"> </w:t>
            </w:r>
            <w:r w:rsidR="00FF686D" w:rsidRPr="0050543A">
              <w:rPr>
                <w:rFonts w:ascii="Cambria" w:hAnsi="Cambria"/>
                <w:color w:val="221F1F"/>
                <w:sz w:val="22"/>
                <w:szCs w:val="22"/>
              </w:rPr>
              <w:t>d’entreprises(CCAGArticle33). . . . . . . . . . . . . . . . . . . . . . . .</w:t>
            </w:r>
          </w:p>
        </w:tc>
        <w:tc>
          <w:tcPr>
            <w:tcW w:w="454" w:type="dxa"/>
            <w:tcBorders>
              <w:top w:val="nil"/>
              <w:left w:val="nil"/>
              <w:bottom w:val="nil"/>
              <w:right w:val="nil"/>
            </w:tcBorders>
          </w:tcPr>
          <w:p w14:paraId="645501FF"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620E992C" w14:textId="77777777" w:rsidTr="008A12BA">
        <w:trPr>
          <w:trHeight w:hRule="exact" w:val="401"/>
        </w:trPr>
        <w:tc>
          <w:tcPr>
            <w:tcW w:w="1153" w:type="dxa"/>
            <w:tcBorders>
              <w:top w:val="nil"/>
              <w:left w:val="nil"/>
              <w:bottom w:val="nil"/>
              <w:right w:val="nil"/>
            </w:tcBorders>
          </w:tcPr>
          <w:p w14:paraId="5A2A601C"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Article25</w:t>
            </w:r>
          </w:p>
        </w:tc>
        <w:tc>
          <w:tcPr>
            <w:tcW w:w="8673" w:type="dxa"/>
            <w:tcBorders>
              <w:top w:val="nil"/>
              <w:left w:val="nil"/>
              <w:bottom w:val="nil"/>
              <w:right w:val="nil"/>
            </w:tcBorders>
          </w:tcPr>
          <w:p w14:paraId="26B5F7B4"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:Décompte</w:t>
            </w:r>
            <w:r w:rsidR="00AF40EB">
              <w:rPr>
                <w:rFonts w:ascii="Cambria" w:hAnsi="Cambria"/>
                <w:color w:val="221F1F"/>
                <w:sz w:val="22"/>
                <w:szCs w:val="22"/>
              </w:rPr>
              <w:t xml:space="preserve"> </w:t>
            </w:r>
            <w:r w:rsidRPr="0050543A">
              <w:rPr>
                <w:rFonts w:ascii="Cambria" w:hAnsi="Cambria"/>
                <w:color w:val="221F1F"/>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14:paraId="2DEC6C97"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458D9CA2" w14:textId="77777777" w:rsidTr="008A12BA">
        <w:trPr>
          <w:trHeight w:hRule="exact" w:val="401"/>
        </w:trPr>
        <w:tc>
          <w:tcPr>
            <w:tcW w:w="1153" w:type="dxa"/>
            <w:tcBorders>
              <w:top w:val="nil"/>
              <w:left w:val="nil"/>
              <w:bottom w:val="nil"/>
              <w:right w:val="nil"/>
            </w:tcBorders>
          </w:tcPr>
          <w:p w14:paraId="65170F4A"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Article26</w:t>
            </w:r>
          </w:p>
        </w:tc>
        <w:tc>
          <w:tcPr>
            <w:tcW w:w="8673" w:type="dxa"/>
            <w:tcBorders>
              <w:top w:val="nil"/>
              <w:left w:val="nil"/>
              <w:bottom w:val="nil"/>
              <w:right w:val="nil"/>
            </w:tcBorders>
          </w:tcPr>
          <w:p w14:paraId="40B26FB6"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Décompte</w:t>
            </w:r>
            <w:r w:rsidR="00AF40EB">
              <w:rPr>
                <w:rFonts w:ascii="Cambria" w:hAnsi="Cambria"/>
                <w:color w:val="221F1F"/>
                <w:sz w:val="22"/>
                <w:szCs w:val="22"/>
              </w:rPr>
              <w:t xml:space="preserve"> </w:t>
            </w:r>
            <w:r w:rsidR="00FF686D" w:rsidRPr="0050543A">
              <w:rPr>
                <w:rFonts w:ascii="Cambria" w:hAnsi="Cambria"/>
                <w:color w:val="221F1F"/>
                <w:sz w:val="22"/>
                <w:szCs w:val="22"/>
              </w:rPr>
              <w:t>général</w:t>
            </w:r>
            <w:r w:rsidR="00AF40EB">
              <w:rPr>
                <w:rFonts w:ascii="Cambria" w:hAnsi="Cambria"/>
                <w:color w:val="221F1F"/>
                <w:sz w:val="22"/>
                <w:szCs w:val="22"/>
              </w:rPr>
              <w:t xml:space="preserve"> </w:t>
            </w:r>
            <w:r w:rsidR="00FF686D" w:rsidRPr="0050543A">
              <w:rPr>
                <w:rFonts w:ascii="Cambria" w:hAnsi="Cambria"/>
                <w:color w:val="221F1F"/>
                <w:sz w:val="22"/>
                <w:szCs w:val="22"/>
              </w:rPr>
              <w:t>et</w:t>
            </w:r>
            <w:r w:rsidR="00AF40EB">
              <w:rPr>
                <w:rFonts w:ascii="Cambria" w:hAnsi="Cambria"/>
                <w:color w:val="221F1F"/>
                <w:sz w:val="22"/>
                <w:szCs w:val="22"/>
              </w:rPr>
              <w:t xml:space="preserve"> </w:t>
            </w:r>
            <w:r w:rsidR="00FF686D" w:rsidRPr="0050543A">
              <w:rPr>
                <w:rFonts w:ascii="Cambria" w:hAnsi="Cambria"/>
                <w:color w:val="221F1F"/>
                <w:sz w:val="22"/>
                <w:szCs w:val="22"/>
              </w:rPr>
              <w:t>définitif(CCAGArticle35). . . . . . . . . . . . . . . . . . . . . . . . . . . . . . . . . . . . . . . . . . . . . . . . . . . . . . . . . . .</w:t>
            </w:r>
            <w:r w:rsidR="00AF40EB">
              <w:rPr>
                <w:rFonts w:ascii="Cambria" w:hAnsi="Cambria"/>
                <w:color w:val="221F1F"/>
                <w:sz w:val="22"/>
                <w:szCs w:val="22"/>
              </w:rPr>
              <w:t xml:space="preserve"> </w:t>
            </w:r>
            <w:r w:rsidR="00FF686D" w:rsidRPr="0050543A">
              <w:rPr>
                <w:rFonts w:ascii="Cambria" w:hAnsi="Cambria"/>
                <w:color w:val="221F1F"/>
                <w:sz w:val="22"/>
                <w:szCs w:val="22"/>
              </w:rPr>
              <w:t xml:space="preserve"> . . . .. . . . . . .</w:t>
            </w:r>
          </w:p>
        </w:tc>
        <w:tc>
          <w:tcPr>
            <w:tcW w:w="454" w:type="dxa"/>
            <w:tcBorders>
              <w:top w:val="nil"/>
              <w:left w:val="nil"/>
              <w:bottom w:val="nil"/>
              <w:right w:val="nil"/>
            </w:tcBorders>
          </w:tcPr>
          <w:p w14:paraId="18746D31"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165A2E07" w14:textId="77777777" w:rsidTr="008A12BA">
        <w:trPr>
          <w:trHeight w:hRule="exact" w:val="401"/>
        </w:trPr>
        <w:tc>
          <w:tcPr>
            <w:tcW w:w="1153" w:type="dxa"/>
            <w:tcBorders>
              <w:top w:val="nil"/>
              <w:left w:val="nil"/>
              <w:bottom w:val="nil"/>
              <w:right w:val="nil"/>
            </w:tcBorders>
          </w:tcPr>
          <w:p w14:paraId="64BED6A7"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Article27</w:t>
            </w:r>
          </w:p>
        </w:tc>
        <w:tc>
          <w:tcPr>
            <w:tcW w:w="8673" w:type="dxa"/>
            <w:tcBorders>
              <w:top w:val="nil"/>
              <w:left w:val="nil"/>
              <w:bottom w:val="nil"/>
              <w:right w:val="nil"/>
            </w:tcBorders>
          </w:tcPr>
          <w:p w14:paraId="083DC2C7" w14:textId="77777777"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Régime</w:t>
            </w:r>
            <w:r w:rsidR="00AF40EB">
              <w:rPr>
                <w:rFonts w:ascii="Cambria" w:hAnsi="Cambria"/>
                <w:color w:val="221F1F"/>
                <w:sz w:val="22"/>
                <w:szCs w:val="22"/>
              </w:rPr>
              <w:t xml:space="preserve"> </w:t>
            </w:r>
            <w:r w:rsidR="00FF686D" w:rsidRPr="0050543A">
              <w:rPr>
                <w:rFonts w:ascii="Cambria" w:hAnsi="Cambria"/>
                <w:color w:val="221F1F"/>
                <w:sz w:val="22"/>
                <w:szCs w:val="22"/>
              </w:rPr>
              <w:t>fiscal</w:t>
            </w:r>
            <w:r w:rsidR="00AF40EB">
              <w:rPr>
                <w:rFonts w:ascii="Cambria" w:hAnsi="Cambria"/>
                <w:color w:val="221F1F"/>
                <w:sz w:val="22"/>
                <w:szCs w:val="22"/>
              </w:rPr>
              <w:t xml:space="preserve"> </w:t>
            </w:r>
            <w:r w:rsidR="00FF686D" w:rsidRPr="0050543A">
              <w:rPr>
                <w:rFonts w:ascii="Cambria" w:hAnsi="Cambria"/>
                <w:color w:val="221F1F"/>
                <w:sz w:val="22"/>
                <w:szCs w:val="22"/>
              </w:rPr>
              <w:t>et</w:t>
            </w:r>
            <w:r w:rsidR="00AF40EB">
              <w:rPr>
                <w:rFonts w:ascii="Cambria" w:hAnsi="Cambria"/>
                <w:color w:val="221F1F"/>
                <w:sz w:val="22"/>
                <w:szCs w:val="22"/>
              </w:rPr>
              <w:t xml:space="preserve"> </w:t>
            </w:r>
            <w:r w:rsidR="00FF686D" w:rsidRPr="0050543A">
              <w:rPr>
                <w:rFonts w:ascii="Cambria" w:hAnsi="Cambria"/>
                <w:color w:val="221F1F"/>
                <w:sz w:val="22"/>
                <w:szCs w:val="22"/>
              </w:rPr>
              <w:t>douanier(CCAGArticle36). . . . . . . . . . . . . . . . . . . . . . . . . . . . . . . . . . . . . . . . . . . . . . . . . . . . . . . . . . . . . . .. . . . . . . . . . . . . .</w:t>
            </w:r>
          </w:p>
        </w:tc>
        <w:tc>
          <w:tcPr>
            <w:tcW w:w="454" w:type="dxa"/>
            <w:tcBorders>
              <w:top w:val="nil"/>
              <w:left w:val="nil"/>
              <w:bottom w:val="nil"/>
              <w:right w:val="nil"/>
            </w:tcBorders>
          </w:tcPr>
          <w:p w14:paraId="4465F44E"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14:paraId="2F666DD9" w14:textId="77777777" w:rsidTr="008A12BA">
        <w:trPr>
          <w:trHeight w:hRule="exact" w:val="321"/>
        </w:trPr>
        <w:tc>
          <w:tcPr>
            <w:tcW w:w="1153" w:type="dxa"/>
            <w:tcBorders>
              <w:top w:val="nil"/>
              <w:left w:val="nil"/>
              <w:bottom w:val="nil"/>
              <w:right w:val="nil"/>
            </w:tcBorders>
          </w:tcPr>
          <w:p w14:paraId="1CA48648" w14:textId="77777777"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Article28</w:t>
            </w:r>
          </w:p>
        </w:tc>
        <w:tc>
          <w:tcPr>
            <w:tcW w:w="8673" w:type="dxa"/>
            <w:tcBorders>
              <w:top w:val="nil"/>
              <w:left w:val="nil"/>
              <w:bottom w:val="nil"/>
              <w:right w:val="nil"/>
            </w:tcBorders>
          </w:tcPr>
          <w:p w14:paraId="6EC0336C" w14:textId="77777777"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:Timbres</w:t>
            </w:r>
            <w:r w:rsidR="00AF40EB">
              <w:rPr>
                <w:rFonts w:ascii="Cambria" w:hAnsi="Cambria"/>
                <w:color w:val="221F1F"/>
                <w:sz w:val="22"/>
                <w:szCs w:val="22"/>
              </w:rPr>
              <w:t xml:space="preserve"> </w:t>
            </w:r>
            <w:r w:rsidRPr="0050543A">
              <w:rPr>
                <w:rFonts w:ascii="Cambria" w:hAnsi="Cambria"/>
                <w:color w:val="221F1F"/>
                <w:sz w:val="22"/>
                <w:szCs w:val="22"/>
              </w:rPr>
              <w:t>et</w:t>
            </w:r>
            <w:r w:rsidR="00AF40EB">
              <w:rPr>
                <w:rFonts w:ascii="Cambria" w:hAnsi="Cambria"/>
                <w:color w:val="221F1F"/>
                <w:sz w:val="22"/>
                <w:szCs w:val="22"/>
              </w:rPr>
              <w:t xml:space="preserve"> </w:t>
            </w:r>
            <w:r w:rsidRPr="0050543A">
              <w:rPr>
                <w:rFonts w:ascii="Cambria" w:hAnsi="Cambria"/>
                <w:color w:val="221F1F"/>
                <w:sz w:val="22"/>
                <w:szCs w:val="22"/>
              </w:rPr>
              <w:t>enregistrement</w:t>
            </w:r>
            <w:r w:rsidR="00AF40EB">
              <w:rPr>
                <w:rFonts w:ascii="Cambria" w:hAnsi="Cambria"/>
                <w:color w:val="221F1F"/>
                <w:sz w:val="22"/>
                <w:szCs w:val="22"/>
              </w:rPr>
              <w:t xml:space="preserve"> </w:t>
            </w:r>
            <w:r w:rsidRPr="0050543A">
              <w:rPr>
                <w:rFonts w:ascii="Cambria" w:hAnsi="Cambria"/>
                <w:color w:val="221F1F"/>
                <w:sz w:val="22"/>
                <w:szCs w:val="22"/>
              </w:rPr>
              <w:t>des</w:t>
            </w:r>
            <w:r w:rsidR="00D04135">
              <w:rPr>
                <w:rFonts w:ascii="Cambria" w:hAnsi="Cambria"/>
                <w:color w:val="221F1F"/>
                <w:sz w:val="22"/>
                <w:szCs w:val="22"/>
              </w:rPr>
              <w:t xml:space="preserve"> </w:t>
            </w:r>
            <w:r w:rsidRPr="0050543A">
              <w:rPr>
                <w:rFonts w:ascii="Cambria" w:hAnsi="Cambria"/>
                <w:color w:val="221F1F"/>
                <w:sz w:val="22"/>
                <w:szCs w:val="22"/>
              </w:rPr>
              <w:t>marchés</w:t>
            </w:r>
            <w:r w:rsidR="00D04135">
              <w:rPr>
                <w:rFonts w:ascii="Cambria" w:hAnsi="Cambria"/>
                <w:color w:val="221F1F"/>
                <w:sz w:val="22"/>
                <w:szCs w:val="22"/>
              </w:rPr>
              <w:t xml:space="preserve"> </w:t>
            </w:r>
            <w:r w:rsidRPr="0050543A">
              <w:rPr>
                <w:rFonts w:ascii="Cambria" w:hAnsi="Cambria"/>
                <w:color w:val="221F1F"/>
                <w:sz w:val="22"/>
                <w:szCs w:val="22"/>
              </w:rPr>
              <w:t>(CCAG</w:t>
            </w:r>
            <w:r w:rsidR="00D04135">
              <w:rPr>
                <w:rFonts w:ascii="Cambria" w:hAnsi="Cambria"/>
                <w:color w:val="221F1F"/>
                <w:sz w:val="22"/>
                <w:szCs w:val="22"/>
              </w:rPr>
              <w:t xml:space="preserve"> </w:t>
            </w:r>
            <w:r w:rsidRPr="0050543A">
              <w:rPr>
                <w:rFonts w:ascii="Cambria" w:hAnsi="Cambria"/>
                <w:color w:val="221F1F"/>
                <w:sz w:val="22"/>
                <w:szCs w:val="22"/>
              </w:rPr>
              <w:t>Article</w:t>
            </w:r>
            <w:r w:rsidR="00D04135">
              <w:rPr>
                <w:rFonts w:ascii="Cambria" w:hAnsi="Cambria"/>
                <w:color w:val="221F1F"/>
                <w:sz w:val="22"/>
                <w:szCs w:val="22"/>
              </w:rPr>
              <w:t xml:space="preserve"> </w:t>
            </w:r>
            <w:r w:rsidRPr="0050543A">
              <w:rPr>
                <w:rFonts w:ascii="Cambria" w:hAnsi="Cambria"/>
                <w:color w:val="221F1F"/>
                <w:sz w:val="22"/>
                <w:szCs w:val="22"/>
              </w:rPr>
              <w:t>37). . . . . . . . . . . . . . . . . . . . . . . . . . . . . . . . . . . . . . . . . . .</w:t>
            </w:r>
          </w:p>
        </w:tc>
        <w:tc>
          <w:tcPr>
            <w:tcW w:w="454" w:type="dxa"/>
            <w:tcBorders>
              <w:top w:val="nil"/>
              <w:left w:val="nil"/>
              <w:bottom w:val="nil"/>
              <w:right w:val="nil"/>
            </w:tcBorders>
          </w:tcPr>
          <w:p w14:paraId="5E81AA12" w14:textId="77777777"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bl>
    <w:p w14:paraId="0790FA99"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5FEA6E1C" w14:textId="77777777" w:rsidR="00F902BF" w:rsidRPr="0050543A" w:rsidRDefault="00F902BF" w:rsidP="00F902BF">
      <w:pPr>
        <w:widowControl w:val="0"/>
        <w:tabs>
          <w:tab w:val="left" w:pos="10460"/>
        </w:tabs>
        <w:autoSpaceDE w:val="0"/>
        <w:autoSpaceDN w:val="0"/>
        <w:adjustRightInd w:val="0"/>
        <w:spacing w:before="53"/>
        <w:ind w:left="114" w:right="-127"/>
        <w:rPr>
          <w:rFonts w:ascii="Cambria" w:hAnsi="Cambria"/>
          <w:color w:val="000000"/>
          <w:sz w:val="22"/>
          <w:szCs w:val="22"/>
        </w:rPr>
      </w:pPr>
      <w:r w:rsidRPr="0050543A">
        <w:rPr>
          <w:rFonts w:ascii="Cambria" w:hAnsi="Cambria"/>
          <w:b/>
          <w:bCs/>
          <w:color w:val="221F1F"/>
          <w:sz w:val="22"/>
          <w:szCs w:val="22"/>
        </w:rPr>
        <w:t>Chapitre</w:t>
      </w:r>
      <w:r w:rsidR="00D04135">
        <w:rPr>
          <w:rFonts w:ascii="Cambria" w:hAnsi="Cambria"/>
          <w:b/>
          <w:bCs/>
          <w:color w:val="221F1F"/>
          <w:sz w:val="22"/>
          <w:szCs w:val="22"/>
        </w:rPr>
        <w:t xml:space="preserve"> </w:t>
      </w:r>
      <w:r w:rsidRPr="0050543A">
        <w:rPr>
          <w:rFonts w:ascii="Cambria" w:hAnsi="Cambria"/>
          <w:b/>
          <w:bCs/>
          <w:color w:val="221F1F"/>
          <w:sz w:val="22"/>
          <w:szCs w:val="22"/>
        </w:rPr>
        <w:t>III:</w:t>
      </w:r>
      <w:r w:rsidR="00D04135">
        <w:rPr>
          <w:rFonts w:ascii="Cambria" w:hAnsi="Cambria"/>
          <w:b/>
          <w:bCs/>
          <w:color w:val="221F1F"/>
          <w:sz w:val="22"/>
          <w:szCs w:val="22"/>
        </w:rPr>
        <w:t xml:space="preserve"> </w:t>
      </w:r>
      <w:r w:rsidRPr="0050543A">
        <w:rPr>
          <w:rFonts w:ascii="Cambria" w:hAnsi="Cambria"/>
          <w:b/>
          <w:bCs/>
          <w:color w:val="221F1F"/>
          <w:sz w:val="22"/>
          <w:szCs w:val="22"/>
        </w:rPr>
        <w:t>Exécution</w:t>
      </w:r>
      <w:r w:rsidR="00D04135">
        <w:rPr>
          <w:rFonts w:ascii="Cambria" w:hAnsi="Cambria"/>
          <w:b/>
          <w:bCs/>
          <w:color w:val="221F1F"/>
          <w:sz w:val="22"/>
          <w:szCs w:val="22"/>
        </w:rPr>
        <w:t xml:space="preserve"> </w:t>
      </w:r>
      <w:r w:rsidRPr="0050543A">
        <w:rPr>
          <w:rFonts w:ascii="Cambria" w:hAnsi="Cambria"/>
          <w:b/>
          <w:bCs/>
          <w:color w:val="221F1F"/>
          <w:sz w:val="22"/>
          <w:szCs w:val="22"/>
        </w:rPr>
        <w:t>des</w:t>
      </w:r>
      <w:r w:rsidR="00D04135">
        <w:rPr>
          <w:rFonts w:ascii="Cambria" w:hAnsi="Cambria"/>
          <w:b/>
          <w:bCs/>
          <w:color w:val="221F1F"/>
          <w:sz w:val="22"/>
          <w:szCs w:val="22"/>
        </w:rPr>
        <w:t xml:space="preserve"> </w:t>
      </w:r>
      <w:r w:rsidR="00C4119E" w:rsidRPr="0050543A">
        <w:rPr>
          <w:rFonts w:ascii="Cambria" w:hAnsi="Cambria"/>
          <w:b/>
          <w:bCs/>
          <w:color w:val="221F1F"/>
          <w:sz w:val="22"/>
          <w:szCs w:val="22"/>
        </w:rPr>
        <w:t>Travaux</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w:t>
      </w:r>
      <w:r w:rsidRPr="0050543A">
        <w:rPr>
          <w:rFonts w:ascii="Cambria" w:hAnsi="Cambria"/>
          <w:color w:val="221F1F"/>
          <w:sz w:val="22"/>
          <w:szCs w:val="22"/>
        </w:rPr>
        <w:tab/>
      </w:r>
    </w:p>
    <w:p w14:paraId="3F8F20A8" w14:textId="77777777"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14:paraId="2EC1FDCF" w14:textId="77777777" w:rsidTr="008A12BA">
        <w:trPr>
          <w:trHeight w:hRule="exact" w:val="321"/>
        </w:trPr>
        <w:tc>
          <w:tcPr>
            <w:tcW w:w="1154" w:type="dxa"/>
            <w:tcBorders>
              <w:top w:val="nil"/>
              <w:left w:val="nil"/>
              <w:bottom w:val="nil"/>
              <w:right w:val="nil"/>
            </w:tcBorders>
          </w:tcPr>
          <w:p w14:paraId="70E4A9DD"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lastRenderedPageBreak/>
              <w:t>Article29</w:t>
            </w:r>
          </w:p>
        </w:tc>
        <w:tc>
          <w:tcPr>
            <w:tcW w:w="8672" w:type="dxa"/>
            <w:tcBorders>
              <w:top w:val="nil"/>
              <w:left w:val="nil"/>
              <w:bottom w:val="nil"/>
              <w:right w:val="nil"/>
            </w:tcBorders>
          </w:tcPr>
          <w:p w14:paraId="0F558584" w14:textId="77777777"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Délais</w:t>
            </w:r>
            <w:r w:rsidR="0084583B">
              <w:rPr>
                <w:rFonts w:ascii="Cambria" w:hAnsi="Cambria"/>
                <w:color w:val="221F1F"/>
                <w:sz w:val="22"/>
                <w:szCs w:val="22"/>
              </w:rPr>
              <w:t xml:space="preserve"> </w:t>
            </w:r>
            <w:r w:rsidR="00F902BF" w:rsidRPr="0050543A">
              <w:rPr>
                <w:rFonts w:ascii="Cambria" w:hAnsi="Cambria"/>
                <w:color w:val="221F1F"/>
                <w:sz w:val="22"/>
                <w:szCs w:val="22"/>
              </w:rPr>
              <w:t>d’exécution</w:t>
            </w:r>
            <w:r w:rsidR="0084583B">
              <w:rPr>
                <w:rFonts w:ascii="Cambria" w:hAnsi="Cambria"/>
                <w:color w:val="221F1F"/>
                <w:sz w:val="22"/>
                <w:szCs w:val="22"/>
              </w:rPr>
              <w:t xml:space="preserve"> </w:t>
            </w:r>
            <w:r w:rsidR="00F902BF" w:rsidRPr="0050543A">
              <w:rPr>
                <w:rFonts w:ascii="Cambria" w:hAnsi="Cambria"/>
                <w:color w:val="221F1F"/>
                <w:sz w:val="22"/>
                <w:szCs w:val="22"/>
              </w:rPr>
              <w:t>du</w:t>
            </w:r>
            <w:r w:rsidR="0084583B">
              <w:rPr>
                <w:rFonts w:ascii="Cambria" w:hAnsi="Cambria"/>
                <w:color w:val="221F1F"/>
                <w:sz w:val="22"/>
                <w:szCs w:val="22"/>
              </w:rPr>
              <w:t xml:space="preserve"> </w:t>
            </w:r>
            <w:r w:rsidR="00F902BF" w:rsidRPr="0050543A">
              <w:rPr>
                <w:rFonts w:ascii="Cambria" w:hAnsi="Cambria"/>
                <w:color w:val="221F1F"/>
                <w:sz w:val="22"/>
                <w:szCs w:val="22"/>
              </w:rPr>
              <w:t>marché(CCAGArticle38) . . . . . . . . . . . . . . . . . . . . . . . . . . . . . . . . . . . . . . . . . . . . . . . . . . . . . . . . . . . . . . .. . . .</w:t>
            </w:r>
          </w:p>
        </w:tc>
        <w:tc>
          <w:tcPr>
            <w:tcW w:w="454" w:type="dxa"/>
            <w:tcBorders>
              <w:top w:val="nil"/>
              <w:left w:val="nil"/>
              <w:bottom w:val="nil"/>
              <w:right w:val="nil"/>
            </w:tcBorders>
          </w:tcPr>
          <w:p w14:paraId="5EEFC0BD" w14:textId="77777777" w:rsidR="00F902BF" w:rsidRPr="0050543A" w:rsidRDefault="00F902BF" w:rsidP="008A12BA">
            <w:pPr>
              <w:widowControl w:val="0"/>
              <w:autoSpaceDE w:val="0"/>
              <w:autoSpaceDN w:val="0"/>
              <w:adjustRightInd w:val="0"/>
              <w:spacing w:line="240" w:lineRule="exact"/>
              <w:ind w:left="188" w:right="-27"/>
              <w:rPr>
                <w:rFonts w:ascii="Cambria" w:hAnsi="Cambria"/>
                <w:sz w:val="22"/>
                <w:szCs w:val="22"/>
              </w:rPr>
            </w:pPr>
          </w:p>
        </w:tc>
      </w:tr>
      <w:tr w:rsidR="00F902BF" w:rsidRPr="0050543A" w14:paraId="1DF03970" w14:textId="77777777" w:rsidTr="008A12BA">
        <w:trPr>
          <w:trHeight w:hRule="exact" w:val="401"/>
        </w:trPr>
        <w:tc>
          <w:tcPr>
            <w:tcW w:w="1154" w:type="dxa"/>
            <w:tcBorders>
              <w:top w:val="nil"/>
              <w:left w:val="nil"/>
              <w:bottom w:val="nil"/>
              <w:right w:val="nil"/>
            </w:tcBorders>
          </w:tcPr>
          <w:p w14:paraId="6332BE4C"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Article30</w:t>
            </w:r>
          </w:p>
        </w:tc>
        <w:tc>
          <w:tcPr>
            <w:tcW w:w="8672" w:type="dxa"/>
            <w:tcBorders>
              <w:top w:val="nil"/>
              <w:left w:val="nil"/>
              <w:bottom w:val="nil"/>
              <w:right w:val="nil"/>
            </w:tcBorders>
          </w:tcPr>
          <w:p w14:paraId="2CBB4A1E" w14:textId="77777777"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Rôles</w:t>
            </w:r>
            <w:r w:rsidR="00D04135">
              <w:rPr>
                <w:rFonts w:ascii="Cambria" w:hAnsi="Cambria"/>
                <w:color w:val="221F1F"/>
                <w:sz w:val="22"/>
                <w:szCs w:val="22"/>
              </w:rPr>
              <w:t xml:space="preserve"> </w:t>
            </w:r>
            <w:r w:rsidR="00F902BF" w:rsidRPr="0050543A">
              <w:rPr>
                <w:rFonts w:ascii="Cambria" w:hAnsi="Cambria"/>
                <w:color w:val="221F1F"/>
                <w:sz w:val="22"/>
                <w:szCs w:val="22"/>
              </w:rPr>
              <w:t>et</w:t>
            </w:r>
            <w:r w:rsidR="00D04135">
              <w:rPr>
                <w:rFonts w:ascii="Cambria" w:hAnsi="Cambria"/>
                <w:color w:val="221F1F"/>
                <w:sz w:val="22"/>
                <w:szCs w:val="22"/>
              </w:rPr>
              <w:t xml:space="preserve"> </w:t>
            </w:r>
            <w:r w:rsidR="00F902BF" w:rsidRPr="0050543A">
              <w:rPr>
                <w:rFonts w:ascii="Cambria" w:hAnsi="Cambria"/>
                <w:color w:val="221F1F"/>
                <w:sz w:val="22"/>
                <w:szCs w:val="22"/>
              </w:rPr>
              <w:t>responsabilités</w:t>
            </w:r>
            <w:r w:rsidR="00D04135">
              <w:rPr>
                <w:rFonts w:ascii="Cambria" w:hAnsi="Cambria"/>
                <w:color w:val="221F1F"/>
                <w:sz w:val="22"/>
                <w:szCs w:val="22"/>
              </w:rPr>
              <w:t xml:space="preserve"> </w:t>
            </w:r>
            <w:r w:rsidR="00F902BF" w:rsidRPr="0050543A">
              <w:rPr>
                <w:rFonts w:ascii="Cambria" w:hAnsi="Cambria"/>
                <w:color w:val="221F1F"/>
                <w:sz w:val="22"/>
                <w:szCs w:val="22"/>
              </w:rPr>
              <w:t>de</w:t>
            </w:r>
            <w:r w:rsidR="00D04135">
              <w:rPr>
                <w:rFonts w:ascii="Cambria" w:hAnsi="Cambria"/>
                <w:color w:val="221F1F"/>
                <w:sz w:val="22"/>
                <w:szCs w:val="22"/>
              </w:rPr>
              <w:t xml:space="preserve"> </w:t>
            </w:r>
            <w:r w:rsidR="00F902BF" w:rsidRPr="0050543A">
              <w:rPr>
                <w:rFonts w:ascii="Cambria" w:hAnsi="Cambria"/>
                <w:color w:val="221F1F"/>
                <w:sz w:val="22"/>
                <w:szCs w:val="22"/>
              </w:rPr>
              <w:t>l’entrepreneur(CCAGArticle40). . . . . . . . . . . . . . . . . . . . . . . . . . . . . . . . . . . . . . .</w:t>
            </w:r>
          </w:p>
        </w:tc>
        <w:tc>
          <w:tcPr>
            <w:tcW w:w="454" w:type="dxa"/>
            <w:tcBorders>
              <w:top w:val="nil"/>
              <w:left w:val="nil"/>
              <w:bottom w:val="nil"/>
              <w:right w:val="nil"/>
            </w:tcBorders>
          </w:tcPr>
          <w:p w14:paraId="281738F1"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29DFDC39" w14:textId="77777777" w:rsidTr="008A12BA">
        <w:trPr>
          <w:trHeight w:hRule="exact" w:val="401"/>
        </w:trPr>
        <w:tc>
          <w:tcPr>
            <w:tcW w:w="1154" w:type="dxa"/>
            <w:tcBorders>
              <w:top w:val="nil"/>
              <w:left w:val="nil"/>
              <w:bottom w:val="nil"/>
              <w:right w:val="nil"/>
            </w:tcBorders>
          </w:tcPr>
          <w:p w14:paraId="23D846E5"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Article31</w:t>
            </w:r>
          </w:p>
        </w:tc>
        <w:tc>
          <w:tcPr>
            <w:tcW w:w="8672" w:type="dxa"/>
            <w:tcBorders>
              <w:top w:val="nil"/>
              <w:left w:val="nil"/>
              <w:bottom w:val="nil"/>
              <w:right w:val="nil"/>
            </w:tcBorders>
          </w:tcPr>
          <w:p w14:paraId="3B24846D"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Mise</w:t>
            </w:r>
            <w:r w:rsidR="00D04135">
              <w:rPr>
                <w:rFonts w:ascii="Cambria" w:hAnsi="Cambria"/>
                <w:color w:val="221F1F"/>
                <w:sz w:val="22"/>
                <w:szCs w:val="22"/>
              </w:rPr>
              <w:t xml:space="preserve"> </w:t>
            </w:r>
            <w:r w:rsidR="00F902BF" w:rsidRPr="0050543A">
              <w:rPr>
                <w:rFonts w:ascii="Cambria" w:hAnsi="Cambria"/>
                <w:color w:val="221F1F"/>
                <w:sz w:val="22"/>
                <w:szCs w:val="22"/>
              </w:rPr>
              <w:t>à</w:t>
            </w:r>
            <w:r w:rsidR="00D04135">
              <w:rPr>
                <w:rFonts w:ascii="Cambria" w:hAnsi="Cambria"/>
                <w:color w:val="221F1F"/>
                <w:sz w:val="22"/>
                <w:szCs w:val="22"/>
              </w:rPr>
              <w:t xml:space="preserve"> </w:t>
            </w:r>
            <w:r w:rsidR="00F902BF" w:rsidRPr="0050543A">
              <w:rPr>
                <w:rFonts w:ascii="Cambria" w:hAnsi="Cambria"/>
                <w:color w:val="221F1F"/>
                <w:sz w:val="22"/>
                <w:szCs w:val="22"/>
              </w:rPr>
              <w:t>disposition</w:t>
            </w:r>
            <w:r w:rsidR="00D04135">
              <w:rPr>
                <w:rFonts w:ascii="Cambria" w:hAnsi="Cambria"/>
                <w:color w:val="221F1F"/>
                <w:sz w:val="22"/>
                <w:szCs w:val="22"/>
              </w:rPr>
              <w:t xml:space="preserve"> </w:t>
            </w:r>
            <w:r w:rsidR="00F902BF" w:rsidRPr="0050543A">
              <w:rPr>
                <w:rFonts w:ascii="Cambria" w:hAnsi="Cambria"/>
                <w:color w:val="221F1F"/>
                <w:sz w:val="22"/>
                <w:szCs w:val="22"/>
              </w:rPr>
              <w:t>des</w:t>
            </w:r>
            <w:r w:rsidR="00D04135">
              <w:rPr>
                <w:rFonts w:ascii="Cambria" w:hAnsi="Cambria"/>
                <w:color w:val="221F1F"/>
                <w:sz w:val="22"/>
                <w:szCs w:val="22"/>
              </w:rPr>
              <w:t xml:space="preserve"> </w:t>
            </w:r>
            <w:r w:rsidR="00F902BF" w:rsidRPr="0050543A">
              <w:rPr>
                <w:rFonts w:ascii="Cambria" w:hAnsi="Cambria"/>
                <w:color w:val="221F1F"/>
                <w:sz w:val="22"/>
                <w:szCs w:val="22"/>
              </w:rPr>
              <w:t>documents</w:t>
            </w:r>
            <w:r w:rsidR="00D04135">
              <w:rPr>
                <w:rFonts w:ascii="Cambria" w:hAnsi="Cambria"/>
                <w:color w:val="221F1F"/>
                <w:sz w:val="22"/>
                <w:szCs w:val="22"/>
              </w:rPr>
              <w:t xml:space="preserve"> </w:t>
            </w:r>
            <w:r w:rsidR="00F902BF" w:rsidRPr="0050543A">
              <w:rPr>
                <w:rFonts w:ascii="Cambria" w:hAnsi="Cambria"/>
                <w:color w:val="221F1F"/>
                <w:sz w:val="22"/>
                <w:szCs w:val="22"/>
              </w:rPr>
              <w:t>et</w:t>
            </w:r>
            <w:r w:rsidR="00D04135">
              <w:rPr>
                <w:rFonts w:ascii="Cambria" w:hAnsi="Cambria"/>
                <w:color w:val="221F1F"/>
                <w:sz w:val="22"/>
                <w:szCs w:val="22"/>
              </w:rPr>
              <w:t xml:space="preserve"> </w:t>
            </w:r>
            <w:r w:rsidR="00F902BF" w:rsidRPr="0050543A">
              <w:rPr>
                <w:rFonts w:ascii="Cambria" w:hAnsi="Cambria"/>
                <w:color w:val="221F1F"/>
                <w:sz w:val="22"/>
                <w:szCs w:val="22"/>
              </w:rPr>
              <w:t>du site(CCAGArticle42). . . . . . . . . . . . . . . . . . . . . . . . . . . . . . . .</w:t>
            </w:r>
          </w:p>
        </w:tc>
        <w:tc>
          <w:tcPr>
            <w:tcW w:w="454" w:type="dxa"/>
            <w:tcBorders>
              <w:top w:val="nil"/>
              <w:left w:val="nil"/>
              <w:bottom w:val="nil"/>
              <w:right w:val="nil"/>
            </w:tcBorders>
          </w:tcPr>
          <w:p w14:paraId="02F91D26"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170B0BFD" w14:textId="77777777" w:rsidTr="008A12BA">
        <w:trPr>
          <w:trHeight w:hRule="exact" w:val="401"/>
        </w:trPr>
        <w:tc>
          <w:tcPr>
            <w:tcW w:w="1154" w:type="dxa"/>
            <w:tcBorders>
              <w:top w:val="nil"/>
              <w:left w:val="nil"/>
              <w:bottom w:val="nil"/>
              <w:right w:val="nil"/>
            </w:tcBorders>
          </w:tcPr>
          <w:p w14:paraId="0C105100"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w w:val="94"/>
                <w:sz w:val="22"/>
                <w:szCs w:val="22"/>
              </w:rPr>
              <w:t>Article32</w:t>
            </w:r>
          </w:p>
        </w:tc>
        <w:tc>
          <w:tcPr>
            <w:tcW w:w="8672" w:type="dxa"/>
            <w:tcBorders>
              <w:top w:val="nil"/>
              <w:left w:val="nil"/>
              <w:bottom w:val="nil"/>
              <w:right w:val="nil"/>
            </w:tcBorders>
          </w:tcPr>
          <w:p w14:paraId="690032C2"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w w:val="94"/>
                <w:sz w:val="22"/>
                <w:szCs w:val="22"/>
              </w:rPr>
              <w:t>: Assurances</w:t>
            </w:r>
            <w:r w:rsidR="00D04135">
              <w:rPr>
                <w:rFonts w:ascii="Cambria" w:hAnsi="Cambria"/>
                <w:color w:val="221F1F"/>
                <w:w w:val="94"/>
                <w:sz w:val="22"/>
                <w:szCs w:val="22"/>
              </w:rPr>
              <w:t xml:space="preserve"> </w:t>
            </w:r>
            <w:r w:rsidR="00F902BF" w:rsidRPr="0050543A">
              <w:rPr>
                <w:rFonts w:ascii="Cambria" w:hAnsi="Cambria"/>
                <w:color w:val="221F1F"/>
                <w:w w:val="94"/>
                <w:sz w:val="22"/>
                <w:szCs w:val="22"/>
              </w:rPr>
              <w:t>des</w:t>
            </w:r>
            <w:r w:rsidR="00D04135">
              <w:rPr>
                <w:rFonts w:ascii="Cambria" w:hAnsi="Cambria"/>
                <w:color w:val="221F1F"/>
                <w:w w:val="94"/>
                <w:sz w:val="22"/>
                <w:szCs w:val="22"/>
              </w:rPr>
              <w:t xml:space="preserve"> </w:t>
            </w:r>
            <w:r w:rsidR="00F902BF" w:rsidRPr="0050543A">
              <w:rPr>
                <w:rFonts w:ascii="Cambria" w:hAnsi="Cambria"/>
                <w:color w:val="221F1F"/>
                <w:w w:val="94"/>
                <w:sz w:val="22"/>
                <w:szCs w:val="22"/>
              </w:rPr>
              <w:t>ouvrages</w:t>
            </w:r>
            <w:r w:rsidR="00D04135">
              <w:rPr>
                <w:rFonts w:ascii="Cambria" w:hAnsi="Cambria"/>
                <w:color w:val="221F1F"/>
                <w:w w:val="94"/>
                <w:sz w:val="22"/>
                <w:szCs w:val="22"/>
              </w:rPr>
              <w:t xml:space="preserve"> </w:t>
            </w:r>
            <w:r w:rsidR="00F902BF" w:rsidRPr="0050543A">
              <w:rPr>
                <w:rFonts w:ascii="Cambria" w:hAnsi="Cambria"/>
                <w:color w:val="221F1F"/>
                <w:w w:val="94"/>
                <w:sz w:val="22"/>
                <w:szCs w:val="22"/>
              </w:rPr>
              <w:t>et</w:t>
            </w:r>
            <w:r w:rsidR="00D04135">
              <w:rPr>
                <w:rFonts w:ascii="Cambria" w:hAnsi="Cambria"/>
                <w:color w:val="221F1F"/>
                <w:w w:val="94"/>
                <w:sz w:val="22"/>
                <w:szCs w:val="22"/>
              </w:rPr>
              <w:t xml:space="preserve">  </w:t>
            </w:r>
            <w:r w:rsidR="00F902BF" w:rsidRPr="0050543A">
              <w:rPr>
                <w:rFonts w:ascii="Cambria" w:hAnsi="Cambria"/>
                <w:color w:val="221F1F"/>
                <w:w w:val="94"/>
                <w:sz w:val="22"/>
                <w:szCs w:val="22"/>
              </w:rPr>
              <w:t>responsabilités</w:t>
            </w:r>
            <w:r w:rsidR="00D04135">
              <w:rPr>
                <w:rFonts w:ascii="Cambria" w:hAnsi="Cambria"/>
                <w:color w:val="221F1F"/>
                <w:w w:val="94"/>
                <w:sz w:val="22"/>
                <w:szCs w:val="22"/>
              </w:rPr>
              <w:t xml:space="preserve"> </w:t>
            </w:r>
            <w:r w:rsidR="00F902BF" w:rsidRPr="0050543A">
              <w:rPr>
                <w:rFonts w:ascii="Cambria" w:hAnsi="Cambria"/>
                <w:color w:val="221F1F"/>
                <w:w w:val="94"/>
                <w:sz w:val="22"/>
                <w:szCs w:val="22"/>
              </w:rPr>
              <w:t>civiles(CCAGArticle45)</w:t>
            </w:r>
            <w:r w:rsidR="00F902BF" w:rsidRPr="0050543A">
              <w:rPr>
                <w:rFonts w:ascii="Cambria" w:hAnsi="Cambria"/>
                <w:color w:val="221F1F"/>
                <w:sz w:val="22"/>
                <w:szCs w:val="22"/>
              </w:rPr>
              <w:t>. . . . . . . . . . . . . . . . . . . . . . . . . .</w:t>
            </w:r>
          </w:p>
        </w:tc>
        <w:tc>
          <w:tcPr>
            <w:tcW w:w="454" w:type="dxa"/>
            <w:tcBorders>
              <w:top w:val="nil"/>
              <w:left w:val="nil"/>
              <w:bottom w:val="nil"/>
              <w:right w:val="nil"/>
            </w:tcBorders>
          </w:tcPr>
          <w:p w14:paraId="47A81A70" w14:textId="77777777" w:rsidR="00F902BF" w:rsidRPr="0050543A" w:rsidRDefault="00F902BF" w:rsidP="008A12BA">
            <w:pPr>
              <w:widowControl w:val="0"/>
              <w:autoSpaceDE w:val="0"/>
              <w:autoSpaceDN w:val="0"/>
              <w:adjustRightInd w:val="0"/>
              <w:spacing w:before="43"/>
              <w:ind w:left="204" w:right="-27"/>
              <w:rPr>
                <w:rFonts w:ascii="Cambria" w:hAnsi="Cambria"/>
                <w:sz w:val="22"/>
                <w:szCs w:val="22"/>
              </w:rPr>
            </w:pPr>
          </w:p>
        </w:tc>
      </w:tr>
      <w:tr w:rsidR="00F902BF" w:rsidRPr="0050543A" w14:paraId="6E6279FF" w14:textId="77777777" w:rsidTr="008A12BA">
        <w:trPr>
          <w:trHeight w:hRule="exact" w:val="401"/>
        </w:trPr>
        <w:tc>
          <w:tcPr>
            <w:tcW w:w="1154" w:type="dxa"/>
            <w:tcBorders>
              <w:top w:val="nil"/>
              <w:left w:val="nil"/>
              <w:bottom w:val="nil"/>
              <w:right w:val="nil"/>
            </w:tcBorders>
          </w:tcPr>
          <w:p w14:paraId="1DD79F76"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Article33</w:t>
            </w:r>
          </w:p>
        </w:tc>
        <w:tc>
          <w:tcPr>
            <w:tcW w:w="8672" w:type="dxa"/>
            <w:tcBorders>
              <w:top w:val="nil"/>
              <w:left w:val="nil"/>
              <w:bottom w:val="nil"/>
              <w:right w:val="nil"/>
            </w:tcBorders>
          </w:tcPr>
          <w:p w14:paraId="740D2E55"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Consistance</w:t>
            </w:r>
            <w:r w:rsidR="00D04135">
              <w:rPr>
                <w:rFonts w:ascii="Cambria" w:hAnsi="Cambria"/>
                <w:color w:val="221F1F"/>
                <w:sz w:val="22"/>
                <w:szCs w:val="22"/>
              </w:rPr>
              <w:t xml:space="preserve"> </w:t>
            </w:r>
            <w:r w:rsidR="00F902BF" w:rsidRPr="0050543A">
              <w:rPr>
                <w:rFonts w:ascii="Cambria" w:hAnsi="Cambria"/>
                <w:color w:val="221F1F"/>
                <w:sz w:val="22"/>
                <w:szCs w:val="22"/>
              </w:rPr>
              <w:t>des</w:t>
            </w:r>
            <w:r w:rsidR="00D04135">
              <w:rPr>
                <w:rFonts w:ascii="Cambria" w:hAnsi="Cambria"/>
                <w:color w:val="221F1F"/>
                <w:sz w:val="22"/>
                <w:szCs w:val="22"/>
              </w:rPr>
              <w:t xml:space="preserve"> </w:t>
            </w:r>
            <w:r w:rsidR="00F902BF" w:rsidRPr="0050543A">
              <w:rPr>
                <w:rFonts w:ascii="Cambria" w:hAnsi="Cambria"/>
                <w:color w:val="221F1F"/>
                <w:sz w:val="22"/>
                <w:szCs w:val="22"/>
              </w:rPr>
              <w:t>travaux(CCAGArticle46). . . . . . . . . . . . . . . . . . . . . . . . . . . . . . . . . . . . . . . . . . . . . . . . . . . . . . . . . . . . . . .. . . . . . . . . . . . . . . .</w:t>
            </w:r>
          </w:p>
        </w:tc>
        <w:tc>
          <w:tcPr>
            <w:tcW w:w="454" w:type="dxa"/>
            <w:tcBorders>
              <w:top w:val="nil"/>
              <w:left w:val="nil"/>
              <w:bottom w:val="nil"/>
              <w:right w:val="nil"/>
            </w:tcBorders>
          </w:tcPr>
          <w:p w14:paraId="38B7631F"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51B3C2E5" w14:textId="77777777" w:rsidTr="008A12BA">
        <w:trPr>
          <w:trHeight w:hRule="exact" w:val="401"/>
        </w:trPr>
        <w:tc>
          <w:tcPr>
            <w:tcW w:w="1154" w:type="dxa"/>
            <w:tcBorders>
              <w:top w:val="nil"/>
              <w:left w:val="nil"/>
              <w:bottom w:val="nil"/>
              <w:right w:val="nil"/>
            </w:tcBorders>
          </w:tcPr>
          <w:p w14:paraId="52EF0E6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Article34</w:t>
            </w:r>
          </w:p>
        </w:tc>
        <w:tc>
          <w:tcPr>
            <w:tcW w:w="8672" w:type="dxa"/>
            <w:tcBorders>
              <w:top w:val="nil"/>
              <w:left w:val="nil"/>
              <w:bottom w:val="nil"/>
              <w:right w:val="nil"/>
            </w:tcBorders>
          </w:tcPr>
          <w:p w14:paraId="3807FBC1"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Pièces</w:t>
            </w:r>
            <w:r w:rsidR="00D04135">
              <w:rPr>
                <w:rFonts w:ascii="Cambria" w:hAnsi="Cambria"/>
                <w:color w:val="221F1F"/>
                <w:sz w:val="22"/>
                <w:szCs w:val="22"/>
              </w:rPr>
              <w:t xml:space="preserve"> </w:t>
            </w:r>
            <w:r w:rsidR="00F902BF" w:rsidRPr="0050543A">
              <w:rPr>
                <w:rFonts w:ascii="Cambria" w:hAnsi="Cambria"/>
                <w:color w:val="221F1F"/>
                <w:sz w:val="22"/>
                <w:szCs w:val="22"/>
              </w:rPr>
              <w:t>à</w:t>
            </w:r>
            <w:r w:rsidR="00D04135">
              <w:rPr>
                <w:rFonts w:ascii="Cambria" w:hAnsi="Cambria"/>
                <w:color w:val="221F1F"/>
                <w:sz w:val="22"/>
                <w:szCs w:val="22"/>
              </w:rPr>
              <w:t xml:space="preserve"> </w:t>
            </w:r>
            <w:r w:rsidR="00F902BF" w:rsidRPr="0050543A">
              <w:rPr>
                <w:rFonts w:ascii="Cambria" w:hAnsi="Cambria"/>
                <w:color w:val="221F1F"/>
                <w:sz w:val="22"/>
                <w:szCs w:val="22"/>
              </w:rPr>
              <w:t>fournir</w:t>
            </w:r>
            <w:r w:rsidR="00D04135">
              <w:rPr>
                <w:rFonts w:ascii="Cambria" w:hAnsi="Cambria"/>
                <w:color w:val="221F1F"/>
                <w:sz w:val="22"/>
                <w:szCs w:val="22"/>
              </w:rPr>
              <w:t xml:space="preserve"> </w:t>
            </w:r>
            <w:r w:rsidR="00F902BF" w:rsidRPr="0050543A">
              <w:rPr>
                <w:rFonts w:ascii="Cambria" w:hAnsi="Cambria"/>
                <w:color w:val="221F1F"/>
                <w:sz w:val="22"/>
                <w:szCs w:val="22"/>
              </w:rPr>
              <w:t>par</w:t>
            </w:r>
            <w:r w:rsidR="00D04135">
              <w:rPr>
                <w:rFonts w:ascii="Cambria" w:hAnsi="Cambria"/>
                <w:color w:val="221F1F"/>
                <w:sz w:val="22"/>
                <w:szCs w:val="22"/>
              </w:rPr>
              <w:t xml:space="preserve"> </w:t>
            </w:r>
            <w:r w:rsidR="00F902BF" w:rsidRPr="0050543A">
              <w:rPr>
                <w:rFonts w:ascii="Cambria" w:hAnsi="Cambria"/>
                <w:color w:val="221F1F"/>
                <w:sz w:val="22"/>
                <w:szCs w:val="22"/>
              </w:rPr>
              <w:t>l’entrepreneur(CCAGArticle49complété). . . . . . . . . . . . . . . . . . . . . . . . . . . . . . . . .</w:t>
            </w:r>
          </w:p>
        </w:tc>
        <w:tc>
          <w:tcPr>
            <w:tcW w:w="454" w:type="dxa"/>
            <w:tcBorders>
              <w:top w:val="nil"/>
              <w:left w:val="nil"/>
              <w:bottom w:val="nil"/>
              <w:right w:val="nil"/>
            </w:tcBorders>
          </w:tcPr>
          <w:p w14:paraId="2551E465"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0BB20872" w14:textId="77777777" w:rsidTr="008A12BA">
        <w:trPr>
          <w:trHeight w:hRule="exact" w:val="401"/>
        </w:trPr>
        <w:tc>
          <w:tcPr>
            <w:tcW w:w="1154" w:type="dxa"/>
            <w:tcBorders>
              <w:top w:val="nil"/>
              <w:left w:val="nil"/>
              <w:bottom w:val="nil"/>
              <w:right w:val="nil"/>
            </w:tcBorders>
          </w:tcPr>
          <w:p w14:paraId="78489A9D"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Article35</w:t>
            </w:r>
          </w:p>
        </w:tc>
        <w:tc>
          <w:tcPr>
            <w:tcW w:w="8672" w:type="dxa"/>
            <w:tcBorders>
              <w:top w:val="nil"/>
              <w:left w:val="nil"/>
              <w:bottom w:val="nil"/>
              <w:right w:val="nil"/>
            </w:tcBorders>
          </w:tcPr>
          <w:p w14:paraId="1460678F" w14:textId="77777777"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Organisation</w:t>
            </w:r>
            <w:r w:rsidR="00D04135">
              <w:rPr>
                <w:rFonts w:ascii="Cambria" w:hAnsi="Cambria"/>
                <w:color w:val="221F1F"/>
                <w:sz w:val="22"/>
                <w:szCs w:val="22"/>
              </w:rPr>
              <w:t xml:space="preserve"> </w:t>
            </w:r>
            <w:r w:rsidR="00F902BF" w:rsidRPr="0050543A">
              <w:rPr>
                <w:rFonts w:ascii="Cambria" w:hAnsi="Cambria"/>
                <w:color w:val="221F1F"/>
                <w:sz w:val="22"/>
                <w:szCs w:val="22"/>
              </w:rPr>
              <w:t>et</w:t>
            </w:r>
            <w:r w:rsidR="00D04135">
              <w:rPr>
                <w:rFonts w:ascii="Cambria" w:hAnsi="Cambria"/>
                <w:color w:val="221F1F"/>
                <w:sz w:val="22"/>
                <w:szCs w:val="22"/>
              </w:rPr>
              <w:t xml:space="preserve"> </w:t>
            </w:r>
            <w:r w:rsidR="00F902BF" w:rsidRPr="0050543A">
              <w:rPr>
                <w:rFonts w:ascii="Cambria" w:hAnsi="Cambria"/>
                <w:color w:val="221F1F"/>
                <w:sz w:val="22"/>
                <w:szCs w:val="22"/>
              </w:rPr>
              <w:t>sécurité</w:t>
            </w:r>
            <w:r w:rsidR="00D04135">
              <w:rPr>
                <w:rFonts w:ascii="Cambria" w:hAnsi="Cambria"/>
                <w:color w:val="221F1F"/>
                <w:sz w:val="22"/>
                <w:szCs w:val="22"/>
              </w:rPr>
              <w:t xml:space="preserve"> </w:t>
            </w:r>
            <w:r w:rsidR="00F902BF" w:rsidRPr="0050543A">
              <w:rPr>
                <w:rFonts w:ascii="Cambria" w:hAnsi="Cambria"/>
                <w:color w:val="221F1F"/>
                <w:sz w:val="22"/>
                <w:szCs w:val="22"/>
              </w:rPr>
              <w:t>des</w:t>
            </w:r>
            <w:r w:rsidR="00D04135">
              <w:rPr>
                <w:rFonts w:ascii="Cambria" w:hAnsi="Cambria"/>
                <w:color w:val="221F1F"/>
                <w:sz w:val="22"/>
                <w:szCs w:val="22"/>
              </w:rPr>
              <w:t xml:space="preserve"> </w:t>
            </w:r>
            <w:r w:rsidR="00F902BF" w:rsidRPr="0050543A">
              <w:rPr>
                <w:rFonts w:ascii="Cambria" w:hAnsi="Cambria"/>
                <w:color w:val="221F1F"/>
                <w:sz w:val="22"/>
                <w:szCs w:val="22"/>
              </w:rPr>
              <w:t>chantiers</w:t>
            </w:r>
            <w:r w:rsidR="00D04135">
              <w:rPr>
                <w:rFonts w:ascii="Cambria" w:hAnsi="Cambria"/>
                <w:color w:val="221F1F"/>
                <w:sz w:val="22"/>
                <w:szCs w:val="22"/>
              </w:rPr>
              <w:t xml:space="preserve"> </w:t>
            </w:r>
            <w:r w:rsidR="00F902BF" w:rsidRPr="0050543A">
              <w:rPr>
                <w:rFonts w:ascii="Cambria" w:hAnsi="Cambria"/>
                <w:color w:val="221F1F"/>
                <w:sz w:val="22"/>
                <w:szCs w:val="22"/>
              </w:rPr>
              <w:t>(CCAG</w:t>
            </w:r>
            <w:r w:rsidR="00D04135">
              <w:rPr>
                <w:rFonts w:ascii="Cambria" w:hAnsi="Cambria"/>
                <w:color w:val="221F1F"/>
                <w:sz w:val="22"/>
                <w:szCs w:val="22"/>
              </w:rPr>
              <w:t xml:space="preserve"> </w:t>
            </w:r>
            <w:r w:rsidR="00F902BF" w:rsidRPr="0050543A">
              <w:rPr>
                <w:rFonts w:ascii="Cambria" w:hAnsi="Cambria"/>
                <w:color w:val="221F1F"/>
                <w:sz w:val="22"/>
                <w:szCs w:val="22"/>
              </w:rPr>
              <w:t>Article</w:t>
            </w:r>
            <w:r w:rsidR="00D04135">
              <w:rPr>
                <w:rFonts w:ascii="Cambria" w:hAnsi="Cambria"/>
                <w:color w:val="221F1F"/>
                <w:sz w:val="22"/>
                <w:szCs w:val="22"/>
              </w:rPr>
              <w:t xml:space="preserve"> </w:t>
            </w:r>
            <w:r w:rsidR="00F902BF" w:rsidRPr="0050543A">
              <w:rPr>
                <w:rFonts w:ascii="Cambria" w:hAnsi="Cambria"/>
                <w:color w:val="221F1F"/>
                <w:sz w:val="22"/>
                <w:szCs w:val="22"/>
              </w:rPr>
              <w:t>50). . . . . . . . . . . . . . . . . . . . . . . . . . . . . . . . . . . . . . . . . . . . . . . .</w:t>
            </w:r>
          </w:p>
        </w:tc>
        <w:tc>
          <w:tcPr>
            <w:tcW w:w="454" w:type="dxa"/>
            <w:tcBorders>
              <w:top w:val="nil"/>
              <w:left w:val="nil"/>
              <w:bottom w:val="nil"/>
              <w:right w:val="nil"/>
            </w:tcBorders>
          </w:tcPr>
          <w:p w14:paraId="5171896D"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75B68DBB" w14:textId="77777777" w:rsidTr="008A12BA">
        <w:trPr>
          <w:trHeight w:hRule="exact" w:val="401"/>
        </w:trPr>
        <w:tc>
          <w:tcPr>
            <w:tcW w:w="1154" w:type="dxa"/>
            <w:tcBorders>
              <w:top w:val="nil"/>
              <w:left w:val="nil"/>
              <w:bottom w:val="nil"/>
              <w:right w:val="nil"/>
            </w:tcBorders>
          </w:tcPr>
          <w:p w14:paraId="47FABBD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Article36</w:t>
            </w:r>
          </w:p>
        </w:tc>
        <w:tc>
          <w:tcPr>
            <w:tcW w:w="8672" w:type="dxa"/>
            <w:tcBorders>
              <w:top w:val="nil"/>
              <w:left w:val="nil"/>
              <w:bottom w:val="nil"/>
              <w:right w:val="nil"/>
            </w:tcBorders>
          </w:tcPr>
          <w:p w14:paraId="7904999D"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Implantation</w:t>
            </w:r>
            <w:r w:rsidR="00D04135">
              <w:rPr>
                <w:rFonts w:ascii="Cambria" w:hAnsi="Cambria"/>
                <w:color w:val="221F1F"/>
                <w:sz w:val="22"/>
                <w:szCs w:val="22"/>
              </w:rPr>
              <w:t xml:space="preserve"> </w:t>
            </w:r>
            <w:r w:rsidR="00F902BF" w:rsidRPr="0050543A">
              <w:rPr>
                <w:rFonts w:ascii="Cambria" w:hAnsi="Cambria"/>
                <w:color w:val="221F1F"/>
                <w:sz w:val="22"/>
                <w:szCs w:val="22"/>
              </w:rPr>
              <w:t>des</w:t>
            </w:r>
            <w:r w:rsidR="00D04135">
              <w:rPr>
                <w:rFonts w:ascii="Cambria" w:hAnsi="Cambria"/>
                <w:color w:val="221F1F"/>
                <w:sz w:val="22"/>
                <w:szCs w:val="22"/>
              </w:rPr>
              <w:t xml:space="preserve"> </w:t>
            </w:r>
            <w:r w:rsidR="00F902BF" w:rsidRPr="0050543A">
              <w:rPr>
                <w:rFonts w:ascii="Cambria" w:hAnsi="Cambria"/>
                <w:color w:val="221F1F"/>
                <w:sz w:val="22"/>
                <w:szCs w:val="22"/>
              </w:rPr>
              <w:t>ouvrages(CCAGArticle52). . . . . . . . . . . . . . . . . . . . . . . . . . . . . . . . . . . . . . . . . . . . . . . . . . . . . . . . . . . . . . .. . . . . . . . . . . .</w:t>
            </w:r>
          </w:p>
        </w:tc>
        <w:tc>
          <w:tcPr>
            <w:tcW w:w="454" w:type="dxa"/>
            <w:tcBorders>
              <w:top w:val="nil"/>
              <w:left w:val="nil"/>
              <w:bottom w:val="nil"/>
              <w:right w:val="nil"/>
            </w:tcBorders>
          </w:tcPr>
          <w:p w14:paraId="408627ED"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463835FA" w14:textId="77777777" w:rsidTr="008A12BA">
        <w:trPr>
          <w:trHeight w:hRule="exact" w:val="401"/>
        </w:trPr>
        <w:tc>
          <w:tcPr>
            <w:tcW w:w="1154" w:type="dxa"/>
            <w:tcBorders>
              <w:top w:val="nil"/>
              <w:left w:val="nil"/>
              <w:bottom w:val="nil"/>
              <w:right w:val="nil"/>
            </w:tcBorders>
          </w:tcPr>
          <w:p w14:paraId="77682894"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Article37</w:t>
            </w:r>
          </w:p>
        </w:tc>
        <w:tc>
          <w:tcPr>
            <w:tcW w:w="8672" w:type="dxa"/>
            <w:tcBorders>
              <w:top w:val="nil"/>
              <w:left w:val="nil"/>
              <w:bottom w:val="nil"/>
              <w:right w:val="nil"/>
            </w:tcBorders>
          </w:tcPr>
          <w:p w14:paraId="71E9BA76" w14:textId="77777777"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14:paraId="2EA33515"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013E50E2" w14:textId="77777777" w:rsidTr="008A12BA">
        <w:trPr>
          <w:trHeight w:hRule="exact" w:val="401"/>
        </w:trPr>
        <w:tc>
          <w:tcPr>
            <w:tcW w:w="1154" w:type="dxa"/>
            <w:tcBorders>
              <w:top w:val="nil"/>
              <w:left w:val="nil"/>
              <w:bottom w:val="nil"/>
              <w:right w:val="nil"/>
            </w:tcBorders>
          </w:tcPr>
          <w:p w14:paraId="757B9F5E"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Article38</w:t>
            </w:r>
          </w:p>
        </w:tc>
        <w:tc>
          <w:tcPr>
            <w:tcW w:w="8672" w:type="dxa"/>
            <w:tcBorders>
              <w:top w:val="nil"/>
              <w:left w:val="nil"/>
              <w:bottom w:val="nil"/>
              <w:right w:val="nil"/>
            </w:tcBorders>
          </w:tcPr>
          <w:p w14:paraId="229DDA67" w14:textId="77777777"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Laboratoire</w:t>
            </w:r>
            <w:r w:rsidR="00D04135">
              <w:rPr>
                <w:rFonts w:ascii="Cambria" w:hAnsi="Cambria"/>
                <w:color w:val="221F1F"/>
                <w:sz w:val="22"/>
                <w:szCs w:val="22"/>
              </w:rPr>
              <w:t xml:space="preserve"> </w:t>
            </w:r>
            <w:r w:rsidR="00F902BF" w:rsidRPr="0050543A">
              <w:rPr>
                <w:rFonts w:ascii="Cambria" w:hAnsi="Cambria"/>
                <w:color w:val="221F1F"/>
                <w:sz w:val="22"/>
                <w:szCs w:val="22"/>
              </w:rPr>
              <w:t>de</w:t>
            </w:r>
            <w:r w:rsidR="00D04135">
              <w:rPr>
                <w:rFonts w:ascii="Cambria" w:hAnsi="Cambria"/>
                <w:color w:val="221F1F"/>
                <w:sz w:val="22"/>
                <w:szCs w:val="22"/>
              </w:rPr>
              <w:t xml:space="preserve"> </w:t>
            </w:r>
            <w:r w:rsidR="00F902BF" w:rsidRPr="0050543A">
              <w:rPr>
                <w:rFonts w:ascii="Cambria" w:hAnsi="Cambria"/>
                <w:color w:val="221F1F"/>
                <w:sz w:val="22"/>
                <w:szCs w:val="22"/>
              </w:rPr>
              <w:t>chantier</w:t>
            </w:r>
            <w:r w:rsidR="00D04135">
              <w:rPr>
                <w:rFonts w:ascii="Cambria" w:hAnsi="Cambria"/>
                <w:color w:val="221F1F"/>
                <w:sz w:val="22"/>
                <w:szCs w:val="22"/>
              </w:rPr>
              <w:t xml:space="preserve"> </w:t>
            </w:r>
            <w:r w:rsidR="00F902BF" w:rsidRPr="0050543A">
              <w:rPr>
                <w:rFonts w:ascii="Cambria" w:hAnsi="Cambria"/>
                <w:color w:val="221F1F"/>
                <w:sz w:val="22"/>
                <w:szCs w:val="22"/>
              </w:rPr>
              <w:t>et</w:t>
            </w:r>
            <w:r w:rsidR="00D04135">
              <w:rPr>
                <w:rFonts w:ascii="Cambria" w:hAnsi="Cambria"/>
                <w:color w:val="221F1F"/>
                <w:sz w:val="22"/>
                <w:szCs w:val="22"/>
              </w:rPr>
              <w:t xml:space="preserve"> </w:t>
            </w:r>
            <w:r w:rsidR="00F902BF" w:rsidRPr="0050543A">
              <w:rPr>
                <w:rFonts w:ascii="Cambria" w:hAnsi="Cambria"/>
                <w:color w:val="221F1F"/>
                <w:sz w:val="22"/>
                <w:szCs w:val="22"/>
              </w:rPr>
              <w:t>essais</w:t>
            </w:r>
            <w:r w:rsidR="00D04135">
              <w:rPr>
                <w:rFonts w:ascii="Cambria" w:hAnsi="Cambria"/>
                <w:color w:val="221F1F"/>
                <w:sz w:val="22"/>
                <w:szCs w:val="22"/>
              </w:rPr>
              <w:t xml:space="preserve"> </w:t>
            </w:r>
            <w:r w:rsidR="00F902BF" w:rsidRPr="0050543A">
              <w:rPr>
                <w:rFonts w:ascii="Cambria" w:hAnsi="Cambria"/>
                <w:color w:val="221F1F"/>
                <w:sz w:val="22"/>
                <w:szCs w:val="22"/>
              </w:rPr>
              <w:t>(CCAG</w:t>
            </w:r>
            <w:r w:rsidR="00D04135">
              <w:rPr>
                <w:rFonts w:ascii="Cambria" w:hAnsi="Cambria"/>
                <w:color w:val="221F1F"/>
                <w:sz w:val="22"/>
                <w:szCs w:val="22"/>
              </w:rPr>
              <w:t xml:space="preserve"> </w:t>
            </w:r>
            <w:r w:rsidR="00F902BF" w:rsidRPr="0050543A">
              <w:rPr>
                <w:rFonts w:ascii="Cambria" w:hAnsi="Cambria"/>
                <w:color w:val="221F1F"/>
                <w:sz w:val="22"/>
                <w:szCs w:val="22"/>
              </w:rPr>
              <w:t>Article</w:t>
            </w:r>
            <w:r w:rsidR="00D04135">
              <w:rPr>
                <w:rFonts w:ascii="Cambria" w:hAnsi="Cambria"/>
                <w:color w:val="221F1F"/>
                <w:sz w:val="22"/>
                <w:szCs w:val="22"/>
              </w:rPr>
              <w:t xml:space="preserve"> </w:t>
            </w:r>
            <w:r w:rsidR="00F902BF" w:rsidRPr="0050543A">
              <w:rPr>
                <w:rFonts w:ascii="Cambria" w:hAnsi="Cambria"/>
                <w:color w:val="221F1F"/>
                <w:sz w:val="22"/>
                <w:szCs w:val="22"/>
              </w:rPr>
              <w:t>55). . . . . . . . . . . . . . . . . . . . . . . . . . . . . . . . . . . . . . . . . . . . . . . . . . . . . . . . . . . .</w:t>
            </w:r>
          </w:p>
        </w:tc>
        <w:tc>
          <w:tcPr>
            <w:tcW w:w="454" w:type="dxa"/>
            <w:tcBorders>
              <w:top w:val="nil"/>
              <w:left w:val="nil"/>
              <w:bottom w:val="nil"/>
              <w:right w:val="nil"/>
            </w:tcBorders>
          </w:tcPr>
          <w:p w14:paraId="1CD061A2"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76D8F350" w14:textId="77777777" w:rsidTr="008A12BA">
        <w:trPr>
          <w:trHeight w:hRule="exact" w:val="401"/>
        </w:trPr>
        <w:tc>
          <w:tcPr>
            <w:tcW w:w="1154" w:type="dxa"/>
            <w:tcBorders>
              <w:top w:val="nil"/>
              <w:left w:val="nil"/>
              <w:bottom w:val="nil"/>
              <w:right w:val="nil"/>
            </w:tcBorders>
          </w:tcPr>
          <w:p w14:paraId="4EB19716"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Article39</w:t>
            </w:r>
          </w:p>
        </w:tc>
        <w:tc>
          <w:tcPr>
            <w:tcW w:w="8672" w:type="dxa"/>
            <w:tcBorders>
              <w:top w:val="nil"/>
              <w:left w:val="nil"/>
              <w:bottom w:val="nil"/>
              <w:right w:val="nil"/>
            </w:tcBorders>
          </w:tcPr>
          <w:p w14:paraId="0DFE0E8C"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Journal</w:t>
            </w:r>
            <w:r w:rsidR="00D04135">
              <w:rPr>
                <w:rFonts w:ascii="Cambria" w:hAnsi="Cambria"/>
                <w:color w:val="221F1F"/>
                <w:sz w:val="22"/>
                <w:szCs w:val="22"/>
              </w:rPr>
              <w:t xml:space="preserve"> </w:t>
            </w:r>
            <w:r w:rsidR="00F902BF" w:rsidRPr="0050543A">
              <w:rPr>
                <w:rFonts w:ascii="Cambria" w:hAnsi="Cambria"/>
                <w:color w:val="221F1F"/>
                <w:sz w:val="22"/>
                <w:szCs w:val="22"/>
              </w:rPr>
              <w:t>de</w:t>
            </w:r>
            <w:r w:rsidR="00D04135">
              <w:rPr>
                <w:rFonts w:ascii="Cambria" w:hAnsi="Cambria"/>
                <w:color w:val="221F1F"/>
                <w:sz w:val="22"/>
                <w:szCs w:val="22"/>
              </w:rPr>
              <w:t xml:space="preserve"> </w:t>
            </w:r>
            <w:r w:rsidR="00F902BF" w:rsidRPr="0050543A">
              <w:rPr>
                <w:rFonts w:ascii="Cambria" w:hAnsi="Cambria"/>
                <w:color w:val="221F1F"/>
                <w:sz w:val="22"/>
                <w:szCs w:val="22"/>
              </w:rPr>
              <w:t>chantier</w:t>
            </w:r>
            <w:r w:rsidR="00D04135">
              <w:rPr>
                <w:rFonts w:ascii="Cambria" w:hAnsi="Cambria"/>
                <w:color w:val="221F1F"/>
                <w:sz w:val="22"/>
                <w:szCs w:val="22"/>
              </w:rPr>
              <w:t xml:space="preserve"> </w:t>
            </w:r>
            <w:r w:rsidR="00F902BF" w:rsidRPr="0050543A">
              <w:rPr>
                <w:rFonts w:ascii="Cambria" w:hAnsi="Cambria"/>
                <w:color w:val="221F1F"/>
                <w:sz w:val="22"/>
                <w:szCs w:val="22"/>
              </w:rPr>
              <w:t>(CCAG</w:t>
            </w:r>
            <w:r w:rsidR="00D04135">
              <w:rPr>
                <w:rFonts w:ascii="Cambria" w:hAnsi="Cambria"/>
                <w:color w:val="221F1F"/>
                <w:sz w:val="22"/>
                <w:szCs w:val="22"/>
              </w:rPr>
              <w:t xml:space="preserve"> </w:t>
            </w:r>
            <w:r w:rsidR="00F902BF" w:rsidRPr="0050543A">
              <w:rPr>
                <w:rFonts w:ascii="Cambria" w:hAnsi="Cambria"/>
                <w:color w:val="221F1F"/>
                <w:sz w:val="22"/>
                <w:szCs w:val="22"/>
              </w:rPr>
              <w:t>Article</w:t>
            </w:r>
            <w:r w:rsidR="00D04135">
              <w:rPr>
                <w:rFonts w:ascii="Cambria" w:hAnsi="Cambria"/>
                <w:color w:val="221F1F"/>
                <w:sz w:val="22"/>
                <w:szCs w:val="22"/>
              </w:rPr>
              <w:t xml:space="preserve"> </w:t>
            </w:r>
            <w:r w:rsidR="00F902BF" w:rsidRPr="0050543A">
              <w:rPr>
                <w:rFonts w:ascii="Cambria" w:hAnsi="Cambria"/>
                <w:color w:val="221F1F"/>
                <w:sz w:val="22"/>
                <w:szCs w:val="22"/>
              </w:rPr>
              <w:t>56</w:t>
            </w:r>
            <w:r w:rsidR="00D04135">
              <w:rPr>
                <w:rFonts w:ascii="Cambria" w:hAnsi="Cambria"/>
                <w:color w:val="221F1F"/>
                <w:sz w:val="22"/>
                <w:szCs w:val="22"/>
              </w:rPr>
              <w:t xml:space="preserve"> </w:t>
            </w:r>
            <w:r w:rsidR="00F902BF" w:rsidRPr="0050543A">
              <w:rPr>
                <w:rFonts w:ascii="Cambria" w:hAnsi="Cambria"/>
                <w:color w:val="221F1F"/>
                <w:sz w:val="22"/>
                <w:szCs w:val="22"/>
              </w:rPr>
              <w:t>complété). . . . . . . . . . . . . . . . . . . . . . . . . . . . . . . . . . . . . . . . . . . . . . . . . . . . . . . . . . . . . . .. . . . . .</w:t>
            </w:r>
          </w:p>
        </w:tc>
        <w:tc>
          <w:tcPr>
            <w:tcW w:w="454" w:type="dxa"/>
            <w:tcBorders>
              <w:top w:val="nil"/>
              <w:left w:val="nil"/>
              <w:bottom w:val="nil"/>
              <w:right w:val="nil"/>
            </w:tcBorders>
          </w:tcPr>
          <w:p w14:paraId="6680D0D9"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14:paraId="55ED65F1" w14:textId="77777777" w:rsidTr="008A12BA">
        <w:trPr>
          <w:trHeight w:hRule="exact" w:val="321"/>
        </w:trPr>
        <w:tc>
          <w:tcPr>
            <w:tcW w:w="1154" w:type="dxa"/>
            <w:tcBorders>
              <w:top w:val="nil"/>
              <w:left w:val="nil"/>
              <w:bottom w:val="nil"/>
              <w:right w:val="nil"/>
            </w:tcBorders>
          </w:tcPr>
          <w:p w14:paraId="7BFB4622" w14:textId="77777777"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Article40</w:t>
            </w:r>
          </w:p>
        </w:tc>
        <w:tc>
          <w:tcPr>
            <w:tcW w:w="8672" w:type="dxa"/>
            <w:tcBorders>
              <w:top w:val="nil"/>
              <w:left w:val="nil"/>
              <w:bottom w:val="nil"/>
              <w:right w:val="nil"/>
            </w:tcBorders>
          </w:tcPr>
          <w:p w14:paraId="71BE9324" w14:textId="77777777"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Utilisation</w:t>
            </w:r>
            <w:r w:rsidR="00D04135">
              <w:rPr>
                <w:rFonts w:ascii="Cambria" w:hAnsi="Cambria"/>
                <w:color w:val="221F1F"/>
                <w:sz w:val="22"/>
                <w:szCs w:val="22"/>
              </w:rPr>
              <w:t xml:space="preserve"> </w:t>
            </w:r>
            <w:r w:rsidR="00F902BF" w:rsidRPr="0050543A">
              <w:rPr>
                <w:rFonts w:ascii="Cambria" w:hAnsi="Cambria"/>
                <w:color w:val="221F1F"/>
                <w:sz w:val="22"/>
                <w:szCs w:val="22"/>
              </w:rPr>
              <w:t>des</w:t>
            </w:r>
            <w:r w:rsidR="00D04135">
              <w:rPr>
                <w:rFonts w:ascii="Cambria" w:hAnsi="Cambria"/>
                <w:color w:val="221F1F"/>
                <w:sz w:val="22"/>
                <w:szCs w:val="22"/>
              </w:rPr>
              <w:t xml:space="preserve"> </w:t>
            </w:r>
            <w:r w:rsidR="00F902BF" w:rsidRPr="0050543A">
              <w:rPr>
                <w:rFonts w:ascii="Cambria" w:hAnsi="Cambria"/>
                <w:color w:val="221F1F"/>
                <w:sz w:val="22"/>
                <w:szCs w:val="22"/>
              </w:rPr>
              <w:t>explosifs</w:t>
            </w:r>
            <w:r w:rsidR="00D04135">
              <w:rPr>
                <w:rFonts w:ascii="Cambria" w:hAnsi="Cambria"/>
                <w:color w:val="221F1F"/>
                <w:sz w:val="22"/>
                <w:szCs w:val="22"/>
              </w:rPr>
              <w:t xml:space="preserve"> </w:t>
            </w:r>
            <w:r w:rsidR="00F902BF" w:rsidRPr="0050543A">
              <w:rPr>
                <w:rFonts w:ascii="Cambria" w:hAnsi="Cambria"/>
                <w:color w:val="221F1F"/>
                <w:sz w:val="22"/>
                <w:szCs w:val="22"/>
              </w:rPr>
              <w:t>(CCAG</w:t>
            </w:r>
            <w:r w:rsidR="00D04135">
              <w:rPr>
                <w:rFonts w:ascii="Cambria" w:hAnsi="Cambria"/>
                <w:color w:val="221F1F"/>
                <w:sz w:val="22"/>
                <w:szCs w:val="22"/>
              </w:rPr>
              <w:t xml:space="preserve"> </w:t>
            </w:r>
            <w:r w:rsidR="00F902BF" w:rsidRPr="0050543A">
              <w:rPr>
                <w:rFonts w:ascii="Cambria" w:hAnsi="Cambria"/>
                <w:color w:val="221F1F"/>
                <w:sz w:val="22"/>
                <w:szCs w:val="22"/>
              </w:rPr>
              <w:t>Article</w:t>
            </w:r>
            <w:r w:rsidR="00D04135">
              <w:rPr>
                <w:rFonts w:ascii="Cambria" w:hAnsi="Cambria"/>
                <w:color w:val="221F1F"/>
                <w:sz w:val="22"/>
                <w:szCs w:val="22"/>
              </w:rPr>
              <w:t xml:space="preserve"> </w:t>
            </w:r>
            <w:r w:rsidR="00F902BF" w:rsidRPr="0050543A">
              <w:rPr>
                <w:rFonts w:ascii="Cambria" w:hAnsi="Cambria"/>
                <w:color w:val="221F1F"/>
                <w:sz w:val="22"/>
                <w:szCs w:val="22"/>
              </w:rPr>
              <w:t>60). . . . . . . . . . . . . . . . . . . . . . . . . . . . . . . . . . . . . . . . . . . . . . . . . . . . . . . . . . . . . . .. . . . . . . . . . . . . . . . . . .</w:t>
            </w:r>
          </w:p>
        </w:tc>
        <w:tc>
          <w:tcPr>
            <w:tcW w:w="454" w:type="dxa"/>
            <w:tcBorders>
              <w:top w:val="nil"/>
              <w:left w:val="nil"/>
              <w:bottom w:val="nil"/>
              <w:right w:val="nil"/>
            </w:tcBorders>
          </w:tcPr>
          <w:p w14:paraId="371FB19B" w14:textId="77777777"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bl>
    <w:p w14:paraId="0F6CB834" w14:textId="77777777" w:rsidR="00F902BF" w:rsidRPr="0050543A" w:rsidRDefault="00F902BF" w:rsidP="00F902BF">
      <w:pPr>
        <w:widowControl w:val="0"/>
        <w:autoSpaceDE w:val="0"/>
        <w:autoSpaceDN w:val="0"/>
        <w:adjustRightInd w:val="0"/>
        <w:spacing w:before="3" w:line="160" w:lineRule="exact"/>
        <w:rPr>
          <w:rFonts w:ascii="Cambria" w:hAnsi="Cambria"/>
          <w:sz w:val="22"/>
          <w:szCs w:val="22"/>
        </w:rPr>
      </w:pPr>
    </w:p>
    <w:p w14:paraId="58E35AB6"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251BDE52" w14:textId="77777777"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D04135">
        <w:rPr>
          <w:rFonts w:ascii="Cambria" w:hAnsi="Cambria"/>
          <w:b/>
          <w:bCs/>
          <w:color w:val="221F1F"/>
          <w:sz w:val="22"/>
          <w:szCs w:val="22"/>
        </w:rPr>
        <w:t xml:space="preserve"> </w:t>
      </w:r>
      <w:r w:rsidRPr="0050543A">
        <w:rPr>
          <w:rFonts w:ascii="Cambria" w:hAnsi="Cambria"/>
          <w:b/>
          <w:bCs/>
          <w:color w:val="221F1F"/>
          <w:sz w:val="22"/>
          <w:szCs w:val="22"/>
        </w:rPr>
        <w:t>IV</w:t>
      </w:r>
      <w:r w:rsidR="00D04135">
        <w:rPr>
          <w:rFonts w:ascii="Cambria" w:hAnsi="Cambria"/>
          <w:b/>
          <w:bCs/>
          <w:color w:val="221F1F"/>
          <w:sz w:val="22"/>
          <w:szCs w:val="22"/>
        </w:rPr>
        <w:t xml:space="preserve"> </w:t>
      </w:r>
      <w:r w:rsidRPr="0050543A">
        <w:rPr>
          <w:rFonts w:ascii="Cambria" w:hAnsi="Cambria"/>
          <w:b/>
          <w:bCs/>
          <w:color w:val="221F1F"/>
          <w:sz w:val="22"/>
          <w:szCs w:val="22"/>
        </w:rPr>
        <w:t>:De</w:t>
      </w:r>
      <w:r w:rsidR="001D27F7">
        <w:rPr>
          <w:rFonts w:ascii="Cambria" w:hAnsi="Cambria"/>
          <w:b/>
          <w:bCs/>
          <w:color w:val="221F1F"/>
          <w:sz w:val="22"/>
          <w:szCs w:val="22"/>
        </w:rPr>
        <w:t xml:space="preserve"> </w:t>
      </w:r>
      <w:r w:rsidR="00D04135">
        <w:rPr>
          <w:rFonts w:ascii="Cambria" w:hAnsi="Cambria"/>
          <w:b/>
          <w:bCs/>
          <w:color w:val="221F1F"/>
          <w:sz w:val="22"/>
          <w:szCs w:val="22"/>
        </w:rPr>
        <w:t xml:space="preserve"> </w:t>
      </w:r>
      <w:r w:rsidRPr="0050543A">
        <w:rPr>
          <w:rFonts w:ascii="Cambria" w:hAnsi="Cambria"/>
          <w:b/>
          <w:bCs/>
          <w:color w:val="221F1F"/>
          <w:sz w:val="22"/>
          <w:szCs w:val="22"/>
        </w:rPr>
        <w:t>la</w:t>
      </w:r>
      <w:r w:rsidR="001D27F7">
        <w:rPr>
          <w:rFonts w:ascii="Cambria" w:hAnsi="Cambria"/>
          <w:b/>
          <w:bCs/>
          <w:color w:val="221F1F"/>
          <w:sz w:val="22"/>
          <w:szCs w:val="22"/>
        </w:rPr>
        <w:t xml:space="preserve"> </w:t>
      </w:r>
      <w:r w:rsidR="00C4119E" w:rsidRPr="0050543A">
        <w:rPr>
          <w:rFonts w:ascii="Cambria" w:hAnsi="Cambria"/>
          <w:b/>
          <w:bCs/>
          <w:color w:val="221F1F"/>
          <w:sz w:val="22"/>
          <w:szCs w:val="22"/>
        </w:rPr>
        <w:t>réception</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w:t>
      </w:r>
    </w:p>
    <w:p w14:paraId="392CC056" w14:textId="77777777"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14:paraId="39BC6062" w14:textId="77777777" w:rsidTr="008A12BA">
        <w:trPr>
          <w:trHeight w:hRule="exact" w:val="335"/>
        </w:trPr>
        <w:tc>
          <w:tcPr>
            <w:tcW w:w="1154" w:type="dxa"/>
            <w:tcBorders>
              <w:top w:val="nil"/>
              <w:left w:val="nil"/>
              <w:bottom w:val="nil"/>
              <w:right w:val="nil"/>
            </w:tcBorders>
          </w:tcPr>
          <w:p w14:paraId="04DB8733"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Article41</w:t>
            </w:r>
          </w:p>
        </w:tc>
        <w:tc>
          <w:tcPr>
            <w:tcW w:w="8672" w:type="dxa"/>
            <w:tcBorders>
              <w:top w:val="nil"/>
              <w:left w:val="nil"/>
              <w:bottom w:val="nil"/>
              <w:right w:val="nil"/>
            </w:tcBorders>
          </w:tcPr>
          <w:p w14:paraId="74DE6ED7" w14:textId="77777777"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Réception</w:t>
            </w:r>
            <w:r w:rsidR="001D27F7">
              <w:rPr>
                <w:rFonts w:ascii="Cambria" w:hAnsi="Cambria"/>
                <w:color w:val="221F1F"/>
                <w:sz w:val="22"/>
                <w:szCs w:val="22"/>
              </w:rPr>
              <w:t xml:space="preserve"> </w:t>
            </w:r>
            <w:r w:rsidR="00F902BF" w:rsidRPr="0050543A">
              <w:rPr>
                <w:rFonts w:ascii="Cambria" w:hAnsi="Cambria"/>
                <w:color w:val="221F1F"/>
                <w:sz w:val="22"/>
                <w:szCs w:val="22"/>
              </w:rPr>
              <w:t>provisoire(CCAGArticle67). . . . . . . . . . . . . . . . . . . . . . . . . . . . . . . . . . . . . . . . . . . . . . . . . . . . . . . . . . . . . . .. . . . . . . . . . . . . . . . . . . . . . . . . .</w:t>
            </w:r>
          </w:p>
        </w:tc>
        <w:tc>
          <w:tcPr>
            <w:tcW w:w="454" w:type="dxa"/>
            <w:tcBorders>
              <w:top w:val="nil"/>
              <w:left w:val="nil"/>
              <w:bottom w:val="nil"/>
              <w:right w:val="nil"/>
            </w:tcBorders>
          </w:tcPr>
          <w:p w14:paraId="144F1A9B" w14:textId="77777777"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14:paraId="784F1BBF" w14:textId="77777777" w:rsidTr="008A12BA">
        <w:trPr>
          <w:trHeight w:hRule="exact" w:val="430"/>
        </w:trPr>
        <w:tc>
          <w:tcPr>
            <w:tcW w:w="1154" w:type="dxa"/>
            <w:tcBorders>
              <w:top w:val="nil"/>
              <w:left w:val="nil"/>
              <w:bottom w:val="nil"/>
              <w:right w:val="nil"/>
            </w:tcBorders>
          </w:tcPr>
          <w:p w14:paraId="0ACA72A9"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Article42</w:t>
            </w:r>
          </w:p>
        </w:tc>
        <w:tc>
          <w:tcPr>
            <w:tcW w:w="8672" w:type="dxa"/>
            <w:tcBorders>
              <w:top w:val="nil"/>
              <w:left w:val="nil"/>
              <w:bottom w:val="nil"/>
              <w:right w:val="nil"/>
            </w:tcBorders>
          </w:tcPr>
          <w:p w14:paraId="139D75D2" w14:textId="77777777" w:rsidR="00F902BF" w:rsidRPr="0050543A" w:rsidRDefault="00C4119E" w:rsidP="008A12BA">
            <w:pPr>
              <w:widowControl w:val="0"/>
              <w:autoSpaceDE w:val="0"/>
              <w:autoSpaceDN w:val="0"/>
              <w:adjustRightInd w:val="0"/>
              <w:spacing w:before="57"/>
              <w:ind w:left="146" w:right="-64"/>
              <w:rPr>
                <w:rFonts w:ascii="Cambria" w:hAnsi="Cambria"/>
                <w:sz w:val="22"/>
                <w:szCs w:val="22"/>
              </w:rPr>
            </w:pPr>
            <w:r w:rsidRPr="0050543A">
              <w:rPr>
                <w:rFonts w:ascii="Cambria" w:hAnsi="Cambria"/>
                <w:color w:val="221F1F"/>
                <w:sz w:val="22"/>
                <w:szCs w:val="22"/>
              </w:rPr>
              <w:t>: Documents</w:t>
            </w:r>
            <w:r w:rsidR="001D27F7">
              <w:rPr>
                <w:rFonts w:ascii="Cambria" w:hAnsi="Cambria"/>
                <w:color w:val="221F1F"/>
                <w:sz w:val="22"/>
                <w:szCs w:val="22"/>
              </w:rPr>
              <w:t xml:space="preserve"> </w:t>
            </w:r>
            <w:r w:rsidR="00F902BF" w:rsidRPr="0050543A">
              <w:rPr>
                <w:rFonts w:ascii="Cambria" w:hAnsi="Cambria"/>
                <w:color w:val="221F1F"/>
                <w:sz w:val="22"/>
                <w:szCs w:val="22"/>
              </w:rPr>
              <w:t>à</w:t>
            </w:r>
            <w:r w:rsidR="001D27F7">
              <w:rPr>
                <w:rFonts w:ascii="Cambria" w:hAnsi="Cambria"/>
                <w:color w:val="221F1F"/>
                <w:sz w:val="22"/>
                <w:szCs w:val="22"/>
              </w:rPr>
              <w:t xml:space="preserve"> </w:t>
            </w:r>
            <w:r w:rsidR="00F902BF" w:rsidRPr="0050543A">
              <w:rPr>
                <w:rFonts w:ascii="Cambria" w:hAnsi="Cambria"/>
                <w:color w:val="221F1F"/>
                <w:sz w:val="22"/>
                <w:szCs w:val="22"/>
              </w:rPr>
              <w:t>fournir</w:t>
            </w:r>
            <w:r w:rsidR="001D27F7">
              <w:rPr>
                <w:rFonts w:ascii="Cambria" w:hAnsi="Cambria"/>
                <w:color w:val="221F1F"/>
                <w:sz w:val="22"/>
                <w:szCs w:val="22"/>
              </w:rPr>
              <w:t xml:space="preserve"> </w:t>
            </w:r>
            <w:r w:rsidR="00F902BF" w:rsidRPr="0050543A">
              <w:rPr>
                <w:rFonts w:ascii="Cambria" w:hAnsi="Cambria"/>
                <w:color w:val="221F1F"/>
                <w:sz w:val="22"/>
                <w:szCs w:val="22"/>
              </w:rPr>
              <w:t>après</w:t>
            </w:r>
            <w:r w:rsidR="001D27F7">
              <w:rPr>
                <w:rFonts w:ascii="Cambria" w:hAnsi="Cambria"/>
                <w:color w:val="221F1F"/>
                <w:sz w:val="22"/>
                <w:szCs w:val="22"/>
              </w:rPr>
              <w:t xml:space="preserve"> </w:t>
            </w:r>
            <w:r w:rsidR="00F902BF" w:rsidRPr="0050543A">
              <w:rPr>
                <w:rFonts w:ascii="Cambria" w:hAnsi="Cambria"/>
                <w:color w:val="221F1F"/>
                <w:sz w:val="22"/>
                <w:szCs w:val="22"/>
              </w:rPr>
              <w:t>exécution(CCAGArticle68). . . . . . . . . . . . . . . . . . . . . . . . . . . . . . . . . . . . . . . . . . . . . . . . . .</w:t>
            </w:r>
          </w:p>
        </w:tc>
        <w:tc>
          <w:tcPr>
            <w:tcW w:w="454" w:type="dxa"/>
            <w:tcBorders>
              <w:top w:val="nil"/>
              <w:left w:val="nil"/>
              <w:bottom w:val="nil"/>
              <w:right w:val="nil"/>
            </w:tcBorders>
          </w:tcPr>
          <w:p w14:paraId="1ABDA427"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71A99BFF" w14:textId="77777777" w:rsidTr="008A12BA">
        <w:trPr>
          <w:trHeight w:hRule="exact" w:val="430"/>
        </w:trPr>
        <w:tc>
          <w:tcPr>
            <w:tcW w:w="1154" w:type="dxa"/>
            <w:tcBorders>
              <w:top w:val="nil"/>
              <w:left w:val="nil"/>
              <w:bottom w:val="nil"/>
              <w:right w:val="nil"/>
            </w:tcBorders>
          </w:tcPr>
          <w:p w14:paraId="0DE85557"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Article43</w:t>
            </w:r>
          </w:p>
        </w:tc>
        <w:tc>
          <w:tcPr>
            <w:tcW w:w="8672" w:type="dxa"/>
            <w:tcBorders>
              <w:top w:val="nil"/>
              <w:left w:val="nil"/>
              <w:bottom w:val="nil"/>
              <w:right w:val="nil"/>
            </w:tcBorders>
          </w:tcPr>
          <w:p w14:paraId="251EB443" w14:textId="77777777" w:rsidR="00F902BF" w:rsidRPr="0050543A" w:rsidRDefault="00F902BF"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:Délai</w:t>
            </w:r>
            <w:r w:rsidR="001D27F7">
              <w:rPr>
                <w:rFonts w:ascii="Cambria" w:hAnsi="Cambria"/>
                <w:color w:val="221F1F"/>
                <w:sz w:val="22"/>
                <w:szCs w:val="22"/>
              </w:rPr>
              <w:t xml:space="preserve"> </w:t>
            </w:r>
            <w:r w:rsidRPr="0050543A">
              <w:rPr>
                <w:rFonts w:ascii="Cambria" w:hAnsi="Cambria"/>
                <w:color w:val="221F1F"/>
                <w:sz w:val="22"/>
                <w:szCs w:val="22"/>
              </w:rPr>
              <w:t>de</w:t>
            </w:r>
            <w:r w:rsidR="001D27F7">
              <w:rPr>
                <w:rFonts w:ascii="Cambria" w:hAnsi="Cambria"/>
                <w:color w:val="221F1F"/>
                <w:sz w:val="22"/>
                <w:szCs w:val="22"/>
              </w:rPr>
              <w:t xml:space="preserve"> </w:t>
            </w:r>
            <w:r w:rsidRPr="0050543A">
              <w:rPr>
                <w:rFonts w:ascii="Cambria" w:hAnsi="Cambria"/>
                <w:color w:val="221F1F"/>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14:paraId="25F63706"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5928B604" w14:textId="77777777" w:rsidTr="008A12BA">
        <w:trPr>
          <w:trHeight w:hRule="exact" w:val="335"/>
        </w:trPr>
        <w:tc>
          <w:tcPr>
            <w:tcW w:w="1154" w:type="dxa"/>
            <w:tcBorders>
              <w:top w:val="nil"/>
              <w:left w:val="nil"/>
              <w:bottom w:val="nil"/>
              <w:right w:val="nil"/>
            </w:tcBorders>
          </w:tcPr>
          <w:p w14:paraId="12D27608"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Article44</w:t>
            </w:r>
          </w:p>
        </w:tc>
        <w:tc>
          <w:tcPr>
            <w:tcW w:w="8672" w:type="dxa"/>
            <w:tcBorders>
              <w:top w:val="nil"/>
              <w:left w:val="nil"/>
              <w:bottom w:val="nil"/>
              <w:right w:val="nil"/>
            </w:tcBorders>
          </w:tcPr>
          <w:p w14:paraId="2F06D611" w14:textId="77777777"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Réception</w:t>
            </w:r>
            <w:r w:rsidR="001D27F7">
              <w:rPr>
                <w:rFonts w:ascii="Cambria" w:hAnsi="Cambria"/>
                <w:color w:val="221F1F"/>
                <w:sz w:val="22"/>
                <w:szCs w:val="22"/>
              </w:rPr>
              <w:t xml:space="preserve"> </w:t>
            </w:r>
            <w:r w:rsidR="00F902BF" w:rsidRPr="0050543A">
              <w:rPr>
                <w:rFonts w:ascii="Cambria" w:hAnsi="Cambria"/>
                <w:color w:val="221F1F"/>
                <w:sz w:val="22"/>
                <w:szCs w:val="22"/>
              </w:rPr>
              <w:t>définitive(CCAGArticle72) . . . . . . . . . . . . . . . . . . . . . . . . . . . . . . . . . . . . . . . . . . . . . . . . . . . . . . . . . . . . . . .. . . . . . . . . . . . . . . . . . . . . . . . . . . .</w:t>
            </w:r>
          </w:p>
        </w:tc>
        <w:tc>
          <w:tcPr>
            <w:tcW w:w="454" w:type="dxa"/>
            <w:tcBorders>
              <w:top w:val="nil"/>
              <w:left w:val="nil"/>
              <w:bottom w:val="nil"/>
              <w:right w:val="nil"/>
            </w:tcBorders>
          </w:tcPr>
          <w:p w14:paraId="344F16C1"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bl>
    <w:p w14:paraId="09DB915F"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47649BCA" w14:textId="77777777" w:rsidR="00F902BF" w:rsidRPr="0050543A" w:rsidRDefault="00F902BF" w:rsidP="00F902BF">
      <w:pPr>
        <w:widowControl w:val="0"/>
        <w:autoSpaceDE w:val="0"/>
        <w:autoSpaceDN w:val="0"/>
        <w:adjustRightInd w:val="0"/>
        <w:spacing w:line="200" w:lineRule="exact"/>
        <w:rPr>
          <w:rFonts w:ascii="Cambria" w:hAnsi="Cambria"/>
          <w:sz w:val="22"/>
          <w:szCs w:val="22"/>
        </w:rPr>
      </w:pPr>
    </w:p>
    <w:p w14:paraId="79B969A6" w14:textId="77777777"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D04135">
        <w:rPr>
          <w:rFonts w:ascii="Cambria" w:hAnsi="Cambria"/>
          <w:b/>
          <w:bCs/>
          <w:color w:val="221F1F"/>
          <w:sz w:val="22"/>
          <w:szCs w:val="22"/>
        </w:rPr>
        <w:t xml:space="preserve"> </w:t>
      </w:r>
      <w:r w:rsidRPr="0050543A">
        <w:rPr>
          <w:rFonts w:ascii="Cambria" w:hAnsi="Cambria"/>
          <w:b/>
          <w:bCs/>
          <w:color w:val="221F1F"/>
          <w:sz w:val="22"/>
          <w:szCs w:val="22"/>
        </w:rPr>
        <w:t>V:</w:t>
      </w:r>
      <w:r w:rsidR="001D27F7">
        <w:rPr>
          <w:rFonts w:ascii="Cambria" w:hAnsi="Cambria"/>
          <w:b/>
          <w:bCs/>
          <w:color w:val="221F1F"/>
          <w:sz w:val="22"/>
          <w:szCs w:val="22"/>
        </w:rPr>
        <w:t xml:space="preserve"> </w:t>
      </w:r>
      <w:r w:rsidRPr="0050543A">
        <w:rPr>
          <w:rFonts w:ascii="Cambria" w:hAnsi="Cambria"/>
          <w:b/>
          <w:bCs/>
          <w:color w:val="221F1F"/>
          <w:sz w:val="22"/>
          <w:szCs w:val="22"/>
        </w:rPr>
        <w:t xml:space="preserve">Dispositions </w:t>
      </w:r>
      <w:r w:rsidR="00C4119E" w:rsidRPr="0050543A">
        <w:rPr>
          <w:rFonts w:ascii="Cambria" w:hAnsi="Cambria"/>
          <w:b/>
          <w:bCs/>
          <w:color w:val="221F1F"/>
          <w:sz w:val="22"/>
          <w:szCs w:val="22"/>
        </w:rPr>
        <w:t>diverses</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w:t>
      </w:r>
      <w:r w:rsidRPr="0050543A">
        <w:rPr>
          <w:rFonts w:ascii="Cambria" w:hAnsi="Cambria"/>
          <w:color w:val="221F1F"/>
          <w:sz w:val="22"/>
          <w:szCs w:val="22"/>
        </w:rPr>
        <w:tab/>
      </w:r>
    </w:p>
    <w:p w14:paraId="5916FA44" w14:textId="77777777" w:rsidR="00F902BF" w:rsidRPr="0050543A" w:rsidRDefault="00F902BF" w:rsidP="00F902BF">
      <w:pPr>
        <w:widowControl w:val="0"/>
        <w:autoSpaceDE w:val="0"/>
        <w:autoSpaceDN w:val="0"/>
        <w:adjustRightInd w:val="0"/>
        <w:spacing w:before="11" w:line="18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14:paraId="61A53AAF" w14:textId="77777777" w:rsidTr="008A12BA">
        <w:trPr>
          <w:trHeight w:hRule="exact" w:val="335"/>
        </w:trPr>
        <w:tc>
          <w:tcPr>
            <w:tcW w:w="1154" w:type="dxa"/>
            <w:tcBorders>
              <w:top w:val="nil"/>
              <w:left w:val="nil"/>
              <w:bottom w:val="nil"/>
              <w:right w:val="nil"/>
            </w:tcBorders>
          </w:tcPr>
          <w:p w14:paraId="618BF15F" w14:textId="77777777"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Article45</w:t>
            </w:r>
          </w:p>
        </w:tc>
        <w:tc>
          <w:tcPr>
            <w:tcW w:w="8672" w:type="dxa"/>
            <w:tcBorders>
              <w:top w:val="nil"/>
              <w:left w:val="nil"/>
              <w:bottom w:val="nil"/>
              <w:right w:val="nil"/>
            </w:tcBorders>
          </w:tcPr>
          <w:p w14:paraId="50B7AE37" w14:textId="77777777"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Résiliation</w:t>
            </w:r>
            <w:r w:rsidR="001D27F7">
              <w:rPr>
                <w:rFonts w:ascii="Cambria" w:hAnsi="Cambria"/>
                <w:color w:val="221F1F"/>
                <w:sz w:val="22"/>
                <w:szCs w:val="22"/>
              </w:rPr>
              <w:t xml:space="preserve"> </w:t>
            </w:r>
            <w:r w:rsidR="00F902BF" w:rsidRPr="0050543A">
              <w:rPr>
                <w:rFonts w:ascii="Cambria" w:hAnsi="Cambria"/>
                <w:color w:val="221F1F"/>
                <w:sz w:val="22"/>
                <w:szCs w:val="22"/>
              </w:rPr>
              <w:t>du</w:t>
            </w:r>
            <w:r w:rsidR="001D27F7">
              <w:rPr>
                <w:rFonts w:ascii="Cambria" w:hAnsi="Cambria"/>
                <w:color w:val="221F1F"/>
                <w:sz w:val="22"/>
                <w:szCs w:val="22"/>
              </w:rPr>
              <w:t xml:space="preserve"> </w:t>
            </w:r>
            <w:r w:rsidR="00F902BF" w:rsidRPr="0050543A">
              <w:rPr>
                <w:rFonts w:ascii="Cambria" w:hAnsi="Cambria"/>
                <w:color w:val="221F1F"/>
                <w:sz w:val="22"/>
                <w:szCs w:val="22"/>
              </w:rPr>
              <w:t>marché(CCAGArticle74</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14:paraId="31A3529E" w14:textId="77777777"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14:paraId="0EFDF26F" w14:textId="77777777" w:rsidTr="008A12BA">
        <w:trPr>
          <w:trHeight w:hRule="exact" w:val="430"/>
        </w:trPr>
        <w:tc>
          <w:tcPr>
            <w:tcW w:w="1154" w:type="dxa"/>
            <w:tcBorders>
              <w:top w:val="nil"/>
              <w:left w:val="nil"/>
              <w:bottom w:val="nil"/>
              <w:right w:val="nil"/>
            </w:tcBorders>
          </w:tcPr>
          <w:p w14:paraId="1AC929C3"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Article46</w:t>
            </w:r>
          </w:p>
        </w:tc>
        <w:tc>
          <w:tcPr>
            <w:tcW w:w="8672" w:type="dxa"/>
            <w:tcBorders>
              <w:top w:val="nil"/>
              <w:left w:val="nil"/>
              <w:bottom w:val="nil"/>
              <w:right w:val="nil"/>
            </w:tcBorders>
          </w:tcPr>
          <w:p w14:paraId="3253DDAE" w14:textId="77777777"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Cas</w:t>
            </w:r>
            <w:r w:rsidR="001D27F7">
              <w:rPr>
                <w:rFonts w:ascii="Cambria" w:hAnsi="Cambria"/>
                <w:color w:val="221F1F"/>
                <w:sz w:val="22"/>
                <w:szCs w:val="22"/>
              </w:rPr>
              <w:t xml:space="preserve"> </w:t>
            </w:r>
            <w:r w:rsidR="00F902BF" w:rsidRPr="0050543A">
              <w:rPr>
                <w:rFonts w:ascii="Cambria" w:hAnsi="Cambria"/>
                <w:color w:val="221F1F"/>
                <w:sz w:val="22"/>
                <w:szCs w:val="22"/>
              </w:rPr>
              <w:t>de</w:t>
            </w:r>
            <w:r w:rsidR="001D27F7">
              <w:rPr>
                <w:rFonts w:ascii="Cambria" w:hAnsi="Cambria"/>
                <w:color w:val="221F1F"/>
                <w:sz w:val="22"/>
                <w:szCs w:val="22"/>
              </w:rPr>
              <w:t xml:space="preserve"> </w:t>
            </w:r>
            <w:r w:rsidR="00F902BF" w:rsidRPr="0050543A">
              <w:rPr>
                <w:rFonts w:ascii="Cambria" w:hAnsi="Cambria"/>
                <w:color w:val="221F1F"/>
                <w:sz w:val="22"/>
                <w:szCs w:val="22"/>
              </w:rPr>
              <w:t>force</w:t>
            </w:r>
            <w:r w:rsidR="001D27F7">
              <w:rPr>
                <w:rFonts w:ascii="Cambria" w:hAnsi="Cambria"/>
                <w:color w:val="221F1F"/>
                <w:sz w:val="22"/>
                <w:szCs w:val="22"/>
              </w:rPr>
              <w:t xml:space="preserve"> </w:t>
            </w:r>
            <w:r w:rsidR="00F902BF" w:rsidRPr="0050543A">
              <w:rPr>
                <w:rFonts w:ascii="Cambria" w:hAnsi="Cambria"/>
                <w:color w:val="221F1F"/>
                <w:sz w:val="22"/>
                <w:szCs w:val="22"/>
              </w:rPr>
              <w:t>majeure(CCAGArticle75</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14:paraId="566C2CC2"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4F8922A4" w14:textId="77777777" w:rsidTr="008A12BA">
        <w:trPr>
          <w:trHeight w:hRule="exact" w:val="430"/>
        </w:trPr>
        <w:tc>
          <w:tcPr>
            <w:tcW w:w="1154" w:type="dxa"/>
            <w:tcBorders>
              <w:top w:val="nil"/>
              <w:left w:val="nil"/>
              <w:bottom w:val="nil"/>
              <w:right w:val="nil"/>
            </w:tcBorders>
          </w:tcPr>
          <w:p w14:paraId="3F4A4BA4" w14:textId="77777777"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Article47</w:t>
            </w:r>
          </w:p>
        </w:tc>
        <w:tc>
          <w:tcPr>
            <w:tcW w:w="8672" w:type="dxa"/>
            <w:tcBorders>
              <w:top w:val="nil"/>
              <w:left w:val="nil"/>
              <w:bottom w:val="nil"/>
              <w:right w:val="nil"/>
            </w:tcBorders>
          </w:tcPr>
          <w:p w14:paraId="204498B7" w14:textId="77777777"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Différends</w:t>
            </w:r>
            <w:r w:rsidR="001D27F7">
              <w:rPr>
                <w:rFonts w:ascii="Cambria" w:hAnsi="Cambria"/>
                <w:color w:val="221F1F"/>
                <w:sz w:val="22"/>
                <w:szCs w:val="22"/>
              </w:rPr>
              <w:t xml:space="preserve"> </w:t>
            </w:r>
            <w:r w:rsidR="00F902BF" w:rsidRPr="0050543A">
              <w:rPr>
                <w:rFonts w:ascii="Cambria" w:hAnsi="Cambria"/>
                <w:color w:val="221F1F"/>
                <w:sz w:val="22"/>
                <w:szCs w:val="22"/>
              </w:rPr>
              <w:t>et</w:t>
            </w:r>
            <w:r w:rsidR="001D27F7">
              <w:rPr>
                <w:rFonts w:ascii="Cambria" w:hAnsi="Cambria"/>
                <w:color w:val="221F1F"/>
                <w:sz w:val="22"/>
                <w:szCs w:val="22"/>
              </w:rPr>
              <w:t xml:space="preserve"> </w:t>
            </w:r>
            <w:r w:rsidR="00F902BF" w:rsidRPr="0050543A">
              <w:rPr>
                <w:rFonts w:ascii="Cambria" w:hAnsi="Cambria"/>
                <w:color w:val="221F1F"/>
                <w:sz w:val="22"/>
                <w:szCs w:val="22"/>
              </w:rPr>
              <w:t>litiges(CCAGArticle79</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14:paraId="02A3588F" w14:textId="77777777"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14:paraId="60B0DEA8" w14:textId="77777777" w:rsidTr="008A12BA">
        <w:trPr>
          <w:trHeight w:hRule="exact" w:val="335"/>
        </w:trPr>
        <w:tc>
          <w:tcPr>
            <w:tcW w:w="1154" w:type="dxa"/>
            <w:tcBorders>
              <w:top w:val="nil"/>
              <w:left w:val="nil"/>
              <w:bottom w:val="nil"/>
              <w:right w:val="nil"/>
            </w:tcBorders>
          </w:tcPr>
          <w:p w14:paraId="5B02CC5D" w14:textId="77777777" w:rsidR="00F902BF" w:rsidRPr="0050543A" w:rsidRDefault="00F902BF" w:rsidP="008A12BA">
            <w:pPr>
              <w:widowControl w:val="0"/>
              <w:autoSpaceDE w:val="0"/>
              <w:autoSpaceDN w:val="0"/>
              <w:adjustRightInd w:val="0"/>
              <w:spacing w:after="240"/>
              <w:ind w:right="-20"/>
              <w:rPr>
                <w:rFonts w:ascii="Cambria" w:hAnsi="Cambria"/>
                <w:sz w:val="22"/>
                <w:szCs w:val="22"/>
              </w:rPr>
            </w:pPr>
            <w:r w:rsidRPr="0050543A">
              <w:rPr>
                <w:rFonts w:ascii="Cambria" w:hAnsi="Cambria"/>
                <w:color w:val="221F1F"/>
                <w:sz w:val="22"/>
                <w:szCs w:val="22"/>
              </w:rPr>
              <w:t>Article48</w:t>
            </w:r>
          </w:p>
        </w:tc>
        <w:tc>
          <w:tcPr>
            <w:tcW w:w="8672" w:type="dxa"/>
            <w:tcBorders>
              <w:top w:val="nil"/>
              <w:left w:val="nil"/>
              <w:bottom w:val="nil"/>
              <w:right w:val="nil"/>
            </w:tcBorders>
          </w:tcPr>
          <w:p w14:paraId="1566F403" w14:textId="77777777" w:rsidR="00F902BF" w:rsidRPr="0050543A" w:rsidRDefault="00C4119E" w:rsidP="008A12BA">
            <w:pPr>
              <w:widowControl w:val="0"/>
              <w:autoSpaceDE w:val="0"/>
              <w:autoSpaceDN w:val="0"/>
              <w:adjustRightInd w:val="0"/>
              <w:spacing w:after="240"/>
              <w:ind w:left="146" w:right="-63"/>
              <w:rPr>
                <w:rFonts w:ascii="Cambria" w:hAnsi="Cambria"/>
                <w:color w:val="221F1F"/>
                <w:sz w:val="22"/>
                <w:szCs w:val="22"/>
              </w:rPr>
            </w:pPr>
            <w:r w:rsidRPr="0050543A">
              <w:rPr>
                <w:rFonts w:ascii="Cambria" w:hAnsi="Cambria"/>
                <w:color w:val="221F1F"/>
                <w:sz w:val="22"/>
                <w:szCs w:val="22"/>
              </w:rPr>
              <w:t>: Edition</w:t>
            </w:r>
            <w:r w:rsidR="001D27F7">
              <w:rPr>
                <w:rFonts w:ascii="Cambria" w:hAnsi="Cambria"/>
                <w:color w:val="221F1F"/>
                <w:sz w:val="22"/>
                <w:szCs w:val="22"/>
              </w:rPr>
              <w:t xml:space="preserve"> </w:t>
            </w:r>
            <w:r w:rsidR="00F902BF" w:rsidRPr="0050543A">
              <w:rPr>
                <w:rFonts w:ascii="Cambria" w:hAnsi="Cambria"/>
                <w:color w:val="221F1F"/>
                <w:sz w:val="22"/>
                <w:szCs w:val="22"/>
              </w:rPr>
              <w:t>et</w:t>
            </w:r>
            <w:r w:rsidR="001D27F7">
              <w:rPr>
                <w:rFonts w:ascii="Cambria" w:hAnsi="Cambria"/>
                <w:color w:val="221F1F"/>
                <w:sz w:val="22"/>
                <w:szCs w:val="22"/>
              </w:rPr>
              <w:t xml:space="preserve"> </w:t>
            </w:r>
            <w:r w:rsidR="00F902BF" w:rsidRPr="0050543A">
              <w:rPr>
                <w:rFonts w:ascii="Cambria" w:hAnsi="Cambria"/>
                <w:color w:val="221F1F"/>
                <w:sz w:val="22"/>
                <w:szCs w:val="22"/>
              </w:rPr>
              <w:t>diffusion</w:t>
            </w:r>
            <w:r w:rsidR="001D27F7">
              <w:rPr>
                <w:rFonts w:ascii="Cambria" w:hAnsi="Cambria"/>
                <w:color w:val="221F1F"/>
                <w:sz w:val="22"/>
                <w:szCs w:val="22"/>
              </w:rPr>
              <w:t xml:space="preserve"> </w:t>
            </w:r>
            <w:r w:rsidR="00F902BF" w:rsidRPr="0050543A">
              <w:rPr>
                <w:rFonts w:ascii="Cambria" w:hAnsi="Cambria"/>
                <w:color w:val="221F1F"/>
                <w:sz w:val="22"/>
                <w:szCs w:val="22"/>
              </w:rPr>
              <w:t>du</w:t>
            </w:r>
            <w:r w:rsidR="001D27F7">
              <w:rPr>
                <w:rFonts w:ascii="Cambria" w:hAnsi="Cambria"/>
                <w:color w:val="221F1F"/>
                <w:sz w:val="22"/>
                <w:szCs w:val="22"/>
              </w:rPr>
              <w:t xml:space="preserve"> </w:t>
            </w:r>
            <w:r w:rsidR="00F902BF" w:rsidRPr="0050543A">
              <w:rPr>
                <w:rFonts w:ascii="Cambria" w:hAnsi="Cambria"/>
                <w:color w:val="221F1F"/>
                <w:sz w:val="22"/>
                <w:szCs w:val="22"/>
              </w:rPr>
              <w:t>présent</w:t>
            </w:r>
            <w:r w:rsidR="001D27F7">
              <w:rPr>
                <w:rFonts w:ascii="Cambria" w:hAnsi="Cambria"/>
                <w:color w:val="221F1F"/>
                <w:sz w:val="22"/>
                <w:szCs w:val="22"/>
              </w:rPr>
              <w:t xml:space="preserve"> </w:t>
            </w:r>
            <w:r w:rsidRPr="0050543A">
              <w:rPr>
                <w:rFonts w:ascii="Cambria" w:hAnsi="Cambria"/>
                <w:color w:val="221F1F"/>
                <w:sz w:val="22"/>
                <w:szCs w:val="22"/>
              </w:rPr>
              <w:t>marché .</w:t>
            </w:r>
            <w:r w:rsidR="00F902BF" w:rsidRPr="0050543A">
              <w:rPr>
                <w:rFonts w:ascii="Cambria" w:hAnsi="Cambria"/>
                <w:color w:val="221F1F"/>
                <w:sz w:val="22"/>
                <w:szCs w:val="22"/>
              </w:rPr>
              <w:t xml:space="preserve"> . . . . . . . . . . . . . . . . . . . . . . . . . . . . . . . . . . . . . . . . . . . . . . . . . . . . . . . . . . . . . .. . . . . . . . . . . . . . . . . . . . . . . . . . . . . .</w:t>
            </w:r>
          </w:p>
          <w:p w14:paraId="29ABE3F8" w14:textId="77777777" w:rsidR="00F902BF" w:rsidRPr="0050543A"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14:paraId="42556282" w14:textId="77777777" w:rsidR="00F902BF" w:rsidRPr="0050543A" w:rsidRDefault="00F902BF" w:rsidP="008A12BA">
            <w:pPr>
              <w:widowControl w:val="0"/>
              <w:autoSpaceDE w:val="0"/>
              <w:autoSpaceDN w:val="0"/>
              <w:adjustRightInd w:val="0"/>
              <w:spacing w:after="240"/>
              <w:ind w:left="187" w:right="-27"/>
              <w:rPr>
                <w:rFonts w:ascii="Cambria" w:hAnsi="Cambria"/>
                <w:sz w:val="22"/>
                <w:szCs w:val="22"/>
              </w:rPr>
            </w:pPr>
          </w:p>
        </w:tc>
      </w:tr>
    </w:tbl>
    <w:p w14:paraId="7C5AAD2B" w14:textId="77777777" w:rsidR="00F902BF" w:rsidRPr="0050543A" w:rsidRDefault="00F902BF" w:rsidP="00F902BF">
      <w:pPr>
        <w:widowControl w:val="0"/>
        <w:tabs>
          <w:tab w:val="left" w:pos="10460"/>
        </w:tabs>
        <w:autoSpaceDE w:val="0"/>
        <w:autoSpaceDN w:val="0"/>
        <w:adjustRightInd w:val="0"/>
        <w:spacing w:after="240"/>
        <w:ind w:left="454" w:right="-118"/>
        <w:rPr>
          <w:rFonts w:ascii="Cambria" w:hAnsi="Cambria"/>
          <w:color w:val="000000"/>
          <w:sz w:val="22"/>
          <w:szCs w:val="22"/>
        </w:rPr>
      </w:pPr>
      <w:r w:rsidRPr="0050543A">
        <w:rPr>
          <w:rFonts w:ascii="Cambria" w:hAnsi="Cambria"/>
          <w:color w:val="221F1F"/>
          <w:sz w:val="22"/>
          <w:szCs w:val="22"/>
        </w:rPr>
        <w:t>Article49etdernier:Entréeenvigueurdumarché. . . . . . . . . . . . . . . . . . . . . . . . . . . . . . . . . . . . . . . . . . . . . . . .</w:t>
      </w:r>
      <w:r w:rsidRPr="0050543A">
        <w:rPr>
          <w:rFonts w:ascii="Cambria" w:hAnsi="Cambria"/>
          <w:color w:val="221F1F"/>
          <w:sz w:val="22"/>
          <w:szCs w:val="22"/>
        </w:rPr>
        <w:tab/>
      </w:r>
    </w:p>
    <w:p w14:paraId="3DB2382B" w14:textId="77777777" w:rsidR="00F902BF" w:rsidRPr="0050543A" w:rsidRDefault="00F902BF" w:rsidP="00F902BF">
      <w:pPr>
        <w:pStyle w:val="Corpsdetexte"/>
        <w:jc w:val="left"/>
        <w:rPr>
          <w:rFonts w:ascii="Cambria" w:eastAsia="Arial Unicode MS" w:hAnsi="Cambria"/>
          <w:b/>
          <w:bCs/>
          <w:sz w:val="22"/>
          <w:szCs w:val="22"/>
        </w:rPr>
      </w:pPr>
    </w:p>
    <w:p w14:paraId="792192AC" w14:textId="77777777" w:rsidR="00F902BF" w:rsidRPr="0050543A" w:rsidRDefault="00F902BF" w:rsidP="00F902BF">
      <w:pPr>
        <w:pStyle w:val="Corpsdetexte"/>
        <w:jc w:val="left"/>
        <w:rPr>
          <w:rFonts w:ascii="Cambria" w:eastAsia="Arial Unicode MS" w:hAnsi="Cambria"/>
          <w:b/>
          <w:bCs/>
          <w:sz w:val="22"/>
          <w:szCs w:val="22"/>
        </w:rPr>
      </w:pPr>
    </w:p>
    <w:p w14:paraId="1804D483" w14:textId="77777777" w:rsidR="00F902BF" w:rsidRPr="0050543A" w:rsidRDefault="00F902BF" w:rsidP="00F902BF">
      <w:pPr>
        <w:pStyle w:val="Corpsdetexte"/>
        <w:jc w:val="left"/>
        <w:rPr>
          <w:rFonts w:ascii="Cambria" w:eastAsia="Arial Unicode MS" w:hAnsi="Cambria"/>
          <w:b/>
          <w:bCs/>
          <w:sz w:val="22"/>
          <w:szCs w:val="22"/>
        </w:rPr>
      </w:pPr>
    </w:p>
    <w:p w14:paraId="0C595B2B" w14:textId="77777777" w:rsidR="00F902BF" w:rsidRPr="0050543A" w:rsidRDefault="00F902BF" w:rsidP="00F902BF">
      <w:pPr>
        <w:pStyle w:val="Corpsdetexte"/>
        <w:jc w:val="left"/>
        <w:rPr>
          <w:rFonts w:ascii="Cambria" w:eastAsia="Arial Unicode MS" w:hAnsi="Cambria"/>
          <w:b/>
          <w:bCs/>
          <w:sz w:val="22"/>
          <w:szCs w:val="22"/>
        </w:rPr>
      </w:pPr>
    </w:p>
    <w:p w14:paraId="5B0B2F3A" w14:textId="77777777" w:rsidR="00F902BF" w:rsidRPr="0050543A" w:rsidRDefault="00F902BF" w:rsidP="00F902BF">
      <w:pPr>
        <w:pStyle w:val="Corpsdetexte"/>
        <w:jc w:val="left"/>
        <w:rPr>
          <w:rFonts w:ascii="Cambria" w:eastAsia="Arial Unicode MS" w:hAnsi="Cambria"/>
          <w:b/>
          <w:bCs/>
          <w:sz w:val="22"/>
          <w:szCs w:val="22"/>
        </w:rPr>
      </w:pPr>
    </w:p>
    <w:p w14:paraId="571F9D29" w14:textId="77777777" w:rsidR="00F902BF" w:rsidRPr="0050543A" w:rsidRDefault="00F902BF" w:rsidP="00F902BF">
      <w:pPr>
        <w:pStyle w:val="Corpsdetexte"/>
        <w:jc w:val="left"/>
        <w:rPr>
          <w:rFonts w:ascii="Cambria" w:eastAsia="Arial Unicode MS" w:hAnsi="Cambria"/>
          <w:b/>
          <w:bCs/>
          <w:sz w:val="22"/>
          <w:szCs w:val="22"/>
        </w:rPr>
      </w:pPr>
    </w:p>
    <w:p w14:paraId="72DD069B" w14:textId="77777777" w:rsidR="00F902BF" w:rsidRPr="0050543A" w:rsidRDefault="00F902BF" w:rsidP="00F902BF">
      <w:pPr>
        <w:pStyle w:val="Corpsdetexte"/>
        <w:jc w:val="left"/>
        <w:rPr>
          <w:rFonts w:ascii="Cambria" w:eastAsia="Arial Unicode MS" w:hAnsi="Cambria"/>
          <w:b/>
          <w:bCs/>
          <w:sz w:val="22"/>
          <w:szCs w:val="22"/>
        </w:rPr>
      </w:pPr>
    </w:p>
    <w:p w14:paraId="24536AE9" w14:textId="77777777" w:rsidR="00F902BF" w:rsidRPr="0050543A" w:rsidRDefault="00F902BF" w:rsidP="00F902BF">
      <w:pPr>
        <w:pStyle w:val="Corpsdetexte"/>
        <w:jc w:val="left"/>
        <w:rPr>
          <w:rFonts w:ascii="Cambria" w:eastAsia="Arial Unicode MS" w:hAnsi="Cambria"/>
          <w:b/>
          <w:bCs/>
          <w:sz w:val="22"/>
          <w:szCs w:val="22"/>
        </w:rPr>
      </w:pPr>
    </w:p>
    <w:p w14:paraId="2F393733" w14:textId="77777777" w:rsidR="00810B54" w:rsidRPr="0050543A" w:rsidRDefault="00810B54" w:rsidP="00F902BF">
      <w:pPr>
        <w:pStyle w:val="Corpsdetexte"/>
        <w:jc w:val="left"/>
        <w:rPr>
          <w:rFonts w:ascii="Cambria" w:eastAsia="Arial Unicode MS" w:hAnsi="Cambria"/>
          <w:b/>
          <w:bCs/>
          <w:sz w:val="22"/>
          <w:szCs w:val="22"/>
        </w:rPr>
      </w:pPr>
    </w:p>
    <w:p w14:paraId="41076F1A" w14:textId="77777777" w:rsidR="00FF686D" w:rsidRDefault="00FF686D" w:rsidP="00F902BF">
      <w:pPr>
        <w:pStyle w:val="Corpsdetexte"/>
        <w:jc w:val="left"/>
        <w:rPr>
          <w:rFonts w:ascii="Cambria" w:eastAsia="Arial Unicode MS" w:hAnsi="Cambria"/>
          <w:b/>
          <w:bCs/>
          <w:sz w:val="22"/>
          <w:szCs w:val="22"/>
        </w:rPr>
      </w:pPr>
    </w:p>
    <w:p w14:paraId="553E0E89" w14:textId="77777777" w:rsidR="004F7278" w:rsidRPr="0050543A" w:rsidRDefault="004F7278" w:rsidP="00F902BF">
      <w:pPr>
        <w:pStyle w:val="Corpsdetexte"/>
        <w:jc w:val="left"/>
        <w:rPr>
          <w:rFonts w:ascii="Cambria" w:eastAsia="Arial Unicode MS" w:hAnsi="Cambria"/>
          <w:b/>
          <w:bCs/>
          <w:sz w:val="22"/>
          <w:szCs w:val="22"/>
        </w:rPr>
      </w:pPr>
    </w:p>
    <w:p w14:paraId="48C092A8" w14:textId="77777777" w:rsidR="00830A06" w:rsidRDefault="00830A06" w:rsidP="00830A06">
      <w:pPr>
        <w:pStyle w:val="Corpsdetexte"/>
        <w:tabs>
          <w:tab w:val="left" w:pos="3600"/>
          <w:tab w:val="center" w:pos="4861"/>
        </w:tabs>
        <w:jc w:val="left"/>
        <w:rPr>
          <w:rFonts w:ascii="Cambria" w:hAnsi="Cambria"/>
          <w:b/>
          <w:bCs/>
          <w:color w:val="221F1F"/>
          <w:sz w:val="22"/>
          <w:szCs w:val="22"/>
        </w:rPr>
      </w:pPr>
      <w:r>
        <w:rPr>
          <w:rFonts w:ascii="Cambria" w:hAnsi="Cambria"/>
          <w:b/>
          <w:bCs/>
          <w:color w:val="221F1F"/>
          <w:sz w:val="22"/>
          <w:szCs w:val="22"/>
        </w:rPr>
        <w:tab/>
      </w:r>
    </w:p>
    <w:p w14:paraId="1EC71EA9" w14:textId="77777777" w:rsidR="00830A06" w:rsidRDefault="00830A06" w:rsidP="00830A06">
      <w:pPr>
        <w:pStyle w:val="Corpsdetexte"/>
        <w:tabs>
          <w:tab w:val="left" w:pos="3600"/>
          <w:tab w:val="center" w:pos="4861"/>
        </w:tabs>
        <w:jc w:val="left"/>
        <w:rPr>
          <w:rFonts w:ascii="Cambria" w:hAnsi="Cambria"/>
          <w:b/>
          <w:bCs/>
          <w:color w:val="221F1F"/>
          <w:sz w:val="22"/>
          <w:szCs w:val="22"/>
        </w:rPr>
      </w:pPr>
    </w:p>
    <w:p w14:paraId="57EFF4E3" w14:textId="77777777" w:rsidR="00830A06" w:rsidRDefault="00830A06" w:rsidP="00830A06">
      <w:pPr>
        <w:pStyle w:val="Corpsdetexte"/>
        <w:tabs>
          <w:tab w:val="left" w:pos="3600"/>
          <w:tab w:val="center" w:pos="4861"/>
        </w:tabs>
        <w:jc w:val="left"/>
        <w:rPr>
          <w:rFonts w:ascii="Cambria" w:hAnsi="Cambria"/>
          <w:b/>
          <w:bCs/>
          <w:color w:val="221F1F"/>
          <w:sz w:val="22"/>
          <w:szCs w:val="22"/>
        </w:rPr>
      </w:pPr>
    </w:p>
    <w:p w14:paraId="2B928AD9" w14:textId="77777777" w:rsidR="00830A06" w:rsidRDefault="00830A06" w:rsidP="00830A06">
      <w:pPr>
        <w:pStyle w:val="Corpsdetexte"/>
        <w:tabs>
          <w:tab w:val="left" w:pos="3600"/>
          <w:tab w:val="center" w:pos="4861"/>
        </w:tabs>
        <w:jc w:val="left"/>
        <w:rPr>
          <w:rFonts w:ascii="Cambria" w:hAnsi="Cambria"/>
          <w:b/>
          <w:bCs/>
          <w:color w:val="221F1F"/>
          <w:sz w:val="22"/>
          <w:szCs w:val="22"/>
        </w:rPr>
      </w:pPr>
    </w:p>
    <w:p w14:paraId="2FE56D44" w14:textId="77777777" w:rsidR="00830A06" w:rsidRDefault="00830A06" w:rsidP="00830A06">
      <w:pPr>
        <w:pStyle w:val="Corpsdetexte"/>
        <w:tabs>
          <w:tab w:val="left" w:pos="3600"/>
          <w:tab w:val="center" w:pos="4861"/>
        </w:tabs>
        <w:jc w:val="left"/>
        <w:rPr>
          <w:rFonts w:ascii="Cambria" w:hAnsi="Cambria"/>
          <w:b/>
          <w:bCs/>
          <w:color w:val="221F1F"/>
          <w:sz w:val="22"/>
          <w:szCs w:val="22"/>
        </w:rPr>
      </w:pPr>
    </w:p>
    <w:p w14:paraId="0F9D99A8" w14:textId="350BBE9F" w:rsidR="00F902BF" w:rsidRPr="0050543A" w:rsidRDefault="00830A06" w:rsidP="00830A06">
      <w:pPr>
        <w:pStyle w:val="Corpsdetexte"/>
        <w:tabs>
          <w:tab w:val="left" w:pos="3600"/>
          <w:tab w:val="center" w:pos="4861"/>
        </w:tabs>
        <w:jc w:val="left"/>
        <w:rPr>
          <w:rFonts w:ascii="Cambria" w:hAnsi="Cambria"/>
          <w:b/>
          <w:bCs/>
          <w:color w:val="221F1F"/>
          <w:sz w:val="22"/>
          <w:szCs w:val="22"/>
        </w:rPr>
      </w:pPr>
      <w:r>
        <w:rPr>
          <w:rFonts w:ascii="Cambria" w:hAnsi="Cambria"/>
          <w:b/>
          <w:bCs/>
          <w:color w:val="221F1F"/>
          <w:sz w:val="22"/>
          <w:szCs w:val="22"/>
        </w:rPr>
        <w:lastRenderedPageBreak/>
        <w:tab/>
      </w:r>
      <w:r w:rsidR="00F902BF" w:rsidRPr="0050543A">
        <w:rPr>
          <w:rFonts w:ascii="Cambria" w:hAnsi="Cambria"/>
          <w:b/>
          <w:bCs/>
          <w:color w:val="221F1F"/>
          <w:sz w:val="22"/>
          <w:szCs w:val="22"/>
        </w:rPr>
        <w:t>Chapitre</w:t>
      </w:r>
      <w:r w:rsidR="00125110">
        <w:rPr>
          <w:rFonts w:ascii="Cambria" w:hAnsi="Cambria"/>
          <w:b/>
          <w:bCs/>
          <w:color w:val="221F1F"/>
          <w:sz w:val="22"/>
          <w:szCs w:val="22"/>
        </w:rPr>
        <w:t xml:space="preserve"> </w:t>
      </w:r>
      <w:r w:rsidR="00F902BF" w:rsidRPr="0050543A">
        <w:rPr>
          <w:rFonts w:ascii="Cambria" w:hAnsi="Cambria"/>
          <w:b/>
          <w:bCs/>
          <w:color w:val="221F1F"/>
          <w:sz w:val="22"/>
          <w:szCs w:val="22"/>
        </w:rPr>
        <w:t>I</w:t>
      </w:r>
      <w:r w:rsidR="00125110">
        <w:rPr>
          <w:rFonts w:ascii="Cambria" w:hAnsi="Cambria"/>
          <w:b/>
          <w:bCs/>
          <w:color w:val="221F1F"/>
          <w:sz w:val="22"/>
          <w:szCs w:val="22"/>
        </w:rPr>
        <w:t xml:space="preserve"> </w:t>
      </w:r>
      <w:r w:rsidR="00F902BF" w:rsidRPr="0050543A">
        <w:rPr>
          <w:rFonts w:ascii="Cambria" w:hAnsi="Cambria"/>
          <w:b/>
          <w:bCs/>
          <w:color w:val="221F1F"/>
          <w:sz w:val="22"/>
          <w:szCs w:val="22"/>
        </w:rPr>
        <w:t>:</w:t>
      </w:r>
      <w:r w:rsidR="00125110">
        <w:rPr>
          <w:rFonts w:ascii="Cambria" w:hAnsi="Cambria"/>
          <w:b/>
          <w:bCs/>
          <w:color w:val="221F1F"/>
          <w:sz w:val="22"/>
          <w:szCs w:val="22"/>
        </w:rPr>
        <w:t xml:space="preserve"> </w:t>
      </w:r>
      <w:r w:rsidR="00F902BF" w:rsidRPr="0050543A">
        <w:rPr>
          <w:rFonts w:ascii="Cambria" w:hAnsi="Cambria"/>
          <w:b/>
          <w:bCs/>
          <w:color w:val="221F1F"/>
          <w:sz w:val="22"/>
          <w:szCs w:val="22"/>
        </w:rPr>
        <w:t>Généralités</w:t>
      </w:r>
    </w:p>
    <w:p w14:paraId="2C1C6E3E" w14:textId="77777777" w:rsidR="00F902BF" w:rsidRPr="0050543A" w:rsidRDefault="00F902BF" w:rsidP="00F902BF">
      <w:pPr>
        <w:pStyle w:val="Corpsdetexte"/>
        <w:rPr>
          <w:rFonts w:ascii="Cambria" w:eastAsia="Arial Unicode MS" w:hAnsi="Cambria"/>
          <w:bCs/>
          <w:sz w:val="22"/>
          <w:szCs w:val="22"/>
        </w:rPr>
      </w:pPr>
    </w:p>
    <w:p w14:paraId="59BDFA71" w14:textId="77777777" w:rsidR="00F902BF" w:rsidRPr="0050543A" w:rsidRDefault="00F902BF" w:rsidP="00F902BF">
      <w:pPr>
        <w:pStyle w:val="Corpsdetexte"/>
        <w:jc w:val="left"/>
        <w:rPr>
          <w:rFonts w:ascii="Cambria" w:eastAsia="Arial Unicode MS" w:hAnsi="Cambria"/>
          <w:b/>
          <w:bCs/>
          <w:sz w:val="22"/>
          <w:szCs w:val="22"/>
        </w:rPr>
      </w:pPr>
    </w:p>
    <w:p w14:paraId="683DAA8C" w14:textId="77777777" w:rsidR="00F902BF" w:rsidRPr="00D04135" w:rsidRDefault="00F902BF" w:rsidP="00F902BF">
      <w:pPr>
        <w:widowControl w:val="0"/>
        <w:autoSpaceDE w:val="0"/>
        <w:autoSpaceDN w:val="0"/>
        <w:adjustRightInd w:val="0"/>
        <w:spacing w:line="220" w:lineRule="exact"/>
        <w:ind w:left="114" w:right="-20"/>
        <w:rPr>
          <w:rFonts w:ascii="Cambria" w:hAnsi="Cambria"/>
          <w:b/>
          <w:bCs/>
          <w:color w:val="221F1F"/>
          <w:sz w:val="22"/>
          <w:szCs w:val="22"/>
        </w:rPr>
      </w:pPr>
      <w:r w:rsidRPr="0050543A">
        <w:rPr>
          <w:rFonts w:ascii="Cambria" w:hAnsi="Cambria"/>
          <w:b/>
          <w:bCs/>
          <w:color w:val="221F1F"/>
          <w:sz w:val="22"/>
          <w:szCs w:val="22"/>
          <w:u w:val="single"/>
        </w:rPr>
        <w:t>Article1</w:t>
      </w:r>
      <w:r w:rsidRPr="0050543A">
        <w:rPr>
          <w:rFonts w:ascii="Cambria" w:hAnsi="Cambria"/>
          <w:b/>
          <w:bCs/>
          <w:color w:val="221F1F"/>
          <w:sz w:val="22"/>
          <w:szCs w:val="22"/>
        </w:rPr>
        <w:t>:Objet</w:t>
      </w:r>
      <w:r w:rsidR="00D04135">
        <w:rPr>
          <w:rFonts w:ascii="Cambria" w:hAnsi="Cambria"/>
          <w:b/>
          <w:bCs/>
          <w:color w:val="221F1F"/>
          <w:sz w:val="22"/>
          <w:szCs w:val="22"/>
        </w:rPr>
        <w:t xml:space="preserve">  </w:t>
      </w:r>
      <w:r w:rsidRPr="0050543A">
        <w:rPr>
          <w:rFonts w:ascii="Cambria" w:hAnsi="Cambria"/>
          <w:b/>
          <w:bCs/>
          <w:color w:val="221F1F"/>
          <w:sz w:val="22"/>
          <w:szCs w:val="22"/>
        </w:rPr>
        <w:t>du</w:t>
      </w:r>
      <w:r w:rsidR="00D04135">
        <w:rPr>
          <w:rFonts w:ascii="Cambria" w:hAnsi="Cambria"/>
          <w:b/>
          <w:bCs/>
          <w:color w:val="221F1F"/>
          <w:sz w:val="22"/>
          <w:szCs w:val="22"/>
        </w:rPr>
        <w:t xml:space="preserve"> </w:t>
      </w:r>
      <w:r w:rsidRPr="0050543A">
        <w:rPr>
          <w:rFonts w:ascii="Cambria" w:hAnsi="Cambria"/>
          <w:b/>
          <w:bCs/>
          <w:color w:val="221F1F"/>
          <w:sz w:val="22"/>
          <w:szCs w:val="22"/>
        </w:rPr>
        <w:t>marché</w:t>
      </w:r>
    </w:p>
    <w:p w14:paraId="20C4B379" w14:textId="7DD05076" w:rsidR="00C51D53" w:rsidRPr="002F7AA8" w:rsidRDefault="00F902BF" w:rsidP="00C51D53">
      <w:pPr>
        <w:ind w:left="142" w:hanging="142"/>
        <w:jc w:val="center"/>
        <w:rPr>
          <w:rFonts w:asciiTheme="majorHAnsi" w:hAnsiTheme="majorHAnsi" w:cs="Tahoma"/>
          <w:b/>
          <w:color w:val="000000"/>
        </w:rPr>
      </w:pPr>
      <w:r w:rsidRPr="00464A6B">
        <w:rPr>
          <w:rFonts w:ascii="Cambria" w:eastAsia="Arial Unicode MS" w:hAnsi="Cambria"/>
          <w:sz w:val="22"/>
          <w:szCs w:val="22"/>
        </w:rPr>
        <w:t xml:space="preserve">Le présent Marché </w:t>
      </w:r>
      <w:r w:rsidR="00C51D53">
        <w:rPr>
          <w:rFonts w:ascii="Cambria" w:eastAsia="Arial Unicode MS" w:hAnsi="Cambria"/>
          <w:sz w:val="22"/>
          <w:szCs w:val="22"/>
        </w:rPr>
        <w:t xml:space="preserve"> ,  </w:t>
      </w:r>
      <w:r w:rsidR="00C51D53" w:rsidRPr="002F7AA8">
        <w:rPr>
          <w:rFonts w:asciiTheme="majorHAnsi" w:hAnsiTheme="majorHAnsi" w:cs="Tahoma"/>
          <w:b/>
        </w:rPr>
        <w:t xml:space="preserve"> POUR L’EXECUTION </w:t>
      </w:r>
      <w:r w:rsidR="00C51D53" w:rsidRPr="002F7AA8">
        <w:rPr>
          <w:rFonts w:asciiTheme="majorHAnsi" w:hAnsiTheme="majorHAnsi" w:cs="Tahoma"/>
          <w:b/>
          <w:color w:val="000000"/>
        </w:rPr>
        <w:t xml:space="preserve">DES TRAVAUX </w:t>
      </w:r>
      <w:r w:rsidR="00C51D53">
        <w:rPr>
          <w:rFonts w:asciiTheme="majorHAnsi" w:hAnsiTheme="majorHAnsi" w:cs="Tahoma"/>
          <w:b/>
          <w:color w:val="000000"/>
        </w:rPr>
        <w:t xml:space="preserve"> DE </w:t>
      </w:r>
      <w:r w:rsidR="00C51D53"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00C51D53" w:rsidRPr="006E5E21">
        <w:rPr>
          <w:rFonts w:asciiTheme="majorHAnsi" w:hAnsiTheme="majorHAnsi" w:cs="Tahoma"/>
          <w:b/>
          <w:color w:val="000000"/>
        </w:rPr>
        <w:t>,</w:t>
      </w:r>
      <w:r w:rsidR="005A5FAB">
        <w:rPr>
          <w:rFonts w:asciiTheme="majorHAnsi" w:hAnsiTheme="majorHAnsi" w:cs="Tahoma"/>
          <w:b/>
          <w:color w:val="000000"/>
        </w:rPr>
        <w:t>00</w:t>
      </w:r>
      <w:r w:rsidR="00C51D53" w:rsidRPr="006E5E21">
        <w:rPr>
          <w:rFonts w:asciiTheme="majorHAnsi" w:hAnsiTheme="majorHAnsi" w:cs="Tahoma"/>
          <w:b/>
          <w:color w:val="000000"/>
        </w:rPr>
        <w:t>Km), DANS L'ARRONDISSEMENT DE TCHATIBALI ,DEPARTEMENT DU MAYO-DANAY,REGION DE L'EXTREME NORD</w:t>
      </w:r>
    </w:p>
    <w:p w14:paraId="3525F10A" w14:textId="77777777" w:rsidR="00C51D53" w:rsidRPr="00B23276" w:rsidRDefault="00C51D53" w:rsidP="00C51D53">
      <w:pPr>
        <w:rPr>
          <w:rFonts w:asciiTheme="majorHAnsi" w:hAnsiTheme="majorHAnsi" w:cs="Tahoma"/>
          <w:b/>
        </w:rPr>
      </w:pPr>
    </w:p>
    <w:p w14:paraId="0B9CDC6F" w14:textId="77777777" w:rsidR="00C51D53" w:rsidRDefault="00C51D53" w:rsidP="00C51D53">
      <w:pPr>
        <w:rPr>
          <w:rFonts w:ascii="Cambria" w:hAnsi="Cambria"/>
          <w:b/>
          <w:u w:val="single"/>
        </w:rPr>
      </w:pPr>
      <w:r>
        <w:rPr>
          <w:rFonts w:ascii="Cambria" w:hAnsi="Cambria"/>
          <w:b/>
          <w:u w:val="single"/>
        </w:rPr>
        <w:t xml:space="preserve">FINANCEMENT : BUDGET  MINTP, LIGNE FONDS ROUTIER 2026 </w:t>
      </w:r>
    </w:p>
    <w:p w14:paraId="1BC152F6" w14:textId="77777777" w:rsidR="00C51D53" w:rsidRPr="00B23276" w:rsidRDefault="00C51D53" w:rsidP="00C51D53">
      <w:pPr>
        <w:rPr>
          <w:rFonts w:ascii="Cambria" w:hAnsi="Cambria"/>
          <w:b/>
        </w:rPr>
      </w:pPr>
    </w:p>
    <w:p w14:paraId="62986987" w14:textId="77777777" w:rsidR="00C51D53" w:rsidRPr="008A70AB" w:rsidRDefault="00C51D53" w:rsidP="00C51D53">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27966B0A" w14:textId="77777777" w:rsidR="007E0EA4" w:rsidRPr="00E14AC3" w:rsidRDefault="007E0EA4" w:rsidP="00454ECF">
      <w:pPr>
        <w:rPr>
          <w:rFonts w:ascii="Cambria" w:hAnsi="Cambria"/>
          <w:b/>
          <w:sz w:val="22"/>
          <w:szCs w:val="22"/>
        </w:rPr>
      </w:pPr>
    </w:p>
    <w:p w14:paraId="5095298F"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Article2</w:t>
      </w:r>
      <w:r w:rsidRPr="0050543A">
        <w:rPr>
          <w:rFonts w:ascii="Cambria" w:hAnsi="Cambria"/>
          <w:b/>
          <w:bCs/>
          <w:color w:val="221F1F"/>
          <w:sz w:val="22"/>
          <w:szCs w:val="22"/>
        </w:rPr>
        <w:t>: Procédure</w:t>
      </w:r>
      <w:r w:rsidR="00403529">
        <w:rPr>
          <w:rFonts w:ascii="Cambria" w:hAnsi="Cambria"/>
          <w:b/>
          <w:bCs/>
          <w:color w:val="221F1F"/>
          <w:sz w:val="22"/>
          <w:szCs w:val="22"/>
        </w:rPr>
        <w:t xml:space="preserve"> </w:t>
      </w:r>
      <w:r w:rsidRPr="0050543A">
        <w:rPr>
          <w:rFonts w:ascii="Cambria" w:hAnsi="Cambria"/>
          <w:b/>
          <w:bCs/>
          <w:color w:val="221F1F"/>
          <w:sz w:val="22"/>
          <w:szCs w:val="22"/>
        </w:rPr>
        <w:t>de</w:t>
      </w:r>
      <w:r w:rsidR="00403529">
        <w:rPr>
          <w:rFonts w:ascii="Cambria" w:hAnsi="Cambria"/>
          <w:b/>
          <w:bCs/>
          <w:color w:val="221F1F"/>
          <w:sz w:val="22"/>
          <w:szCs w:val="22"/>
        </w:rPr>
        <w:t xml:space="preserve"> </w:t>
      </w:r>
      <w:r w:rsidRPr="0050543A">
        <w:rPr>
          <w:rFonts w:ascii="Cambria" w:hAnsi="Cambria"/>
          <w:b/>
          <w:bCs/>
          <w:color w:val="221F1F"/>
          <w:sz w:val="22"/>
          <w:szCs w:val="22"/>
        </w:rPr>
        <w:t>passation</w:t>
      </w:r>
      <w:r w:rsidR="00403529">
        <w:rPr>
          <w:rFonts w:ascii="Cambria" w:hAnsi="Cambria"/>
          <w:b/>
          <w:bCs/>
          <w:color w:val="221F1F"/>
          <w:sz w:val="22"/>
          <w:szCs w:val="22"/>
        </w:rPr>
        <w:t xml:space="preserve"> </w:t>
      </w:r>
      <w:r w:rsidRPr="0050543A">
        <w:rPr>
          <w:rFonts w:ascii="Cambria" w:hAnsi="Cambria"/>
          <w:b/>
          <w:bCs/>
          <w:color w:val="221F1F"/>
          <w:sz w:val="22"/>
          <w:szCs w:val="22"/>
        </w:rPr>
        <w:t>du</w:t>
      </w:r>
      <w:r w:rsidR="00403529">
        <w:rPr>
          <w:rFonts w:ascii="Cambria" w:hAnsi="Cambria"/>
          <w:b/>
          <w:bCs/>
          <w:color w:val="221F1F"/>
          <w:sz w:val="22"/>
          <w:szCs w:val="22"/>
        </w:rPr>
        <w:t xml:space="preserve"> </w:t>
      </w:r>
      <w:r w:rsidRPr="0050543A">
        <w:rPr>
          <w:rFonts w:ascii="Cambria" w:hAnsi="Cambria"/>
          <w:b/>
          <w:bCs/>
          <w:color w:val="221F1F"/>
          <w:sz w:val="22"/>
          <w:szCs w:val="22"/>
        </w:rPr>
        <w:t>marché</w:t>
      </w:r>
    </w:p>
    <w:p w14:paraId="0568455E" w14:textId="77777777" w:rsidR="00F902BF" w:rsidRPr="0050543A"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50543A">
        <w:rPr>
          <w:rFonts w:ascii="Cambria" w:eastAsia="Arial Unicode MS" w:hAnsi="Cambria"/>
          <w:sz w:val="22"/>
          <w:szCs w:val="22"/>
        </w:rPr>
        <w:t xml:space="preserve">Le présent marché est passé après Appel d’Offres National Ouvert </w:t>
      </w:r>
      <w:r w:rsidR="000D1449" w:rsidRPr="002C7385">
        <w:rPr>
          <w:rFonts w:asciiTheme="majorHAnsi" w:hAnsiTheme="majorHAnsi" w:cs="Tahoma"/>
          <w:b/>
        </w:rPr>
        <w:t>N° ______/AONO/C-</w:t>
      </w:r>
      <w:r w:rsidR="006E5E21">
        <w:rPr>
          <w:rFonts w:asciiTheme="majorHAnsi" w:hAnsiTheme="majorHAnsi" w:cs="Tahoma"/>
          <w:b/>
        </w:rPr>
        <w:t>TCHATIBALI</w:t>
      </w:r>
      <w:r w:rsidR="000D1449" w:rsidRPr="002C7385">
        <w:rPr>
          <w:rFonts w:asciiTheme="majorHAnsi" w:hAnsiTheme="majorHAnsi" w:cs="Tahoma"/>
          <w:b/>
        </w:rPr>
        <w:t>/CIPM-TR/20</w:t>
      </w:r>
      <w:r w:rsidR="000E2730">
        <w:rPr>
          <w:rFonts w:asciiTheme="majorHAnsi" w:hAnsiTheme="majorHAnsi" w:cs="Tahoma"/>
          <w:b/>
        </w:rPr>
        <w:t>2</w:t>
      </w:r>
      <w:r w:rsidR="00C51D53">
        <w:rPr>
          <w:rFonts w:asciiTheme="majorHAnsi" w:hAnsiTheme="majorHAnsi" w:cs="Tahoma"/>
          <w:b/>
        </w:rPr>
        <w:t>6</w:t>
      </w:r>
      <w:r w:rsidRPr="003E3199">
        <w:rPr>
          <w:rFonts w:ascii="Cambria" w:hAnsi="Cambria"/>
          <w:color w:val="FF0000"/>
          <w:sz w:val="22"/>
          <w:szCs w:val="22"/>
        </w:rPr>
        <w:t xml:space="preserve"> du _______________________</w:t>
      </w:r>
      <w:r w:rsidR="003E2852" w:rsidRPr="003E3199">
        <w:rPr>
          <w:rFonts w:ascii="Cambria" w:hAnsi="Cambria"/>
          <w:color w:val="FF0000"/>
          <w:sz w:val="22"/>
          <w:szCs w:val="22"/>
        </w:rPr>
        <w:t xml:space="preserve"> en procédure </w:t>
      </w:r>
      <w:r w:rsidR="003E2852">
        <w:rPr>
          <w:rFonts w:ascii="Cambria" w:hAnsi="Cambria"/>
          <w:sz w:val="22"/>
          <w:szCs w:val="22"/>
        </w:rPr>
        <w:t>d’urgence</w:t>
      </w:r>
      <w:r w:rsidRPr="0050543A">
        <w:rPr>
          <w:rFonts w:ascii="Cambria" w:eastAsia="Arial Unicode MS" w:hAnsi="Cambria"/>
          <w:sz w:val="22"/>
          <w:szCs w:val="22"/>
        </w:rPr>
        <w:t>.</w:t>
      </w:r>
    </w:p>
    <w:p w14:paraId="0C39E8A4" w14:textId="77777777" w:rsidR="00F902BF" w:rsidRPr="0050543A" w:rsidRDefault="00F902BF" w:rsidP="00F902BF">
      <w:pPr>
        <w:widowControl w:val="0"/>
        <w:autoSpaceDE w:val="0"/>
        <w:autoSpaceDN w:val="0"/>
        <w:adjustRightInd w:val="0"/>
        <w:ind w:left="114" w:right="-20"/>
        <w:rPr>
          <w:rFonts w:ascii="Cambria" w:hAnsi="Cambria"/>
          <w:b/>
          <w:bCs/>
          <w:color w:val="221F1F"/>
          <w:sz w:val="22"/>
          <w:szCs w:val="22"/>
          <w:u w:val="single"/>
        </w:rPr>
      </w:pPr>
    </w:p>
    <w:p w14:paraId="249E859D"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w:t>
      </w:r>
      <w:r w:rsidRPr="0050543A">
        <w:rPr>
          <w:rFonts w:ascii="Cambria" w:hAnsi="Cambria"/>
          <w:b/>
          <w:bCs/>
          <w:color w:val="221F1F"/>
          <w:sz w:val="22"/>
          <w:szCs w:val="22"/>
        </w:rPr>
        <w:t>: Définitions</w:t>
      </w:r>
      <w:r w:rsidR="00403529">
        <w:rPr>
          <w:rFonts w:ascii="Cambria" w:hAnsi="Cambria"/>
          <w:b/>
          <w:bCs/>
          <w:color w:val="221F1F"/>
          <w:sz w:val="22"/>
          <w:szCs w:val="22"/>
        </w:rPr>
        <w:t xml:space="preserve"> </w:t>
      </w:r>
      <w:r w:rsidRPr="0050543A">
        <w:rPr>
          <w:rFonts w:ascii="Cambria" w:hAnsi="Cambria"/>
          <w:b/>
          <w:bCs/>
          <w:color w:val="221F1F"/>
          <w:sz w:val="22"/>
          <w:szCs w:val="22"/>
        </w:rPr>
        <w:t>et</w:t>
      </w:r>
      <w:r w:rsidR="00403529">
        <w:rPr>
          <w:rFonts w:ascii="Cambria" w:hAnsi="Cambria"/>
          <w:b/>
          <w:bCs/>
          <w:color w:val="221F1F"/>
          <w:sz w:val="22"/>
          <w:szCs w:val="22"/>
        </w:rPr>
        <w:t xml:space="preserve"> </w:t>
      </w:r>
      <w:r w:rsidRPr="0050543A">
        <w:rPr>
          <w:rFonts w:ascii="Cambria" w:hAnsi="Cambria"/>
          <w:b/>
          <w:bCs/>
          <w:color w:val="221F1F"/>
          <w:sz w:val="22"/>
          <w:szCs w:val="22"/>
        </w:rPr>
        <w:t>attributions (CCAGArticle2complété)</w:t>
      </w:r>
    </w:p>
    <w:p w14:paraId="7078AE0D" w14:textId="77777777" w:rsidR="00F902BF" w:rsidRPr="00B347FA" w:rsidRDefault="00F902BF" w:rsidP="00F902BF">
      <w:pPr>
        <w:widowControl w:val="0"/>
        <w:autoSpaceDE w:val="0"/>
        <w:autoSpaceDN w:val="0"/>
        <w:adjustRightInd w:val="0"/>
        <w:ind w:left="114" w:right="-20"/>
        <w:rPr>
          <w:iCs/>
          <w:color w:val="221F1F"/>
          <w:sz w:val="22"/>
          <w:szCs w:val="22"/>
        </w:rPr>
      </w:pPr>
      <w:r w:rsidRPr="00B347FA">
        <w:rPr>
          <w:iCs/>
          <w:color w:val="221F1F"/>
          <w:sz w:val="22"/>
          <w:szCs w:val="22"/>
        </w:rPr>
        <w:t>3.1</w:t>
      </w:r>
      <w:r w:rsidR="00B347FA" w:rsidRPr="00B347FA">
        <w:rPr>
          <w:iCs/>
          <w:color w:val="221F1F"/>
          <w:sz w:val="22"/>
          <w:szCs w:val="22"/>
        </w:rPr>
        <w:t>. Définitions</w:t>
      </w:r>
      <w:r w:rsidR="001D27F7">
        <w:rPr>
          <w:iCs/>
          <w:color w:val="221F1F"/>
          <w:sz w:val="22"/>
          <w:szCs w:val="22"/>
        </w:rPr>
        <w:t xml:space="preserve"> </w:t>
      </w:r>
      <w:r w:rsidRPr="00B347FA">
        <w:rPr>
          <w:iCs/>
          <w:color w:val="221F1F"/>
          <w:sz w:val="22"/>
          <w:szCs w:val="22"/>
        </w:rPr>
        <w:t>générales</w:t>
      </w:r>
    </w:p>
    <w:p w14:paraId="60BA16A4" w14:textId="77777777" w:rsidR="00F902BF" w:rsidRPr="00464A6B" w:rsidRDefault="00F902BF" w:rsidP="00F902BF">
      <w:pPr>
        <w:widowControl w:val="0"/>
        <w:autoSpaceDE w:val="0"/>
        <w:autoSpaceDN w:val="0"/>
        <w:adjustRightInd w:val="0"/>
        <w:ind w:left="114" w:right="-20"/>
        <w:jc w:val="both"/>
        <w:rPr>
          <w:rFonts w:ascii="Cambria" w:hAnsi="Cambria"/>
          <w:sz w:val="22"/>
          <w:szCs w:val="22"/>
        </w:rPr>
      </w:pPr>
      <w:r w:rsidRPr="00464A6B">
        <w:rPr>
          <w:rFonts w:ascii="Cambria" w:hAnsi="Cambria"/>
          <w:sz w:val="22"/>
          <w:szCs w:val="22"/>
        </w:rPr>
        <w:t xml:space="preserve">-  </w:t>
      </w:r>
      <w:r w:rsidR="00B347FA" w:rsidRPr="00464A6B">
        <w:rPr>
          <w:rFonts w:ascii="Cambria" w:hAnsi="Cambria"/>
          <w:b/>
          <w:sz w:val="22"/>
          <w:szCs w:val="22"/>
        </w:rPr>
        <w:t>Le</w:t>
      </w:r>
      <w:r w:rsidR="001D27F7">
        <w:rPr>
          <w:rFonts w:ascii="Cambria" w:hAnsi="Cambria"/>
          <w:b/>
          <w:sz w:val="22"/>
          <w:szCs w:val="22"/>
        </w:rPr>
        <w:t xml:space="preserve"> </w:t>
      </w:r>
      <w:r w:rsidR="00B347FA" w:rsidRPr="00464A6B">
        <w:rPr>
          <w:rFonts w:ascii="Cambria" w:hAnsi="Cambria"/>
          <w:b/>
          <w:sz w:val="22"/>
          <w:szCs w:val="22"/>
        </w:rPr>
        <w:t>maître d’ouvrage</w:t>
      </w:r>
      <w:r w:rsidR="001D27F7">
        <w:rPr>
          <w:rFonts w:ascii="Cambria" w:hAnsi="Cambria"/>
          <w:b/>
          <w:sz w:val="22"/>
          <w:szCs w:val="22"/>
        </w:rPr>
        <w:t xml:space="preserve"> </w:t>
      </w:r>
      <w:r w:rsidR="003E2852" w:rsidRPr="00464A6B">
        <w:rPr>
          <w:rFonts w:ascii="Cambria" w:hAnsi="Cambria"/>
          <w:sz w:val="22"/>
          <w:szCs w:val="22"/>
        </w:rPr>
        <w:t>est</w:t>
      </w:r>
      <w:r w:rsidR="004F7278" w:rsidRPr="00464A6B">
        <w:rPr>
          <w:rFonts w:ascii="Cambria" w:hAnsi="Cambria"/>
          <w:sz w:val="22"/>
          <w:szCs w:val="22"/>
        </w:rPr>
        <w:t xml:space="preserve"> l</w:t>
      </w:r>
      <w:r w:rsidR="003E2852" w:rsidRPr="00464A6B">
        <w:rPr>
          <w:rFonts w:ascii="Cambria" w:hAnsi="Cambria"/>
          <w:sz w:val="22"/>
          <w:szCs w:val="22"/>
        </w:rPr>
        <w:t>e</w:t>
      </w:r>
      <w:r w:rsidR="003E3199">
        <w:rPr>
          <w:rFonts w:ascii="Cambria" w:hAnsi="Cambria"/>
          <w:sz w:val="22"/>
          <w:szCs w:val="22"/>
        </w:rPr>
        <w:t xml:space="preserve"> Maire de la commune de </w:t>
      </w:r>
      <w:r w:rsidR="006E5E21">
        <w:rPr>
          <w:rFonts w:ascii="Cambria" w:hAnsi="Cambria"/>
          <w:sz w:val="22"/>
          <w:szCs w:val="22"/>
        </w:rPr>
        <w:t>TCHATIBALI</w:t>
      </w:r>
      <w:r w:rsidR="003E2852" w:rsidRPr="00464A6B">
        <w:rPr>
          <w:rFonts w:ascii="Cambria" w:hAnsi="Cambria"/>
          <w:sz w:val="22"/>
          <w:szCs w:val="22"/>
        </w:rPr>
        <w:t>.</w:t>
      </w:r>
    </w:p>
    <w:p w14:paraId="5E037D66" w14:textId="77777777" w:rsidR="00F902BF" w:rsidRPr="0050543A" w:rsidRDefault="00F902BF" w:rsidP="00F902BF">
      <w:pPr>
        <w:widowControl w:val="0"/>
        <w:autoSpaceDE w:val="0"/>
        <w:autoSpaceDN w:val="0"/>
        <w:adjustRightInd w:val="0"/>
        <w:spacing w:line="250" w:lineRule="auto"/>
        <w:ind w:left="114" w:right="-164"/>
        <w:jc w:val="both"/>
        <w:rPr>
          <w:rFonts w:ascii="Cambria" w:hAnsi="Cambria"/>
          <w:color w:val="221F1F"/>
          <w:sz w:val="22"/>
          <w:szCs w:val="22"/>
        </w:rPr>
      </w:pPr>
      <w:r w:rsidRPr="0050543A">
        <w:rPr>
          <w:rFonts w:ascii="Cambria" w:hAnsi="Cambria" w:cs="Arial"/>
          <w:sz w:val="22"/>
          <w:szCs w:val="22"/>
        </w:rPr>
        <w:t xml:space="preserve">- </w:t>
      </w:r>
      <w:r w:rsidRPr="0050543A">
        <w:rPr>
          <w:rFonts w:ascii="Cambria" w:hAnsi="Cambria"/>
          <w:b/>
          <w:color w:val="221F1F"/>
          <w:sz w:val="22"/>
          <w:szCs w:val="22"/>
        </w:rPr>
        <w:t>L’Autorité Contractante (AC),</w:t>
      </w:r>
      <w:r w:rsidR="003E3199">
        <w:rPr>
          <w:rFonts w:ascii="Cambria" w:hAnsi="Cambria"/>
          <w:color w:val="221F1F"/>
          <w:sz w:val="22"/>
          <w:szCs w:val="22"/>
        </w:rPr>
        <w:t xml:space="preserve"> est le </w:t>
      </w:r>
      <w:r w:rsidR="000D1449">
        <w:rPr>
          <w:rFonts w:ascii="Cambria" w:hAnsi="Cambria"/>
          <w:sz w:val="22"/>
          <w:szCs w:val="22"/>
        </w:rPr>
        <w:t xml:space="preserve">Maire de la commune de </w:t>
      </w:r>
      <w:r w:rsidR="006E5E21">
        <w:rPr>
          <w:rFonts w:ascii="Cambria" w:hAnsi="Cambria"/>
          <w:sz w:val="22"/>
          <w:szCs w:val="22"/>
        </w:rPr>
        <w:t>TCHATIBALI</w:t>
      </w:r>
      <w:r w:rsidR="001D27F7">
        <w:rPr>
          <w:rFonts w:ascii="Cambria" w:hAnsi="Cambria"/>
          <w:sz w:val="22"/>
          <w:szCs w:val="22"/>
        </w:rPr>
        <w:t xml:space="preserve"> </w:t>
      </w:r>
      <w:r w:rsidRPr="0050543A">
        <w:rPr>
          <w:rFonts w:ascii="Cambria" w:hAnsi="Cambria"/>
          <w:sz w:val="22"/>
          <w:szCs w:val="22"/>
        </w:rPr>
        <w:t xml:space="preserve">dont </w:t>
      </w:r>
      <w:r w:rsidRPr="0050543A">
        <w:rPr>
          <w:rFonts w:ascii="Cambria" w:hAnsi="Cambria"/>
          <w:color w:val="221F1F"/>
          <w:sz w:val="22"/>
          <w:szCs w:val="22"/>
        </w:rPr>
        <w:t>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w:t>
      </w:r>
      <w:r w:rsidRPr="0050543A">
        <w:rPr>
          <w:rFonts w:ascii="Cambria" w:hAnsi="Cambria" w:cs="Arial"/>
          <w:color w:val="221F1F"/>
          <w:sz w:val="22"/>
          <w:szCs w:val="22"/>
        </w:rPr>
        <w:t xml:space="preserve"> A ce titre, ce dernier est  le signataire du marché et en assure le bon fonctionnement.</w:t>
      </w:r>
    </w:p>
    <w:p w14:paraId="46EE9A81" w14:textId="77777777" w:rsidR="00F902BF" w:rsidRPr="0050543A" w:rsidRDefault="00F902BF" w:rsidP="00F902BF">
      <w:pPr>
        <w:widowControl w:val="0"/>
        <w:autoSpaceDE w:val="0"/>
        <w:autoSpaceDN w:val="0"/>
        <w:adjustRightInd w:val="0"/>
        <w:spacing w:line="250" w:lineRule="auto"/>
        <w:ind w:left="114" w:right="-164"/>
        <w:jc w:val="both"/>
        <w:rPr>
          <w:rFonts w:ascii="Cambria" w:hAnsi="Cambria"/>
          <w:color w:val="000000"/>
          <w:sz w:val="22"/>
          <w:szCs w:val="22"/>
        </w:rPr>
      </w:pPr>
      <w:r w:rsidRPr="0050543A">
        <w:rPr>
          <w:rFonts w:ascii="Cambria" w:hAnsi="Cambria"/>
          <w:color w:val="221F1F"/>
          <w:sz w:val="22"/>
          <w:szCs w:val="22"/>
        </w:rPr>
        <w:t>Il veille à la conservation des originaux des documents</w:t>
      </w:r>
      <w:r w:rsidR="002A0CE0">
        <w:rPr>
          <w:rFonts w:ascii="Cambria" w:hAnsi="Cambria"/>
          <w:color w:val="221F1F"/>
          <w:sz w:val="22"/>
          <w:szCs w:val="22"/>
        </w:rPr>
        <w:t xml:space="preserve"> </w:t>
      </w:r>
      <w:r w:rsidRPr="0050543A">
        <w:rPr>
          <w:rFonts w:ascii="Cambria" w:hAnsi="Cambria"/>
          <w:color w:val="221F1F"/>
          <w:sz w:val="22"/>
          <w:szCs w:val="22"/>
        </w:rPr>
        <w:t>des</w:t>
      </w:r>
      <w:r w:rsidR="002A0CE0">
        <w:rPr>
          <w:rFonts w:ascii="Cambria" w:hAnsi="Cambria"/>
          <w:color w:val="221F1F"/>
          <w:sz w:val="22"/>
          <w:szCs w:val="22"/>
        </w:rPr>
        <w:t xml:space="preserve"> </w:t>
      </w:r>
      <w:r w:rsidRPr="0050543A">
        <w:rPr>
          <w:rFonts w:ascii="Cambria" w:hAnsi="Cambria"/>
          <w:color w:val="221F1F"/>
          <w:sz w:val="22"/>
          <w:szCs w:val="22"/>
        </w:rPr>
        <w:t>marchés</w:t>
      </w:r>
      <w:r w:rsidR="002A0CE0">
        <w:rPr>
          <w:rFonts w:ascii="Cambria" w:hAnsi="Cambria"/>
          <w:color w:val="221F1F"/>
          <w:sz w:val="22"/>
          <w:szCs w:val="22"/>
        </w:rPr>
        <w:t xml:space="preserve"> </w:t>
      </w:r>
      <w:r w:rsidRPr="0050543A">
        <w:rPr>
          <w:rFonts w:ascii="Cambria" w:hAnsi="Cambria"/>
          <w:color w:val="221F1F"/>
          <w:sz w:val="22"/>
          <w:szCs w:val="22"/>
        </w:rPr>
        <w:t>et</w:t>
      </w:r>
      <w:r w:rsidR="002A0CE0">
        <w:rPr>
          <w:rFonts w:ascii="Cambria" w:hAnsi="Cambria"/>
          <w:color w:val="221F1F"/>
          <w:sz w:val="22"/>
          <w:szCs w:val="22"/>
        </w:rPr>
        <w:t xml:space="preserve"> </w:t>
      </w:r>
      <w:r w:rsidRPr="0050543A">
        <w:rPr>
          <w:rFonts w:ascii="Cambria" w:hAnsi="Cambria"/>
          <w:color w:val="221F1F"/>
          <w:sz w:val="22"/>
          <w:szCs w:val="22"/>
        </w:rPr>
        <w:t>à</w:t>
      </w:r>
      <w:r w:rsidR="002A0CE0">
        <w:rPr>
          <w:rFonts w:ascii="Cambria" w:hAnsi="Cambria"/>
          <w:color w:val="221F1F"/>
          <w:sz w:val="22"/>
          <w:szCs w:val="22"/>
        </w:rPr>
        <w:t xml:space="preserve"> </w:t>
      </w:r>
      <w:r w:rsidRPr="0050543A">
        <w:rPr>
          <w:rFonts w:ascii="Cambria" w:hAnsi="Cambria"/>
          <w:color w:val="221F1F"/>
          <w:sz w:val="22"/>
          <w:szCs w:val="22"/>
        </w:rPr>
        <w:t>la</w:t>
      </w:r>
      <w:r w:rsidR="002A0CE0">
        <w:rPr>
          <w:rFonts w:ascii="Cambria" w:hAnsi="Cambria"/>
          <w:color w:val="221F1F"/>
          <w:sz w:val="22"/>
          <w:szCs w:val="22"/>
        </w:rPr>
        <w:t xml:space="preserve"> </w:t>
      </w:r>
      <w:r w:rsidRPr="0050543A">
        <w:rPr>
          <w:rFonts w:ascii="Cambria" w:hAnsi="Cambria"/>
          <w:color w:val="221F1F"/>
          <w:sz w:val="22"/>
          <w:szCs w:val="22"/>
        </w:rPr>
        <w:t>transmission</w:t>
      </w:r>
      <w:r w:rsidR="002A0CE0">
        <w:rPr>
          <w:rFonts w:ascii="Cambria" w:hAnsi="Cambria"/>
          <w:color w:val="221F1F"/>
          <w:sz w:val="22"/>
          <w:szCs w:val="22"/>
        </w:rPr>
        <w:t xml:space="preserve"> </w:t>
      </w:r>
      <w:r w:rsidRPr="0050543A">
        <w:rPr>
          <w:rFonts w:ascii="Cambria" w:hAnsi="Cambria"/>
          <w:color w:val="221F1F"/>
          <w:sz w:val="22"/>
          <w:szCs w:val="22"/>
        </w:rPr>
        <w:t>des</w:t>
      </w:r>
      <w:r w:rsidR="002A0CE0">
        <w:rPr>
          <w:rFonts w:ascii="Cambria" w:hAnsi="Cambria"/>
          <w:color w:val="221F1F"/>
          <w:sz w:val="22"/>
          <w:szCs w:val="22"/>
        </w:rPr>
        <w:t xml:space="preserve"> </w:t>
      </w:r>
      <w:r w:rsidRPr="0050543A">
        <w:rPr>
          <w:rFonts w:ascii="Cambria" w:hAnsi="Cambria"/>
          <w:color w:val="221F1F"/>
          <w:sz w:val="22"/>
          <w:szCs w:val="22"/>
        </w:rPr>
        <w:t>copies à</w:t>
      </w:r>
      <w:r w:rsidR="002A0CE0">
        <w:rPr>
          <w:rFonts w:ascii="Cambria" w:hAnsi="Cambria"/>
          <w:color w:val="221F1F"/>
          <w:sz w:val="22"/>
          <w:szCs w:val="22"/>
        </w:rPr>
        <w:t xml:space="preserve"> </w:t>
      </w:r>
      <w:r w:rsidRPr="0050543A">
        <w:rPr>
          <w:rFonts w:ascii="Cambria" w:hAnsi="Cambria"/>
          <w:color w:val="221F1F"/>
          <w:sz w:val="22"/>
          <w:szCs w:val="22"/>
        </w:rPr>
        <w:t>l’ARMP</w:t>
      </w:r>
      <w:r w:rsidR="002A0CE0">
        <w:rPr>
          <w:rFonts w:ascii="Cambria" w:hAnsi="Cambria"/>
          <w:color w:val="221F1F"/>
          <w:sz w:val="22"/>
          <w:szCs w:val="22"/>
        </w:rPr>
        <w:t xml:space="preserve"> </w:t>
      </w:r>
      <w:r w:rsidRPr="0050543A">
        <w:rPr>
          <w:rFonts w:ascii="Cambria" w:hAnsi="Cambria"/>
          <w:color w:val="221F1F"/>
          <w:sz w:val="22"/>
          <w:szCs w:val="22"/>
        </w:rPr>
        <w:t>par</w:t>
      </w:r>
      <w:r w:rsidR="002A0CE0">
        <w:rPr>
          <w:rFonts w:ascii="Cambria" w:hAnsi="Cambria"/>
          <w:color w:val="221F1F"/>
          <w:sz w:val="22"/>
          <w:szCs w:val="22"/>
        </w:rPr>
        <w:t xml:space="preserve"> </w:t>
      </w:r>
      <w:r w:rsidRPr="0050543A">
        <w:rPr>
          <w:rFonts w:ascii="Cambria" w:hAnsi="Cambria"/>
          <w:color w:val="221F1F"/>
          <w:sz w:val="22"/>
          <w:szCs w:val="22"/>
        </w:rPr>
        <w:t>le</w:t>
      </w:r>
      <w:r w:rsidR="002A0CE0">
        <w:rPr>
          <w:rFonts w:ascii="Cambria" w:hAnsi="Cambria"/>
          <w:color w:val="221F1F"/>
          <w:sz w:val="22"/>
          <w:szCs w:val="22"/>
        </w:rPr>
        <w:t xml:space="preserve"> </w:t>
      </w:r>
      <w:r w:rsidRPr="0050543A">
        <w:rPr>
          <w:rFonts w:ascii="Cambria" w:hAnsi="Cambria"/>
          <w:color w:val="221F1F"/>
          <w:sz w:val="22"/>
          <w:szCs w:val="22"/>
        </w:rPr>
        <w:t>point</w:t>
      </w:r>
      <w:r w:rsidR="002A0CE0">
        <w:rPr>
          <w:rFonts w:ascii="Cambria" w:hAnsi="Cambria"/>
          <w:color w:val="221F1F"/>
          <w:sz w:val="22"/>
          <w:szCs w:val="22"/>
        </w:rPr>
        <w:t xml:space="preserve"> </w:t>
      </w:r>
      <w:r w:rsidRPr="0050543A">
        <w:rPr>
          <w:rFonts w:ascii="Cambria" w:hAnsi="Cambria"/>
          <w:color w:val="221F1F"/>
          <w:sz w:val="22"/>
          <w:szCs w:val="22"/>
        </w:rPr>
        <w:t>focal</w:t>
      </w:r>
      <w:r w:rsidR="002A0CE0">
        <w:rPr>
          <w:rFonts w:ascii="Cambria" w:hAnsi="Cambria"/>
          <w:color w:val="221F1F"/>
          <w:sz w:val="22"/>
          <w:szCs w:val="22"/>
        </w:rPr>
        <w:t xml:space="preserve"> </w:t>
      </w:r>
      <w:r w:rsidRPr="0050543A">
        <w:rPr>
          <w:rFonts w:ascii="Cambria" w:hAnsi="Cambria"/>
          <w:color w:val="221F1F"/>
          <w:sz w:val="22"/>
          <w:szCs w:val="22"/>
        </w:rPr>
        <w:t>désigné</w:t>
      </w:r>
      <w:r w:rsidR="002A0CE0">
        <w:rPr>
          <w:rFonts w:ascii="Cambria" w:hAnsi="Cambria"/>
          <w:color w:val="221F1F"/>
          <w:sz w:val="22"/>
          <w:szCs w:val="22"/>
        </w:rPr>
        <w:t xml:space="preserve"> </w:t>
      </w:r>
      <w:r w:rsidRPr="0050543A">
        <w:rPr>
          <w:rFonts w:ascii="Cambria" w:hAnsi="Cambria"/>
          <w:color w:val="221F1F"/>
          <w:sz w:val="22"/>
          <w:szCs w:val="22"/>
        </w:rPr>
        <w:t>à</w:t>
      </w:r>
      <w:r w:rsidR="002A0CE0">
        <w:rPr>
          <w:rFonts w:ascii="Cambria" w:hAnsi="Cambria"/>
          <w:color w:val="221F1F"/>
          <w:sz w:val="22"/>
          <w:szCs w:val="22"/>
        </w:rPr>
        <w:t xml:space="preserve"> </w:t>
      </w:r>
      <w:r w:rsidRPr="0050543A">
        <w:rPr>
          <w:rFonts w:ascii="Cambria" w:hAnsi="Cambria"/>
          <w:color w:val="221F1F"/>
          <w:sz w:val="22"/>
          <w:szCs w:val="22"/>
        </w:rPr>
        <w:t>cet</w:t>
      </w:r>
      <w:r w:rsidR="002A0CE0">
        <w:rPr>
          <w:rFonts w:ascii="Cambria" w:hAnsi="Cambria"/>
          <w:color w:val="221F1F"/>
          <w:sz w:val="22"/>
          <w:szCs w:val="22"/>
        </w:rPr>
        <w:t xml:space="preserve"> </w:t>
      </w:r>
      <w:r w:rsidRPr="0050543A">
        <w:rPr>
          <w:rFonts w:ascii="Cambria" w:hAnsi="Cambria"/>
          <w:color w:val="221F1F"/>
          <w:sz w:val="22"/>
          <w:szCs w:val="22"/>
        </w:rPr>
        <w:t>effet.</w:t>
      </w:r>
    </w:p>
    <w:p w14:paraId="4AAA28A5" w14:textId="77777777" w:rsidR="00F902BF" w:rsidRPr="00464A6B"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464A6B">
        <w:rPr>
          <w:rFonts w:ascii="Cambria" w:hAnsi="Cambria"/>
          <w:sz w:val="22"/>
          <w:szCs w:val="22"/>
        </w:rPr>
        <w:t xml:space="preserve">-  </w:t>
      </w:r>
      <w:r w:rsidRPr="00464A6B">
        <w:rPr>
          <w:rFonts w:ascii="Cambria" w:hAnsi="Cambria"/>
          <w:b/>
          <w:sz w:val="22"/>
          <w:szCs w:val="22"/>
        </w:rPr>
        <w:t>Le Chef de service du marché</w:t>
      </w:r>
      <w:r w:rsidR="002A0CE0">
        <w:rPr>
          <w:rFonts w:ascii="Cambria" w:hAnsi="Cambria"/>
          <w:b/>
          <w:sz w:val="22"/>
          <w:szCs w:val="22"/>
        </w:rPr>
        <w:t xml:space="preserve"> </w:t>
      </w:r>
      <w:r w:rsidRPr="00464A6B">
        <w:rPr>
          <w:rFonts w:ascii="Cambria" w:hAnsi="Cambria"/>
          <w:sz w:val="22"/>
          <w:szCs w:val="22"/>
        </w:rPr>
        <w:t xml:space="preserve">est le </w:t>
      </w:r>
      <w:r w:rsidR="000D1449">
        <w:rPr>
          <w:rFonts w:ascii="Cambria" w:hAnsi="Cambria"/>
          <w:sz w:val="22"/>
          <w:szCs w:val="22"/>
        </w:rPr>
        <w:t xml:space="preserve">Secrétaire Général de la commune de </w:t>
      </w:r>
      <w:r w:rsidR="006E5E21">
        <w:rPr>
          <w:rFonts w:ascii="Cambria" w:hAnsi="Cambria"/>
          <w:sz w:val="22"/>
          <w:szCs w:val="22"/>
        </w:rPr>
        <w:t>TCHATIBALI</w:t>
      </w:r>
      <w:r w:rsidRPr="00464A6B">
        <w:rPr>
          <w:rFonts w:ascii="Cambria" w:hAnsi="Cambria"/>
          <w:sz w:val="22"/>
          <w:szCs w:val="22"/>
        </w:rPr>
        <w:t>;</w:t>
      </w:r>
    </w:p>
    <w:p w14:paraId="7CE61D5A" w14:textId="77777777" w:rsidR="00F902BF" w:rsidRPr="0050543A" w:rsidRDefault="00F902BF" w:rsidP="00F902BF">
      <w:pPr>
        <w:widowControl w:val="0"/>
        <w:autoSpaceDE w:val="0"/>
        <w:autoSpaceDN w:val="0"/>
        <w:adjustRightInd w:val="0"/>
        <w:spacing w:line="250" w:lineRule="auto"/>
        <w:ind w:left="114" w:right="-163"/>
        <w:jc w:val="both"/>
        <w:rPr>
          <w:rFonts w:ascii="Cambria" w:hAnsi="Cambria"/>
          <w:color w:val="000000"/>
          <w:sz w:val="22"/>
          <w:szCs w:val="22"/>
        </w:rPr>
      </w:pPr>
      <w:r w:rsidRPr="0050543A">
        <w:rPr>
          <w:rFonts w:ascii="Cambria" w:hAnsi="Cambria"/>
          <w:color w:val="221F1F"/>
          <w:sz w:val="22"/>
          <w:szCs w:val="22"/>
        </w:rPr>
        <w:t>Il veille au respect des clauses administratives, techniques</w:t>
      </w:r>
      <w:r w:rsidR="002A0CE0">
        <w:rPr>
          <w:rFonts w:ascii="Cambria" w:hAnsi="Cambria"/>
          <w:color w:val="221F1F"/>
          <w:sz w:val="22"/>
          <w:szCs w:val="22"/>
        </w:rPr>
        <w:t xml:space="preserve"> </w:t>
      </w:r>
      <w:r w:rsidRPr="0050543A">
        <w:rPr>
          <w:rFonts w:ascii="Cambria" w:hAnsi="Cambria"/>
          <w:color w:val="221F1F"/>
          <w:sz w:val="22"/>
          <w:szCs w:val="22"/>
        </w:rPr>
        <w:t>et</w:t>
      </w:r>
      <w:r w:rsidR="002A0CE0">
        <w:rPr>
          <w:rFonts w:ascii="Cambria" w:hAnsi="Cambria"/>
          <w:color w:val="221F1F"/>
          <w:sz w:val="22"/>
          <w:szCs w:val="22"/>
        </w:rPr>
        <w:t xml:space="preserve"> </w:t>
      </w:r>
      <w:r w:rsidRPr="0050543A">
        <w:rPr>
          <w:rFonts w:ascii="Cambria" w:hAnsi="Cambria"/>
          <w:color w:val="221F1F"/>
          <w:sz w:val="22"/>
          <w:szCs w:val="22"/>
        </w:rPr>
        <w:t>financières</w:t>
      </w:r>
      <w:r w:rsidR="002A0CE0">
        <w:rPr>
          <w:rFonts w:ascii="Cambria" w:hAnsi="Cambria"/>
          <w:color w:val="221F1F"/>
          <w:sz w:val="22"/>
          <w:szCs w:val="22"/>
        </w:rPr>
        <w:t xml:space="preserve"> </w:t>
      </w:r>
      <w:r w:rsidRPr="0050543A">
        <w:rPr>
          <w:rFonts w:ascii="Cambria" w:hAnsi="Cambria"/>
          <w:color w:val="221F1F"/>
          <w:sz w:val="22"/>
          <w:szCs w:val="22"/>
        </w:rPr>
        <w:t>et</w:t>
      </w:r>
      <w:r w:rsidR="002A0CE0">
        <w:rPr>
          <w:rFonts w:ascii="Cambria" w:hAnsi="Cambria"/>
          <w:color w:val="221F1F"/>
          <w:sz w:val="22"/>
          <w:szCs w:val="22"/>
        </w:rPr>
        <w:t xml:space="preserve"> </w:t>
      </w:r>
      <w:r w:rsidRPr="0050543A">
        <w:rPr>
          <w:rFonts w:ascii="Cambria" w:hAnsi="Cambria"/>
          <w:color w:val="221F1F"/>
          <w:sz w:val="22"/>
          <w:szCs w:val="22"/>
        </w:rPr>
        <w:t>des</w:t>
      </w:r>
      <w:r w:rsidR="002A0CE0">
        <w:rPr>
          <w:rFonts w:ascii="Cambria" w:hAnsi="Cambria"/>
          <w:color w:val="221F1F"/>
          <w:sz w:val="22"/>
          <w:szCs w:val="22"/>
        </w:rPr>
        <w:t xml:space="preserve"> </w:t>
      </w:r>
      <w:r w:rsidRPr="0050543A">
        <w:rPr>
          <w:rFonts w:ascii="Cambria" w:hAnsi="Cambria"/>
          <w:color w:val="221F1F"/>
          <w:sz w:val="22"/>
          <w:szCs w:val="22"/>
        </w:rPr>
        <w:t>délais</w:t>
      </w:r>
      <w:r w:rsidR="002A0CE0">
        <w:rPr>
          <w:rFonts w:ascii="Cambria" w:hAnsi="Cambria"/>
          <w:color w:val="221F1F"/>
          <w:sz w:val="22"/>
          <w:szCs w:val="22"/>
        </w:rPr>
        <w:t xml:space="preserve"> </w:t>
      </w:r>
      <w:r w:rsidRPr="0050543A">
        <w:rPr>
          <w:rFonts w:ascii="Cambria" w:hAnsi="Cambria"/>
          <w:color w:val="221F1F"/>
          <w:sz w:val="22"/>
          <w:szCs w:val="22"/>
        </w:rPr>
        <w:t>contractuels.</w:t>
      </w:r>
    </w:p>
    <w:p w14:paraId="2300F69D" w14:textId="77777777" w:rsidR="00F902BF" w:rsidRPr="0050543A" w:rsidRDefault="00F902BF" w:rsidP="00F902BF">
      <w:pPr>
        <w:widowControl w:val="0"/>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sz w:val="22"/>
          <w:szCs w:val="22"/>
        </w:rPr>
        <w:t>-  L</w:t>
      </w:r>
      <w:r w:rsidR="003E2852">
        <w:rPr>
          <w:rFonts w:ascii="Cambria" w:hAnsi="Cambria"/>
          <w:b/>
          <w:sz w:val="22"/>
          <w:szCs w:val="22"/>
        </w:rPr>
        <w:t>’</w:t>
      </w:r>
      <w:r w:rsidRPr="0050543A">
        <w:rPr>
          <w:rFonts w:ascii="Cambria" w:hAnsi="Cambria"/>
          <w:b/>
          <w:sz w:val="22"/>
          <w:szCs w:val="22"/>
        </w:rPr>
        <w:t>Ingénieur du marché</w:t>
      </w:r>
      <w:r w:rsidR="002A0CE0">
        <w:rPr>
          <w:rFonts w:ascii="Cambria" w:hAnsi="Cambria"/>
          <w:b/>
          <w:sz w:val="22"/>
          <w:szCs w:val="22"/>
        </w:rPr>
        <w:t xml:space="preserve"> </w:t>
      </w:r>
      <w:r w:rsidR="003E2852">
        <w:rPr>
          <w:rFonts w:ascii="Cambria" w:hAnsi="Cambria"/>
          <w:sz w:val="22"/>
          <w:szCs w:val="22"/>
        </w:rPr>
        <w:t>est</w:t>
      </w:r>
      <w:r w:rsidR="002A0CE0">
        <w:rPr>
          <w:rFonts w:ascii="Cambria" w:hAnsi="Cambria"/>
          <w:sz w:val="22"/>
          <w:szCs w:val="22"/>
        </w:rPr>
        <w:t xml:space="preserve"> </w:t>
      </w:r>
      <w:r w:rsidRPr="0050543A">
        <w:rPr>
          <w:rFonts w:ascii="Cambria" w:hAnsi="Cambria"/>
          <w:sz w:val="22"/>
          <w:szCs w:val="22"/>
        </w:rPr>
        <w:t xml:space="preserve">le </w:t>
      </w:r>
      <w:r w:rsidR="00464A6B" w:rsidRPr="00464A6B">
        <w:rPr>
          <w:rFonts w:ascii="Cambria" w:hAnsi="Cambria"/>
          <w:sz w:val="22"/>
          <w:szCs w:val="22"/>
        </w:rPr>
        <w:t xml:space="preserve">Délégué Départemental </w:t>
      </w:r>
      <w:r w:rsidR="002A0CE0">
        <w:rPr>
          <w:rFonts w:ascii="Cambria" w:hAnsi="Cambria"/>
          <w:sz w:val="22"/>
          <w:szCs w:val="22"/>
        </w:rPr>
        <w:t>des Travaux Publics</w:t>
      </w:r>
      <w:r w:rsidRPr="0050543A">
        <w:rPr>
          <w:rFonts w:ascii="Cambria" w:hAnsi="Cambria"/>
          <w:sz w:val="22"/>
          <w:szCs w:val="22"/>
        </w:rPr>
        <w:t>;</w:t>
      </w:r>
    </w:p>
    <w:p w14:paraId="7701B4AE" w14:textId="77777777" w:rsidR="00F902BF" w:rsidRPr="00C43944"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color w:val="221F1F"/>
          <w:sz w:val="22"/>
          <w:szCs w:val="22"/>
        </w:rPr>
        <w:t>- Le Maître</w:t>
      </w:r>
      <w:r w:rsidR="002A0CE0">
        <w:rPr>
          <w:rFonts w:ascii="Cambria" w:hAnsi="Cambria"/>
          <w:b/>
          <w:color w:val="221F1F"/>
          <w:sz w:val="22"/>
          <w:szCs w:val="22"/>
        </w:rPr>
        <w:t xml:space="preserve"> </w:t>
      </w:r>
      <w:r w:rsidRPr="0050543A">
        <w:rPr>
          <w:rFonts w:ascii="Cambria" w:hAnsi="Cambria"/>
          <w:b/>
          <w:color w:val="221F1F"/>
          <w:sz w:val="22"/>
          <w:szCs w:val="22"/>
        </w:rPr>
        <w:t>d’Œuvre</w:t>
      </w:r>
      <w:r w:rsidR="002A0CE0">
        <w:rPr>
          <w:rFonts w:ascii="Cambria" w:hAnsi="Cambria"/>
          <w:b/>
          <w:color w:val="221F1F"/>
          <w:sz w:val="22"/>
          <w:szCs w:val="22"/>
        </w:rPr>
        <w:t xml:space="preserve"> </w:t>
      </w:r>
      <w:r w:rsidR="003E2852">
        <w:rPr>
          <w:rFonts w:ascii="Cambria" w:hAnsi="Cambria"/>
          <w:color w:val="221F1F"/>
          <w:sz w:val="22"/>
          <w:szCs w:val="22"/>
        </w:rPr>
        <w:t>es</w:t>
      </w:r>
      <w:r w:rsidR="004F7278">
        <w:rPr>
          <w:rFonts w:ascii="Cambria" w:hAnsi="Cambria"/>
          <w:color w:val="221F1F"/>
          <w:sz w:val="22"/>
          <w:szCs w:val="22"/>
        </w:rPr>
        <w:t>t</w:t>
      </w:r>
      <w:r w:rsidRPr="0050543A">
        <w:rPr>
          <w:rFonts w:ascii="Cambria" w:hAnsi="Cambria"/>
          <w:color w:val="221F1F"/>
          <w:spacing w:val="6"/>
          <w:sz w:val="22"/>
          <w:szCs w:val="22"/>
        </w:rPr>
        <w:t xml:space="preserve"> le </w:t>
      </w:r>
      <w:r w:rsidR="002A0CE0">
        <w:rPr>
          <w:rFonts w:ascii="Cambria" w:hAnsi="Cambria"/>
          <w:sz w:val="22"/>
          <w:szCs w:val="22"/>
        </w:rPr>
        <w:t>Chef de Service Technique Départemental des Travaux Publics du Mayo-Danay ;</w:t>
      </w:r>
    </w:p>
    <w:p w14:paraId="177D7AA3" w14:textId="77777777" w:rsidR="00F902BF" w:rsidRPr="0050543A" w:rsidRDefault="00F902BF" w:rsidP="00F902BF">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color w:val="221F1F"/>
          <w:sz w:val="22"/>
          <w:szCs w:val="22"/>
        </w:rPr>
        <w:t>-  L’entrepreneur</w:t>
      </w:r>
      <w:r w:rsidR="002A0CE0">
        <w:rPr>
          <w:rFonts w:ascii="Cambria" w:hAnsi="Cambria"/>
          <w:b/>
          <w:color w:val="221F1F"/>
          <w:sz w:val="22"/>
          <w:szCs w:val="22"/>
        </w:rPr>
        <w:t xml:space="preserve"> </w:t>
      </w:r>
      <w:r w:rsidRPr="0050543A">
        <w:rPr>
          <w:rFonts w:ascii="Cambria" w:hAnsi="Cambria"/>
          <w:color w:val="221F1F"/>
          <w:sz w:val="22"/>
          <w:szCs w:val="22"/>
        </w:rPr>
        <w:t xml:space="preserve">est: </w:t>
      </w:r>
      <w:r w:rsidRPr="0050543A">
        <w:rPr>
          <w:rFonts w:ascii="Cambria" w:hAnsi="Cambria"/>
          <w:color w:val="221F1F"/>
          <w:spacing w:val="13"/>
          <w:sz w:val="22"/>
          <w:szCs w:val="22"/>
        </w:rPr>
        <w:t>[</w:t>
      </w:r>
      <w:r w:rsidRPr="0050543A">
        <w:rPr>
          <w:rFonts w:ascii="Cambria" w:hAnsi="Cambria"/>
          <w:i/>
          <w:iCs/>
          <w:color w:val="221F1F"/>
          <w:sz w:val="22"/>
          <w:szCs w:val="22"/>
        </w:rPr>
        <w:t>Apréciser]</w:t>
      </w:r>
      <w:r w:rsidRPr="0050543A">
        <w:rPr>
          <w:rFonts w:ascii="Cambria" w:hAnsi="Cambria"/>
          <w:color w:val="221F1F"/>
          <w:sz w:val="22"/>
          <w:szCs w:val="22"/>
        </w:rPr>
        <w:t>;</w:t>
      </w:r>
    </w:p>
    <w:p w14:paraId="43D689C5" w14:textId="77777777" w:rsidR="00F902BF" w:rsidRPr="0050543A" w:rsidRDefault="00F902BF" w:rsidP="00F902BF">
      <w:pPr>
        <w:widowControl w:val="0"/>
        <w:autoSpaceDE w:val="0"/>
        <w:autoSpaceDN w:val="0"/>
        <w:adjustRightInd w:val="0"/>
        <w:ind w:left="114" w:right="-20"/>
        <w:rPr>
          <w:rFonts w:ascii="Cambria" w:hAnsi="Cambria"/>
          <w:sz w:val="22"/>
          <w:szCs w:val="22"/>
        </w:rPr>
      </w:pPr>
      <w:r w:rsidRPr="0050543A">
        <w:rPr>
          <w:rFonts w:ascii="Cambria" w:hAnsi="Cambria"/>
          <w:i/>
          <w:iCs/>
          <w:sz w:val="22"/>
          <w:szCs w:val="22"/>
        </w:rPr>
        <w:t>3.2</w:t>
      </w:r>
      <w:r w:rsidR="001D1C30" w:rsidRPr="0050543A">
        <w:rPr>
          <w:rFonts w:ascii="Cambria" w:hAnsi="Cambria"/>
          <w:i/>
          <w:iCs/>
          <w:sz w:val="22"/>
          <w:szCs w:val="22"/>
        </w:rPr>
        <w:t>.</w:t>
      </w:r>
      <w:r w:rsidR="001D1C30" w:rsidRPr="001D1C30">
        <w:rPr>
          <w:rFonts w:ascii="Cambria" w:hAnsi="Cambria"/>
          <w:iCs/>
          <w:sz w:val="22"/>
          <w:szCs w:val="22"/>
        </w:rPr>
        <w:t xml:space="preserve"> Nantissement</w:t>
      </w:r>
    </w:p>
    <w:p w14:paraId="18701A25" w14:textId="77777777" w:rsidR="00F902BF" w:rsidRPr="0050543A" w:rsidRDefault="00F902BF" w:rsidP="00F902BF">
      <w:pPr>
        <w:widowControl w:val="0"/>
        <w:autoSpaceDE w:val="0"/>
        <w:autoSpaceDN w:val="0"/>
        <w:adjustRightInd w:val="0"/>
        <w:ind w:left="114" w:right="-145"/>
        <w:rPr>
          <w:rFonts w:ascii="Cambria" w:hAnsi="Cambria"/>
          <w:sz w:val="22"/>
          <w:szCs w:val="22"/>
        </w:rPr>
      </w:pPr>
      <w:r w:rsidRPr="0050543A">
        <w:rPr>
          <w:rFonts w:ascii="Cambria" w:hAnsi="Cambria"/>
          <w:sz w:val="22"/>
          <w:szCs w:val="22"/>
        </w:rPr>
        <w:t>-  L’autorité</w:t>
      </w:r>
      <w:r w:rsidR="002A0CE0">
        <w:rPr>
          <w:rFonts w:ascii="Cambria" w:hAnsi="Cambria"/>
          <w:sz w:val="22"/>
          <w:szCs w:val="22"/>
        </w:rPr>
        <w:t xml:space="preserve"> </w:t>
      </w:r>
      <w:r w:rsidRPr="0050543A">
        <w:rPr>
          <w:rFonts w:ascii="Cambria" w:hAnsi="Cambria"/>
          <w:sz w:val="22"/>
          <w:szCs w:val="22"/>
        </w:rPr>
        <w:t>chargée</w:t>
      </w:r>
      <w:r w:rsidR="002A0CE0">
        <w:rPr>
          <w:rFonts w:ascii="Cambria" w:hAnsi="Cambria"/>
          <w:sz w:val="22"/>
          <w:szCs w:val="22"/>
        </w:rPr>
        <w:t xml:space="preserve"> </w:t>
      </w:r>
      <w:r w:rsidRPr="0050543A">
        <w:rPr>
          <w:rFonts w:ascii="Cambria" w:hAnsi="Cambria"/>
          <w:sz w:val="22"/>
          <w:szCs w:val="22"/>
        </w:rPr>
        <w:t>de</w:t>
      </w:r>
      <w:r w:rsidR="002A0CE0">
        <w:rPr>
          <w:rFonts w:ascii="Cambria" w:hAnsi="Cambria"/>
          <w:sz w:val="22"/>
          <w:szCs w:val="22"/>
        </w:rPr>
        <w:t xml:space="preserve"> </w:t>
      </w:r>
      <w:r w:rsidRPr="0050543A">
        <w:rPr>
          <w:rFonts w:ascii="Cambria" w:hAnsi="Cambria"/>
          <w:sz w:val="22"/>
          <w:szCs w:val="22"/>
        </w:rPr>
        <w:t>l’ordonnancement</w:t>
      </w:r>
      <w:r w:rsidR="002A0CE0">
        <w:rPr>
          <w:rFonts w:ascii="Cambria" w:hAnsi="Cambria"/>
          <w:sz w:val="22"/>
          <w:szCs w:val="22"/>
        </w:rPr>
        <w:t xml:space="preserve"> </w:t>
      </w:r>
      <w:r w:rsidRPr="0050543A">
        <w:rPr>
          <w:rFonts w:ascii="Cambria" w:hAnsi="Cambria"/>
          <w:sz w:val="22"/>
          <w:szCs w:val="22"/>
        </w:rPr>
        <w:t>est le Chef de Service du Marché;</w:t>
      </w:r>
    </w:p>
    <w:p w14:paraId="1FA7AD2C" w14:textId="77777777" w:rsidR="00F902BF" w:rsidRPr="0050543A" w:rsidRDefault="00F902BF" w:rsidP="00F902BF">
      <w:pPr>
        <w:widowControl w:val="0"/>
        <w:autoSpaceDE w:val="0"/>
        <w:autoSpaceDN w:val="0"/>
        <w:adjustRightInd w:val="0"/>
        <w:spacing w:line="250" w:lineRule="auto"/>
        <w:ind w:left="341" w:right="-144" w:hanging="227"/>
        <w:rPr>
          <w:rFonts w:ascii="Cambria" w:hAnsi="Cambria"/>
          <w:sz w:val="22"/>
          <w:szCs w:val="22"/>
        </w:rPr>
      </w:pPr>
      <w:r w:rsidRPr="0050543A">
        <w:rPr>
          <w:rFonts w:ascii="Cambria" w:hAnsi="Cambria"/>
          <w:sz w:val="22"/>
          <w:szCs w:val="22"/>
        </w:rPr>
        <w:t>-  L’autorité</w:t>
      </w:r>
      <w:r w:rsidR="002A0CE0">
        <w:rPr>
          <w:rFonts w:ascii="Cambria" w:hAnsi="Cambria"/>
          <w:sz w:val="22"/>
          <w:szCs w:val="22"/>
        </w:rPr>
        <w:t xml:space="preserve"> </w:t>
      </w:r>
      <w:r w:rsidRPr="0050543A">
        <w:rPr>
          <w:rFonts w:ascii="Cambria" w:hAnsi="Cambria"/>
          <w:sz w:val="22"/>
          <w:szCs w:val="22"/>
        </w:rPr>
        <w:t>chargée</w:t>
      </w:r>
      <w:r w:rsidR="002A0CE0">
        <w:rPr>
          <w:rFonts w:ascii="Cambria" w:hAnsi="Cambria"/>
          <w:sz w:val="22"/>
          <w:szCs w:val="22"/>
        </w:rPr>
        <w:t xml:space="preserve"> </w:t>
      </w:r>
      <w:r w:rsidRPr="0050543A">
        <w:rPr>
          <w:rFonts w:ascii="Cambria" w:hAnsi="Cambria"/>
          <w:sz w:val="22"/>
          <w:szCs w:val="22"/>
        </w:rPr>
        <w:t>de</w:t>
      </w:r>
      <w:r w:rsidR="002A0CE0">
        <w:rPr>
          <w:rFonts w:ascii="Cambria" w:hAnsi="Cambria"/>
          <w:sz w:val="22"/>
          <w:szCs w:val="22"/>
        </w:rPr>
        <w:t xml:space="preserve"> </w:t>
      </w:r>
      <w:r w:rsidRPr="0050543A">
        <w:rPr>
          <w:rFonts w:ascii="Cambria" w:hAnsi="Cambria"/>
          <w:sz w:val="22"/>
          <w:szCs w:val="22"/>
        </w:rPr>
        <w:t>la</w:t>
      </w:r>
      <w:r w:rsidR="002A0CE0">
        <w:rPr>
          <w:rFonts w:ascii="Cambria" w:hAnsi="Cambria"/>
          <w:sz w:val="22"/>
          <w:szCs w:val="22"/>
        </w:rPr>
        <w:t xml:space="preserve"> </w:t>
      </w:r>
      <w:r w:rsidRPr="0050543A">
        <w:rPr>
          <w:rFonts w:ascii="Cambria" w:hAnsi="Cambria"/>
          <w:sz w:val="22"/>
          <w:szCs w:val="22"/>
        </w:rPr>
        <w:t>liquidation</w:t>
      </w:r>
      <w:r w:rsidR="002A0CE0">
        <w:rPr>
          <w:rFonts w:ascii="Cambria" w:hAnsi="Cambria"/>
          <w:sz w:val="22"/>
          <w:szCs w:val="22"/>
        </w:rPr>
        <w:t xml:space="preserve"> </w:t>
      </w:r>
      <w:r w:rsidRPr="0050543A">
        <w:rPr>
          <w:rFonts w:ascii="Cambria" w:hAnsi="Cambria"/>
          <w:sz w:val="22"/>
          <w:szCs w:val="22"/>
        </w:rPr>
        <w:t>des</w:t>
      </w:r>
      <w:r w:rsidR="002A0CE0">
        <w:rPr>
          <w:rFonts w:ascii="Cambria" w:hAnsi="Cambria"/>
          <w:sz w:val="22"/>
          <w:szCs w:val="22"/>
        </w:rPr>
        <w:t xml:space="preserve"> </w:t>
      </w:r>
      <w:r w:rsidRPr="0050543A">
        <w:rPr>
          <w:rFonts w:ascii="Cambria" w:hAnsi="Cambria"/>
          <w:sz w:val="22"/>
          <w:szCs w:val="22"/>
        </w:rPr>
        <w:t>dépenses est le Chef de Service du Marché ;</w:t>
      </w:r>
    </w:p>
    <w:p w14:paraId="7EAB3F81" w14:textId="77777777" w:rsidR="00F902BF" w:rsidRPr="001D1C30" w:rsidRDefault="00F902BF" w:rsidP="003E2852">
      <w:pPr>
        <w:widowControl w:val="0"/>
        <w:autoSpaceDE w:val="0"/>
        <w:autoSpaceDN w:val="0"/>
        <w:adjustRightInd w:val="0"/>
        <w:ind w:left="341" w:right="-2" w:hanging="227"/>
        <w:jc w:val="both"/>
        <w:rPr>
          <w:rFonts w:ascii="Cambria" w:hAnsi="Cambria"/>
          <w:color w:val="FF0000"/>
          <w:sz w:val="22"/>
          <w:szCs w:val="22"/>
        </w:rPr>
      </w:pPr>
      <w:r w:rsidRPr="0050543A">
        <w:rPr>
          <w:rFonts w:ascii="Cambria" w:hAnsi="Cambria"/>
          <w:sz w:val="22"/>
          <w:szCs w:val="22"/>
        </w:rPr>
        <w:t>- L’autorité</w:t>
      </w:r>
      <w:r w:rsidR="002A0CE0">
        <w:rPr>
          <w:rFonts w:ascii="Cambria" w:hAnsi="Cambria"/>
          <w:sz w:val="22"/>
          <w:szCs w:val="22"/>
        </w:rPr>
        <w:t xml:space="preserve"> </w:t>
      </w:r>
      <w:r w:rsidRPr="0050543A">
        <w:rPr>
          <w:rFonts w:ascii="Cambria" w:hAnsi="Cambria"/>
          <w:sz w:val="22"/>
          <w:szCs w:val="22"/>
        </w:rPr>
        <w:t>chargée</w:t>
      </w:r>
      <w:r w:rsidR="002A0CE0">
        <w:rPr>
          <w:rFonts w:ascii="Cambria" w:hAnsi="Cambria"/>
          <w:sz w:val="22"/>
          <w:szCs w:val="22"/>
        </w:rPr>
        <w:t xml:space="preserve"> </w:t>
      </w:r>
      <w:r w:rsidRPr="0050543A">
        <w:rPr>
          <w:rFonts w:ascii="Cambria" w:hAnsi="Cambria"/>
          <w:sz w:val="22"/>
          <w:szCs w:val="22"/>
        </w:rPr>
        <w:t xml:space="preserve">du visa préalable au paiement est le </w:t>
      </w:r>
      <w:r w:rsidR="000D1449">
        <w:rPr>
          <w:rFonts w:ascii="Cambria" w:hAnsi="Cambria"/>
          <w:sz w:val="22"/>
          <w:szCs w:val="22"/>
        </w:rPr>
        <w:t xml:space="preserve">Maire de la commune de </w:t>
      </w:r>
      <w:r w:rsidR="006E5E21">
        <w:rPr>
          <w:rFonts w:ascii="Cambria" w:hAnsi="Cambria"/>
          <w:sz w:val="22"/>
          <w:szCs w:val="22"/>
        </w:rPr>
        <w:t>TCHATIBALI</w:t>
      </w:r>
      <w:r w:rsidR="001D1C30" w:rsidRPr="000D1449">
        <w:rPr>
          <w:rFonts w:ascii="Cambria" w:hAnsi="Cambria"/>
          <w:sz w:val="22"/>
          <w:szCs w:val="22"/>
        </w:rPr>
        <w:t>;</w:t>
      </w:r>
    </w:p>
    <w:p w14:paraId="0AB045DB" w14:textId="77777777" w:rsidR="00F902BF" w:rsidRPr="00464A6B" w:rsidRDefault="00F902BF" w:rsidP="003E2852">
      <w:pPr>
        <w:widowControl w:val="0"/>
        <w:autoSpaceDE w:val="0"/>
        <w:autoSpaceDN w:val="0"/>
        <w:adjustRightInd w:val="0"/>
        <w:ind w:left="341" w:right="-149" w:hanging="227"/>
        <w:rPr>
          <w:rFonts w:ascii="Cambria" w:hAnsi="Cambria"/>
          <w:sz w:val="22"/>
          <w:szCs w:val="22"/>
        </w:rPr>
      </w:pPr>
      <w:bookmarkStart w:id="52" w:name="_Hlk215333299"/>
      <w:r w:rsidRPr="0050543A">
        <w:rPr>
          <w:rFonts w:ascii="Cambria" w:hAnsi="Cambria"/>
          <w:sz w:val="22"/>
          <w:szCs w:val="22"/>
        </w:rPr>
        <w:t xml:space="preserve">-  </w:t>
      </w:r>
      <w:r w:rsidRPr="0050543A">
        <w:rPr>
          <w:rFonts w:ascii="Cambria" w:hAnsi="Cambria"/>
          <w:spacing w:val="5"/>
          <w:sz w:val="22"/>
          <w:szCs w:val="22"/>
        </w:rPr>
        <w:t>L’organism</w:t>
      </w:r>
      <w:r w:rsidRPr="0050543A">
        <w:rPr>
          <w:rFonts w:ascii="Cambria" w:hAnsi="Cambria"/>
          <w:sz w:val="22"/>
          <w:szCs w:val="22"/>
        </w:rPr>
        <w:t>e</w:t>
      </w:r>
      <w:r w:rsidR="002A0CE0">
        <w:rPr>
          <w:rFonts w:ascii="Cambria" w:hAnsi="Cambria"/>
          <w:sz w:val="22"/>
          <w:szCs w:val="22"/>
        </w:rPr>
        <w:t xml:space="preserve"> </w:t>
      </w:r>
      <w:r w:rsidRPr="0050543A">
        <w:rPr>
          <w:rFonts w:ascii="Cambria" w:hAnsi="Cambria"/>
          <w:spacing w:val="5"/>
          <w:sz w:val="22"/>
          <w:szCs w:val="22"/>
        </w:rPr>
        <w:t>o</w:t>
      </w:r>
      <w:r w:rsidRPr="0050543A">
        <w:rPr>
          <w:rFonts w:ascii="Cambria" w:hAnsi="Cambria"/>
          <w:sz w:val="22"/>
          <w:szCs w:val="22"/>
        </w:rPr>
        <w:t>u</w:t>
      </w:r>
      <w:r w:rsidR="002A0CE0">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e</w:t>
      </w:r>
      <w:r w:rsidR="002A0CE0">
        <w:rPr>
          <w:rFonts w:ascii="Cambria" w:hAnsi="Cambria"/>
          <w:sz w:val="22"/>
          <w:szCs w:val="22"/>
        </w:rPr>
        <w:t xml:space="preserve"> </w:t>
      </w:r>
      <w:r w:rsidRPr="0050543A">
        <w:rPr>
          <w:rFonts w:ascii="Cambria" w:hAnsi="Cambria"/>
          <w:spacing w:val="5"/>
          <w:sz w:val="22"/>
          <w:szCs w:val="22"/>
        </w:rPr>
        <w:t>responsabl</w:t>
      </w:r>
      <w:r w:rsidRPr="0050543A">
        <w:rPr>
          <w:rFonts w:ascii="Cambria" w:hAnsi="Cambria"/>
          <w:sz w:val="22"/>
          <w:szCs w:val="22"/>
        </w:rPr>
        <w:t>e</w:t>
      </w:r>
      <w:r w:rsidR="002A0CE0">
        <w:rPr>
          <w:rFonts w:ascii="Cambria" w:hAnsi="Cambria"/>
          <w:sz w:val="22"/>
          <w:szCs w:val="22"/>
        </w:rPr>
        <w:t xml:space="preserve"> </w:t>
      </w:r>
      <w:r w:rsidRPr="0050543A">
        <w:rPr>
          <w:rFonts w:ascii="Cambria" w:hAnsi="Cambria"/>
          <w:spacing w:val="5"/>
          <w:sz w:val="22"/>
          <w:szCs w:val="22"/>
        </w:rPr>
        <w:t>charg</w:t>
      </w:r>
      <w:r w:rsidRPr="0050543A">
        <w:rPr>
          <w:rFonts w:ascii="Cambria" w:hAnsi="Cambria"/>
          <w:sz w:val="22"/>
          <w:szCs w:val="22"/>
        </w:rPr>
        <w:t>é</w:t>
      </w:r>
      <w:r w:rsidR="002A0CE0">
        <w:rPr>
          <w:rFonts w:ascii="Cambria" w:hAnsi="Cambria"/>
          <w:sz w:val="22"/>
          <w:szCs w:val="22"/>
        </w:rPr>
        <w:t xml:space="preserve"> </w:t>
      </w:r>
      <w:r w:rsidRPr="0050543A">
        <w:rPr>
          <w:rFonts w:ascii="Cambria" w:hAnsi="Cambria"/>
          <w:spacing w:val="5"/>
          <w:sz w:val="22"/>
          <w:szCs w:val="22"/>
        </w:rPr>
        <w:t xml:space="preserve">du </w:t>
      </w:r>
      <w:r w:rsidRPr="0050543A">
        <w:rPr>
          <w:rFonts w:ascii="Cambria" w:hAnsi="Cambria"/>
          <w:sz w:val="22"/>
          <w:szCs w:val="22"/>
        </w:rPr>
        <w:t>paiement</w:t>
      </w:r>
      <w:r w:rsidR="002A0CE0">
        <w:rPr>
          <w:rFonts w:ascii="Cambria" w:hAnsi="Cambria"/>
          <w:sz w:val="22"/>
          <w:szCs w:val="22"/>
        </w:rPr>
        <w:t xml:space="preserve"> </w:t>
      </w:r>
      <w:r w:rsidRPr="0050543A">
        <w:rPr>
          <w:rFonts w:ascii="Cambria" w:hAnsi="Cambria"/>
          <w:sz w:val="22"/>
          <w:szCs w:val="22"/>
        </w:rPr>
        <w:t xml:space="preserve">est </w:t>
      </w:r>
      <w:r w:rsidR="002A0CE0">
        <w:rPr>
          <w:rFonts w:ascii="Cambria" w:hAnsi="Cambria"/>
          <w:sz w:val="22"/>
          <w:szCs w:val="22"/>
        </w:rPr>
        <w:t>le Fonds Routier</w:t>
      </w:r>
    </w:p>
    <w:bookmarkEnd w:id="52"/>
    <w:p w14:paraId="27749E21" w14:textId="77777777" w:rsidR="00F902BF" w:rsidRDefault="00F902BF" w:rsidP="003E2852">
      <w:pPr>
        <w:widowControl w:val="0"/>
        <w:autoSpaceDE w:val="0"/>
        <w:autoSpaceDN w:val="0"/>
        <w:adjustRightInd w:val="0"/>
        <w:ind w:left="426" w:right="-34" w:hanging="284"/>
        <w:jc w:val="both"/>
        <w:rPr>
          <w:rFonts w:ascii="Cambria" w:hAnsi="Cambria"/>
          <w:sz w:val="22"/>
          <w:szCs w:val="22"/>
        </w:rPr>
      </w:pPr>
      <w:r w:rsidRPr="0050543A">
        <w:rPr>
          <w:rFonts w:ascii="Cambria" w:hAnsi="Cambria"/>
          <w:sz w:val="22"/>
          <w:szCs w:val="22"/>
        </w:rPr>
        <w:t>- Les responsables compétents pour fournir les rensei</w:t>
      </w:r>
      <w:r w:rsidRPr="0050543A">
        <w:rPr>
          <w:rFonts w:ascii="Cambria" w:hAnsi="Cambria"/>
          <w:spacing w:val="3"/>
          <w:sz w:val="22"/>
          <w:szCs w:val="22"/>
        </w:rPr>
        <w:t>gnement</w:t>
      </w:r>
      <w:r w:rsidRPr="0050543A">
        <w:rPr>
          <w:rFonts w:ascii="Cambria" w:hAnsi="Cambria"/>
          <w:sz w:val="22"/>
          <w:szCs w:val="22"/>
        </w:rPr>
        <w:t>s</w:t>
      </w:r>
      <w:r w:rsidR="002A0CE0">
        <w:rPr>
          <w:rFonts w:ascii="Cambria" w:hAnsi="Cambria"/>
          <w:sz w:val="22"/>
          <w:szCs w:val="22"/>
        </w:rPr>
        <w:t xml:space="preserve"> </w:t>
      </w:r>
      <w:r w:rsidRPr="0050543A">
        <w:rPr>
          <w:rFonts w:ascii="Cambria" w:hAnsi="Cambria"/>
          <w:spacing w:val="3"/>
          <w:sz w:val="22"/>
          <w:szCs w:val="22"/>
        </w:rPr>
        <w:t>a</w:t>
      </w:r>
      <w:r w:rsidRPr="0050543A">
        <w:rPr>
          <w:rFonts w:ascii="Cambria" w:hAnsi="Cambria"/>
          <w:sz w:val="22"/>
          <w:szCs w:val="22"/>
        </w:rPr>
        <w:t>u</w:t>
      </w:r>
      <w:r w:rsidR="002A0CE0">
        <w:rPr>
          <w:rFonts w:ascii="Cambria" w:hAnsi="Cambria"/>
          <w:sz w:val="22"/>
          <w:szCs w:val="22"/>
        </w:rPr>
        <w:t xml:space="preserve"> </w:t>
      </w:r>
      <w:r w:rsidRPr="0050543A">
        <w:rPr>
          <w:rFonts w:ascii="Cambria" w:hAnsi="Cambria"/>
          <w:spacing w:val="3"/>
          <w:sz w:val="22"/>
          <w:szCs w:val="22"/>
        </w:rPr>
        <w:t>titr</w:t>
      </w:r>
      <w:r w:rsidRPr="0050543A">
        <w:rPr>
          <w:rFonts w:ascii="Cambria" w:hAnsi="Cambria"/>
          <w:sz w:val="22"/>
          <w:szCs w:val="22"/>
        </w:rPr>
        <w:t>e</w:t>
      </w:r>
      <w:r w:rsidR="002A0CE0">
        <w:rPr>
          <w:rFonts w:ascii="Cambria" w:hAnsi="Cambria"/>
          <w:sz w:val="22"/>
          <w:szCs w:val="22"/>
        </w:rPr>
        <w:t xml:space="preserve"> </w:t>
      </w:r>
      <w:r w:rsidRPr="0050543A">
        <w:rPr>
          <w:rFonts w:ascii="Cambria" w:hAnsi="Cambria"/>
          <w:spacing w:val="3"/>
          <w:sz w:val="22"/>
          <w:szCs w:val="22"/>
        </w:rPr>
        <w:t>d</w:t>
      </w:r>
      <w:r w:rsidRPr="0050543A">
        <w:rPr>
          <w:rFonts w:ascii="Cambria" w:hAnsi="Cambria"/>
          <w:sz w:val="22"/>
          <w:szCs w:val="22"/>
        </w:rPr>
        <w:t>e</w:t>
      </w:r>
      <w:r w:rsidR="002A0CE0">
        <w:rPr>
          <w:rFonts w:ascii="Cambria" w:hAnsi="Cambria"/>
          <w:sz w:val="22"/>
          <w:szCs w:val="22"/>
        </w:rPr>
        <w:t xml:space="preserve"> </w:t>
      </w:r>
      <w:r w:rsidRPr="0050543A">
        <w:rPr>
          <w:rFonts w:ascii="Cambria" w:hAnsi="Cambria"/>
          <w:spacing w:val="3"/>
          <w:sz w:val="22"/>
          <w:szCs w:val="22"/>
        </w:rPr>
        <w:t>l’exécutio</w:t>
      </w:r>
      <w:r w:rsidRPr="0050543A">
        <w:rPr>
          <w:rFonts w:ascii="Cambria" w:hAnsi="Cambria"/>
          <w:sz w:val="22"/>
          <w:szCs w:val="22"/>
        </w:rPr>
        <w:t>n</w:t>
      </w:r>
      <w:r w:rsidR="002A0CE0">
        <w:rPr>
          <w:rFonts w:ascii="Cambria" w:hAnsi="Cambria"/>
          <w:sz w:val="22"/>
          <w:szCs w:val="22"/>
        </w:rPr>
        <w:t xml:space="preserve"> </w:t>
      </w:r>
      <w:r w:rsidRPr="0050543A">
        <w:rPr>
          <w:rFonts w:ascii="Cambria" w:hAnsi="Cambria"/>
          <w:spacing w:val="3"/>
          <w:sz w:val="22"/>
          <w:szCs w:val="22"/>
        </w:rPr>
        <w:t>d</w:t>
      </w:r>
      <w:r w:rsidRPr="0050543A">
        <w:rPr>
          <w:rFonts w:ascii="Cambria" w:hAnsi="Cambria"/>
          <w:sz w:val="22"/>
          <w:szCs w:val="22"/>
        </w:rPr>
        <w:t>u</w:t>
      </w:r>
      <w:r w:rsidR="002A0CE0">
        <w:rPr>
          <w:rFonts w:ascii="Cambria" w:hAnsi="Cambria"/>
          <w:sz w:val="22"/>
          <w:szCs w:val="22"/>
        </w:rPr>
        <w:t xml:space="preserve"> </w:t>
      </w:r>
      <w:r w:rsidRPr="0050543A">
        <w:rPr>
          <w:rFonts w:ascii="Cambria" w:hAnsi="Cambria"/>
          <w:spacing w:val="3"/>
          <w:sz w:val="22"/>
          <w:szCs w:val="22"/>
        </w:rPr>
        <w:t xml:space="preserve">présent </w:t>
      </w:r>
      <w:r w:rsidRPr="0050543A">
        <w:rPr>
          <w:rFonts w:ascii="Cambria" w:hAnsi="Cambria"/>
          <w:sz w:val="22"/>
          <w:szCs w:val="22"/>
        </w:rPr>
        <w:t>marché sont : l’Autorité Contractante, le Chef de Service du Marché et l’Ingénieur du Marché.</w:t>
      </w:r>
    </w:p>
    <w:p w14:paraId="3FE31AF9" w14:textId="77777777" w:rsidR="003E2852" w:rsidRPr="0050543A" w:rsidRDefault="003E2852" w:rsidP="003E2852">
      <w:pPr>
        <w:widowControl w:val="0"/>
        <w:autoSpaceDE w:val="0"/>
        <w:autoSpaceDN w:val="0"/>
        <w:adjustRightInd w:val="0"/>
        <w:ind w:left="426" w:right="-34" w:hanging="284"/>
        <w:jc w:val="both"/>
        <w:rPr>
          <w:rFonts w:ascii="Cambria" w:hAnsi="Cambria"/>
          <w:sz w:val="22"/>
          <w:szCs w:val="22"/>
        </w:rPr>
      </w:pPr>
    </w:p>
    <w:p w14:paraId="068EAB23" w14:textId="77777777" w:rsidR="00F902BF" w:rsidRPr="0050543A"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r w:rsidRPr="0050543A">
        <w:rPr>
          <w:rFonts w:ascii="Cambria" w:hAnsi="Cambria"/>
          <w:b/>
          <w:bCs/>
          <w:color w:val="221F1F"/>
          <w:sz w:val="22"/>
          <w:szCs w:val="22"/>
          <w:u w:val="single"/>
        </w:rPr>
        <w:t>Article4</w:t>
      </w:r>
      <w:r w:rsidRPr="0050543A">
        <w:rPr>
          <w:rFonts w:ascii="Cambria" w:hAnsi="Cambria"/>
          <w:b/>
          <w:bCs/>
          <w:color w:val="221F1F"/>
          <w:sz w:val="22"/>
          <w:szCs w:val="22"/>
        </w:rPr>
        <w:t>: Langue,</w:t>
      </w:r>
      <w:r w:rsidR="00403529">
        <w:rPr>
          <w:rFonts w:ascii="Cambria" w:hAnsi="Cambria"/>
          <w:b/>
          <w:bCs/>
          <w:color w:val="221F1F"/>
          <w:sz w:val="22"/>
          <w:szCs w:val="22"/>
        </w:rPr>
        <w:t xml:space="preserve"> </w:t>
      </w:r>
      <w:r w:rsidRPr="0050543A">
        <w:rPr>
          <w:rFonts w:ascii="Cambria" w:hAnsi="Cambria"/>
          <w:b/>
          <w:bCs/>
          <w:color w:val="221F1F"/>
          <w:sz w:val="22"/>
          <w:szCs w:val="22"/>
        </w:rPr>
        <w:t>loi</w:t>
      </w:r>
      <w:r w:rsidR="00403529">
        <w:rPr>
          <w:rFonts w:ascii="Cambria" w:hAnsi="Cambria"/>
          <w:b/>
          <w:bCs/>
          <w:color w:val="221F1F"/>
          <w:sz w:val="22"/>
          <w:szCs w:val="22"/>
        </w:rPr>
        <w:t xml:space="preserve"> </w:t>
      </w:r>
      <w:r w:rsidRPr="0050543A">
        <w:rPr>
          <w:rFonts w:ascii="Cambria" w:hAnsi="Cambria"/>
          <w:b/>
          <w:bCs/>
          <w:color w:val="221F1F"/>
          <w:sz w:val="22"/>
          <w:szCs w:val="22"/>
        </w:rPr>
        <w:t>et</w:t>
      </w:r>
      <w:r w:rsidR="00403529">
        <w:rPr>
          <w:rFonts w:ascii="Cambria" w:hAnsi="Cambria"/>
          <w:b/>
          <w:bCs/>
          <w:color w:val="221F1F"/>
          <w:sz w:val="22"/>
          <w:szCs w:val="22"/>
        </w:rPr>
        <w:t xml:space="preserve"> </w:t>
      </w:r>
      <w:r w:rsidRPr="0050543A">
        <w:rPr>
          <w:rFonts w:ascii="Cambria" w:hAnsi="Cambria"/>
          <w:b/>
          <w:bCs/>
          <w:color w:val="221F1F"/>
          <w:sz w:val="22"/>
          <w:szCs w:val="22"/>
        </w:rPr>
        <w:t>réglementation applicables</w:t>
      </w:r>
    </w:p>
    <w:p w14:paraId="2A4807AD"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4.1. La</w:t>
      </w:r>
      <w:r w:rsidR="00403529">
        <w:rPr>
          <w:rFonts w:ascii="Cambria" w:hAnsi="Cambria"/>
          <w:color w:val="221F1F"/>
          <w:sz w:val="22"/>
          <w:szCs w:val="22"/>
        </w:rPr>
        <w:t xml:space="preserve"> </w:t>
      </w:r>
      <w:r w:rsidRPr="0050543A">
        <w:rPr>
          <w:rFonts w:ascii="Cambria" w:hAnsi="Cambria"/>
          <w:color w:val="221F1F"/>
          <w:sz w:val="22"/>
          <w:szCs w:val="22"/>
        </w:rPr>
        <w:t>langue</w:t>
      </w:r>
      <w:r w:rsidR="00403529">
        <w:rPr>
          <w:rFonts w:ascii="Cambria" w:hAnsi="Cambria"/>
          <w:color w:val="221F1F"/>
          <w:sz w:val="22"/>
          <w:szCs w:val="22"/>
        </w:rPr>
        <w:t xml:space="preserve"> </w:t>
      </w:r>
      <w:r w:rsidRPr="0050543A">
        <w:rPr>
          <w:rFonts w:ascii="Cambria" w:hAnsi="Cambria"/>
          <w:color w:val="221F1F"/>
          <w:sz w:val="22"/>
          <w:szCs w:val="22"/>
        </w:rPr>
        <w:t>utilisée</w:t>
      </w:r>
      <w:r w:rsidR="00403529">
        <w:rPr>
          <w:rFonts w:ascii="Cambria" w:hAnsi="Cambria"/>
          <w:color w:val="221F1F"/>
          <w:sz w:val="22"/>
          <w:szCs w:val="22"/>
        </w:rPr>
        <w:t xml:space="preserve"> </w:t>
      </w:r>
      <w:r w:rsidRPr="0050543A">
        <w:rPr>
          <w:rFonts w:ascii="Cambria" w:hAnsi="Cambria"/>
          <w:color w:val="221F1F"/>
          <w:sz w:val="22"/>
          <w:szCs w:val="22"/>
        </w:rPr>
        <w:t>est</w:t>
      </w:r>
      <w:r w:rsidR="00403529">
        <w:rPr>
          <w:rFonts w:ascii="Cambria" w:hAnsi="Cambria"/>
          <w:color w:val="221F1F"/>
          <w:sz w:val="22"/>
          <w:szCs w:val="22"/>
        </w:rPr>
        <w:t xml:space="preserve"> </w:t>
      </w:r>
      <w:r w:rsidRPr="0050543A">
        <w:rPr>
          <w:rFonts w:ascii="Cambria" w:hAnsi="Cambria"/>
          <w:color w:val="221F1F"/>
          <w:sz w:val="22"/>
          <w:szCs w:val="22"/>
        </w:rPr>
        <w:t>le</w:t>
      </w:r>
      <w:r w:rsidR="00403529">
        <w:rPr>
          <w:rFonts w:ascii="Cambria" w:hAnsi="Cambria"/>
          <w:color w:val="221F1F"/>
          <w:sz w:val="22"/>
          <w:szCs w:val="22"/>
        </w:rPr>
        <w:t xml:space="preserve"> </w:t>
      </w:r>
      <w:r w:rsidRPr="0050543A">
        <w:rPr>
          <w:rFonts w:ascii="Cambria" w:hAnsi="Cambria"/>
          <w:color w:val="221F1F"/>
          <w:sz w:val="22"/>
          <w:szCs w:val="22"/>
        </w:rPr>
        <w:t>Français et / ou l‘Anglais.</w:t>
      </w:r>
    </w:p>
    <w:p w14:paraId="285B46E6" w14:textId="77777777" w:rsidR="00F902BF" w:rsidRPr="0050543A"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50543A">
        <w:rPr>
          <w:rFonts w:ascii="Cambria" w:hAnsi="Cambria"/>
          <w:color w:val="221F1F"/>
          <w:sz w:val="22"/>
          <w:szCs w:val="22"/>
        </w:rPr>
        <w:t>4.2. L’entrepreneur</w:t>
      </w:r>
      <w:r w:rsidR="00403529">
        <w:rPr>
          <w:rFonts w:ascii="Cambria" w:hAnsi="Cambria"/>
          <w:color w:val="221F1F"/>
          <w:sz w:val="22"/>
          <w:szCs w:val="22"/>
        </w:rPr>
        <w:t xml:space="preserve"> </w:t>
      </w:r>
      <w:r w:rsidRPr="0050543A">
        <w:rPr>
          <w:rFonts w:ascii="Cambria" w:hAnsi="Cambria"/>
          <w:color w:val="221F1F"/>
          <w:sz w:val="22"/>
          <w:szCs w:val="22"/>
        </w:rPr>
        <w:t>s’engage</w:t>
      </w:r>
      <w:r w:rsidR="00403529">
        <w:rPr>
          <w:rFonts w:ascii="Cambria" w:hAnsi="Cambria"/>
          <w:color w:val="221F1F"/>
          <w:sz w:val="22"/>
          <w:szCs w:val="22"/>
        </w:rPr>
        <w:t xml:space="preserve"> </w:t>
      </w:r>
      <w:r w:rsidRPr="0050543A">
        <w:rPr>
          <w:rFonts w:ascii="Cambria" w:hAnsi="Cambria"/>
          <w:color w:val="221F1F"/>
          <w:sz w:val="22"/>
          <w:szCs w:val="22"/>
        </w:rPr>
        <w:t>à observer</w:t>
      </w:r>
      <w:r w:rsidR="00403529">
        <w:rPr>
          <w:rFonts w:ascii="Cambria" w:hAnsi="Cambria"/>
          <w:color w:val="221F1F"/>
          <w:sz w:val="22"/>
          <w:szCs w:val="22"/>
        </w:rPr>
        <w:t xml:space="preserve"> </w:t>
      </w:r>
      <w:r w:rsidRPr="0050543A">
        <w:rPr>
          <w:rFonts w:ascii="Cambria" w:hAnsi="Cambria"/>
          <w:color w:val="221F1F"/>
          <w:sz w:val="22"/>
          <w:szCs w:val="22"/>
        </w:rPr>
        <w:t xml:space="preserve">les lois, </w:t>
      </w:r>
      <w:r w:rsidRPr="0050543A">
        <w:rPr>
          <w:rFonts w:ascii="Cambria" w:hAnsi="Cambria"/>
          <w:color w:val="221F1F"/>
          <w:spacing w:val="5"/>
          <w:sz w:val="22"/>
          <w:szCs w:val="22"/>
        </w:rPr>
        <w:t>règlements</w:t>
      </w:r>
      <w:r w:rsidRPr="0050543A">
        <w:rPr>
          <w:rFonts w:ascii="Cambria" w:hAnsi="Cambria"/>
          <w:color w:val="221F1F"/>
          <w:sz w:val="22"/>
          <w:szCs w:val="22"/>
        </w:rPr>
        <w:t>,</w:t>
      </w:r>
      <w:r w:rsidRPr="0050543A">
        <w:rPr>
          <w:rFonts w:ascii="Cambria" w:hAnsi="Cambria"/>
          <w:color w:val="221F1F"/>
          <w:spacing w:val="5"/>
          <w:sz w:val="22"/>
          <w:szCs w:val="22"/>
        </w:rPr>
        <w:t xml:space="preserve"> ordonnance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vigueu</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en </w:t>
      </w:r>
      <w:r w:rsidRPr="0050543A">
        <w:rPr>
          <w:rFonts w:ascii="Cambria" w:hAnsi="Cambria"/>
          <w:color w:val="221F1F"/>
          <w:sz w:val="22"/>
          <w:szCs w:val="22"/>
        </w:rPr>
        <w:t>République du Cameroun, et ce aussi bien dans</w:t>
      </w:r>
      <w:r w:rsidR="00403529">
        <w:rPr>
          <w:rFonts w:ascii="Cambria" w:hAnsi="Cambria"/>
          <w:color w:val="221F1F"/>
          <w:sz w:val="22"/>
          <w:szCs w:val="22"/>
        </w:rPr>
        <w:t xml:space="preserve"> </w:t>
      </w:r>
      <w:r w:rsidRPr="0050543A">
        <w:rPr>
          <w:rFonts w:ascii="Cambria" w:hAnsi="Cambria"/>
          <w:color w:val="221F1F"/>
          <w:sz w:val="22"/>
          <w:szCs w:val="22"/>
        </w:rPr>
        <w:t>sa</w:t>
      </w:r>
      <w:r w:rsidR="00403529">
        <w:rPr>
          <w:rFonts w:ascii="Cambria" w:hAnsi="Cambria"/>
          <w:color w:val="221F1F"/>
          <w:sz w:val="22"/>
          <w:szCs w:val="22"/>
        </w:rPr>
        <w:t xml:space="preserve"> </w:t>
      </w:r>
      <w:r w:rsidRPr="0050543A">
        <w:rPr>
          <w:rFonts w:ascii="Cambria" w:hAnsi="Cambria"/>
          <w:color w:val="221F1F"/>
          <w:sz w:val="22"/>
          <w:szCs w:val="22"/>
        </w:rPr>
        <w:t>propre</w:t>
      </w:r>
      <w:r w:rsidR="00403529">
        <w:rPr>
          <w:rFonts w:ascii="Cambria" w:hAnsi="Cambria"/>
          <w:color w:val="221F1F"/>
          <w:sz w:val="22"/>
          <w:szCs w:val="22"/>
        </w:rPr>
        <w:t xml:space="preserve"> </w:t>
      </w:r>
      <w:r w:rsidRPr="0050543A">
        <w:rPr>
          <w:rFonts w:ascii="Cambria" w:hAnsi="Cambria"/>
          <w:color w:val="221F1F"/>
          <w:sz w:val="22"/>
          <w:szCs w:val="22"/>
        </w:rPr>
        <w:t>organisation</w:t>
      </w:r>
      <w:r w:rsidR="00403529">
        <w:rPr>
          <w:rFonts w:ascii="Cambria" w:hAnsi="Cambria"/>
          <w:color w:val="221F1F"/>
          <w:sz w:val="22"/>
          <w:szCs w:val="22"/>
        </w:rPr>
        <w:t xml:space="preserve"> </w:t>
      </w:r>
      <w:r w:rsidRPr="0050543A">
        <w:rPr>
          <w:rFonts w:ascii="Cambria" w:hAnsi="Cambria"/>
          <w:color w:val="221F1F"/>
          <w:sz w:val="22"/>
          <w:szCs w:val="22"/>
        </w:rPr>
        <w:t>que</w:t>
      </w:r>
      <w:r w:rsidR="00403529">
        <w:rPr>
          <w:rFonts w:ascii="Cambria" w:hAnsi="Cambria"/>
          <w:color w:val="221F1F"/>
          <w:sz w:val="22"/>
          <w:szCs w:val="22"/>
        </w:rPr>
        <w:t xml:space="preserve"> </w:t>
      </w:r>
      <w:r w:rsidRPr="0050543A">
        <w:rPr>
          <w:rFonts w:ascii="Cambria" w:hAnsi="Cambria"/>
          <w:color w:val="221F1F"/>
          <w:sz w:val="22"/>
          <w:szCs w:val="22"/>
        </w:rPr>
        <w:t>dans</w:t>
      </w:r>
      <w:r w:rsidR="00403529">
        <w:rPr>
          <w:rFonts w:ascii="Cambria" w:hAnsi="Cambria"/>
          <w:color w:val="221F1F"/>
          <w:sz w:val="22"/>
          <w:szCs w:val="22"/>
        </w:rPr>
        <w:t xml:space="preserve"> </w:t>
      </w:r>
      <w:r w:rsidRPr="0050543A">
        <w:rPr>
          <w:rFonts w:ascii="Cambria" w:hAnsi="Cambria"/>
          <w:color w:val="221F1F"/>
          <w:sz w:val="22"/>
          <w:szCs w:val="22"/>
        </w:rPr>
        <w:t>la</w:t>
      </w:r>
      <w:r w:rsidR="00403529">
        <w:rPr>
          <w:rFonts w:ascii="Cambria" w:hAnsi="Cambria"/>
          <w:color w:val="221F1F"/>
          <w:sz w:val="22"/>
          <w:szCs w:val="22"/>
        </w:rPr>
        <w:t xml:space="preserve"> </w:t>
      </w:r>
      <w:r w:rsidRPr="0050543A">
        <w:rPr>
          <w:rFonts w:ascii="Cambria" w:hAnsi="Cambria"/>
          <w:color w:val="221F1F"/>
          <w:sz w:val="22"/>
          <w:szCs w:val="22"/>
        </w:rPr>
        <w:t>réalisation</w:t>
      </w:r>
      <w:r w:rsidR="00403529">
        <w:rPr>
          <w:rFonts w:ascii="Cambria" w:hAnsi="Cambria"/>
          <w:color w:val="221F1F"/>
          <w:sz w:val="22"/>
          <w:szCs w:val="22"/>
        </w:rPr>
        <w:t xml:space="preserve"> </w:t>
      </w:r>
      <w:r w:rsidRPr="0050543A">
        <w:rPr>
          <w:rFonts w:ascii="Cambria" w:hAnsi="Cambria"/>
          <w:color w:val="221F1F"/>
          <w:sz w:val="22"/>
          <w:szCs w:val="22"/>
        </w:rPr>
        <w:t>du</w:t>
      </w:r>
      <w:r w:rsidR="00403529">
        <w:rPr>
          <w:rFonts w:ascii="Cambria" w:hAnsi="Cambria"/>
          <w:color w:val="221F1F"/>
          <w:sz w:val="22"/>
          <w:szCs w:val="22"/>
        </w:rPr>
        <w:t xml:space="preserve"> </w:t>
      </w:r>
      <w:r w:rsidRPr="0050543A">
        <w:rPr>
          <w:rFonts w:ascii="Cambria" w:hAnsi="Cambria"/>
          <w:color w:val="221F1F"/>
          <w:sz w:val="22"/>
          <w:szCs w:val="22"/>
        </w:rPr>
        <w:t>marché.</w:t>
      </w:r>
    </w:p>
    <w:p w14:paraId="50BBB13B" w14:textId="77777777" w:rsidR="00F902BF"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50543A">
        <w:rPr>
          <w:rFonts w:ascii="Cambria" w:hAnsi="Cambria"/>
          <w:color w:val="221F1F"/>
          <w:sz w:val="22"/>
          <w:szCs w:val="22"/>
        </w:rPr>
        <w:t>Si</w:t>
      </w:r>
      <w:r w:rsidR="00403529">
        <w:rPr>
          <w:rFonts w:ascii="Cambria" w:hAnsi="Cambria"/>
          <w:color w:val="221F1F"/>
          <w:sz w:val="22"/>
          <w:szCs w:val="22"/>
        </w:rPr>
        <w:t xml:space="preserve"> </w:t>
      </w:r>
      <w:r w:rsidRPr="0050543A">
        <w:rPr>
          <w:rFonts w:ascii="Cambria" w:hAnsi="Cambria"/>
          <w:color w:val="221F1F"/>
          <w:sz w:val="22"/>
          <w:szCs w:val="22"/>
        </w:rPr>
        <w:t>au</w:t>
      </w:r>
      <w:r w:rsidR="00403529">
        <w:rPr>
          <w:rFonts w:ascii="Cambria" w:hAnsi="Cambria"/>
          <w:color w:val="221F1F"/>
          <w:sz w:val="22"/>
          <w:szCs w:val="22"/>
        </w:rPr>
        <w:t xml:space="preserve"> </w:t>
      </w:r>
      <w:r w:rsidRPr="0050543A">
        <w:rPr>
          <w:rFonts w:ascii="Cambria" w:hAnsi="Cambria"/>
          <w:color w:val="221F1F"/>
          <w:sz w:val="22"/>
          <w:szCs w:val="22"/>
        </w:rPr>
        <w:t>Cameroun,</w:t>
      </w:r>
      <w:r w:rsidR="00403529">
        <w:rPr>
          <w:rFonts w:ascii="Cambria" w:hAnsi="Cambria"/>
          <w:color w:val="221F1F"/>
          <w:sz w:val="22"/>
          <w:szCs w:val="22"/>
        </w:rPr>
        <w:t xml:space="preserve"> </w:t>
      </w:r>
      <w:r w:rsidRPr="0050543A">
        <w:rPr>
          <w:rFonts w:ascii="Cambria" w:hAnsi="Cambria"/>
          <w:color w:val="221F1F"/>
          <w:sz w:val="22"/>
          <w:szCs w:val="22"/>
        </w:rPr>
        <w:t>ces</w:t>
      </w:r>
      <w:r w:rsidR="00403529">
        <w:rPr>
          <w:rFonts w:ascii="Cambria" w:hAnsi="Cambria"/>
          <w:color w:val="221F1F"/>
          <w:sz w:val="22"/>
          <w:szCs w:val="22"/>
        </w:rPr>
        <w:t xml:space="preserve"> </w:t>
      </w:r>
      <w:r w:rsidRPr="0050543A">
        <w:rPr>
          <w:rFonts w:ascii="Cambria" w:hAnsi="Cambria"/>
          <w:color w:val="221F1F"/>
          <w:sz w:val="22"/>
          <w:szCs w:val="22"/>
        </w:rPr>
        <w:t>règlements,</w:t>
      </w:r>
      <w:r w:rsidR="00403529">
        <w:rPr>
          <w:rFonts w:ascii="Cambria" w:hAnsi="Cambria"/>
          <w:color w:val="221F1F"/>
          <w:sz w:val="22"/>
          <w:szCs w:val="22"/>
        </w:rPr>
        <w:t xml:space="preserve"> </w:t>
      </w:r>
      <w:r w:rsidRPr="0050543A">
        <w:rPr>
          <w:rFonts w:ascii="Cambria" w:hAnsi="Cambria"/>
          <w:color w:val="221F1F"/>
          <w:sz w:val="22"/>
          <w:szCs w:val="22"/>
        </w:rPr>
        <w:t>lois</w:t>
      </w:r>
      <w:r w:rsidR="00403529">
        <w:rPr>
          <w:rFonts w:ascii="Cambria" w:hAnsi="Cambria"/>
          <w:color w:val="221F1F"/>
          <w:sz w:val="22"/>
          <w:szCs w:val="22"/>
        </w:rPr>
        <w:t xml:space="preserve"> </w:t>
      </w:r>
      <w:r w:rsidRPr="0050543A">
        <w:rPr>
          <w:rFonts w:ascii="Cambria" w:hAnsi="Cambria"/>
          <w:color w:val="221F1F"/>
          <w:sz w:val="22"/>
          <w:szCs w:val="22"/>
        </w:rPr>
        <w:t>et</w:t>
      </w:r>
      <w:r w:rsidR="00403529">
        <w:rPr>
          <w:rFonts w:ascii="Cambria" w:hAnsi="Cambria"/>
          <w:color w:val="221F1F"/>
          <w:sz w:val="22"/>
          <w:szCs w:val="22"/>
        </w:rPr>
        <w:t xml:space="preserve"> </w:t>
      </w:r>
      <w:r w:rsidRPr="0050543A">
        <w:rPr>
          <w:rFonts w:ascii="Cambria" w:hAnsi="Cambria"/>
          <w:color w:val="221F1F"/>
          <w:sz w:val="22"/>
          <w:szCs w:val="22"/>
        </w:rPr>
        <w:t>dispositions administratives et fiscales en vigueur à la date de signature</w:t>
      </w:r>
      <w:r w:rsidR="00403529">
        <w:rPr>
          <w:rFonts w:ascii="Cambria" w:hAnsi="Cambria"/>
          <w:color w:val="221F1F"/>
          <w:sz w:val="22"/>
          <w:szCs w:val="22"/>
        </w:rPr>
        <w:t xml:space="preserve"> </w:t>
      </w:r>
      <w:r w:rsidRPr="0050543A">
        <w:rPr>
          <w:rFonts w:ascii="Cambria" w:hAnsi="Cambria"/>
          <w:color w:val="221F1F"/>
          <w:sz w:val="22"/>
          <w:szCs w:val="22"/>
        </w:rPr>
        <w:t>du</w:t>
      </w:r>
      <w:r w:rsidR="00403529">
        <w:rPr>
          <w:rFonts w:ascii="Cambria" w:hAnsi="Cambria"/>
          <w:color w:val="221F1F"/>
          <w:sz w:val="22"/>
          <w:szCs w:val="22"/>
        </w:rPr>
        <w:t xml:space="preserve"> </w:t>
      </w:r>
      <w:r w:rsidRPr="0050543A">
        <w:rPr>
          <w:rFonts w:ascii="Cambria" w:hAnsi="Cambria"/>
          <w:color w:val="221F1F"/>
          <w:sz w:val="22"/>
          <w:szCs w:val="22"/>
        </w:rPr>
        <w:t>présent</w:t>
      </w:r>
      <w:r w:rsidR="00403529">
        <w:rPr>
          <w:rFonts w:ascii="Cambria" w:hAnsi="Cambria"/>
          <w:color w:val="221F1F"/>
          <w:sz w:val="22"/>
          <w:szCs w:val="22"/>
        </w:rPr>
        <w:t xml:space="preserve"> </w:t>
      </w:r>
      <w:r w:rsidRPr="0050543A">
        <w:rPr>
          <w:rFonts w:ascii="Cambria" w:hAnsi="Cambria"/>
          <w:color w:val="221F1F"/>
          <w:sz w:val="22"/>
          <w:szCs w:val="22"/>
        </w:rPr>
        <w:t>marché</w:t>
      </w:r>
      <w:r w:rsidR="00403529">
        <w:rPr>
          <w:rFonts w:ascii="Cambria" w:hAnsi="Cambria"/>
          <w:color w:val="221F1F"/>
          <w:sz w:val="22"/>
          <w:szCs w:val="22"/>
        </w:rPr>
        <w:t xml:space="preserve"> </w:t>
      </w:r>
      <w:r w:rsidRPr="0050543A">
        <w:rPr>
          <w:rFonts w:ascii="Cambria" w:hAnsi="Cambria"/>
          <w:color w:val="221F1F"/>
          <w:sz w:val="22"/>
          <w:szCs w:val="22"/>
        </w:rPr>
        <w:t>venai</w:t>
      </w:r>
      <w:r w:rsidR="001D1C30">
        <w:rPr>
          <w:rFonts w:ascii="Cambria" w:hAnsi="Cambria"/>
          <w:color w:val="221F1F"/>
          <w:sz w:val="22"/>
          <w:szCs w:val="22"/>
        </w:rPr>
        <w:t xml:space="preserve">ent à être modifiés après la signature </w:t>
      </w:r>
      <w:r w:rsidRPr="0050543A">
        <w:rPr>
          <w:rFonts w:ascii="Cambria" w:hAnsi="Cambria"/>
          <w:color w:val="221F1F"/>
          <w:sz w:val="22"/>
          <w:szCs w:val="22"/>
        </w:rPr>
        <w:t>du</w:t>
      </w:r>
      <w:r w:rsidR="00D04135">
        <w:rPr>
          <w:rFonts w:ascii="Cambria" w:hAnsi="Cambria"/>
          <w:color w:val="221F1F"/>
          <w:sz w:val="22"/>
          <w:szCs w:val="22"/>
        </w:rPr>
        <w:t xml:space="preserve"> </w:t>
      </w:r>
      <w:r w:rsidRPr="0050543A">
        <w:rPr>
          <w:rFonts w:ascii="Cambria" w:hAnsi="Cambria"/>
          <w:color w:val="221F1F"/>
          <w:sz w:val="22"/>
          <w:szCs w:val="22"/>
        </w:rPr>
        <w:t>marché,les</w:t>
      </w:r>
      <w:r w:rsidR="00403529">
        <w:rPr>
          <w:rFonts w:ascii="Cambria" w:hAnsi="Cambria"/>
          <w:color w:val="221F1F"/>
          <w:sz w:val="22"/>
          <w:szCs w:val="22"/>
        </w:rPr>
        <w:t xml:space="preserve"> </w:t>
      </w:r>
      <w:r w:rsidRPr="0050543A">
        <w:rPr>
          <w:rFonts w:ascii="Cambria" w:hAnsi="Cambria"/>
          <w:color w:val="221F1F"/>
          <w:sz w:val="22"/>
          <w:szCs w:val="22"/>
        </w:rPr>
        <w:t>coûts</w:t>
      </w:r>
      <w:r w:rsidR="00403529">
        <w:rPr>
          <w:rFonts w:ascii="Cambria" w:hAnsi="Cambria"/>
          <w:color w:val="221F1F"/>
          <w:sz w:val="22"/>
          <w:szCs w:val="22"/>
        </w:rPr>
        <w:t xml:space="preserve"> </w:t>
      </w:r>
      <w:r w:rsidRPr="0050543A">
        <w:rPr>
          <w:rFonts w:ascii="Cambria" w:hAnsi="Cambria"/>
          <w:color w:val="221F1F"/>
          <w:sz w:val="22"/>
          <w:szCs w:val="22"/>
        </w:rPr>
        <w:t>éventuels</w:t>
      </w:r>
      <w:r w:rsidR="00403529">
        <w:rPr>
          <w:rFonts w:ascii="Cambria" w:hAnsi="Cambria"/>
          <w:color w:val="221F1F"/>
          <w:sz w:val="22"/>
          <w:szCs w:val="22"/>
        </w:rPr>
        <w:t xml:space="preserve"> </w:t>
      </w:r>
      <w:r w:rsidRPr="0050543A">
        <w:rPr>
          <w:rFonts w:ascii="Cambria" w:hAnsi="Cambria"/>
          <w:color w:val="221F1F"/>
          <w:sz w:val="22"/>
          <w:szCs w:val="22"/>
        </w:rPr>
        <w:t>qui</w:t>
      </w:r>
      <w:r w:rsidR="00403529">
        <w:rPr>
          <w:rFonts w:ascii="Cambria" w:hAnsi="Cambria"/>
          <w:color w:val="221F1F"/>
          <w:sz w:val="22"/>
          <w:szCs w:val="22"/>
        </w:rPr>
        <w:t xml:space="preserve"> </w:t>
      </w:r>
      <w:r w:rsidRPr="0050543A">
        <w:rPr>
          <w:rFonts w:ascii="Cambria" w:hAnsi="Cambria"/>
          <w:color w:val="221F1F"/>
          <w:sz w:val="22"/>
          <w:szCs w:val="22"/>
        </w:rPr>
        <w:t>en</w:t>
      </w:r>
      <w:r w:rsidR="00403529">
        <w:rPr>
          <w:rFonts w:ascii="Cambria" w:hAnsi="Cambria"/>
          <w:color w:val="221F1F"/>
          <w:sz w:val="22"/>
          <w:szCs w:val="22"/>
        </w:rPr>
        <w:t xml:space="preserve"> </w:t>
      </w:r>
      <w:r w:rsidRPr="0050543A">
        <w:rPr>
          <w:rFonts w:ascii="Cambria" w:hAnsi="Cambria"/>
          <w:color w:val="221F1F"/>
          <w:sz w:val="22"/>
          <w:szCs w:val="22"/>
        </w:rPr>
        <w:t>découleraient</w:t>
      </w:r>
      <w:r w:rsidR="00403529">
        <w:rPr>
          <w:rFonts w:ascii="Cambria" w:hAnsi="Cambria"/>
          <w:color w:val="221F1F"/>
          <w:sz w:val="22"/>
          <w:szCs w:val="22"/>
        </w:rPr>
        <w:t xml:space="preserve"> </w:t>
      </w:r>
      <w:r w:rsidRPr="0050543A">
        <w:rPr>
          <w:rFonts w:ascii="Cambria" w:hAnsi="Cambria"/>
          <w:color w:val="221F1F"/>
          <w:sz w:val="22"/>
          <w:szCs w:val="22"/>
        </w:rPr>
        <w:t>directement</w:t>
      </w:r>
      <w:r w:rsidR="00403529">
        <w:rPr>
          <w:rFonts w:ascii="Cambria" w:hAnsi="Cambria"/>
          <w:color w:val="221F1F"/>
          <w:sz w:val="22"/>
          <w:szCs w:val="22"/>
        </w:rPr>
        <w:t xml:space="preserve"> </w:t>
      </w:r>
      <w:r w:rsidRPr="0050543A">
        <w:rPr>
          <w:rFonts w:ascii="Cambria" w:hAnsi="Cambria"/>
          <w:color w:val="221F1F"/>
          <w:sz w:val="22"/>
          <w:szCs w:val="22"/>
        </w:rPr>
        <w:t>seraient</w:t>
      </w:r>
      <w:r w:rsidR="00403529">
        <w:rPr>
          <w:rFonts w:ascii="Cambria" w:hAnsi="Cambria"/>
          <w:color w:val="221F1F"/>
          <w:sz w:val="22"/>
          <w:szCs w:val="22"/>
        </w:rPr>
        <w:t xml:space="preserve"> </w:t>
      </w:r>
      <w:r w:rsidRPr="0050543A">
        <w:rPr>
          <w:rFonts w:ascii="Cambria" w:hAnsi="Cambria"/>
          <w:color w:val="221F1F"/>
          <w:sz w:val="22"/>
          <w:szCs w:val="22"/>
        </w:rPr>
        <w:t>pris en</w:t>
      </w:r>
      <w:r w:rsidR="00403529">
        <w:rPr>
          <w:rFonts w:ascii="Cambria" w:hAnsi="Cambria"/>
          <w:color w:val="221F1F"/>
          <w:sz w:val="22"/>
          <w:szCs w:val="22"/>
        </w:rPr>
        <w:t xml:space="preserve"> </w:t>
      </w:r>
      <w:r w:rsidRPr="0050543A">
        <w:rPr>
          <w:rFonts w:ascii="Cambria" w:hAnsi="Cambria"/>
          <w:color w:val="221F1F"/>
          <w:sz w:val="22"/>
          <w:szCs w:val="22"/>
        </w:rPr>
        <w:t>compte</w:t>
      </w:r>
      <w:r w:rsidR="00403529">
        <w:rPr>
          <w:rFonts w:ascii="Cambria" w:hAnsi="Cambria"/>
          <w:color w:val="221F1F"/>
          <w:sz w:val="22"/>
          <w:szCs w:val="22"/>
        </w:rPr>
        <w:t xml:space="preserve"> </w:t>
      </w:r>
      <w:r w:rsidRPr="0050543A">
        <w:rPr>
          <w:rFonts w:ascii="Cambria" w:hAnsi="Cambria"/>
          <w:color w:val="221F1F"/>
          <w:sz w:val="22"/>
          <w:szCs w:val="22"/>
        </w:rPr>
        <w:t>sans</w:t>
      </w:r>
      <w:r w:rsidR="00403529">
        <w:rPr>
          <w:rFonts w:ascii="Cambria" w:hAnsi="Cambria"/>
          <w:color w:val="221F1F"/>
          <w:sz w:val="22"/>
          <w:szCs w:val="22"/>
        </w:rPr>
        <w:t xml:space="preserve"> </w:t>
      </w:r>
      <w:r w:rsidRPr="0050543A">
        <w:rPr>
          <w:rFonts w:ascii="Cambria" w:hAnsi="Cambria"/>
          <w:color w:val="221F1F"/>
          <w:sz w:val="22"/>
          <w:szCs w:val="22"/>
        </w:rPr>
        <w:t>gain</w:t>
      </w:r>
      <w:r w:rsidR="00403529">
        <w:rPr>
          <w:rFonts w:ascii="Cambria" w:hAnsi="Cambria"/>
          <w:color w:val="221F1F"/>
          <w:sz w:val="22"/>
          <w:szCs w:val="22"/>
        </w:rPr>
        <w:t xml:space="preserve"> </w:t>
      </w:r>
      <w:r w:rsidRPr="0050543A">
        <w:rPr>
          <w:rFonts w:ascii="Cambria" w:hAnsi="Cambria"/>
          <w:color w:val="221F1F"/>
          <w:sz w:val="22"/>
          <w:szCs w:val="22"/>
        </w:rPr>
        <w:t>ni</w:t>
      </w:r>
      <w:r w:rsidR="00403529">
        <w:rPr>
          <w:rFonts w:ascii="Cambria" w:hAnsi="Cambria"/>
          <w:color w:val="221F1F"/>
          <w:sz w:val="22"/>
          <w:szCs w:val="22"/>
        </w:rPr>
        <w:t xml:space="preserve"> </w:t>
      </w:r>
      <w:r w:rsidRPr="0050543A">
        <w:rPr>
          <w:rFonts w:ascii="Cambria" w:hAnsi="Cambria"/>
          <w:color w:val="221F1F"/>
          <w:sz w:val="22"/>
          <w:szCs w:val="22"/>
        </w:rPr>
        <w:t>perte</w:t>
      </w:r>
      <w:r w:rsidR="00403529">
        <w:rPr>
          <w:rFonts w:ascii="Cambria" w:hAnsi="Cambria"/>
          <w:color w:val="221F1F"/>
          <w:sz w:val="22"/>
          <w:szCs w:val="22"/>
        </w:rPr>
        <w:t xml:space="preserve"> </w:t>
      </w:r>
      <w:r w:rsidRPr="0050543A">
        <w:rPr>
          <w:rFonts w:ascii="Cambria" w:hAnsi="Cambria"/>
          <w:color w:val="221F1F"/>
          <w:sz w:val="22"/>
          <w:szCs w:val="22"/>
        </w:rPr>
        <w:t>pour</w:t>
      </w:r>
      <w:r w:rsidR="00403529">
        <w:rPr>
          <w:rFonts w:ascii="Cambria" w:hAnsi="Cambria"/>
          <w:color w:val="221F1F"/>
          <w:sz w:val="22"/>
          <w:szCs w:val="22"/>
        </w:rPr>
        <w:t xml:space="preserve"> </w:t>
      </w:r>
      <w:r w:rsidRPr="0050543A">
        <w:rPr>
          <w:rFonts w:ascii="Cambria" w:hAnsi="Cambria"/>
          <w:color w:val="221F1F"/>
          <w:sz w:val="22"/>
          <w:szCs w:val="22"/>
        </w:rPr>
        <w:t>chaque</w:t>
      </w:r>
      <w:r w:rsidR="00403529">
        <w:rPr>
          <w:rFonts w:ascii="Cambria" w:hAnsi="Cambria"/>
          <w:color w:val="221F1F"/>
          <w:sz w:val="22"/>
          <w:szCs w:val="22"/>
        </w:rPr>
        <w:t xml:space="preserve"> </w:t>
      </w:r>
      <w:r w:rsidRPr="0050543A">
        <w:rPr>
          <w:rFonts w:ascii="Cambria" w:hAnsi="Cambria"/>
          <w:color w:val="221F1F"/>
          <w:sz w:val="22"/>
          <w:szCs w:val="22"/>
        </w:rPr>
        <w:t>partie.</w:t>
      </w:r>
    </w:p>
    <w:p w14:paraId="4B8B0FCE" w14:textId="77777777" w:rsidR="003E2852" w:rsidRPr="0050543A" w:rsidRDefault="003E2852" w:rsidP="00F902BF">
      <w:pPr>
        <w:widowControl w:val="0"/>
        <w:autoSpaceDE w:val="0"/>
        <w:autoSpaceDN w:val="0"/>
        <w:adjustRightInd w:val="0"/>
        <w:spacing w:line="250" w:lineRule="auto"/>
        <w:ind w:right="95"/>
        <w:jc w:val="both"/>
        <w:rPr>
          <w:rFonts w:ascii="Cambria" w:hAnsi="Cambria"/>
          <w:color w:val="000000"/>
          <w:sz w:val="22"/>
          <w:szCs w:val="22"/>
        </w:rPr>
      </w:pPr>
    </w:p>
    <w:p w14:paraId="30EA36D7" w14:textId="77777777"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Article5</w:t>
      </w:r>
      <w:r w:rsidR="00CB6488" w:rsidRPr="0050543A">
        <w:rPr>
          <w:rFonts w:ascii="Cambria" w:hAnsi="Cambria"/>
          <w:b/>
          <w:bCs/>
          <w:color w:val="221F1F"/>
          <w:sz w:val="22"/>
          <w:szCs w:val="22"/>
        </w:rPr>
        <w:t>: Pièces</w:t>
      </w:r>
      <w:r w:rsidR="00C25C78">
        <w:rPr>
          <w:rFonts w:ascii="Cambria" w:hAnsi="Cambria"/>
          <w:b/>
          <w:bCs/>
          <w:color w:val="221F1F"/>
          <w:sz w:val="22"/>
          <w:szCs w:val="22"/>
        </w:rPr>
        <w:t xml:space="preserve"> </w:t>
      </w:r>
      <w:r w:rsidRPr="0050543A">
        <w:rPr>
          <w:rFonts w:ascii="Cambria" w:hAnsi="Cambria"/>
          <w:b/>
          <w:bCs/>
          <w:color w:val="221F1F"/>
          <w:spacing w:val="5"/>
          <w:sz w:val="22"/>
          <w:szCs w:val="22"/>
        </w:rPr>
        <w:t>constitutive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 xml:space="preserve">marché </w:t>
      </w:r>
      <w:r w:rsidRPr="0050543A">
        <w:rPr>
          <w:rFonts w:ascii="Cambria" w:hAnsi="Cambria"/>
          <w:b/>
          <w:bCs/>
          <w:color w:val="221F1F"/>
          <w:sz w:val="22"/>
          <w:szCs w:val="22"/>
        </w:rPr>
        <w:t>(CCAGArticle</w:t>
      </w:r>
      <w:r w:rsidR="00FF686D" w:rsidRPr="0050543A">
        <w:rPr>
          <w:rFonts w:ascii="Cambria" w:hAnsi="Cambria"/>
          <w:b/>
          <w:bCs/>
          <w:color w:val="221F1F"/>
          <w:sz w:val="22"/>
          <w:szCs w:val="22"/>
        </w:rPr>
        <w:t>4</w:t>
      </w:r>
      <w:r w:rsidRPr="0050543A">
        <w:rPr>
          <w:rFonts w:ascii="Cambria" w:hAnsi="Cambria"/>
          <w:b/>
          <w:bCs/>
          <w:color w:val="221F1F"/>
          <w:sz w:val="22"/>
          <w:szCs w:val="22"/>
        </w:rPr>
        <w:t>)</w:t>
      </w:r>
    </w:p>
    <w:p w14:paraId="2446AA41" w14:textId="77777777"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z w:val="22"/>
          <w:szCs w:val="22"/>
        </w:rPr>
        <w:t xml:space="preserve">Les pièces contractuelles constitutives du présent marché sont par ordre de priorité : </w:t>
      </w:r>
    </w:p>
    <w:p w14:paraId="45FE326A"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1.  La</w:t>
      </w:r>
      <w:r w:rsidR="00C25C78">
        <w:rPr>
          <w:rFonts w:ascii="Cambria" w:hAnsi="Cambria"/>
          <w:color w:val="221F1F"/>
          <w:sz w:val="22"/>
          <w:szCs w:val="22"/>
        </w:rPr>
        <w:t xml:space="preserve"> </w:t>
      </w:r>
      <w:r w:rsidRPr="0050543A">
        <w:rPr>
          <w:rFonts w:ascii="Cambria" w:hAnsi="Cambria"/>
          <w:color w:val="221F1F"/>
          <w:sz w:val="22"/>
          <w:szCs w:val="22"/>
        </w:rPr>
        <w:t>lettre</w:t>
      </w:r>
      <w:r w:rsidR="00C25C78">
        <w:rPr>
          <w:rFonts w:ascii="Cambria" w:hAnsi="Cambria"/>
          <w:color w:val="221F1F"/>
          <w:sz w:val="22"/>
          <w:szCs w:val="22"/>
        </w:rPr>
        <w:t xml:space="preserve"> </w:t>
      </w:r>
      <w:r w:rsidRPr="0050543A">
        <w:rPr>
          <w:rFonts w:ascii="Cambria" w:hAnsi="Cambria"/>
          <w:color w:val="221F1F"/>
          <w:sz w:val="22"/>
          <w:szCs w:val="22"/>
        </w:rPr>
        <w:t>de</w:t>
      </w:r>
      <w:r w:rsidR="00C25C78">
        <w:rPr>
          <w:rFonts w:ascii="Cambria" w:hAnsi="Cambria"/>
          <w:color w:val="221F1F"/>
          <w:sz w:val="22"/>
          <w:szCs w:val="22"/>
        </w:rPr>
        <w:t xml:space="preserve"> </w:t>
      </w:r>
      <w:r w:rsidRPr="0050543A">
        <w:rPr>
          <w:rFonts w:ascii="Cambria" w:hAnsi="Cambria"/>
          <w:color w:val="221F1F"/>
          <w:sz w:val="22"/>
          <w:szCs w:val="22"/>
        </w:rPr>
        <w:t>soumission;</w:t>
      </w:r>
    </w:p>
    <w:p w14:paraId="43E0EC31" w14:textId="77777777" w:rsidR="00F902BF" w:rsidRPr="0050543A"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50543A">
        <w:rPr>
          <w:rFonts w:ascii="Cambria" w:hAnsi="Cambria"/>
          <w:color w:val="221F1F"/>
          <w:sz w:val="22"/>
          <w:szCs w:val="22"/>
        </w:rPr>
        <w:t>2.  La</w:t>
      </w:r>
      <w:r w:rsidR="00C25C78">
        <w:rPr>
          <w:rFonts w:ascii="Cambria" w:hAnsi="Cambria"/>
          <w:color w:val="221F1F"/>
          <w:sz w:val="22"/>
          <w:szCs w:val="22"/>
        </w:rPr>
        <w:t xml:space="preserve"> </w:t>
      </w:r>
      <w:r w:rsidRPr="0050543A">
        <w:rPr>
          <w:rFonts w:ascii="Cambria" w:hAnsi="Cambria"/>
          <w:color w:val="221F1F"/>
          <w:sz w:val="22"/>
          <w:szCs w:val="22"/>
        </w:rPr>
        <w:t>soumission</w:t>
      </w:r>
      <w:r w:rsidR="00C25C78">
        <w:rPr>
          <w:rFonts w:ascii="Cambria" w:hAnsi="Cambria"/>
          <w:color w:val="221F1F"/>
          <w:sz w:val="22"/>
          <w:szCs w:val="22"/>
        </w:rPr>
        <w:t xml:space="preserve"> </w:t>
      </w:r>
      <w:r w:rsidRPr="0050543A">
        <w:rPr>
          <w:rFonts w:ascii="Cambria" w:hAnsi="Cambria"/>
          <w:color w:val="221F1F"/>
          <w:sz w:val="22"/>
          <w:szCs w:val="22"/>
        </w:rPr>
        <w:t>de</w:t>
      </w:r>
      <w:r w:rsidR="00C25C78">
        <w:rPr>
          <w:rFonts w:ascii="Cambria" w:hAnsi="Cambria"/>
          <w:color w:val="221F1F"/>
          <w:sz w:val="22"/>
          <w:szCs w:val="22"/>
        </w:rPr>
        <w:t xml:space="preserve"> </w:t>
      </w:r>
      <w:r w:rsidRPr="0050543A">
        <w:rPr>
          <w:rFonts w:ascii="Cambria" w:hAnsi="Cambria"/>
          <w:color w:val="221F1F"/>
          <w:sz w:val="22"/>
          <w:szCs w:val="22"/>
        </w:rPr>
        <w:t>l’entrepreneur</w:t>
      </w:r>
      <w:r w:rsidR="00C25C78">
        <w:rPr>
          <w:rFonts w:ascii="Cambria" w:hAnsi="Cambria"/>
          <w:color w:val="221F1F"/>
          <w:sz w:val="22"/>
          <w:szCs w:val="22"/>
        </w:rPr>
        <w:t xml:space="preserve"> </w:t>
      </w:r>
      <w:r w:rsidRPr="0050543A">
        <w:rPr>
          <w:rFonts w:ascii="Cambria" w:hAnsi="Cambria"/>
          <w:color w:val="221F1F"/>
          <w:sz w:val="22"/>
          <w:szCs w:val="22"/>
        </w:rPr>
        <w:t>et</w:t>
      </w:r>
      <w:r w:rsidR="00C25C78">
        <w:rPr>
          <w:rFonts w:ascii="Cambria" w:hAnsi="Cambria"/>
          <w:color w:val="221F1F"/>
          <w:sz w:val="22"/>
          <w:szCs w:val="22"/>
        </w:rPr>
        <w:t xml:space="preserve"> </w:t>
      </w:r>
      <w:r w:rsidRPr="0050543A">
        <w:rPr>
          <w:rFonts w:ascii="Cambria" w:hAnsi="Cambria"/>
          <w:color w:val="221F1F"/>
          <w:sz w:val="22"/>
          <w:szCs w:val="22"/>
        </w:rPr>
        <w:t>ses</w:t>
      </w:r>
      <w:r w:rsidR="00C25C78">
        <w:rPr>
          <w:rFonts w:ascii="Cambria" w:hAnsi="Cambria"/>
          <w:color w:val="221F1F"/>
          <w:sz w:val="22"/>
          <w:szCs w:val="22"/>
        </w:rPr>
        <w:t xml:space="preserve"> </w:t>
      </w:r>
      <w:r w:rsidRPr="0050543A">
        <w:rPr>
          <w:rFonts w:ascii="Cambria" w:hAnsi="Cambria"/>
          <w:color w:val="221F1F"/>
          <w:sz w:val="22"/>
          <w:szCs w:val="22"/>
        </w:rPr>
        <w:t xml:space="preserve">annexes dans toutes les dispositions non contraires au Cahier des Clauses Administratives Particulières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Techniques </w:t>
      </w:r>
      <w:r w:rsidRPr="0050543A">
        <w:rPr>
          <w:rFonts w:ascii="Cambria" w:hAnsi="Cambria"/>
          <w:color w:val="221F1F"/>
          <w:sz w:val="22"/>
          <w:szCs w:val="22"/>
        </w:rPr>
        <w:lastRenderedPageBreak/>
        <w:t>Particulières</w:t>
      </w:r>
      <w:r w:rsidR="00D04135">
        <w:rPr>
          <w:rFonts w:ascii="Cambria" w:hAnsi="Cambria"/>
          <w:color w:val="221F1F"/>
          <w:sz w:val="22"/>
          <w:szCs w:val="22"/>
        </w:rPr>
        <w:t xml:space="preserve"> </w:t>
      </w:r>
      <w:r w:rsidR="001D1C30" w:rsidRPr="0050543A">
        <w:rPr>
          <w:rFonts w:ascii="Cambria" w:hAnsi="Cambria"/>
          <w:color w:val="221F1F"/>
          <w:sz w:val="22"/>
          <w:szCs w:val="22"/>
        </w:rPr>
        <w:t>ci-dessous visés</w:t>
      </w:r>
      <w:r w:rsidRPr="0050543A">
        <w:rPr>
          <w:rFonts w:ascii="Cambria" w:hAnsi="Cambria"/>
          <w:color w:val="221F1F"/>
          <w:sz w:val="22"/>
          <w:szCs w:val="22"/>
        </w:rPr>
        <w:t>;</w:t>
      </w:r>
    </w:p>
    <w:p w14:paraId="26D1EBEB" w14:textId="77777777" w:rsidR="00F902BF" w:rsidRPr="0050543A"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50543A">
        <w:rPr>
          <w:rFonts w:ascii="Cambria" w:hAnsi="Cambria"/>
          <w:color w:val="221F1F"/>
          <w:sz w:val="22"/>
          <w:szCs w:val="22"/>
        </w:rPr>
        <w:t xml:space="preserve">3.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s</w:t>
      </w:r>
      <w:r w:rsidR="00FD7FC8">
        <w:rPr>
          <w:rFonts w:ascii="Cambria" w:hAnsi="Cambria"/>
          <w:color w:val="221F1F"/>
          <w:sz w:val="22"/>
          <w:szCs w:val="22"/>
        </w:rPr>
        <w:t xml:space="preserve"> </w:t>
      </w:r>
      <w:r w:rsidRPr="0050543A">
        <w:rPr>
          <w:rFonts w:ascii="Cambria" w:hAnsi="Cambria"/>
          <w:color w:val="221F1F"/>
          <w:spacing w:val="5"/>
          <w:sz w:val="22"/>
          <w:szCs w:val="22"/>
        </w:rPr>
        <w:t xml:space="preserve">Administratives </w:t>
      </w:r>
      <w:r w:rsidRPr="0050543A">
        <w:rPr>
          <w:rFonts w:ascii="Cambria" w:hAnsi="Cambria"/>
          <w:color w:val="221F1F"/>
          <w:sz w:val="22"/>
          <w:szCs w:val="22"/>
        </w:rPr>
        <w:t>Particulières(CCAP);</w:t>
      </w:r>
    </w:p>
    <w:p w14:paraId="5E546139" w14:textId="77777777" w:rsidR="00F902BF" w:rsidRPr="0050543A" w:rsidRDefault="00F902BF" w:rsidP="00F902BF">
      <w:pPr>
        <w:widowControl w:val="0"/>
        <w:autoSpaceDE w:val="0"/>
        <w:autoSpaceDN w:val="0"/>
        <w:adjustRightInd w:val="0"/>
        <w:ind w:right="-34"/>
        <w:rPr>
          <w:rFonts w:ascii="Cambria" w:hAnsi="Cambria"/>
          <w:color w:val="000000"/>
          <w:sz w:val="22"/>
          <w:szCs w:val="22"/>
        </w:rPr>
      </w:pPr>
      <w:r w:rsidRPr="0050543A">
        <w:rPr>
          <w:rFonts w:ascii="Cambria" w:hAnsi="Cambria"/>
          <w:color w:val="221F1F"/>
          <w:sz w:val="22"/>
          <w:szCs w:val="22"/>
        </w:rPr>
        <w:t>4.  Le</w:t>
      </w:r>
      <w:r w:rsidR="00FD7FC8">
        <w:rPr>
          <w:rFonts w:ascii="Cambria" w:hAnsi="Cambria"/>
          <w:color w:val="221F1F"/>
          <w:sz w:val="22"/>
          <w:szCs w:val="22"/>
        </w:rPr>
        <w:t xml:space="preserve"> </w:t>
      </w:r>
      <w:r w:rsidRPr="0050543A">
        <w:rPr>
          <w:rFonts w:ascii="Cambria" w:hAnsi="Cambria"/>
          <w:color w:val="221F1F"/>
          <w:sz w:val="22"/>
          <w:szCs w:val="22"/>
        </w:rPr>
        <w:t>Cahier</w:t>
      </w:r>
      <w:r w:rsidR="00FD7FC8">
        <w:rPr>
          <w:rFonts w:ascii="Cambria" w:hAnsi="Cambria"/>
          <w:color w:val="221F1F"/>
          <w:sz w:val="22"/>
          <w:szCs w:val="22"/>
        </w:rPr>
        <w:t xml:space="preserve"> </w:t>
      </w:r>
      <w:r w:rsidRPr="0050543A">
        <w:rPr>
          <w:rFonts w:ascii="Cambria" w:hAnsi="Cambria"/>
          <w:color w:val="221F1F"/>
          <w:sz w:val="22"/>
          <w:szCs w:val="22"/>
        </w:rPr>
        <w:t>des</w:t>
      </w:r>
      <w:r w:rsidR="00FD7FC8">
        <w:rPr>
          <w:rFonts w:ascii="Cambria" w:hAnsi="Cambria"/>
          <w:color w:val="221F1F"/>
          <w:sz w:val="22"/>
          <w:szCs w:val="22"/>
        </w:rPr>
        <w:t xml:space="preserve"> </w:t>
      </w:r>
      <w:r w:rsidRPr="0050543A">
        <w:rPr>
          <w:rFonts w:ascii="Cambria" w:hAnsi="Cambria"/>
          <w:color w:val="221F1F"/>
          <w:sz w:val="22"/>
          <w:szCs w:val="22"/>
        </w:rPr>
        <w:t>Clauses</w:t>
      </w:r>
      <w:r w:rsidR="00FD7FC8">
        <w:rPr>
          <w:rFonts w:ascii="Cambria" w:hAnsi="Cambria"/>
          <w:color w:val="221F1F"/>
          <w:sz w:val="22"/>
          <w:szCs w:val="22"/>
        </w:rPr>
        <w:t xml:space="preserve"> </w:t>
      </w:r>
      <w:r w:rsidRPr="0050543A">
        <w:rPr>
          <w:rFonts w:ascii="Cambria" w:hAnsi="Cambria"/>
          <w:color w:val="221F1F"/>
          <w:sz w:val="22"/>
          <w:szCs w:val="22"/>
        </w:rPr>
        <w:t>Techniques</w:t>
      </w:r>
      <w:r w:rsidR="00FD7FC8">
        <w:rPr>
          <w:rFonts w:ascii="Cambria" w:hAnsi="Cambria"/>
          <w:color w:val="221F1F"/>
          <w:sz w:val="22"/>
          <w:szCs w:val="22"/>
        </w:rPr>
        <w:t xml:space="preserve"> </w:t>
      </w:r>
      <w:r w:rsidRPr="0050543A">
        <w:rPr>
          <w:rFonts w:ascii="Cambria" w:hAnsi="Cambria"/>
          <w:color w:val="221F1F"/>
          <w:sz w:val="22"/>
          <w:szCs w:val="22"/>
        </w:rPr>
        <w:t>Particulières (CCTP);</w:t>
      </w:r>
    </w:p>
    <w:p w14:paraId="6622B327" w14:textId="77777777" w:rsidR="00F902BF"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50543A">
        <w:rPr>
          <w:rFonts w:ascii="Cambria" w:hAnsi="Cambria"/>
          <w:color w:val="221F1F"/>
          <w:sz w:val="22"/>
          <w:szCs w:val="22"/>
        </w:rPr>
        <w:t>5.  Les éléments propres à la détermination du montant du marché, tels que, par ordre de priorité:</w:t>
      </w:r>
      <w:r w:rsidR="00FD7FC8">
        <w:rPr>
          <w:rFonts w:ascii="Cambria" w:hAnsi="Cambria"/>
          <w:color w:val="221F1F"/>
          <w:sz w:val="22"/>
          <w:szCs w:val="22"/>
        </w:rPr>
        <w:t xml:space="preserve"> </w:t>
      </w:r>
      <w:r w:rsidRPr="0050543A">
        <w:rPr>
          <w:rFonts w:ascii="Cambria" w:hAnsi="Cambria"/>
          <w:color w:val="221F1F"/>
          <w:sz w:val="22"/>
          <w:szCs w:val="22"/>
        </w:rPr>
        <w:t>les</w:t>
      </w:r>
      <w:r w:rsidR="00D04135">
        <w:rPr>
          <w:rFonts w:ascii="Cambria" w:hAnsi="Cambria"/>
          <w:color w:val="221F1F"/>
          <w:sz w:val="22"/>
          <w:szCs w:val="22"/>
        </w:rPr>
        <w:t xml:space="preserve"> </w:t>
      </w:r>
      <w:r w:rsidRPr="0050543A">
        <w:rPr>
          <w:rFonts w:ascii="Cambria" w:hAnsi="Cambria"/>
          <w:color w:val="221F1F"/>
          <w:sz w:val="22"/>
          <w:szCs w:val="22"/>
        </w:rPr>
        <w:t>bordereaux</w:t>
      </w:r>
      <w:r w:rsidR="00FD7FC8">
        <w:rPr>
          <w:rFonts w:ascii="Cambria" w:hAnsi="Cambria"/>
          <w:color w:val="221F1F"/>
          <w:sz w:val="22"/>
          <w:szCs w:val="22"/>
        </w:rPr>
        <w:t xml:space="preserve"> </w:t>
      </w:r>
      <w:r w:rsidRPr="0050543A">
        <w:rPr>
          <w:rFonts w:ascii="Cambria" w:hAnsi="Cambria"/>
          <w:color w:val="221F1F"/>
          <w:sz w:val="22"/>
          <w:szCs w:val="22"/>
        </w:rPr>
        <w:t>des</w:t>
      </w:r>
      <w:r w:rsidR="00FD7FC8">
        <w:rPr>
          <w:rFonts w:ascii="Cambria" w:hAnsi="Cambria"/>
          <w:color w:val="221F1F"/>
          <w:sz w:val="22"/>
          <w:szCs w:val="22"/>
        </w:rPr>
        <w:t xml:space="preserve"> </w:t>
      </w:r>
      <w:r w:rsidRPr="0050543A">
        <w:rPr>
          <w:rFonts w:ascii="Cambria" w:hAnsi="Cambria"/>
          <w:color w:val="221F1F"/>
          <w:sz w:val="22"/>
          <w:szCs w:val="22"/>
        </w:rPr>
        <w:t>prix</w:t>
      </w:r>
      <w:r w:rsidR="00FD7FC8">
        <w:rPr>
          <w:rFonts w:ascii="Cambria" w:hAnsi="Cambria"/>
          <w:color w:val="221F1F"/>
          <w:sz w:val="22"/>
          <w:szCs w:val="22"/>
        </w:rPr>
        <w:t xml:space="preserve"> </w:t>
      </w:r>
      <w:r w:rsidRPr="0050543A">
        <w:rPr>
          <w:rFonts w:ascii="Cambria" w:hAnsi="Cambria"/>
          <w:color w:val="221F1F"/>
          <w:sz w:val="22"/>
          <w:szCs w:val="22"/>
        </w:rPr>
        <w:t>unitaires;</w:t>
      </w:r>
      <w:r w:rsidR="00FD7FC8">
        <w:rPr>
          <w:rFonts w:ascii="Cambria" w:hAnsi="Cambria"/>
          <w:color w:val="221F1F"/>
          <w:sz w:val="22"/>
          <w:szCs w:val="22"/>
        </w:rPr>
        <w:t xml:space="preserve"> </w:t>
      </w:r>
      <w:r w:rsidRPr="0050543A">
        <w:rPr>
          <w:rFonts w:ascii="Cambria" w:hAnsi="Cambria"/>
          <w:color w:val="221F1F"/>
          <w:sz w:val="22"/>
          <w:szCs w:val="22"/>
        </w:rPr>
        <w:t>l’état des prix forfaitaires ; le détail ou le devis estimatif;</w:t>
      </w:r>
      <w:r w:rsidR="00FD7FC8">
        <w:rPr>
          <w:rFonts w:ascii="Cambria" w:hAnsi="Cambria"/>
          <w:color w:val="221F1F"/>
          <w:sz w:val="22"/>
          <w:szCs w:val="22"/>
        </w:rPr>
        <w:t xml:space="preserve"> </w:t>
      </w:r>
      <w:r w:rsidRPr="0050543A">
        <w:rPr>
          <w:rFonts w:ascii="Cambria" w:hAnsi="Cambria"/>
          <w:color w:val="221F1F"/>
          <w:sz w:val="22"/>
          <w:szCs w:val="22"/>
        </w:rPr>
        <w:t>la</w:t>
      </w:r>
      <w:r w:rsidR="00FD7FC8">
        <w:rPr>
          <w:rFonts w:ascii="Cambria" w:hAnsi="Cambria"/>
          <w:color w:val="221F1F"/>
          <w:sz w:val="22"/>
          <w:szCs w:val="22"/>
        </w:rPr>
        <w:t xml:space="preserve"> </w:t>
      </w:r>
      <w:r w:rsidRPr="0050543A">
        <w:rPr>
          <w:rFonts w:ascii="Cambria" w:hAnsi="Cambria"/>
          <w:color w:val="221F1F"/>
          <w:sz w:val="22"/>
          <w:szCs w:val="22"/>
        </w:rPr>
        <w:t>décomposition</w:t>
      </w:r>
      <w:r w:rsidR="00FD7FC8">
        <w:rPr>
          <w:rFonts w:ascii="Cambria" w:hAnsi="Cambria"/>
          <w:color w:val="221F1F"/>
          <w:sz w:val="22"/>
          <w:szCs w:val="22"/>
        </w:rPr>
        <w:t xml:space="preserve"> </w:t>
      </w:r>
      <w:r w:rsidRPr="0050543A">
        <w:rPr>
          <w:rFonts w:ascii="Cambria" w:hAnsi="Cambria"/>
          <w:color w:val="221F1F"/>
          <w:sz w:val="22"/>
          <w:szCs w:val="22"/>
        </w:rPr>
        <w:t>des</w:t>
      </w:r>
      <w:r w:rsidR="00FD7FC8">
        <w:rPr>
          <w:rFonts w:ascii="Cambria" w:hAnsi="Cambria"/>
          <w:color w:val="221F1F"/>
          <w:sz w:val="22"/>
          <w:szCs w:val="22"/>
        </w:rPr>
        <w:t xml:space="preserve"> </w:t>
      </w:r>
      <w:r w:rsidRPr="0050543A">
        <w:rPr>
          <w:rFonts w:ascii="Cambria" w:hAnsi="Cambria"/>
          <w:color w:val="221F1F"/>
          <w:sz w:val="22"/>
          <w:szCs w:val="22"/>
        </w:rPr>
        <w:t>prix</w:t>
      </w:r>
      <w:r w:rsidR="00FD7FC8">
        <w:rPr>
          <w:rFonts w:ascii="Cambria" w:hAnsi="Cambria"/>
          <w:color w:val="221F1F"/>
          <w:sz w:val="22"/>
          <w:szCs w:val="22"/>
        </w:rPr>
        <w:t xml:space="preserve"> </w:t>
      </w:r>
      <w:r w:rsidRPr="0050543A">
        <w:rPr>
          <w:rFonts w:ascii="Cambria" w:hAnsi="Cambria"/>
          <w:color w:val="221F1F"/>
          <w:sz w:val="22"/>
          <w:szCs w:val="22"/>
        </w:rPr>
        <w:t>forfaitaires</w:t>
      </w:r>
      <w:r w:rsidR="00FD7FC8">
        <w:rPr>
          <w:rFonts w:ascii="Cambria" w:hAnsi="Cambria"/>
          <w:color w:val="221F1F"/>
          <w:sz w:val="22"/>
          <w:szCs w:val="22"/>
        </w:rPr>
        <w:t xml:space="preserve"> </w:t>
      </w:r>
      <w:r w:rsidRPr="0050543A">
        <w:rPr>
          <w:rFonts w:ascii="Cambria" w:hAnsi="Cambria"/>
          <w:color w:val="221F1F"/>
          <w:sz w:val="22"/>
          <w:szCs w:val="22"/>
        </w:rPr>
        <w:t>et/ou le</w:t>
      </w:r>
      <w:r w:rsidR="00FD7FC8">
        <w:rPr>
          <w:rFonts w:ascii="Cambria" w:hAnsi="Cambria"/>
          <w:color w:val="221F1F"/>
          <w:sz w:val="22"/>
          <w:szCs w:val="22"/>
        </w:rPr>
        <w:t xml:space="preserve"> </w:t>
      </w:r>
      <w:r w:rsidRPr="0050543A">
        <w:rPr>
          <w:rFonts w:ascii="Cambria" w:hAnsi="Cambria"/>
          <w:color w:val="221F1F"/>
          <w:sz w:val="22"/>
          <w:szCs w:val="22"/>
        </w:rPr>
        <w:t>sous-détail</w:t>
      </w:r>
      <w:r w:rsidR="00FD7FC8">
        <w:rPr>
          <w:rFonts w:ascii="Cambria" w:hAnsi="Cambria"/>
          <w:color w:val="221F1F"/>
          <w:sz w:val="22"/>
          <w:szCs w:val="22"/>
        </w:rPr>
        <w:t xml:space="preserve"> </w:t>
      </w:r>
      <w:r w:rsidRPr="0050543A">
        <w:rPr>
          <w:rFonts w:ascii="Cambria" w:hAnsi="Cambria"/>
          <w:color w:val="221F1F"/>
          <w:sz w:val="22"/>
          <w:szCs w:val="22"/>
        </w:rPr>
        <w:t>des</w:t>
      </w:r>
      <w:r w:rsidR="00FD7FC8">
        <w:rPr>
          <w:rFonts w:ascii="Cambria" w:hAnsi="Cambria"/>
          <w:color w:val="221F1F"/>
          <w:sz w:val="22"/>
          <w:szCs w:val="22"/>
        </w:rPr>
        <w:t xml:space="preserve"> </w:t>
      </w:r>
      <w:r w:rsidRPr="0050543A">
        <w:rPr>
          <w:rFonts w:ascii="Cambria" w:hAnsi="Cambria"/>
          <w:color w:val="221F1F"/>
          <w:sz w:val="22"/>
          <w:szCs w:val="22"/>
        </w:rPr>
        <w:t>prix</w:t>
      </w:r>
      <w:r w:rsidR="00FD7FC8">
        <w:rPr>
          <w:rFonts w:ascii="Cambria" w:hAnsi="Cambria"/>
          <w:color w:val="221F1F"/>
          <w:sz w:val="22"/>
          <w:szCs w:val="22"/>
        </w:rPr>
        <w:t xml:space="preserve"> </w:t>
      </w:r>
      <w:r w:rsidRPr="0050543A">
        <w:rPr>
          <w:rFonts w:ascii="Cambria" w:hAnsi="Cambria"/>
          <w:color w:val="221F1F"/>
          <w:sz w:val="22"/>
          <w:szCs w:val="22"/>
        </w:rPr>
        <w:t>unitaires.</w:t>
      </w:r>
    </w:p>
    <w:p w14:paraId="5C3FCB23" w14:textId="77777777" w:rsidR="003E2852" w:rsidRPr="0050543A" w:rsidRDefault="003E2852" w:rsidP="00F902BF">
      <w:pPr>
        <w:widowControl w:val="0"/>
        <w:autoSpaceDE w:val="0"/>
        <w:autoSpaceDN w:val="0"/>
        <w:adjustRightInd w:val="0"/>
        <w:spacing w:line="250" w:lineRule="auto"/>
        <w:ind w:left="340" w:right="94" w:hanging="340"/>
        <w:jc w:val="both"/>
        <w:rPr>
          <w:rFonts w:ascii="Cambria" w:hAnsi="Cambria"/>
          <w:color w:val="221F1F"/>
          <w:sz w:val="22"/>
          <w:szCs w:val="22"/>
        </w:rPr>
      </w:pPr>
    </w:p>
    <w:p w14:paraId="1660F41B"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6 </w:t>
      </w:r>
      <w:r w:rsidRPr="0050543A">
        <w:rPr>
          <w:rFonts w:ascii="Cambria" w:hAnsi="Cambria"/>
          <w:b/>
          <w:bCs/>
          <w:color w:val="221F1F"/>
          <w:sz w:val="22"/>
          <w:szCs w:val="22"/>
        </w:rPr>
        <w:t>: Textes généraux applicables</w:t>
      </w:r>
    </w:p>
    <w:p w14:paraId="208162FD" w14:textId="77777777" w:rsidR="00F902BF" w:rsidRPr="0050543A" w:rsidRDefault="00F902BF" w:rsidP="00F902BF">
      <w:pPr>
        <w:widowControl w:val="0"/>
        <w:autoSpaceDE w:val="0"/>
        <w:autoSpaceDN w:val="0"/>
        <w:adjustRightInd w:val="0"/>
        <w:spacing w:line="250" w:lineRule="auto"/>
        <w:ind w:right="-144"/>
        <w:rPr>
          <w:rFonts w:ascii="Cambria" w:hAnsi="Cambria"/>
          <w:i/>
          <w:iCs/>
          <w:color w:val="000000"/>
          <w:sz w:val="22"/>
          <w:szCs w:val="22"/>
        </w:rPr>
      </w:pPr>
      <w:r w:rsidRPr="0050543A">
        <w:rPr>
          <w:rFonts w:ascii="Cambria" w:hAnsi="Cambria"/>
          <w:color w:val="000000"/>
          <w:sz w:val="22"/>
          <w:szCs w:val="22"/>
        </w:rPr>
        <w:t>Le</w:t>
      </w:r>
      <w:r w:rsidR="00FD7FC8">
        <w:rPr>
          <w:rFonts w:ascii="Cambria" w:hAnsi="Cambria"/>
          <w:color w:val="000000"/>
          <w:sz w:val="22"/>
          <w:szCs w:val="22"/>
        </w:rPr>
        <w:t xml:space="preserve"> </w:t>
      </w:r>
      <w:r w:rsidRPr="0050543A">
        <w:rPr>
          <w:rFonts w:ascii="Cambria" w:hAnsi="Cambria"/>
          <w:color w:val="000000"/>
          <w:sz w:val="22"/>
          <w:szCs w:val="22"/>
        </w:rPr>
        <w:t>présent</w:t>
      </w:r>
      <w:r w:rsidR="00FD7FC8">
        <w:rPr>
          <w:rFonts w:ascii="Cambria" w:hAnsi="Cambria"/>
          <w:color w:val="000000"/>
          <w:sz w:val="22"/>
          <w:szCs w:val="22"/>
        </w:rPr>
        <w:t xml:space="preserve"> </w:t>
      </w:r>
      <w:r w:rsidRPr="0050543A">
        <w:rPr>
          <w:rFonts w:ascii="Cambria" w:hAnsi="Cambria"/>
          <w:color w:val="000000"/>
          <w:sz w:val="22"/>
          <w:szCs w:val="22"/>
        </w:rPr>
        <w:t>marché</w:t>
      </w:r>
      <w:r w:rsidR="00FD7FC8">
        <w:rPr>
          <w:rFonts w:ascii="Cambria" w:hAnsi="Cambria"/>
          <w:color w:val="000000"/>
          <w:sz w:val="22"/>
          <w:szCs w:val="22"/>
        </w:rPr>
        <w:t xml:space="preserve"> </w:t>
      </w:r>
      <w:r w:rsidRPr="0050543A">
        <w:rPr>
          <w:rFonts w:ascii="Cambria" w:hAnsi="Cambria"/>
          <w:color w:val="000000"/>
          <w:sz w:val="22"/>
          <w:szCs w:val="22"/>
        </w:rPr>
        <w:t>est</w:t>
      </w:r>
      <w:r w:rsidR="00FD7FC8">
        <w:rPr>
          <w:rFonts w:ascii="Cambria" w:hAnsi="Cambria"/>
          <w:color w:val="000000"/>
          <w:sz w:val="22"/>
          <w:szCs w:val="22"/>
        </w:rPr>
        <w:t xml:space="preserve"> </w:t>
      </w:r>
      <w:r w:rsidRPr="0050543A">
        <w:rPr>
          <w:rFonts w:ascii="Cambria" w:hAnsi="Cambria"/>
          <w:color w:val="000000"/>
          <w:sz w:val="22"/>
          <w:szCs w:val="22"/>
        </w:rPr>
        <w:t>soumis</w:t>
      </w:r>
      <w:r w:rsidR="00FD7FC8">
        <w:rPr>
          <w:rFonts w:ascii="Cambria" w:hAnsi="Cambria"/>
          <w:color w:val="000000"/>
          <w:sz w:val="22"/>
          <w:szCs w:val="22"/>
        </w:rPr>
        <w:t xml:space="preserve"> </w:t>
      </w:r>
      <w:r w:rsidRPr="0050543A">
        <w:rPr>
          <w:rFonts w:ascii="Cambria" w:hAnsi="Cambria"/>
          <w:color w:val="000000"/>
          <w:sz w:val="22"/>
          <w:szCs w:val="22"/>
        </w:rPr>
        <w:t>aux</w:t>
      </w:r>
      <w:r w:rsidR="00FD7FC8">
        <w:rPr>
          <w:rFonts w:ascii="Cambria" w:hAnsi="Cambria"/>
          <w:color w:val="000000"/>
          <w:sz w:val="22"/>
          <w:szCs w:val="22"/>
        </w:rPr>
        <w:t xml:space="preserve"> </w:t>
      </w:r>
      <w:r w:rsidRPr="0050543A">
        <w:rPr>
          <w:rFonts w:ascii="Cambria" w:hAnsi="Cambria"/>
          <w:color w:val="000000"/>
          <w:sz w:val="22"/>
          <w:szCs w:val="22"/>
        </w:rPr>
        <w:t>textes</w:t>
      </w:r>
      <w:r w:rsidR="00FD7FC8">
        <w:rPr>
          <w:rFonts w:ascii="Cambria" w:hAnsi="Cambria"/>
          <w:color w:val="000000"/>
          <w:sz w:val="22"/>
          <w:szCs w:val="22"/>
        </w:rPr>
        <w:t xml:space="preserve"> </w:t>
      </w:r>
      <w:r w:rsidRPr="0050543A">
        <w:rPr>
          <w:rFonts w:ascii="Cambria" w:hAnsi="Cambria"/>
          <w:color w:val="000000"/>
          <w:sz w:val="22"/>
          <w:szCs w:val="22"/>
        </w:rPr>
        <w:t>généraux ci-après:</w:t>
      </w:r>
    </w:p>
    <w:p w14:paraId="131CEBFE" w14:textId="77777777" w:rsidR="00511E1B" w:rsidRPr="00511E1B" w:rsidRDefault="00511E1B" w:rsidP="00C57C68">
      <w:pPr>
        <w:numPr>
          <w:ilvl w:val="0"/>
          <w:numId w:val="120"/>
        </w:numPr>
        <w:tabs>
          <w:tab w:val="clear" w:pos="1919"/>
          <w:tab w:val="num" w:pos="851"/>
          <w:tab w:val="num" w:pos="1070"/>
        </w:tabs>
        <w:spacing w:line="276" w:lineRule="auto"/>
        <w:ind w:left="303"/>
        <w:rPr>
          <w:rFonts w:asciiTheme="majorHAnsi" w:hAnsiTheme="majorHAnsi"/>
          <w:sz w:val="22"/>
          <w:szCs w:val="22"/>
        </w:rPr>
      </w:pPr>
      <w:r w:rsidRPr="00511E1B">
        <w:rPr>
          <w:rFonts w:asciiTheme="majorHAnsi" w:hAnsiTheme="majorHAnsi"/>
          <w:sz w:val="22"/>
          <w:szCs w:val="22"/>
        </w:rPr>
        <w:t>La  Loi  N° 92/007du 14 août 1992 portant  Code du Travail ;</w:t>
      </w:r>
    </w:p>
    <w:p w14:paraId="57961C61"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303"/>
        <w:jc w:val="both"/>
        <w:rPr>
          <w:rFonts w:asciiTheme="majorHAnsi" w:hAnsiTheme="majorHAnsi"/>
          <w:sz w:val="22"/>
          <w:szCs w:val="22"/>
        </w:rPr>
      </w:pPr>
      <w:r w:rsidRPr="00511E1B">
        <w:rPr>
          <w:rFonts w:asciiTheme="majorHAnsi" w:hAnsiTheme="majorHAnsi"/>
          <w:sz w:val="22"/>
          <w:szCs w:val="22"/>
        </w:rPr>
        <w:t>La Loi cadre N° 96/12 du 05 août 1996 sur la gestion de l’environnement ;</w:t>
      </w:r>
    </w:p>
    <w:p w14:paraId="34CB9C6A"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303"/>
        <w:jc w:val="both"/>
        <w:rPr>
          <w:rFonts w:asciiTheme="majorHAnsi" w:hAnsiTheme="majorHAnsi"/>
          <w:sz w:val="22"/>
          <w:szCs w:val="22"/>
        </w:rPr>
      </w:pPr>
      <w:r w:rsidRPr="00511E1B">
        <w:rPr>
          <w:rFonts w:asciiTheme="majorHAnsi" w:hAnsiTheme="majorHAnsi"/>
          <w:sz w:val="22"/>
          <w:szCs w:val="22"/>
        </w:rPr>
        <w:t>La Loi N° 2018/012 du 11 Juillet 2018 portant régime financier de l’Etat et des autres Entités Publiques ;</w:t>
      </w:r>
    </w:p>
    <w:p w14:paraId="023C6CEC"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303"/>
        <w:jc w:val="both"/>
        <w:rPr>
          <w:rFonts w:asciiTheme="majorHAnsi" w:hAnsiTheme="majorHAnsi"/>
          <w:sz w:val="22"/>
          <w:szCs w:val="22"/>
        </w:rPr>
      </w:pPr>
      <w:r w:rsidRPr="00511E1B">
        <w:rPr>
          <w:rFonts w:asciiTheme="majorHAnsi" w:hAnsiTheme="majorHAnsi"/>
          <w:sz w:val="22"/>
          <w:szCs w:val="22"/>
        </w:rPr>
        <w:t>La Loi N° 2025/012 du 17 décembre 2025 portant Loi des finances de la République du Cameroun pour l’Exercice budgétaire 2026 ;</w:t>
      </w:r>
    </w:p>
    <w:p w14:paraId="632B481D"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2004/275 du 24 septembre 2004 portant Code des Marchés Publics et sa circulaire N° 004/CAB/PM du 30 décembre 2005 relative à l’application du Code des Marchés Publics ;</w:t>
      </w:r>
    </w:p>
    <w:p w14:paraId="0E7A6B17"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2018/366 du 20 juin 2018 portant Code des Marchés Publics et ses textes d’application subséquents ;</w:t>
      </w:r>
    </w:p>
    <w:p w14:paraId="096B00B7"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2017/048 du 23 février 2017 portant organisation et fonctionnement de l’Agence de Régulation des Marchés Publics;</w:t>
      </w:r>
    </w:p>
    <w:p w14:paraId="69071829"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2003/651/PM du 16 avril 2003 fixant les modalités d’application du régime fiscal et douanier des Marchés Publics ;</w:t>
      </w:r>
    </w:p>
    <w:p w14:paraId="5036D920"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2011/408/PM du 09 décembre 2011 portant organisation du Gouvernement ;</w:t>
      </w:r>
    </w:p>
    <w:p w14:paraId="6334809B"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2011/409 du 09 décembre 2011 portant nomination du Premier Ministre, Chef du Gouvernement ;</w:t>
      </w:r>
    </w:p>
    <w:p w14:paraId="7036AE4C"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 Le Décret N° 2011/410 du 09 décembre 2011 portant formation du Gouvernement ;</w:t>
      </w:r>
    </w:p>
    <w:p w14:paraId="7CC97A57"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 xml:space="preserve"> Le Décret N° 2012/074 du 08 mars 2012 portant création, organisation et fonctionnement des Commissions de passation des Marchés Publics ;</w:t>
      </w:r>
    </w:p>
    <w:p w14:paraId="586748A0"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2012/075 du 08 mars 2012 portant organisation du Ministère des Marchés Publics ;</w:t>
      </w:r>
    </w:p>
    <w:p w14:paraId="0D5A070F"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 2012/076 du 08 mars 2012 modifiant et complétant certaines dispositions du décret N° 2017/048 du 23 février 2017 portant création, organisation et fonctionnement de l’ARMP ;</w:t>
      </w:r>
    </w:p>
    <w:p w14:paraId="51CD7143" w14:textId="77777777" w:rsidR="00511E1B" w:rsidRPr="00511E1B" w:rsidRDefault="00511E1B" w:rsidP="00C57C68">
      <w:pPr>
        <w:widowControl w:val="0"/>
        <w:numPr>
          <w:ilvl w:val="0"/>
          <w:numId w:val="120"/>
        </w:numPr>
        <w:tabs>
          <w:tab w:val="clear" w:pos="1919"/>
          <w:tab w:val="num" w:pos="851"/>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 xml:space="preserve">Le Décret N° 2013/271 du 05 Août 2013 modifiant et complétant certaines dispositions du Décret N° 2012/074 du 08 Mars 2012 portant création, organisation et fonctionnement des Commissions de Passation des Marchés Publics ;  </w:t>
      </w:r>
    </w:p>
    <w:p w14:paraId="517EF4A0" w14:textId="77777777" w:rsidR="00511E1B" w:rsidRPr="00511E1B" w:rsidRDefault="00511E1B" w:rsidP="00C57C68">
      <w:pPr>
        <w:pStyle w:val="Paragraphedeliste"/>
        <w:widowControl w:val="0"/>
        <w:numPr>
          <w:ilvl w:val="0"/>
          <w:numId w:val="120"/>
        </w:numPr>
        <w:tabs>
          <w:tab w:val="clear" w:pos="1919"/>
          <w:tab w:val="num" w:pos="1070"/>
        </w:tabs>
        <w:autoSpaceDE w:val="0"/>
        <w:autoSpaceDN w:val="0"/>
        <w:adjustRightInd w:val="0"/>
        <w:spacing w:line="276" w:lineRule="auto"/>
        <w:ind w:left="417"/>
        <w:jc w:val="both"/>
        <w:rPr>
          <w:rFonts w:asciiTheme="majorHAnsi" w:hAnsiTheme="majorHAnsi"/>
          <w:sz w:val="22"/>
          <w:szCs w:val="22"/>
        </w:rPr>
      </w:pPr>
      <w:r w:rsidRPr="00511E1B">
        <w:rPr>
          <w:rFonts w:asciiTheme="majorHAnsi" w:hAnsiTheme="majorHAnsi"/>
          <w:sz w:val="22"/>
          <w:szCs w:val="22"/>
        </w:rPr>
        <w:t>Le Décret n°2014/3863/PM du 21 Novembre 2014 portant organisation de la maîtrise d’œuvre technique dans la réalisation des projets d’infrastructures ;</w:t>
      </w:r>
    </w:p>
    <w:p w14:paraId="0E7B7D70" w14:textId="77777777" w:rsidR="00511E1B" w:rsidRPr="00511E1B" w:rsidRDefault="00511E1B" w:rsidP="00C57C68">
      <w:pPr>
        <w:numPr>
          <w:ilvl w:val="0"/>
          <w:numId w:val="120"/>
        </w:numPr>
        <w:tabs>
          <w:tab w:val="clear" w:pos="1919"/>
          <w:tab w:val="num" w:pos="851"/>
          <w:tab w:val="num" w:pos="1070"/>
        </w:tabs>
        <w:spacing w:line="276" w:lineRule="auto"/>
        <w:ind w:left="417"/>
        <w:jc w:val="both"/>
        <w:rPr>
          <w:rFonts w:asciiTheme="majorHAnsi" w:hAnsiTheme="majorHAnsi"/>
          <w:sz w:val="22"/>
          <w:szCs w:val="22"/>
        </w:rPr>
      </w:pPr>
      <w:r w:rsidRPr="00511E1B">
        <w:rPr>
          <w:rFonts w:asciiTheme="majorHAnsi" w:hAnsiTheme="majorHAnsi"/>
          <w:sz w:val="22"/>
          <w:szCs w:val="22"/>
        </w:rPr>
        <w:t>La Circulaire N° 002/CAB/PM du 31 janvier 2011 portant amélioration de la performance du système des Marchés Publics ;</w:t>
      </w:r>
    </w:p>
    <w:p w14:paraId="3287E6F6" w14:textId="77777777" w:rsidR="00511E1B" w:rsidRPr="00511E1B" w:rsidRDefault="00511E1B" w:rsidP="00C57C68">
      <w:pPr>
        <w:numPr>
          <w:ilvl w:val="0"/>
          <w:numId w:val="120"/>
        </w:numPr>
        <w:tabs>
          <w:tab w:val="clear" w:pos="1919"/>
          <w:tab w:val="num" w:pos="851"/>
          <w:tab w:val="num" w:pos="1070"/>
        </w:tabs>
        <w:spacing w:line="276" w:lineRule="auto"/>
        <w:ind w:left="417"/>
        <w:jc w:val="both"/>
        <w:rPr>
          <w:rFonts w:asciiTheme="majorHAnsi" w:hAnsiTheme="majorHAnsi"/>
          <w:sz w:val="22"/>
          <w:szCs w:val="22"/>
        </w:rPr>
      </w:pPr>
      <w:r w:rsidRPr="00511E1B">
        <w:rPr>
          <w:rFonts w:asciiTheme="majorHAnsi" w:hAnsiTheme="majorHAnsi"/>
          <w:sz w:val="22"/>
          <w:szCs w:val="22"/>
        </w:rPr>
        <w:t>La Circulaire N°003/CAB/PM du 31 janvier 2011 portant sur les modalités de gestion des changements des conditions économiques des marchés publics ; </w:t>
      </w:r>
    </w:p>
    <w:p w14:paraId="22B44AD4" w14:textId="77777777" w:rsidR="00511E1B" w:rsidRPr="00511E1B" w:rsidRDefault="00511E1B" w:rsidP="00C57C68">
      <w:pPr>
        <w:numPr>
          <w:ilvl w:val="0"/>
          <w:numId w:val="120"/>
        </w:numPr>
        <w:tabs>
          <w:tab w:val="clear" w:pos="1919"/>
          <w:tab w:val="num" w:pos="851"/>
          <w:tab w:val="num" w:pos="1070"/>
        </w:tabs>
        <w:spacing w:line="276" w:lineRule="auto"/>
        <w:ind w:left="417"/>
        <w:jc w:val="both"/>
        <w:rPr>
          <w:rFonts w:asciiTheme="majorHAnsi" w:hAnsiTheme="majorHAnsi"/>
          <w:sz w:val="22"/>
          <w:szCs w:val="22"/>
        </w:rPr>
      </w:pPr>
      <w:r w:rsidRPr="00511E1B">
        <w:rPr>
          <w:rFonts w:asciiTheme="majorHAnsi" w:hAnsiTheme="majorHAnsi"/>
          <w:sz w:val="22"/>
          <w:szCs w:val="22"/>
        </w:rPr>
        <w:t>La Circulaire N° 003/CAB/PM du 18 Avril 2008 relative au respect des règles régissant la passation, l’exécution et le contrôle  des Marchés Publics ;</w:t>
      </w:r>
    </w:p>
    <w:p w14:paraId="79A76A39" w14:textId="77777777" w:rsidR="00511E1B" w:rsidRPr="00511E1B" w:rsidRDefault="00511E1B" w:rsidP="00C57C68">
      <w:pPr>
        <w:numPr>
          <w:ilvl w:val="0"/>
          <w:numId w:val="120"/>
        </w:numPr>
        <w:tabs>
          <w:tab w:val="clear" w:pos="1919"/>
          <w:tab w:val="num" w:pos="851"/>
          <w:tab w:val="num" w:pos="1070"/>
        </w:tabs>
        <w:spacing w:line="276" w:lineRule="auto"/>
        <w:ind w:left="417"/>
        <w:jc w:val="both"/>
        <w:rPr>
          <w:rFonts w:asciiTheme="majorHAnsi" w:hAnsiTheme="majorHAnsi"/>
          <w:sz w:val="22"/>
          <w:szCs w:val="22"/>
        </w:rPr>
      </w:pPr>
      <w:r w:rsidRPr="00511E1B">
        <w:rPr>
          <w:rFonts w:asciiTheme="majorHAnsi" w:hAnsiTheme="majorHAnsi"/>
          <w:sz w:val="22"/>
          <w:szCs w:val="22"/>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14:paraId="26A30A4A" w14:textId="77777777" w:rsidR="00511E1B" w:rsidRPr="00511E1B" w:rsidRDefault="00511E1B" w:rsidP="00C57C68">
      <w:pPr>
        <w:numPr>
          <w:ilvl w:val="0"/>
          <w:numId w:val="120"/>
        </w:numPr>
        <w:tabs>
          <w:tab w:val="clear" w:pos="1919"/>
          <w:tab w:val="num" w:pos="851"/>
          <w:tab w:val="num" w:pos="1070"/>
        </w:tabs>
        <w:spacing w:line="276" w:lineRule="auto"/>
        <w:ind w:left="417"/>
        <w:jc w:val="both"/>
        <w:rPr>
          <w:rFonts w:asciiTheme="majorHAnsi" w:hAnsiTheme="majorHAnsi"/>
          <w:sz w:val="22"/>
          <w:szCs w:val="22"/>
        </w:rPr>
      </w:pPr>
      <w:r w:rsidRPr="00511E1B">
        <w:rPr>
          <w:rFonts w:asciiTheme="majorHAnsi" w:hAnsiTheme="majorHAnsi"/>
          <w:sz w:val="22"/>
          <w:szCs w:val="22"/>
        </w:rPr>
        <w:lastRenderedPageBreak/>
        <w:t>La Circulaire N°0001877/C/MINFI du 31 Décembre 2025 portant Instructions relatives à l’Exécution des  lois de finances, au Suivi et au Contrôle de l’Exécution du Budget de l’Etat et autres Entités publiques pour l’Exercice 2026;</w:t>
      </w:r>
    </w:p>
    <w:p w14:paraId="57CE7CD7" w14:textId="77777777" w:rsidR="00511E1B" w:rsidRPr="00511E1B" w:rsidRDefault="00511E1B" w:rsidP="00C57C68">
      <w:pPr>
        <w:numPr>
          <w:ilvl w:val="0"/>
          <w:numId w:val="120"/>
        </w:numPr>
        <w:tabs>
          <w:tab w:val="clear" w:pos="1919"/>
          <w:tab w:val="num" w:pos="1070"/>
        </w:tabs>
        <w:suppressAutoHyphens/>
        <w:ind w:left="417"/>
        <w:jc w:val="both"/>
        <w:rPr>
          <w:rFonts w:asciiTheme="majorHAnsi" w:hAnsiTheme="majorHAnsi"/>
          <w:sz w:val="22"/>
          <w:szCs w:val="22"/>
        </w:rPr>
      </w:pPr>
      <w:r w:rsidRPr="00511E1B">
        <w:rPr>
          <w:rFonts w:asciiTheme="majorHAnsi" w:hAnsiTheme="majorHAnsi"/>
          <w:sz w:val="22"/>
          <w:szCs w:val="22"/>
        </w:rPr>
        <w:t>Circulaire n° 002 /C/MINFI du 19 juin 2018 modifiant et complétant certaines dispositions de la circulaire N°001 ;</w:t>
      </w:r>
    </w:p>
    <w:p w14:paraId="27983AA5" w14:textId="77777777" w:rsidR="00511E1B" w:rsidRPr="00511E1B" w:rsidRDefault="00511E1B" w:rsidP="00C57C68">
      <w:pPr>
        <w:numPr>
          <w:ilvl w:val="0"/>
          <w:numId w:val="120"/>
        </w:numPr>
        <w:tabs>
          <w:tab w:val="clear" w:pos="1919"/>
          <w:tab w:val="num" w:pos="1070"/>
        </w:tabs>
        <w:suppressAutoHyphens/>
        <w:ind w:left="417"/>
        <w:jc w:val="both"/>
        <w:rPr>
          <w:rFonts w:asciiTheme="majorHAnsi" w:hAnsiTheme="majorHAnsi"/>
          <w:sz w:val="22"/>
          <w:szCs w:val="22"/>
        </w:rPr>
      </w:pPr>
      <w:r w:rsidRPr="00511E1B">
        <w:rPr>
          <w:rFonts w:asciiTheme="majorHAnsi" w:hAnsiTheme="majorHAnsi"/>
          <w:sz w:val="22"/>
          <w:szCs w:val="22"/>
        </w:rPr>
        <w:t>la lettre circulaire N°005/LC/PR/MINMAP/CAB  du 03 juillet 2018, précisant les mesurent transitoires à observer suite à la signature et à la publication du décret  N° 2018/366 du 20 juin 2018 portant Code des Marchés Publics ;</w:t>
      </w:r>
    </w:p>
    <w:p w14:paraId="160E8D0F" w14:textId="77777777" w:rsidR="00511E1B" w:rsidRPr="00511E1B" w:rsidRDefault="00511E1B" w:rsidP="00C57C68">
      <w:pPr>
        <w:numPr>
          <w:ilvl w:val="0"/>
          <w:numId w:val="120"/>
        </w:numPr>
        <w:tabs>
          <w:tab w:val="clear" w:pos="1919"/>
          <w:tab w:val="num" w:pos="927"/>
          <w:tab w:val="num" w:pos="1070"/>
        </w:tabs>
        <w:spacing w:line="259" w:lineRule="auto"/>
        <w:ind w:left="417"/>
        <w:jc w:val="both"/>
        <w:rPr>
          <w:rFonts w:asciiTheme="majorHAnsi" w:hAnsiTheme="majorHAnsi"/>
          <w:sz w:val="22"/>
          <w:szCs w:val="22"/>
        </w:rPr>
      </w:pPr>
      <w:r w:rsidRPr="00511E1B">
        <w:rPr>
          <w:rFonts w:asciiTheme="majorHAnsi" w:hAnsiTheme="majorHAnsi"/>
          <w:sz w:val="22"/>
          <w:szCs w:val="22"/>
        </w:rPr>
        <w:t>Les normes et DTU en vigueur et tout autre texte spécifique dans le domaine.</w:t>
      </w:r>
    </w:p>
    <w:p w14:paraId="32320FE4"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p>
    <w:p w14:paraId="45985E7E"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7 : </w:t>
      </w:r>
      <w:r w:rsidRPr="0050543A">
        <w:rPr>
          <w:rFonts w:ascii="Cambria" w:hAnsi="Cambria"/>
          <w:b/>
          <w:bCs/>
          <w:color w:val="221F1F"/>
          <w:sz w:val="22"/>
          <w:szCs w:val="22"/>
        </w:rPr>
        <w:t>Communication</w:t>
      </w:r>
      <w:r w:rsidR="00144CFE">
        <w:rPr>
          <w:rFonts w:ascii="Cambria" w:hAnsi="Cambria"/>
          <w:b/>
          <w:bCs/>
          <w:color w:val="221F1F"/>
          <w:sz w:val="22"/>
          <w:szCs w:val="22"/>
        </w:rPr>
        <w:t xml:space="preserve"> (CCAG, art 6 et 10 complétés)</w:t>
      </w:r>
    </w:p>
    <w:p w14:paraId="016DD840" w14:textId="77777777" w:rsidR="00F902BF" w:rsidRPr="0050543A" w:rsidRDefault="00F902BF" w:rsidP="00F902BF">
      <w:pPr>
        <w:widowControl w:val="0"/>
        <w:autoSpaceDE w:val="0"/>
        <w:autoSpaceDN w:val="0"/>
        <w:adjustRightInd w:val="0"/>
        <w:spacing w:line="250" w:lineRule="auto"/>
        <w:ind w:right="-144" w:firstLine="708"/>
        <w:rPr>
          <w:rFonts w:ascii="Cambria" w:hAnsi="Cambria"/>
          <w:color w:val="000000"/>
          <w:sz w:val="22"/>
          <w:szCs w:val="22"/>
        </w:rPr>
      </w:pPr>
      <w:r w:rsidRPr="0050543A">
        <w:rPr>
          <w:rFonts w:ascii="Cambria" w:hAnsi="Cambria"/>
          <w:color w:val="000000"/>
          <w:sz w:val="22"/>
          <w:szCs w:val="22"/>
        </w:rPr>
        <w:t>Toutes les notifications et communications écrites dans le cadre du présent marché devront être faites aux adresses suivantes :</w:t>
      </w:r>
    </w:p>
    <w:p w14:paraId="6E0DC5DF" w14:textId="77777777" w:rsidR="00F902BF" w:rsidRPr="0050543A" w:rsidRDefault="00F902BF" w:rsidP="00C57C68">
      <w:pPr>
        <w:pStyle w:val="Paragraphedeliste"/>
        <w:widowControl w:val="0"/>
        <w:numPr>
          <w:ilvl w:val="0"/>
          <w:numId w:val="89"/>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 xml:space="preserve">Dans le cas où le Cocontractant est le destinataire : </w:t>
      </w:r>
    </w:p>
    <w:p w14:paraId="216CE5D0" w14:textId="77777777" w:rsidR="00F902BF" w:rsidRPr="0050543A" w:rsidRDefault="00F902BF" w:rsidP="00F902BF">
      <w:pPr>
        <w:widowControl w:val="0"/>
        <w:spacing w:line="250" w:lineRule="auto"/>
        <w:ind w:right="-144"/>
        <w:rPr>
          <w:rFonts w:ascii="Cambria" w:hAnsi="Cambria"/>
          <w:color w:val="000000"/>
          <w:sz w:val="22"/>
          <w:szCs w:val="22"/>
        </w:rPr>
      </w:pPr>
      <w:r w:rsidRPr="0050543A">
        <w:rPr>
          <w:rFonts w:ascii="Cambria" w:hAnsi="Cambria"/>
          <w:color w:val="000000"/>
          <w:sz w:val="22"/>
          <w:szCs w:val="22"/>
        </w:rPr>
        <w:t>Insérer l’Adresse du Cocontractant</w:t>
      </w:r>
    </w:p>
    <w:p w14:paraId="69B92DDC" w14:textId="77777777" w:rsidR="00F902BF" w:rsidRPr="0050543A" w:rsidRDefault="00F902BF" w:rsidP="00C57C68">
      <w:pPr>
        <w:pStyle w:val="Paragraphedeliste"/>
        <w:widowControl w:val="0"/>
        <w:numPr>
          <w:ilvl w:val="0"/>
          <w:numId w:val="89"/>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Dans le cas où l’Autorité Contractante en est le destinataire :</w:t>
      </w:r>
    </w:p>
    <w:p w14:paraId="00212DD6" w14:textId="77777777" w:rsidR="00F902BF" w:rsidRPr="0050543A" w:rsidRDefault="00741E81" w:rsidP="00F902BF">
      <w:pPr>
        <w:widowControl w:val="0"/>
        <w:autoSpaceDE w:val="0"/>
        <w:autoSpaceDN w:val="0"/>
        <w:adjustRightInd w:val="0"/>
        <w:spacing w:line="250" w:lineRule="auto"/>
        <w:ind w:right="-144"/>
        <w:jc w:val="both"/>
        <w:rPr>
          <w:rFonts w:ascii="Cambria" w:hAnsi="Cambria"/>
          <w:color w:val="000000"/>
          <w:sz w:val="22"/>
          <w:szCs w:val="22"/>
        </w:rPr>
      </w:pPr>
      <w:r>
        <w:rPr>
          <w:rFonts w:ascii="Cambria" w:hAnsi="Cambria"/>
          <w:color w:val="000000"/>
          <w:sz w:val="22"/>
          <w:szCs w:val="22"/>
        </w:rPr>
        <w:t xml:space="preserve">Monsieur le </w:t>
      </w:r>
      <w:r w:rsidR="00A7616F">
        <w:rPr>
          <w:rFonts w:ascii="Cambria" w:hAnsi="Cambria"/>
          <w:sz w:val="22"/>
          <w:szCs w:val="22"/>
        </w:rPr>
        <w:t xml:space="preserve">Maire de la commune de </w:t>
      </w:r>
      <w:r w:rsidR="006E5E21">
        <w:rPr>
          <w:rFonts w:ascii="Cambria" w:hAnsi="Cambria"/>
          <w:sz w:val="22"/>
          <w:szCs w:val="22"/>
        </w:rPr>
        <w:t>TCHATIBALI</w:t>
      </w:r>
      <w:r w:rsidR="00F902BF" w:rsidRPr="0050543A">
        <w:rPr>
          <w:rFonts w:ascii="Cambria" w:hAnsi="Cambria"/>
          <w:color w:val="000000"/>
          <w:sz w:val="22"/>
          <w:szCs w:val="22"/>
        </w:rPr>
        <w:t xml:space="preserve"> (Autorité Contractante): avec copie adressée dans les mêmes délais, au Maître d’Ouvrage, au Chef de service, au Maître d’Œuvre et à l’Ingénieur le cas échéant.</w:t>
      </w:r>
    </w:p>
    <w:p w14:paraId="13E82736"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S’agissant des correspondances adressées aux autres intervenants par le Cocontractant, une copie sera transmise dans les mêmes délais à </w:t>
      </w:r>
      <w:r w:rsidR="00FD7FC8" w:rsidRPr="0050543A">
        <w:rPr>
          <w:rFonts w:ascii="Cambria" w:hAnsi="Cambria"/>
          <w:color w:val="000000"/>
          <w:sz w:val="22"/>
          <w:szCs w:val="22"/>
        </w:rPr>
        <w:t>l’Autorité Contractante</w:t>
      </w:r>
      <w:r w:rsidRPr="0050543A">
        <w:rPr>
          <w:rFonts w:ascii="Cambria" w:hAnsi="Cambria"/>
          <w:color w:val="000000"/>
          <w:sz w:val="22"/>
          <w:szCs w:val="22"/>
        </w:rPr>
        <w:t>.</w:t>
      </w:r>
    </w:p>
    <w:p w14:paraId="4C350C7F" w14:textId="77777777" w:rsidR="0017339B" w:rsidRPr="0050543A" w:rsidRDefault="0017339B" w:rsidP="00F902BF">
      <w:pPr>
        <w:widowControl w:val="0"/>
        <w:autoSpaceDE w:val="0"/>
        <w:autoSpaceDN w:val="0"/>
        <w:adjustRightInd w:val="0"/>
        <w:spacing w:line="250" w:lineRule="auto"/>
        <w:ind w:right="-144"/>
        <w:jc w:val="both"/>
        <w:rPr>
          <w:rFonts w:ascii="Cambria" w:hAnsi="Cambria"/>
          <w:color w:val="000000"/>
          <w:sz w:val="22"/>
          <w:szCs w:val="22"/>
        </w:rPr>
      </w:pPr>
    </w:p>
    <w:p w14:paraId="2A2D5017" w14:textId="77777777"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8 : </w:t>
      </w:r>
      <w:r w:rsidRPr="0050543A">
        <w:rPr>
          <w:rFonts w:ascii="Cambria" w:hAnsi="Cambria"/>
          <w:b/>
          <w:bCs/>
          <w:color w:val="221F1F"/>
          <w:sz w:val="22"/>
          <w:szCs w:val="22"/>
        </w:rPr>
        <w:t>Ordres de service</w:t>
      </w:r>
    </w:p>
    <w:p w14:paraId="27665A40"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Le Cocontractant dispose d’un </w:t>
      </w:r>
      <w:r w:rsidRPr="0050543A">
        <w:rPr>
          <w:rFonts w:ascii="Cambria" w:hAnsi="Cambria"/>
          <w:b/>
          <w:color w:val="000000"/>
          <w:sz w:val="22"/>
          <w:szCs w:val="22"/>
        </w:rPr>
        <w:t>délai de quinze (15) jours</w:t>
      </w:r>
      <w:r w:rsidRPr="0050543A">
        <w:rPr>
          <w:rFonts w:ascii="Cambria" w:hAnsi="Cambria"/>
          <w:color w:val="000000"/>
          <w:sz w:val="22"/>
          <w:szCs w:val="22"/>
        </w:rPr>
        <w:t xml:space="preserve"> pour émettre des réserves sur tout ordre de service reçu. Le fait d’émettre des réserves ne dispense pas le Cocontractant d’exécuter les ordres de service reçus.</w:t>
      </w:r>
    </w:p>
    <w:p w14:paraId="1CA0FF33"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Les différents ordres de services seront établis et notifiés ainsi qu’il suit :</w:t>
      </w:r>
    </w:p>
    <w:p w14:paraId="676B18F9" w14:textId="77777777"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b/>
          <w:sz w:val="22"/>
          <w:szCs w:val="22"/>
        </w:rPr>
        <w:t>L’ordre de service de commencer les travaux</w:t>
      </w:r>
      <w:r w:rsidRPr="00464A6B">
        <w:rPr>
          <w:rFonts w:ascii="Cambria" w:hAnsi="Cambria"/>
          <w:sz w:val="22"/>
          <w:szCs w:val="22"/>
        </w:rPr>
        <w:t xml:space="preserve"> est signé par </w:t>
      </w:r>
      <w:r w:rsidR="00517784" w:rsidRPr="00464A6B">
        <w:rPr>
          <w:rFonts w:ascii="Cambria" w:hAnsi="Cambria"/>
          <w:sz w:val="22"/>
          <w:szCs w:val="22"/>
        </w:rPr>
        <w:t xml:space="preserve">l’Autorité Contractante </w:t>
      </w:r>
      <w:r w:rsidRPr="00464A6B">
        <w:rPr>
          <w:rFonts w:ascii="Cambria" w:hAnsi="Cambria"/>
          <w:sz w:val="22"/>
          <w:szCs w:val="22"/>
        </w:rPr>
        <w:t xml:space="preserve">et notifié au Cocontractant par ses services avec copie au Maître d’Ouvrage, </w:t>
      </w:r>
      <w:r w:rsidR="00517784" w:rsidRPr="00464A6B">
        <w:rPr>
          <w:rFonts w:ascii="Cambria" w:hAnsi="Cambria"/>
          <w:sz w:val="22"/>
          <w:szCs w:val="22"/>
        </w:rPr>
        <w:t>au Chef de Service du marché</w:t>
      </w:r>
      <w:r w:rsidR="00A334DF" w:rsidRPr="00464A6B">
        <w:rPr>
          <w:rFonts w:ascii="Cambria" w:hAnsi="Cambria"/>
          <w:sz w:val="22"/>
          <w:szCs w:val="22"/>
        </w:rPr>
        <w:t>, à l’Ingénieur</w:t>
      </w:r>
      <w:r w:rsidR="00FD7FC8">
        <w:rPr>
          <w:rFonts w:ascii="Cambria" w:hAnsi="Cambria"/>
          <w:sz w:val="22"/>
          <w:szCs w:val="22"/>
        </w:rPr>
        <w:t xml:space="preserve"> </w:t>
      </w:r>
      <w:r w:rsidR="00517784" w:rsidRPr="00464A6B">
        <w:rPr>
          <w:rFonts w:ascii="Cambria" w:hAnsi="Cambria"/>
          <w:sz w:val="22"/>
          <w:szCs w:val="22"/>
        </w:rPr>
        <w:t xml:space="preserve">du marché </w:t>
      </w:r>
      <w:r w:rsidRPr="00464A6B">
        <w:rPr>
          <w:rFonts w:ascii="Cambria" w:hAnsi="Cambria"/>
          <w:sz w:val="22"/>
          <w:szCs w:val="22"/>
        </w:rPr>
        <w:t>et à l’Organisme Payeur.</w:t>
      </w:r>
    </w:p>
    <w:p w14:paraId="12A9F34F"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ayant une incidence sur l’objectif, le montant ou le délai d’exécution</w:t>
      </w:r>
      <w:r w:rsidRPr="0050543A">
        <w:rPr>
          <w:rFonts w:ascii="Cambria" w:hAnsi="Cambria"/>
          <w:color w:val="000000"/>
          <w:sz w:val="22"/>
          <w:szCs w:val="22"/>
        </w:rPr>
        <w:t xml:space="preserve"> du marché seront signés </w:t>
      </w:r>
      <w:r w:rsidR="00A334DF" w:rsidRPr="0050543A">
        <w:rPr>
          <w:rFonts w:ascii="Cambria" w:hAnsi="Cambria"/>
          <w:color w:val="000000"/>
          <w:sz w:val="22"/>
          <w:szCs w:val="22"/>
        </w:rPr>
        <w:t xml:space="preserve">après avis de l’Autorité contractante </w:t>
      </w:r>
      <w:r w:rsidRPr="0050543A">
        <w:rPr>
          <w:rFonts w:ascii="Cambria" w:hAnsi="Cambria"/>
          <w:color w:val="000000"/>
          <w:sz w:val="22"/>
          <w:szCs w:val="22"/>
        </w:rPr>
        <w:t xml:space="preserve">par </w:t>
      </w:r>
      <w:r w:rsidR="00A334DF" w:rsidRPr="0050543A">
        <w:rPr>
          <w:rFonts w:ascii="Cambria" w:hAnsi="Cambria"/>
          <w:color w:val="000000"/>
          <w:sz w:val="22"/>
          <w:szCs w:val="22"/>
        </w:rPr>
        <w:t xml:space="preserve">le Chef de Service du marché </w:t>
      </w:r>
      <w:r w:rsidRPr="0050543A">
        <w:rPr>
          <w:rFonts w:ascii="Cambria" w:hAnsi="Cambria"/>
          <w:color w:val="000000"/>
          <w:sz w:val="22"/>
          <w:szCs w:val="22"/>
        </w:rPr>
        <w:t xml:space="preserve">et notifiés au Cocontractant par ses </w:t>
      </w:r>
      <w:r w:rsidR="00A334DF" w:rsidRPr="0050543A">
        <w:rPr>
          <w:rFonts w:ascii="Cambria" w:hAnsi="Cambria"/>
          <w:color w:val="000000"/>
          <w:sz w:val="22"/>
          <w:szCs w:val="22"/>
        </w:rPr>
        <w:t xml:space="preserve">services </w:t>
      </w:r>
      <w:r w:rsidRPr="0050543A">
        <w:rPr>
          <w:rFonts w:ascii="Cambria" w:hAnsi="Cambria"/>
          <w:color w:val="000000"/>
          <w:sz w:val="22"/>
          <w:szCs w:val="22"/>
        </w:rPr>
        <w:t>avec copie au Maître d’Ouvrage,</w:t>
      </w:r>
      <w:r w:rsidR="00A334DF" w:rsidRPr="0050543A">
        <w:rPr>
          <w:rFonts w:ascii="Cambria" w:hAnsi="Cambria"/>
          <w:color w:val="000000"/>
          <w:sz w:val="22"/>
          <w:szCs w:val="22"/>
        </w:rPr>
        <w:t xml:space="preserve"> à l’Autorité Contractante, à l’Ingénieur </w:t>
      </w:r>
      <w:r w:rsidRPr="0050543A">
        <w:rPr>
          <w:rFonts w:ascii="Cambria" w:hAnsi="Cambria"/>
          <w:color w:val="000000"/>
          <w:sz w:val="22"/>
          <w:szCs w:val="22"/>
        </w:rPr>
        <w:t>et à l’Organisme Payeur. Le visa préalable de l’Organisme Payeur sera éventuellement requis avant la signature de ceux ayant une incidence sur le montant.</w:t>
      </w:r>
    </w:p>
    <w:p w14:paraId="1CE7D1ED" w14:textId="77777777"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14:paraId="046D3BBB" w14:textId="77777777"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464A6B">
        <w:rPr>
          <w:rFonts w:ascii="Cambria" w:hAnsi="Cambria"/>
          <w:b/>
          <w:sz w:val="22"/>
          <w:szCs w:val="22"/>
        </w:rPr>
        <w:t>Les</w:t>
      </w:r>
      <w:r w:rsidRPr="003E2852">
        <w:rPr>
          <w:rFonts w:ascii="Cambria" w:hAnsi="Cambria"/>
          <w:b/>
          <w:color w:val="000000"/>
          <w:sz w:val="22"/>
          <w:szCs w:val="22"/>
        </w:rPr>
        <w:t xml:space="preserve"> ordres de service valant mise en demeure</w:t>
      </w:r>
      <w:r w:rsidRPr="0050543A">
        <w:rPr>
          <w:rFonts w:ascii="Cambria" w:hAnsi="Cambria"/>
          <w:color w:val="000000"/>
          <w:sz w:val="22"/>
          <w:szCs w:val="22"/>
        </w:rPr>
        <w:t xml:space="preserve"> seront signés par le Maître d’Ouvrage</w:t>
      </w:r>
      <w:r w:rsidR="00FD7FC8">
        <w:rPr>
          <w:rFonts w:ascii="Cambria" w:hAnsi="Cambria"/>
          <w:color w:val="000000"/>
          <w:sz w:val="22"/>
          <w:szCs w:val="22"/>
        </w:rPr>
        <w:t xml:space="preserve"> </w:t>
      </w:r>
      <w:r w:rsidRPr="0050543A">
        <w:rPr>
          <w:rFonts w:ascii="Cambria" w:hAnsi="Cambria"/>
          <w:color w:val="000000"/>
          <w:sz w:val="22"/>
          <w:szCs w:val="22"/>
        </w:rPr>
        <w:t xml:space="preserve">et notifiés au Cocontractant </w:t>
      </w:r>
      <w:r w:rsidR="00517784">
        <w:rPr>
          <w:rFonts w:ascii="Cambria" w:hAnsi="Cambria"/>
          <w:color w:val="000000"/>
          <w:sz w:val="22"/>
          <w:szCs w:val="22"/>
        </w:rPr>
        <w:t xml:space="preserve">par </w:t>
      </w:r>
      <w:r w:rsidR="00517784" w:rsidRPr="0050543A">
        <w:rPr>
          <w:rFonts w:ascii="Cambria" w:hAnsi="Cambria"/>
          <w:color w:val="000000"/>
          <w:sz w:val="22"/>
          <w:szCs w:val="22"/>
        </w:rPr>
        <w:t xml:space="preserve">l’Ingénieur </w:t>
      </w:r>
      <w:r w:rsidR="00517784">
        <w:rPr>
          <w:rFonts w:ascii="Cambria" w:hAnsi="Cambria"/>
          <w:color w:val="000000"/>
          <w:sz w:val="22"/>
          <w:szCs w:val="22"/>
        </w:rPr>
        <w:t xml:space="preserve">du marché </w:t>
      </w:r>
      <w:r w:rsidRPr="0050543A">
        <w:rPr>
          <w:rFonts w:ascii="Cambria" w:hAnsi="Cambria"/>
          <w:color w:val="000000"/>
          <w:sz w:val="22"/>
          <w:szCs w:val="22"/>
        </w:rPr>
        <w:t xml:space="preserve">avec copie à </w:t>
      </w:r>
      <w:r w:rsidR="00144CFE">
        <w:rPr>
          <w:rFonts w:ascii="Cambria" w:hAnsi="Cambria"/>
          <w:color w:val="000000"/>
          <w:sz w:val="22"/>
          <w:szCs w:val="22"/>
        </w:rPr>
        <w:t xml:space="preserve">l’Autorité Contractante, au </w:t>
      </w:r>
      <w:r w:rsidR="00517784" w:rsidRPr="0050543A">
        <w:rPr>
          <w:rFonts w:ascii="Cambria" w:hAnsi="Cambria"/>
          <w:color w:val="000000"/>
          <w:sz w:val="22"/>
          <w:szCs w:val="22"/>
        </w:rPr>
        <w:t>Chef de Service du Marché</w:t>
      </w:r>
      <w:r w:rsidRPr="0050543A">
        <w:rPr>
          <w:rFonts w:ascii="Cambria" w:hAnsi="Cambria"/>
          <w:color w:val="000000"/>
          <w:sz w:val="22"/>
          <w:szCs w:val="22"/>
        </w:rPr>
        <w:t xml:space="preserve"> et au Maître d’œuvre.</w:t>
      </w:r>
    </w:p>
    <w:p w14:paraId="6D99251C" w14:textId="77777777" w:rsidR="00F902BF"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de suspension et de reprise des travaux</w:t>
      </w:r>
      <w:r w:rsidRPr="0050543A">
        <w:rPr>
          <w:rFonts w:ascii="Cambria" w:hAnsi="Cambria"/>
          <w:color w:val="000000"/>
          <w:sz w:val="22"/>
          <w:szCs w:val="22"/>
        </w:rPr>
        <w:t>, pour cause d’intempéries, seront signés par le Chef de Service sur proposition du Maître d’œuvre après avis de l’Ingénieur</w:t>
      </w:r>
      <w:r w:rsidR="00144CFE">
        <w:rPr>
          <w:rFonts w:ascii="Cambria" w:hAnsi="Cambria"/>
          <w:color w:val="000000"/>
          <w:sz w:val="22"/>
          <w:szCs w:val="22"/>
        </w:rPr>
        <w:t xml:space="preserve"> du marché</w:t>
      </w:r>
      <w:r w:rsidR="00517784">
        <w:rPr>
          <w:rFonts w:ascii="Cambria" w:hAnsi="Cambria"/>
          <w:color w:val="000000"/>
          <w:sz w:val="22"/>
          <w:szCs w:val="22"/>
        </w:rPr>
        <w:t>.</w:t>
      </w:r>
    </w:p>
    <w:p w14:paraId="27319B82" w14:textId="77777777" w:rsidR="00517784" w:rsidRPr="0050543A" w:rsidRDefault="00517784" w:rsidP="00F902BF">
      <w:pPr>
        <w:widowControl w:val="0"/>
        <w:autoSpaceDE w:val="0"/>
        <w:autoSpaceDN w:val="0"/>
        <w:adjustRightInd w:val="0"/>
        <w:spacing w:line="250" w:lineRule="auto"/>
        <w:ind w:right="-144"/>
        <w:jc w:val="both"/>
        <w:rPr>
          <w:rFonts w:ascii="Cambria" w:hAnsi="Cambria"/>
          <w:color w:val="000000"/>
          <w:sz w:val="22"/>
          <w:szCs w:val="22"/>
        </w:rPr>
      </w:pPr>
    </w:p>
    <w:p w14:paraId="35279947" w14:textId="77777777" w:rsidR="00F902BF" w:rsidRDefault="00F902BF" w:rsidP="00F902BF">
      <w:pPr>
        <w:widowControl w:val="0"/>
        <w:autoSpaceDE w:val="0"/>
        <w:autoSpaceDN w:val="0"/>
        <w:adjustRightInd w:val="0"/>
        <w:spacing w:before="57"/>
        <w:ind w:left="114" w:right="-20"/>
        <w:rPr>
          <w:rFonts w:ascii="Cambria" w:hAnsi="Cambria"/>
          <w:b/>
          <w:bCs/>
          <w:color w:val="221F1F"/>
          <w:sz w:val="22"/>
          <w:szCs w:val="22"/>
        </w:rPr>
      </w:pPr>
      <w:r w:rsidRPr="0050543A">
        <w:rPr>
          <w:rFonts w:ascii="Cambria" w:hAnsi="Cambria"/>
          <w:b/>
          <w:bCs/>
          <w:color w:val="221F1F"/>
          <w:sz w:val="22"/>
          <w:szCs w:val="22"/>
          <w:u w:val="single"/>
        </w:rPr>
        <w:t>Article9</w:t>
      </w:r>
      <w:r w:rsidRPr="0050543A">
        <w:rPr>
          <w:rFonts w:ascii="Cambria" w:hAnsi="Cambria"/>
          <w:b/>
          <w:bCs/>
          <w:color w:val="221F1F"/>
          <w:sz w:val="22"/>
          <w:szCs w:val="22"/>
        </w:rPr>
        <w:t>: Marché à tranches conditionnelles (CCAGArticle</w:t>
      </w:r>
      <w:r w:rsidR="00144CFE">
        <w:rPr>
          <w:rFonts w:ascii="Cambria" w:hAnsi="Cambria"/>
          <w:b/>
          <w:bCs/>
          <w:color w:val="221F1F"/>
          <w:sz w:val="22"/>
          <w:szCs w:val="22"/>
        </w:rPr>
        <w:t>9</w:t>
      </w:r>
      <w:r w:rsidRPr="0050543A">
        <w:rPr>
          <w:rFonts w:ascii="Cambria" w:hAnsi="Cambria"/>
          <w:b/>
          <w:bCs/>
          <w:color w:val="221F1F"/>
          <w:sz w:val="22"/>
          <w:szCs w:val="22"/>
        </w:rPr>
        <w:t>)</w:t>
      </w:r>
    </w:p>
    <w:p w14:paraId="4B300478" w14:textId="77777777" w:rsidR="00517784" w:rsidRPr="0050543A" w:rsidRDefault="00517784" w:rsidP="00F902BF">
      <w:pPr>
        <w:widowControl w:val="0"/>
        <w:autoSpaceDE w:val="0"/>
        <w:autoSpaceDN w:val="0"/>
        <w:adjustRightInd w:val="0"/>
        <w:spacing w:before="57"/>
        <w:ind w:left="114" w:right="-20"/>
        <w:rPr>
          <w:rFonts w:ascii="Cambria" w:hAnsi="Cambria"/>
          <w:color w:val="000000"/>
          <w:sz w:val="22"/>
          <w:szCs w:val="22"/>
        </w:rPr>
      </w:pPr>
    </w:p>
    <w:p w14:paraId="0C285AF8" w14:textId="77777777" w:rsidR="00F902BF" w:rsidRPr="0050543A" w:rsidRDefault="00F902BF" w:rsidP="00F902BF">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u w:val="single"/>
        </w:rPr>
        <w:t>Article10</w:t>
      </w:r>
      <w:r w:rsidRPr="0050543A">
        <w:rPr>
          <w:rFonts w:ascii="Cambria" w:hAnsi="Cambria"/>
          <w:b/>
          <w:bCs/>
          <w:color w:val="221F1F"/>
          <w:sz w:val="22"/>
          <w:szCs w:val="22"/>
        </w:rPr>
        <w:t>: Personnel</w:t>
      </w:r>
      <w:r w:rsidR="00FD7FC8">
        <w:rPr>
          <w:rFonts w:ascii="Cambria" w:hAnsi="Cambria"/>
          <w:b/>
          <w:bCs/>
          <w:color w:val="221F1F"/>
          <w:sz w:val="22"/>
          <w:szCs w:val="22"/>
        </w:rPr>
        <w:t xml:space="preserve"> </w:t>
      </w:r>
      <w:r w:rsidRPr="0050543A">
        <w:rPr>
          <w:rFonts w:ascii="Cambria" w:hAnsi="Cambria"/>
          <w:b/>
          <w:bCs/>
          <w:color w:val="221F1F"/>
          <w:sz w:val="22"/>
          <w:szCs w:val="22"/>
        </w:rPr>
        <w:t>de</w:t>
      </w:r>
      <w:r w:rsidR="00FD7FC8">
        <w:rPr>
          <w:rFonts w:ascii="Cambria" w:hAnsi="Cambria"/>
          <w:b/>
          <w:bCs/>
          <w:color w:val="221F1F"/>
          <w:sz w:val="22"/>
          <w:szCs w:val="22"/>
        </w:rPr>
        <w:t xml:space="preserve"> </w:t>
      </w:r>
      <w:r w:rsidRPr="0050543A">
        <w:rPr>
          <w:rFonts w:ascii="Cambria" w:hAnsi="Cambria"/>
          <w:b/>
          <w:bCs/>
          <w:color w:val="221F1F"/>
          <w:sz w:val="22"/>
          <w:szCs w:val="22"/>
        </w:rPr>
        <w:t>l’entrepreneur (CCAGArticle15complété)</w:t>
      </w:r>
    </w:p>
    <w:p w14:paraId="03369ABD" w14:textId="58E9CB76" w:rsidR="00F902BF" w:rsidRPr="0050543A" w:rsidRDefault="00F902BF" w:rsidP="00F902BF">
      <w:pPr>
        <w:widowControl w:val="0"/>
        <w:autoSpaceDE w:val="0"/>
        <w:autoSpaceDN w:val="0"/>
        <w:adjustRightInd w:val="0"/>
        <w:spacing w:before="11"/>
        <w:ind w:left="709" w:right="-20" w:hanging="567"/>
        <w:jc w:val="both"/>
        <w:rPr>
          <w:rFonts w:ascii="Cambria" w:hAnsi="Cambria"/>
          <w:color w:val="221F1F"/>
          <w:sz w:val="22"/>
          <w:szCs w:val="22"/>
        </w:rPr>
      </w:pPr>
      <w:r w:rsidRPr="0050543A">
        <w:rPr>
          <w:rFonts w:ascii="Cambria" w:hAnsi="Cambria"/>
          <w:color w:val="221F1F"/>
          <w:sz w:val="22"/>
          <w:szCs w:val="22"/>
        </w:rPr>
        <w:t xml:space="preserve">10.1. Toute modification même partielle apportée aux propositions de l’offre </w:t>
      </w:r>
      <w:r w:rsidR="00125110" w:rsidRPr="0050543A">
        <w:rPr>
          <w:rFonts w:ascii="Cambria" w:hAnsi="Cambria"/>
          <w:color w:val="221F1F"/>
          <w:sz w:val="22"/>
          <w:szCs w:val="22"/>
        </w:rPr>
        <w:t>technique n’interviendra qu’après agrément écrit</w:t>
      </w:r>
      <w:r w:rsidRPr="0050543A">
        <w:rPr>
          <w:rFonts w:ascii="Cambria" w:hAnsi="Cambria"/>
          <w:color w:val="221F1F"/>
          <w:sz w:val="22"/>
          <w:szCs w:val="22"/>
        </w:rPr>
        <w:t xml:space="preserve">  du  Chef  de service. En cas de modification, l’entrepreneur se fera remplacer par un personnel de compétence (qualifications et expérience) au moins égale.</w:t>
      </w:r>
    </w:p>
    <w:p w14:paraId="60DAF271" w14:textId="77777777" w:rsidR="00F902BF" w:rsidRPr="0050543A" w:rsidRDefault="00F902BF" w:rsidP="00F902BF">
      <w:pPr>
        <w:widowControl w:val="0"/>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10.2.  En tout état de cause, les listes du personnel d’encadrement à mettre en place seront soumises  à  l’agrément  du  Maître  d’Œuvre, dans les </w:t>
      </w:r>
      <w:r w:rsidRPr="0050543A">
        <w:rPr>
          <w:rFonts w:ascii="Cambria" w:hAnsi="Cambria"/>
          <w:b/>
          <w:color w:val="221F1F"/>
          <w:sz w:val="22"/>
          <w:szCs w:val="22"/>
        </w:rPr>
        <w:t>quinze (15) jours</w:t>
      </w:r>
      <w:r w:rsidRPr="0050543A">
        <w:rPr>
          <w:rFonts w:ascii="Cambria" w:hAnsi="Cambria"/>
          <w:color w:val="221F1F"/>
          <w:sz w:val="22"/>
          <w:szCs w:val="22"/>
        </w:rPr>
        <w:t xml:space="preserve"> qui suivent la notification de l’ordre de service de commencer les travaux. Le Maître d'Œuvre disposera de </w:t>
      </w:r>
      <w:r w:rsidRPr="0050543A">
        <w:rPr>
          <w:rFonts w:ascii="Cambria" w:hAnsi="Cambria"/>
          <w:b/>
          <w:color w:val="221F1F"/>
          <w:sz w:val="22"/>
          <w:szCs w:val="22"/>
        </w:rPr>
        <w:t xml:space="preserve">huit (8) jours pour </w:t>
      </w:r>
      <w:r w:rsidRPr="0050543A">
        <w:rPr>
          <w:rFonts w:ascii="Cambria" w:hAnsi="Cambria"/>
          <w:b/>
          <w:color w:val="221F1F"/>
          <w:sz w:val="22"/>
          <w:szCs w:val="22"/>
        </w:rPr>
        <w:lastRenderedPageBreak/>
        <w:t>notifier par écrit son avis</w:t>
      </w:r>
      <w:r w:rsidRPr="0050543A">
        <w:rPr>
          <w:rFonts w:ascii="Cambria" w:hAnsi="Cambria"/>
          <w:color w:val="221F1F"/>
          <w:sz w:val="22"/>
          <w:szCs w:val="22"/>
        </w:rPr>
        <w:t xml:space="preserve"> avec copie au Chef de service. Passé ce délai, les listes seront considérées comme approuvées.</w:t>
      </w:r>
    </w:p>
    <w:p w14:paraId="4A93B238" w14:textId="77777777"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1F28DEAB" w14:textId="77777777" w:rsidR="00F902BF" w:rsidRPr="0050543A" w:rsidRDefault="00F902BF" w:rsidP="00A7616F">
      <w:pPr>
        <w:pStyle w:val="Corpsdetexte"/>
        <w:jc w:val="left"/>
        <w:rPr>
          <w:rFonts w:ascii="Cambria" w:eastAsia="Arial Unicode MS" w:hAnsi="Cambria"/>
          <w:b/>
          <w:bCs/>
          <w:sz w:val="22"/>
          <w:szCs w:val="22"/>
        </w:rPr>
      </w:pPr>
      <w:r w:rsidRPr="0050543A">
        <w:rPr>
          <w:rFonts w:ascii="Cambria" w:hAnsi="Cambria"/>
          <w:b/>
          <w:bCs/>
          <w:color w:val="221F1F"/>
          <w:sz w:val="22"/>
          <w:szCs w:val="22"/>
        </w:rPr>
        <w:t>Chapitre</w:t>
      </w:r>
      <w:r w:rsidR="00FD7FC8">
        <w:rPr>
          <w:rFonts w:ascii="Cambria" w:hAnsi="Cambria"/>
          <w:b/>
          <w:bCs/>
          <w:color w:val="221F1F"/>
          <w:sz w:val="22"/>
          <w:szCs w:val="22"/>
        </w:rPr>
        <w:t xml:space="preserve"> </w:t>
      </w:r>
      <w:r w:rsidRPr="0050543A">
        <w:rPr>
          <w:rFonts w:ascii="Cambria" w:hAnsi="Cambria"/>
          <w:b/>
          <w:bCs/>
          <w:color w:val="221F1F"/>
          <w:sz w:val="22"/>
          <w:szCs w:val="22"/>
        </w:rPr>
        <w:t>II:</w:t>
      </w:r>
      <w:r w:rsidR="00FD7FC8">
        <w:rPr>
          <w:rFonts w:ascii="Cambria" w:hAnsi="Cambria"/>
          <w:b/>
          <w:bCs/>
          <w:color w:val="221F1F"/>
          <w:sz w:val="22"/>
          <w:szCs w:val="22"/>
        </w:rPr>
        <w:t xml:space="preserve"> </w:t>
      </w:r>
      <w:r w:rsidRPr="0050543A">
        <w:rPr>
          <w:rFonts w:ascii="Cambria" w:hAnsi="Cambria"/>
          <w:b/>
          <w:bCs/>
          <w:color w:val="221F1F"/>
          <w:sz w:val="22"/>
          <w:szCs w:val="22"/>
        </w:rPr>
        <w:t>Clauses</w:t>
      </w:r>
      <w:r w:rsidR="00FD7FC8">
        <w:rPr>
          <w:rFonts w:ascii="Cambria" w:hAnsi="Cambria"/>
          <w:b/>
          <w:bCs/>
          <w:color w:val="221F1F"/>
          <w:sz w:val="22"/>
          <w:szCs w:val="22"/>
        </w:rPr>
        <w:t xml:space="preserve"> </w:t>
      </w:r>
      <w:r w:rsidRPr="0050543A">
        <w:rPr>
          <w:rFonts w:ascii="Cambria" w:hAnsi="Cambria"/>
          <w:b/>
          <w:bCs/>
          <w:color w:val="221F1F"/>
          <w:sz w:val="22"/>
          <w:szCs w:val="22"/>
        </w:rPr>
        <w:t>financières</w:t>
      </w:r>
    </w:p>
    <w:p w14:paraId="7DF3152B" w14:textId="77777777" w:rsidR="00F902BF" w:rsidRPr="0050543A" w:rsidRDefault="00F902BF" w:rsidP="00F902BF">
      <w:pPr>
        <w:pStyle w:val="Corpsdetexte"/>
        <w:jc w:val="left"/>
        <w:rPr>
          <w:rFonts w:ascii="Cambria" w:eastAsia="Arial Unicode MS" w:hAnsi="Cambria"/>
          <w:b/>
          <w:bCs/>
          <w:sz w:val="22"/>
          <w:szCs w:val="22"/>
        </w:rPr>
      </w:pPr>
    </w:p>
    <w:p w14:paraId="718004A9" w14:textId="77777777"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Article11</w:t>
      </w:r>
      <w:r w:rsidRPr="0050543A">
        <w:rPr>
          <w:rFonts w:ascii="Cambria" w:hAnsi="Cambria"/>
          <w:b/>
          <w:bCs/>
          <w:color w:val="221F1F"/>
          <w:sz w:val="22"/>
          <w:szCs w:val="22"/>
        </w:rPr>
        <w:t>: Garanties et</w:t>
      </w:r>
      <w:r w:rsidR="00FD7FC8">
        <w:rPr>
          <w:rFonts w:ascii="Cambria" w:hAnsi="Cambria"/>
          <w:b/>
          <w:bCs/>
          <w:color w:val="221F1F"/>
          <w:sz w:val="22"/>
          <w:szCs w:val="22"/>
        </w:rPr>
        <w:t xml:space="preserve"> </w:t>
      </w:r>
      <w:r w:rsidRPr="0050543A">
        <w:rPr>
          <w:rFonts w:ascii="Cambria" w:hAnsi="Cambria"/>
          <w:b/>
          <w:bCs/>
          <w:color w:val="221F1F"/>
          <w:sz w:val="22"/>
          <w:szCs w:val="22"/>
        </w:rPr>
        <w:t>cautions (CCAGarticles29et41)</w:t>
      </w:r>
    </w:p>
    <w:p w14:paraId="573FB2EA"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11.1</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définitif</w:t>
      </w:r>
    </w:p>
    <w:p w14:paraId="41BFAE06" w14:textId="77777777" w:rsidR="00F902BF" w:rsidRPr="0050543A"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50543A">
        <w:rPr>
          <w:rFonts w:ascii="Cambria" w:hAnsi="Cambria"/>
          <w:color w:val="221F1F"/>
          <w:sz w:val="22"/>
          <w:szCs w:val="22"/>
        </w:rPr>
        <w:t>Le</w:t>
      </w:r>
      <w:r w:rsidR="00FD7FC8">
        <w:rPr>
          <w:rFonts w:ascii="Cambria" w:hAnsi="Cambria"/>
          <w:color w:val="221F1F"/>
          <w:sz w:val="22"/>
          <w:szCs w:val="22"/>
        </w:rPr>
        <w:t xml:space="preserve"> </w:t>
      </w:r>
      <w:r w:rsidRPr="0050543A">
        <w:rPr>
          <w:rFonts w:ascii="Cambria" w:hAnsi="Cambria"/>
          <w:color w:val="221F1F"/>
          <w:sz w:val="22"/>
          <w:szCs w:val="22"/>
        </w:rPr>
        <w:t>cautionnement</w:t>
      </w:r>
      <w:r w:rsidR="00FD7FC8">
        <w:rPr>
          <w:rFonts w:ascii="Cambria" w:hAnsi="Cambria"/>
          <w:color w:val="221F1F"/>
          <w:sz w:val="22"/>
          <w:szCs w:val="22"/>
        </w:rPr>
        <w:t xml:space="preserve"> </w:t>
      </w:r>
      <w:r w:rsidRPr="0050543A">
        <w:rPr>
          <w:rFonts w:ascii="Cambria" w:hAnsi="Cambria"/>
          <w:color w:val="221F1F"/>
          <w:sz w:val="22"/>
          <w:szCs w:val="22"/>
        </w:rPr>
        <w:t>définitif</w:t>
      </w:r>
      <w:r w:rsidR="00FD7FC8">
        <w:rPr>
          <w:rFonts w:ascii="Cambria" w:hAnsi="Cambria"/>
          <w:color w:val="221F1F"/>
          <w:sz w:val="22"/>
          <w:szCs w:val="22"/>
        </w:rPr>
        <w:t xml:space="preserve"> </w:t>
      </w:r>
      <w:r w:rsidRPr="0050543A">
        <w:rPr>
          <w:rFonts w:ascii="Cambria" w:hAnsi="Cambria"/>
          <w:sz w:val="22"/>
          <w:szCs w:val="22"/>
        </w:rPr>
        <w:t>fixé</w:t>
      </w:r>
      <w:r w:rsidR="00FD7FC8">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deux pour cent (2%)</w:t>
      </w:r>
      <w:r w:rsidRPr="0050543A">
        <w:rPr>
          <w:rFonts w:ascii="Cambria" w:hAnsi="Cambria"/>
          <w:sz w:val="22"/>
          <w:szCs w:val="22"/>
        </w:rPr>
        <w:t>du</w:t>
      </w:r>
      <w:r w:rsidR="00FD7FC8">
        <w:rPr>
          <w:rFonts w:ascii="Cambria" w:hAnsi="Cambria"/>
          <w:sz w:val="22"/>
          <w:szCs w:val="22"/>
        </w:rPr>
        <w:t xml:space="preserve"> </w:t>
      </w:r>
      <w:r w:rsidRPr="0050543A">
        <w:rPr>
          <w:rFonts w:ascii="Cambria" w:hAnsi="Cambria"/>
          <w:sz w:val="22"/>
          <w:szCs w:val="22"/>
        </w:rPr>
        <w:t>montant</w:t>
      </w:r>
      <w:r w:rsidR="00FD7FC8">
        <w:rPr>
          <w:rFonts w:ascii="Cambria" w:hAnsi="Cambria"/>
          <w:sz w:val="22"/>
          <w:szCs w:val="22"/>
        </w:rPr>
        <w:t xml:space="preserve"> </w:t>
      </w:r>
      <w:r w:rsidRPr="0050543A">
        <w:rPr>
          <w:rFonts w:ascii="Cambria" w:hAnsi="Cambria"/>
          <w:sz w:val="22"/>
          <w:szCs w:val="22"/>
        </w:rPr>
        <w:t>TTC</w:t>
      </w:r>
      <w:r w:rsidR="00FD7FC8">
        <w:rPr>
          <w:rFonts w:ascii="Cambria" w:hAnsi="Cambria"/>
          <w:sz w:val="22"/>
          <w:szCs w:val="22"/>
        </w:rPr>
        <w:t xml:space="preserve"> </w:t>
      </w:r>
      <w:r w:rsidRPr="0050543A">
        <w:rPr>
          <w:rFonts w:ascii="Cambria" w:hAnsi="Cambria"/>
          <w:sz w:val="22"/>
          <w:szCs w:val="22"/>
        </w:rPr>
        <w:t>du</w:t>
      </w:r>
      <w:r w:rsidR="00FD7FC8">
        <w:rPr>
          <w:rFonts w:ascii="Cambria" w:hAnsi="Cambria"/>
          <w:sz w:val="22"/>
          <w:szCs w:val="22"/>
        </w:rPr>
        <w:t xml:space="preserve"> </w:t>
      </w:r>
      <w:r w:rsidRPr="0050543A">
        <w:rPr>
          <w:rFonts w:ascii="Cambria" w:hAnsi="Cambria"/>
          <w:sz w:val="22"/>
          <w:szCs w:val="22"/>
        </w:rPr>
        <w:t>marché.</w:t>
      </w:r>
    </w:p>
    <w:p w14:paraId="7183EF0C" w14:textId="77777777" w:rsidR="00F902BF" w:rsidRPr="0050543A" w:rsidRDefault="00F902BF" w:rsidP="00F902BF">
      <w:pPr>
        <w:widowControl w:val="0"/>
        <w:autoSpaceDE w:val="0"/>
        <w:autoSpaceDN w:val="0"/>
        <w:adjustRightInd w:val="0"/>
        <w:spacing w:line="250" w:lineRule="auto"/>
        <w:ind w:left="114" w:right="-20"/>
        <w:jc w:val="both"/>
        <w:rPr>
          <w:rFonts w:ascii="Cambria" w:hAnsi="Cambria"/>
          <w:color w:val="000000"/>
          <w:sz w:val="22"/>
          <w:szCs w:val="22"/>
        </w:rPr>
      </w:pPr>
      <w:r w:rsidRPr="0050543A">
        <w:rPr>
          <w:rFonts w:ascii="Cambria" w:hAnsi="Cambria"/>
          <w:color w:val="221F1F"/>
          <w:spacing w:val="1"/>
          <w:sz w:val="22"/>
          <w:szCs w:val="22"/>
        </w:rPr>
        <w:t>L</w:t>
      </w:r>
      <w:r w:rsidRPr="0050543A">
        <w:rPr>
          <w:rFonts w:ascii="Cambria" w:hAnsi="Cambria"/>
          <w:color w:val="221F1F"/>
          <w:sz w:val="22"/>
          <w:szCs w:val="22"/>
        </w:rPr>
        <w:t>e</w:t>
      </w:r>
      <w:r w:rsidR="00FD7FC8">
        <w:rPr>
          <w:rFonts w:ascii="Cambria" w:hAnsi="Cambria"/>
          <w:color w:val="221F1F"/>
          <w:sz w:val="22"/>
          <w:szCs w:val="22"/>
        </w:rPr>
        <w:t xml:space="preserve"> </w:t>
      </w:r>
      <w:r w:rsidRPr="0050543A">
        <w:rPr>
          <w:rFonts w:ascii="Cambria" w:hAnsi="Cambria"/>
          <w:color w:val="221F1F"/>
          <w:spacing w:val="1"/>
          <w:sz w:val="22"/>
          <w:szCs w:val="22"/>
        </w:rPr>
        <w:t>cautionnemen</w:t>
      </w:r>
      <w:r w:rsidRPr="0050543A">
        <w:rPr>
          <w:rFonts w:ascii="Cambria" w:hAnsi="Cambria"/>
          <w:color w:val="221F1F"/>
          <w:sz w:val="22"/>
          <w:szCs w:val="22"/>
        </w:rPr>
        <w:t>t</w:t>
      </w:r>
      <w:r w:rsidR="00FD7FC8">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FD7FC8">
        <w:rPr>
          <w:rFonts w:ascii="Cambria" w:hAnsi="Cambria"/>
          <w:color w:val="221F1F"/>
          <w:sz w:val="22"/>
          <w:szCs w:val="22"/>
        </w:rPr>
        <w:t xml:space="preserve"> </w:t>
      </w:r>
      <w:r w:rsidRPr="0050543A">
        <w:rPr>
          <w:rFonts w:ascii="Cambria" w:hAnsi="Cambria"/>
          <w:color w:val="221F1F"/>
          <w:spacing w:val="1"/>
          <w:sz w:val="22"/>
          <w:szCs w:val="22"/>
        </w:rPr>
        <w:t>restitué</w:t>
      </w:r>
      <w:r w:rsidRPr="0050543A">
        <w:rPr>
          <w:rFonts w:ascii="Cambria" w:hAnsi="Cambria"/>
          <w:color w:val="221F1F"/>
          <w:sz w:val="22"/>
          <w:szCs w:val="22"/>
        </w:rPr>
        <w:t>,</w:t>
      </w:r>
      <w:r w:rsidR="00D542E3">
        <w:rPr>
          <w:rFonts w:ascii="Cambria" w:hAnsi="Cambria"/>
          <w:color w:val="221F1F"/>
          <w:sz w:val="22"/>
          <w:szCs w:val="22"/>
        </w:rPr>
        <w:t xml:space="preserve"> </w:t>
      </w:r>
      <w:r w:rsidRPr="0050543A">
        <w:rPr>
          <w:rFonts w:ascii="Cambria" w:hAnsi="Cambria"/>
          <w:color w:val="221F1F"/>
          <w:spacing w:val="1"/>
          <w:sz w:val="22"/>
          <w:szCs w:val="22"/>
        </w:rPr>
        <w:t>o</w:t>
      </w:r>
      <w:r w:rsidRPr="0050543A">
        <w:rPr>
          <w:rFonts w:ascii="Cambria" w:hAnsi="Cambria"/>
          <w:color w:val="221F1F"/>
          <w:sz w:val="22"/>
          <w:szCs w:val="22"/>
        </w:rPr>
        <w:t>u</w:t>
      </w:r>
      <w:r w:rsidR="00D542E3">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 xml:space="preserve">garantie </w:t>
      </w:r>
      <w:r w:rsidRPr="0050543A">
        <w:rPr>
          <w:rFonts w:ascii="Cambria" w:hAnsi="Cambria"/>
          <w:color w:val="221F1F"/>
          <w:sz w:val="22"/>
          <w:szCs w:val="22"/>
        </w:rPr>
        <w:t>libérée,</w:t>
      </w:r>
      <w:r w:rsidR="00D542E3">
        <w:rPr>
          <w:rFonts w:ascii="Cambria" w:hAnsi="Cambria"/>
          <w:color w:val="221F1F"/>
          <w:sz w:val="22"/>
          <w:szCs w:val="22"/>
        </w:rPr>
        <w:t xml:space="preserve"> </w:t>
      </w:r>
      <w:r w:rsidRPr="0050543A">
        <w:rPr>
          <w:rFonts w:ascii="Cambria" w:hAnsi="Cambria"/>
          <w:color w:val="221F1F"/>
          <w:sz w:val="22"/>
          <w:szCs w:val="22"/>
        </w:rPr>
        <w:t>dans</w:t>
      </w:r>
      <w:r w:rsidR="00D542E3">
        <w:rPr>
          <w:rFonts w:ascii="Cambria" w:hAnsi="Cambria"/>
          <w:color w:val="221F1F"/>
          <w:sz w:val="22"/>
          <w:szCs w:val="22"/>
        </w:rPr>
        <w:t xml:space="preserve"> </w:t>
      </w:r>
      <w:r w:rsidRPr="0050543A">
        <w:rPr>
          <w:rFonts w:ascii="Cambria" w:hAnsi="Cambria"/>
          <w:color w:val="221F1F"/>
          <w:sz w:val="22"/>
          <w:szCs w:val="22"/>
        </w:rPr>
        <w:t>un</w:t>
      </w:r>
      <w:r w:rsidR="00D542E3">
        <w:rPr>
          <w:rFonts w:ascii="Cambria" w:hAnsi="Cambria"/>
          <w:color w:val="221F1F"/>
          <w:sz w:val="22"/>
          <w:szCs w:val="22"/>
        </w:rPr>
        <w:t xml:space="preserve"> </w:t>
      </w:r>
      <w:r w:rsidRPr="0050543A">
        <w:rPr>
          <w:rFonts w:ascii="Cambria" w:hAnsi="Cambria"/>
          <w:color w:val="221F1F"/>
          <w:sz w:val="22"/>
          <w:szCs w:val="22"/>
        </w:rPr>
        <w:t>délai</w:t>
      </w:r>
      <w:r w:rsidR="00D542E3">
        <w:rPr>
          <w:rFonts w:ascii="Cambria" w:hAnsi="Cambria"/>
          <w:color w:val="221F1F"/>
          <w:sz w:val="22"/>
          <w:szCs w:val="22"/>
        </w:rPr>
        <w:t xml:space="preserve"> </w:t>
      </w:r>
      <w:r w:rsidRPr="0050543A">
        <w:rPr>
          <w:rFonts w:ascii="Cambria" w:hAnsi="Cambria"/>
          <w:color w:val="221F1F"/>
          <w:sz w:val="22"/>
          <w:szCs w:val="22"/>
        </w:rPr>
        <w:t>d’un</w:t>
      </w:r>
      <w:r w:rsidR="00D542E3">
        <w:rPr>
          <w:rFonts w:ascii="Cambria" w:hAnsi="Cambria"/>
          <w:color w:val="221F1F"/>
          <w:sz w:val="22"/>
          <w:szCs w:val="22"/>
        </w:rPr>
        <w:t xml:space="preserve"> </w:t>
      </w:r>
      <w:r w:rsidRPr="0050543A">
        <w:rPr>
          <w:rFonts w:ascii="Cambria" w:hAnsi="Cambria"/>
          <w:color w:val="221F1F"/>
          <w:sz w:val="22"/>
          <w:szCs w:val="22"/>
        </w:rPr>
        <w:t>mois</w:t>
      </w:r>
      <w:r w:rsidR="00D542E3">
        <w:rPr>
          <w:rFonts w:ascii="Cambria" w:hAnsi="Cambria"/>
          <w:color w:val="221F1F"/>
          <w:sz w:val="22"/>
          <w:szCs w:val="22"/>
        </w:rPr>
        <w:t xml:space="preserve"> </w:t>
      </w:r>
      <w:r w:rsidRPr="0050543A">
        <w:rPr>
          <w:rFonts w:ascii="Cambria" w:hAnsi="Cambria"/>
          <w:color w:val="221F1F"/>
          <w:sz w:val="22"/>
          <w:szCs w:val="22"/>
        </w:rPr>
        <w:t>suivant</w:t>
      </w:r>
      <w:r w:rsidR="00D542E3">
        <w:rPr>
          <w:rFonts w:ascii="Cambria" w:hAnsi="Cambria"/>
          <w:color w:val="221F1F"/>
          <w:sz w:val="22"/>
          <w:szCs w:val="22"/>
        </w:rPr>
        <w:t xml:space="preserve"> </w:t>
      </w:r>
      <w:r w:rsidRPr="0050543A">
        <w:rPr>
          <w:rFonts w:ascii="Cambria" w:hAnsi="Cambria"/>
          <w:color w:val="221F1F"/>
          <w:sz w:val="22"/>
          <w:szCs w:val="22"/>
        </w:rPr>
        <w:t>la</w:t>
      </w:r>
      <w:r w:rsidR="00D542E3">
        <w:rPr>
          <w:rFonts w:ascii="Cambria" w:hAnsi="Cambria"/>
          <w:color w:val="221F1F"/>
          <w:sz w:val="22"/>
          <w:szCs w:val="22"/>
        </w:rPr>
        <w:t xml:space="preserve"> </w:t>
      </w:r>
      <w:r w:rsidRPr="0050543A">
        <w:rPr>
          <w:rFonts w:ascii="Cambria" w:hAnsi="Cambria"/>
          <w:color w:val="221F1F"/>
          <w:sz w:val="22"/>
          <w:szCs w:val="22"/>
        </w:rPr>
        <w:t>datede réception provisoire des travaux, à la suite d’une main</w:t>
      </w:r>
      <w:r w:rsidR="00D04135">
        <w:rPr>
          <w:rFonts w:ascii="Cambria" w:hAnsi="Cambria"/>
          <w:color w:val="221F1F"/>
          <w:sz w:val="22"/>
          <w:szCs w:val="22"/>
        </w:rPr>
        <w:t xml:space="preserve"> </w:t>
      </w:r>
      <w:r w:rsidRPr="0050543A">
        <w:rPr>
          <w:rFonts w:ascii="Cambria" w:hAnsi="Cambria"/>
          <w:color w:val="221F1F"/>
          <w:sz w:val="22"/>
          <w:szCs w:val="22"/>
        </w:rPr>
        <w:t>levée</w:t>
      </w:r>
      <w:r w:rsidR="00D04135">
        <w:rPr>
          <w:rFonts w:ascii="Cambria" w:hAnsi="Cambria"/>
          <w:color w:val="221F1F"/>
          <w:sz w:val="22"/>
          <w:szCs w:val="22"/>
        </w:rPr>
        <w:t xml:space="preserve"> </w:t>
      </w:r>
      <w:r w:rsidRPr="0050543A">
        <w:rPr>
          <w:rFonts w:ascii="Cambria" w:hAnsi="Cambria"/>
          <w:color w:val="221F1F"/>
          <w:sz w:val="22"/>
          <w:szCs w:val="22"/>
        </w:rPr>
        <w:t>délivrée</w:t>
      </w:r>
      <w:r w:rsidR="00D04135">
        <w:rPr>
          <w:rFonts w:ascii="Cambria" w:hAnsi="Cambria"/>
          <w:color w:val="221F1F"/>
          <w:sz w:val="22"/>
          <w:szCs w:val="22"/>
        </w:rPr>
        <w:t xml:space="preserve"> </w:t>
      </w:r>
      <w:r w:rsidRPr="0050543A">
        <w:rPr>
          <w:rFonts w:ascii="Cambria" w:hAnsi="Cambria"/>
          <w:color w:val="221F1F"/>
          <w:sz w:val="22"/>
          <w:szCs w:val="22"/>
        </w:rPr>
        <w:t>par</w:t>
      </w:r>
      <w:r w:rsidR="00D04135">
        <w:rPr>
          <w:rFonts w:ascii="Cambria" w:hAnsi="Cambria"/>
          <w:color w:val="221F1F"/>
          <w:sz w:val="22"/>
          <w:szCs w:val="22"/>
        </w:rPr>
        <w:t xml:space="preserve"> </w:t>
      </w:r>
      <w:r w:rsidRPr="0050543A">
        <w:rPr>
          <w:rFonts w:ascii="Cambria" w:hAnsi="Cambria"/>
          <w:color w:val="221F1F"/>
          <w:sz w:val="22"/>
          <w:szCs w:val="22"/>
        </w:rPr>
        <w:t>le</w:t>
      </w:r>
      <w:r w:rsidR="00D04135">
        <w:rPr>
          <w:rFonts w:ascii="Cambria" w:hAnsi="Cambria"/>
          <w:color w:val="221F1F"/>
          <w:sz w:val="22"/>
          <w:szCs w:val="22"/>
        </w:rPr>
        <w:t xml:space="preserve"> </w:t>
      </w:r>
      <w:r w:rsidRPr="0050543A">
        <w:rPr>
          <w:rFonts w:ascii="Cambria" w:hAnsi="Cambria"/>
          <w:color w:val="221F1F"/>
          <w:sz w:val="22"/>
          <w:szCs w:val="22"/>
        </w:rPr>
        <w:t>Maître</w:t>
      </w:r>
      <w:r w:rsidR="00D04135">
        <w:rPr>
          <w:rFonts w:ascii="Cambria" w:hAnsi="Cambria"/>
          <w:color w:val="221F1F"/>
          <w:sz w:val="22"/>
          <w:szCs w:val="22"/>
        </w:rPr>
        <w:t xml:space="preserve"> </w:t>
      </w:r>
      <w:r w:rsidRPr="0050543A">
        <w:rPr>
          <w:rFonts w:ascii="Cambria" w:hAnsi="Cambria"/>
          <w:color w:val="221F1F"/>
          <w:sz w:val="22"/>
          <w:szCs w:val="22"/>
        </w:rPr>
        <w:t>d’Ouvrage</w:t>
      </w:r>
      <w:r w:rsidR="00D04135">
        <w:rPr>
          <w:rFonts w:ascii="Cambria" w:hAnsi="Cambria"/>
          <w:color w:val="221F1F"/>
          <w:sz w:val="22"/>
          <w:szCs w:val="22"/>
        </w:rPr>
        <w:t xml:space="preserve"> </w:t>
      </w:r>
      <w:r w:rsidRPr="0050543A">
        <w:rPr>
          <w:rFonts w:ascii="Cambria" w:hAnsi="Cambria"/>
          <w:color w:val="221F1F"/>
          <w:sz w:val="22"/>
          <w:szCs w:val="22"/>
        </w:rPr>
        <w:t>après demande</w:t>
      </w:r>
      <w:r w:rsidR="00D04135">
        <w:rPr>
          <w:rFonts w:ascii="Cambria" w:hAnsi="Cambria"/>
          <w:color w:val="221F1F"/>
          <w:sz w:val="22"/>
          <w:szCs w:val="22"/>
        </w:rPr>
        <w:t xml:space="preserve"> </w:t>
      </w:r>
      <w:r w:rsidRPr="0050543A">
        <w:rPr>
          <w:rFonts w:ascii="Cambria" w:hAnsi="Cambria"/>
          <w:color w:val="221F1F"/>
          <w:sz w:val="22"/>
          <w:szCs w:val="22"/>
        </w:rPr>
        <w:t>de</w:t>
      </w:r>
      <w:r w:rsidR="00D04135">
        <w:rPr>
          <w:rFonts w:ascii="Cambria" w:hAnsi="Cambria"/>
          <w:color w:val="221F1F"/>
          <w:sz w:val="22"/>
          <w:szCs w:val="22"/>
        </w:rPr>
        <w:t xml:space="preserve"> </w:t>
      </w:r>
      <w:r w:rsidRPr="0050543A">
        <w:rPr>
          <w:rFonts w:ascii="Cambria" w:hAnsi="Cambria"/>
          <w:color w:val="221F1F"/>
          <w:sz w:val="22"/>
          <w:szCs w:val="22"/>
        </w:rPr>
        <w:t>l’entrepreneur.</w:t>
      </w:r>
    </w:p>
    <w:p w14:paraId="6D769B83"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11.2</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de</w:t>
      </w:r>
      <w:r w:rsidR="00D04135">
        <w:rPr>
          <w:rFonts w:ascii="Cambria" w:hAnsi="Cambria"/>
          <w:iCs/>
          <w:color w:val="221F1F"/>
          <w:sz w:val="22"/>
          <w:szCs w:val="22"/>
        </w:rPr>
        <w:t xml:space="preserve"> </w:t>
      </w:r>
      <w:r w:rsidRPr="00A7616F">
        <w:rPr>
          <w:rFonts w:ascii="Cambria" w:hAnsi="Cambria"/>
          <w:iCs/>
          <w:color w:val="221F1F"/>
          <w:sz w:val="22"/>
          <w:szCs w:val="22"/>
        </w:rPr>
        <w:t>garantie</w:t>
      </w:r>
    </w:p>
    <w:p w14:paraId="7A38F00A" w14:textId="77777777" w:rsidR="00F902BF" w:rsidRPr="0050543A" w:rsidRDefault="00F902BF" w:rsidP="00F902BF">
      <w:pPr>
        <w:widowControl w:val="0"/>
        <w:tabs>
          <w:tab w:val="left" w:pos="5180"/>
        </w:tabs>
        <w:autoSpaceDE w:val="0"/>
        <w:autoSpaceDN w:val="0"/>
        <w:adjustRightInd w:val="0"/>
        <w:spacing w:before="11"/>
        <w:ind w:left="114" w:right="-147"/>
        <w:rPr>
          <w:rFonts w:ascii="Cambria" w:hAnsi="Cambria"/>
          <w:color w:val="000000"/>
          <w:sz w:val="22"/>
          <w:szCs w:val="22"/>
        </w:rPr>
      </w:pPr>
      <w:r w:rsidRPr="0050543A">
        <w:rPr>
          <w:rFonts w:ascii="Cambria" w:hAnsi="Cambria"/>
          <w:color w:val="221F1F"/>
          <w:sz w:val="22"/>
          <w:szCs w:val="22"/>
        </w:rPr>
        <w:t>La</w:t>
      </w:r>
      <w:r w:rsidR="00D04135">
        <w:rPr>
          <w:rFonts w:ascii="Cambria" w:hAnsi="Cambria"/>
          <w:color w:val="221F1F"/>
          <w:sz w:val="22"/>
          <w:szCs w:val="22"/>
        </w:rPr>
        <w:t xml:space="preserve"> </w:t>
      </w:r>
      <w:r w:rsidRPr="0050543A">
        <w:rPr>
          <w:rFonts w:ascii="Cambria" w:hAnsi="Cambria"/>
          <w:color w:val="221F1F"/>
          <w:sz w:val="22"/>
          <w:szCs w:val="22"/>
        </w:rPr>
        <w:t>retenue</w:t>
      </w:r>
      <w:r w:rsidR="00D04135">
        <w:rPr>
          <w:rFonts w:ascii="Cambria" w:hAnsi="Cambria"/>
          <w:color w:val="221F1F"/>
          <w:sz w:val="22"/>
          <w:szCs w:val="22"/>
        </w:rPr>
        <w:t xml:space="preserve"> </w:t>
      </w:r>
      <w:r w:rsidRPr="0050543A">
        <w:rPr>
          <w:rFonts w:ascii="Cambria" w:hAnsi="Cambria"/>
          <w:color w:val="221F1F"/>
          <w:sz w:val="22"/>
          <w:szCs w:val="22"/>
        </w:rPr>
        <w:t>de</w:t>
      </w:r>
      <w:r w:rsidR="00D04135">
        <w:rPr>
          <w:rFonts w:ascii="Cambria" w:hAnsi="Cambria"/>
          <w:color w:val="221F1F"/>
          <w:sz w:val="22"/>
          <w:szCs w:val="22"/>
        </w:rPr>
        <w:t xml:space="preserve"> </w:t>
      </w:r>
      <w:r w:rsidRPr="0050543A">
        <w:rPr>
          <w:rFonts w:ascii="Cambria" w:hAnsi="Cambria"/>
          <w:color w:val="221F1F"/>
          <w:sz w:val="22"/>
          <w:szCs w:val="22"/>
        </w:rPr>
        <w:t>garantie</w:t>
      </w:r>
      <w:r w:rsidR="00D04135">
        <w:rPr>
          <w:rFonts w:ascii="Cambria" w:hAnsi="Cambria"/>
          <w:color w:val="221F1F"/>
          <w:sz w:val="22"/>
          <w:szCs w:val="22"/>
        </w:rPr>
        <w:t xml:space="preserve"> </w:t>
      </w:r>
      <w:r w:rsidRPr="0050543A">
        <w:rPr>
          <w:rFonts w:ascii="Cambria" w:hAnsi="Cambria"/>
          <w:color w:val="221F1F"/>
          <w:sz w:val="22"/>
          <w:szCs w:val="22"/>
        </w:rPr>
        <w:t>est</w:t>
      </w:r>
      <w:r w:rsidR="00D04135">
        <w:rPr>
          <w:rFonts w:ascii="Cambria" w:hAnsi="Cambria"/>
          <w:color w:val="221F1F"/>
          <w:sz w:val="22"/>
          <w:szCs w:val="22"/>
        </w:rPr>
        <w:t xml:space="preserve"> </w:t>
      </w:r>
      <w:r w:rsidRPr="0050543A">
        <w:rPr>
          <w:rFonts w:ascii="Cambria" w:hAnsi="Cambria"/>
          <w:sz w:val="22"/>
          <w:szCs w:val="22"/>
        </w:rPr>
        <w:t>fixée</w:t>
      </w:r>
      <w:r w:rsidR="00D04135">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dix pour cent (10%)</w:t>
      </w:r>
      <w:r w:rsidRPr="0050543A">
        <w:rPr>
          <w:rFonts w:ascii="Cambria" w:hAnsi="Cambria"/>
          <w:sz w:val="22"/>
          <w:szCs w:val="22"/>
        </w:rPr>
        <w:t xml:space="preserve"> du</w:t>
      </w:r>
      <w:r w:rsidR="00D04135">
        <w:rPr>
          <w:rFonts w:ascii="Cambria" w:hAnsi="Cambria"/>
          <w:sz w:val="22"/>
          <w:szCs w:val="22"/>
        </w:rPr>
        <w:t xml:space="preserve"> </w:t>
      </w:r>
      <w:r w:rsidRPr="0050543A">
        <w:rPr>
          <w:rFonts w:ascii="Cambria" w:hAnsi="Cambria"/>
          <w:color w:val="221F1F"/>
          <w:sz w:val="22"/>
          <w:szCs w:val="22"/>
        </w:rPr>
        <w:t>montant</w:t>
      </w:r>
      <w:r w:rsidR="00D04135">
        <w:rPr>
          <w:rFonts w:ascii="Cambria" w:hAnsi="Cambria"/>
          <w:color w:val="221F1F"/>
          <w:sz w:val="22"/>
          <w:szCs w:val="22"/>
        </w:rPr>
        <w:t xml:space="preserve"> </w:t>
      </w:r>
      <w:r w:rsidRPr="0050543A">
        <w:rPr>
          <w:rFonts w:ascii="Cambria" w:hAnsi="Cambria"/>
          <w:color w:val="221F1F"/>
          <w:sz w:val="22"/>
          <w:szCs w:val="22"/>
        </w:rPr>
        <w:t>TTC</w:t>
      </w:r>
      <w:r w:rsidRPr="0050543A">
        <w:rPr>
          <w:rFonts w:ascii="Cambria" w:hAnsi="Cambria"/>
          <w:color w:val="221F1F"/>
          <w:spacing w:val="6"/>
          <w:sz w:val="22"/>
          <w:szCs w:val="22"/>
        </w:rPr>
        <w:t xml:space="preserve"> des ouvrages en maçonnerie ou en béton</w:t>
      </w:r>
      <w:r w:rsidR="00F40A5D" w:rsidRPr="0050543A">
        <w:rPr>
          <w:rFonts w:ascii="Cambria" w:hAnsi="Cambria"/>
          <w:color w:val="221F1F"/>
          <w:spacing w:val="6"/>
          <w:sz w:val="22"/>
          <w:szCs w:val="22"/>
        </w:rPr>
        <w:t xml:space="preserve"> et les matériaux de remblais</w:t>
      </w:r>
      <w:r w:rsidRPr="0050543A">
        <w:rPr>
          <w:rFonts w:ascii="Cambria" w:hAnsi="Cambria"/>
          <w:color w:val="221F1F"/>
          <w:sz w:val="22"/>
          <w:szCs w:val="22"/>
        </w:rPr>
        <w:t>.</w:t>
      </w:r>
    </w:p>
    <w:p w14:paraId="2E9B7A3C" w14:textId="12661A77" w:rsidR="00511E1B" w:rsidRPr="00511E1B" w:rsidRDefault="00F902BF" w:rsidP="00511E1B">
      <w:pPr>
        <w:widowControl w:val="0"/>
        <w:autoSpaceDE w:val="0"/>
        <w:ind w:right="-57"/>
        <w:jc w:val="both"/>
        <w:rPr>
          <w:rFonts w:asciiTheme="majorHAnsi" w:hAnsiTheme="majorHAnsi"/>
          <w:sz w:val="22"/>
          <w:szCs w:val="22"/>
        </w:rPr>
      </w:pPr>
      <w:r w:rsidRPr="0050543A">
        <w:rPr>
          <w:rFonts w:ascii="Cambria" w:hAnsi="Cambria"/>
          <w:color w:val="221F1F"/>
          <w:sz w:val="22"/>
          <w:szCs w:val="22"/>
        </w:rPr>
        <w:t>La restitution de la retenue</w:t>
      </w:r>
      <w:r w:rsidR="00D04135">
        <w:rPr>
          <w:rFonts w:ascii="Cambria" w:hAnsi="Cambria"/>
          <w:color w:val="221F1F"/>
          <w:sz w:val="22"/>
          <w:szCs w:val="22"/>
        </w:rPr>
        <w:t xml:space="preserve"> </w:t>
      </w:r>
      <w:r w:rsidRPr="0050543A">
        <w:rPr>
          <w:rFonts w:ascii="Cambria" w:hAnsi="Cambria"/>
          <w:color w:val="221F1F"/>
          <w:sz w:val="22"/>
          <w:szCs w:val="22"/>
        </w:rPr>
        <w:t>de garantie ou du cautionnement sera effectuée dans un délai d’un mois après la réception définitive sur mainlevée délivrée par le Maître d’Ouvrage après demande d</w:t>
      </w:r>
      <w:r w:rsidR="00A7616F">
        <w:rPr>
          <w:rFonts w:ascii="Cambria" w:hAnsi="Cambria"/>
          <w:color w:val="221F1F"/>
          <w:sz w:val="22"/>
          <w:szCs w:val="22"/>
        </w:rPr>
        <w:t xml:space="preserve">e </w:t>
      </w:r>
      <w:r w:rsidRPr="0050543A">
        <w:rPr>
          <w:rFonts w:ascii="Cambria" w:hAnsi="Cambria"/>
          <w:color w:val="221F1F"/>
          <w:sz w:val="22"/>
          <w:szCs w:val="22"/>
        </w:rPr>
        <w:t>l’entrepreneur.</w:t>
      </w:r>
      <w:r w:rsidR="00511E1B" w:rsidRPr="00511E1B">
        <w:rPr>
          <w:b/>
          <w:bCs/>
        </w:rPr>
        <w:t xml:space="preserve"> </w:t>
      </w:r>
      <w:r w:rsidR="00511E1B" w:rsidRPr="00511E1B">
        <w:rPr>
          <w:rFonts w:asciiTheme="majorHAnsi" w:hAnsiTheme="majorHAnsi"/>
          <w:b/>
          <w:bCs/>
          <w:sz w:val="22"/>
          <w:szCs w:val="22"/>
        </w:rPr>
        <w:t>N.B : Les cautionnements émis dans le cadre des Marchés Publics doivent être constitués à cent pour cent 100% et consignés en numéraires à la caisse des dépôts et   consignations (CDEC).</w:t>
      </w:r>
    </w:p>
    <w:p w14:paraId="755DAEC8" w14:textId="1DAD0A05" w:rsidR="00F902BF" w:rsidRPr="0050543A" w:rsidRDefault="00F902BF" w:rsidP="00F902BF">
      <w:pPr>
        <w:widowControl w:val="0"/>
        <w:autoSpaceDE w:val="0"/>
        <w:autoSpaceDN w:val="0"/>
        <w:adjustRightInd w:val="0"/>
        <w:spacing w:line="250" w:lineRule="auto"/>
        <w:ind w:left="114" w:right="-19"/>
        <w:jc w:val="both"/>
        <w:rPr>
          <w:rFonts w:ascii="Cambria" w:hAnsi="Cambria"/>
          <w:color w:val="000000"/>
          <w:sz w:val="22"/>
          <w:szCs w:val="22"/>
        </w:rPr>
      </w:pPr>
    </w:p>
    <w:p w14:paraId="2607384D"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11.3</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d’avance</w:t>
      </w:r>
      <w:r w:rsidR="00D04135">
        <w:rPr>
          <w:rFonts w:ascii="Cambria" w:hAnsi="Cambria"/>
          <w:iCs/>
          <w:color w:val="221F1F"/>
          <w:sz w:val="22"/>
          <w:szCs w:val="22"/>
        </w:rPr>
        <w:t xml:space="preserve"> </w:t>
      </w:r>
      <w:r w:rsidRPr="00A7616F">
        <w:rPr>
          <w:rFonts w:ascii="Cambria" w:hAnsi="Cambria"/>
          <w:iCs/>
          <w:color w:val="221F1F"/>
          <w:sz w:val="22"/>
          <w:szCs w:val="22"/>
        </w:rPr>
        <w:t>de</w:t>
      </w:r>
      <w:r w:rsidR="00D04135">
        <w:rPr>
          <w:rFonts w:ascii="Cambria" w:hAnsi="Cambria"/>
          <w:iCs/>
          <w:color w:val="221F1F"/>
          <w:sz w:val="22"/>
          <w:szCs w:val="22"/>
        </w:rPr>
        <w:t xml:space="preserve"> </w:t>
      </w:r>
      <w:r w:rsidRPr="00A7616F">
        <w:rPr>
          <w:rFonts w:ascii="Cambria" w:hAnsi="Cambria"/>
          <w:iCs/>
          <w:color w:val="221F1F"/>
          <w:sz w:val="22"/>
          <w:szCs w:val="22"/>
        </w:rPr>
        <w:t>démarrage</w:t>
      </w:r>
    </w:p>
    <w:p w14:paraId="7E07AF5F"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Une avance de démarrage d’un montant équivalent à </w:t>
      </w:r>
      <w:r w:rsidRPr="0050543A">
        <w:rPr>
          <w:rFonts w:ascii="Cambria" w:hAnsi="Cambria"/>
          <w:b/>
          <w:color w:val="221F1F"/>
          <w:sz w:val="22"/>
          <w:szCs w:val="22"/>
        </w:rPr>
        <w:t>vingt pour cent (20%)</w:t>
      </w:r>
      <w:r w:rsidRPr="0050543A">
        <w:rPr>
          <w:rFonts w:ascii="Cambria" w:hAnsi="Cambria"/>
          <w:color w:val="221F1F"/>
          <w:sz w:val="22"/>
          <w:szCs w:val="22"/>
        </w:rPr>
        <w:t xml:space="preserve"> du montant du marché pourra être accordée au Cocontractant sur sa demande. Cette avance sera garantie par une caution solidaire à </w:t>
      </w:r>
      <w:r w:rsidRPr="0050543A">
        <w:rPr>
          <w:rFonts w:ascii="Cambria" w:hAnsi="Cambria"/>
          <w:b/>
          <w:color w:val="221F1F"/>
          <w:sz w:val="22"/>
          <w:szCs w:val="22"/>
        </w:rPr>
        <w:t>cent pour cent (100%)</w:t>
      </w:r>
      <w:r w:rsidRPr="0050543A">
        <w:rPr>
          <w:rFonts w:ascii="Cambria" w:hAnsi="Cambria"/>
          <w:color w:val="221F1F"/>
          <w:sz w:val="22"/>
          <w:szCs w:val="22"/>
        </w:rPr>
        <w:t xml:space="preserve"> délivrée par un établissement bancaire de premier ordre  agrée par le Ministre chargé  des finances sur la base des critères de la COBAC.</w:t>
      </w:r>
    </w:p>
    <w:p w14:paraId="07DFC1B5" w14:textId="77777777"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L’avance de démarrage sera remboursée par décompte, d’une proportion maximale de 25% du paiement, et devra être remboursée en totalité avant que les paiements de l’Entreprise ne dépassent 80% du montant du Marché.</w:t>
      </w:r>
    </w:p>
    <w:p w14:paraId="2E16E956" w14:textId="77777777" w:rsidR="00584EDE" w:rsidRPr="003E2852" w:rsidRDefault="00584EDE" w:rsidP="00F902BF">
      <w:pPr>
        <w:widowControl w:val="0"/>
        <w:autoSpaceDE w:val="0"/>
        <w:autoSpaceDN w:val="0"/>
        <w:adjustRightInd w:val="0"/>
        <w:spacing w:line="250" w:lineRule="auto"/>
        <w:ind w:left="114" w:right="-19"/>
        <w:jc w:val="both"/>
        <w:rPr>
          <w:rFonts w:ascii="Cambria" w:hAnsi="Cambria"/>
          <w:color w:val="221F1F"/>
          <w:sz w:val="8"/>
          <w:szCs w:val="22"/>
        </w:rPr>
      </w:pPr>
    </w:p>
    <w:p w14:paraId="40026501" w14:textId="2914968D"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Article12</w:t>
      </w:r>
      <w:r w:rsidRPr="0050543A">
        <w:rPr>
          <w:rFonts w:ascii="Cambria" w:hAnsi="Cambria"/>
          <w:b/>
          <w:bCs/>
          <w:color w:val="221F1F"/>
          <w:sz w:val="22"/>
          <w:szCs w:val="22"/>
        </w:rPr>
        <w:t>:</w:t>
      </w:r>
      <w:r w:rsidR="00125110">
        <w:rPr>
          <w:rFonts w:ascii="Cambria" w:hAnsi="Cambria"/>
          <w:b/>
          <w:bCs/>
          <w:color w:val="221F1F"/>
          <w:sz w:val="22"/>
          <w:szCs w:val="22"/>
        </w:rPr>
        <w:t xml:space="preserve"> </w:t>
      </w:r>
      <w:r w:rsidRPr="0050543A">
        <w:rPr>
          <w:rFonts w:ascii="Cambria" w:hAnsi="Cambria"/>
          <w:b/>
          <w:bCs/>
          <w:color w:val="221F1F"/>
          <w:sz w:val="22"/>
          <w:szCs w:val="22"/>
        </w:rPr>
        <w:t>Montant</w:t>
      </w:r>
      <w:r w:rsidR="00D04135">
        <w:rPr>
          <w:rFonts w:ascii="Cambria" w:hAnsi="Cambria"/>
          <w:b/>
          <w:bCs/>
          <w:color w:val="221F1F"/>
          <w:sz w:val="22"/>
          <w:szCs w:val="22"/>
        </w:rPr>
        <w:t xml:space="preserve"> </w:t>
      </w:r>
      <w:r w:rsidRPr="0050543A">
        <w:rPr>
          <w:rFonts w:ascii="Cambria" w:hAnsi="Cambria"/>
          <w:b/>
          <w:bCs/>
          <w:color w:val="221F1F"/>
          <w:sz w:val="22"/>
          <w:szCs w:val="22"/>
        </w:rPr>
        <w:t>du</w:t>
      </w:r>
      <w:r w:rsidR="00D04135">
        <w:rPr>
          <w:rFonts w:ascii="Cambria" w:hAnsi="Cambria"/>
          <w:b/>
          <w:bCs/>
          <w:color w:val="221F1F"/>
          <w:sz w:val="22"/>
          <w:szCs w:val="22"/>
        </w:rPr>
        <w:t xml:space="preserve"> </w:t>
      </w:r>
      <w:r w:rsidRPr="0050543A">
        <w:rPr>
          <w:rFonts w:ascii="Cambria" w:hAnsi="Cambria"/>
          <w:b/>
          <w:bCs/>
          <w:color w:val="221F1F"/>
          <w:sz w:val="22"/>
          <w:szCs w:val="22"/>
        </w:rPr>
        <w:t>marché(CCAGArticles18et19complétés)</w:t>
      </w:r>
    </w:p>
    <w:p w14:paraId="36E9AC42" w14:textId="37328B3E" w:rsidR="00F902BF" w:rsidRPr="0050543A" w:rsidRDefault="00F902BF" w:rsidP="00C51D53">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Le montant du présent marché, tel qu’il ressort du devis estimatif ci-joint, est de </w:t>
      </w:r>
      <w:r w:rsidR="000B2640" w:rsidRPr="000B2640">
        <w:rPr>
          <w:rFonts w:ascii="Cambria" w:hAnsi="Cambria"/>
          <w:b/>
          <w:color w:val="221F1F"/>
          <w:sz w:val="22"/>
          <w:szCs w:val="22"/>
        </w:rPr>
        <w:t>1</w:t>
      </w:r>
      <w:r w:rsidR="00C51D53">
        <w:rPr>
          <w:rFonts w:ascii="Cambria" w:hAnsi="Cambria"/>
          <w:b/>
          <w:color w:val="221F1F"/>
          <w:sz w:val="22"/>
          <w:szCs w:val="22"/>
        </w:rPr>
        <w:t>0</w:t>
      </w:r>
      <w:r w:rsidR="000B2640" w:rsidRPr="000B2640">
        <w:rPr>
          <w:rFonts w:ascii="Cambria" w:hAnsi="Cambria"/>
          <w:b/>
          <w:color w:val="221F1F"/>
          <w:sz w:val="22"/>
          <w:szCs w:val="22"/>
        </w:rPr>
        <w:t>0 000 000 (</w:t>
      </w:r>
      <w:r w:rsidR="00125110" w:rsidRPr="000B2640">
        <w:rPr>
          <w:rFonts w:ascii="Cambria" w:hAnsi="Cambria"/>
          <w:b/>
          <w:color w:val="221F1F"/>
          <w:sz w:val="22"/>
          <w:szCs w:val="22"/>
        </w:rPr>
        <w:t xml:space="preserve">CENT </w:t>
      </w:r>
      <w:r w:rsidR="00125110">
        <w:rPr>
          <w:rFonts w:ascii="Cambria" w:hAnsi="Cambria"/>
          <w:b/>
          <w:color w:val="221F1F"/>
          <w:sz w:val="22"/>
          <w:szCs w:val="22"/>
        </w:rPr>
        <w:t>MILLIONS</w:t>
      </w:r>
      <w:r w:rsidR="000B2640" w:rsidRPr="000B2640">
        <w:rPr>
          <w:rFonts w:ascii="Cambria" w:hAnsi="Cambria"/>
          <w:b/>
          <w:color w:val="221F1F"/>
          <w:sz w:val="22"/>
          <w:szCs w:val="22"/>
        </w:rPr>
        <w:t>)</w:t>
      </w:r>
      <w:r w:rsidR="00125110">
        <w:rPr>
          <w:rFonts w:ascii="Cambria" w:hAnsi="Cambria"/>
          <w:b/>
          <w:color w:val="221F1F"/>
          <w:sz w:val="22"/>
          <w:szCs w:val="22"/>
        </w:rPr>
        <w:t xml:space="preserve"> </w:t>
      </w:r>
      <w:r w:rsidR="000B2640">
        <w:rPr>
          <w:rFonts w:ascii="Cambria" w:hAnsi="Cambria"/>
          <w:color w:val="221F1F"/>
          <w:sz w:val="22"/>
          <w:szCs w:val="22"/>
        </w:rPr>
        <w:t xml:space="preserve">de </w:t>
      </w:r>
      <w:r w:rsidRPr="0050543A">
        <w:rPr>
          <w:rFonts w:ascii="Cambria" w:hAnsi="Cambria"/>
          <w:color w:val="221F1F"/>
          <w:sz w:val="22"/>
          <w:szCs w:val="22"/>
        </w:rPr>
        <w:t>francs CFA Toutes Taxes Comprises (TTC)</w:t>
      </w:r>
      <w:r w:rsidR="00C51D53">
        <w:rPr>
          <w:rFonts w:ascii="Cambria" w:hAnsi="Cambria"/>
          <w:color w:val="221F1F"/>
          <w:sz w:val="22"/>
          <w:szCs w:val="22"/>
        </w:rPr>
        <w:t xml:space="preserve"> </w:t>
      </w:r>
    </w:p>
    <w:p w14:paraId="3D823219" w14:textId="77777777" w:rsidR="00F902BF"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Le montant du marché calculé dans les conditions prévues à l’article 19 du CCAG, résulte de l’application au montant hors TVA, du taux de la taxe sur la valeur  ajoutée  (TVA)  et  du  rabais  éventuellement consenti par l’entrepreneur.</w:t>
      </w:r>
    </w:p>
    <w:p w14:paraId="46C8C5EB" w14:textId="77777777" w:rsidR="003E2852" w:rsidRPr="003E2852" w:rsidRDefault="003E2852" w:rsidP="00F902BF">
      <w:pPr>
        <w:widowControl w:val="0"/>
        <w:autoSpaceDE w:val="0"/>
        <w:autoSpaceDN w:val="0"/>
        <w:adjustRightInd w:val="0"/>
        <w:spacing w:line="250" w:lineRule="auto"/>
        <w:ind w:left="114" w:right="-19"/>
        <w:jc w:val="both"/>
        <w:rPr>
          <w:rFonts w:ascii="Cambria" w:hAnsi="Cambria"/>
          <w:color w:val="221F1F"/>
          <w:sz w:val="10"/>
          <w:szCs w:val="22"/>
        </w:rPr>
      </w:pPr>
    </w:p>
    <w:p w14:paraId="1F5DA43C"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Article13</w:t>
      </w:r>
      <w:r w:rsidRPr="0050543A">
        <w:rPr>
          <w:rFonts w:ascii="Cambria" w:hAnsi="Cambria"/>
          <w:b/>
          <w:bCs/>
          <w:color w:val="221F1F"/>
          <w:sz w:val="22"/>
          <w:szCs w:val="22"/>
        </w:rPr>
        <w:t>: Lieu</w:t>
      </w:r>
      <w:r w:rsidR="00D04135">
        <w:rPr>
          <w:rFonts w:ascii="Cambria" w:hAnsi="Cambria"/>
          <w:b/>
          <w:bCs/>
          <w:color w:val="221F1F"/>
          <w:sz w:val="22"/>
          <w:szCs w:val="22"/>
        </w:rPr>
        <w:t xml:space="preserve"> </w:t>
      </w:r>
      <w:r w:rsidRPr="0050543A">
        <w:rPr>
          <w:rFonts w:ascii="Cambria" w:hAnsi="Cambria"/>
          <w:b/>
          <w:bCs/>
          <w:color w:val="221F1F"/>
          <w:sz w:val="22"/>
          <w:szCs w:val="22"/>
        </w:rPr>
        <w:t>et</w:t>
      </w:r>
      <w:r w:rsidR="00D04135">
        <w:rPr>
          <w:rFonts w:ascii="Cambria" w:hAnsi="Cambria"/>
          <w:b/>
          <w:bCs/>
          <w:color w:val="221F1F"/>
          <w:sz w:val="22"/>
          <w:szCs w:val="22"/>
        </w:rPr>
        <w:t xml:space="preserve"> </w:t>
      </w:r>
      <w:r w:rsidRPr="0050543A">
        <w:rPr>
          <w:rFonts w:ascii="Cambria" w:hAnsi="Cambria"/>
          <w:b/>
          <w:bCs/>
          <w:color w:val="221F1F"/>
          <w:sz w:val="22"/>
          <w:szCs w:val="22"/>
        </w:rPr>
        <w:t>mode</w:t>
      </w:r>
      <w:r w:rsidR="00D04135">
        <w:rPr>
          <w:rFonts w:ascii="Cambria" w:hAnsi="Cambria"/>
          <w:b/>
          <w:bCs/>
          <w:color w:val="221F1F"/>
          <w:sz w:val="22"/>
          <w:szCs w:val="22"/>
        </w:rPr>
        <w:t xml:space="preserve"> </w:t>
      </w:r>
      <w:r w:rsidRPr="0050543A">
        <w:rPr>
          <w:rFonts w:ascii="Cambria" w:hAnsi="Cambria"/>
          <w:b/>
          <w:bCs/>
          <w:color w:val="221F1F"/>
          <w:sz w:val="22"/>
          <w:szCs w:val="22"/>
        </w:rPr>
        <w:t>de</w:t>
      </w:r>
      <w:r w:rsidR="00D04135">
        <w:rPr>
          <w:rFonts w:ascii="Cambria" w:hAnsi="Cambria"/>
          <w:b/>
          <w:bCs/>
          <w:color w:val="221F1F"/>
          <w:sz w:val="22"/>
          <w:szCs w:val="22"/>
        </w:rPr>
        <w:t xml:space="preserve"> </w:t>
      </w:r>
      <w:r w:rsidRPr="0050543A">
        <w:rPr>
          <w:rFonts w:ascii="Cambria" w:hAnsi="Cambria"/>
          <w:b/>
          <w:bCs/>
          <w:color w:val="221F1F"/>
          <w:sz w:val="22"/>
          <w:szCs w:val="22"/>
        </w:rPr>
        <w:t>paiement</w:t>
      </w:r>
    </w:p>
    <w:p w14:paraId="66725FCC" w14:textId="77777777" w:rsidR="00F902BF" w:rsidRPr="0050543A" w:rsidRDefault="00F902BF" w:rsidP="00CF68A5">
      <w:pPr>
        <w:widowControl w:val="0"/>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13.1. En</w:t>
      </w:r>
      <w:r w:rsidR="00D04135">
        <w:rPr>
          <w:rFonts w:ascii="Cambria" w:hAnsi="Cambria"/>
          <w:color w:val="221F1F"/>
          <w:sz w:val="22"/>
          <w:szCs w:val="22"/>
        </w:rPr>
        <w:t xml:space="preserve"> </w:t>
      </w:r>
      <w:r w:rsidRPr="0050543A">
        <w:rPr>
          <w:rFonts w:ascii="Cambria" w:hAnsi="Cambria"/>
          <w:color w:val="221F1F"/>
          <w:sz w:val="22"/>
          <w:szCs w:val="22"/>
        </w:rPr>
        <w:t>contre</w:t>
      </w:r>
      <w:r w:rsidR="00D04135">
        <w:rPr>
          <w:rFonts w:ascii="Cambria" w:hAnsi="Cambria"/>
          <w:color w:val="221F1F"/>
          <w:sz w:val="22"/>
          <w:szCs w:val="22"/>
        </w:rPr>
        <w:t xml:space="preserve"> </w:t>
      </w:r>
      <w:r w:rsidRPr="0050543A">
        <w:rPr>
          <w:rFonts w:ascii="Cambria" w:hAnsi="Cambria"/>
          <w:color w:val="221F1F"/>
          <w:sz w:val="22"/>
          <w:szCs w:val="22"/>
        </w:rPr>
        <w:t>partie</w:t>
      </w:r>
      <w:r w:rsidR="00D04135">
        <w:rPr>
          <w:rFonts w:ascii="Cambria" w:hAnsi="Cambria"/>
          <w:color w:val="221F1F"/>
          <w:sz w:val="22"/>
          <w:szCs w:val="22"/>
        </w:rPr>
        <w:t xml:space="preserve"> </w:t>
      </w:r>
      <w:r w:rsidRPr="0050543A">
        <w:rPr>
          <w:rFonts w:ascii="Cambria" w:hAnsi="Cambria"/>
          <w:color w:val="221F1F"/>
          <w:sz w:val="22"/>
          <w:szCs w:val="22"/>
        </w:rPr>
        <w:t>des</w:t>
      </w:r>
      <w:r w:rsidR="00D04135">
        <w:rPr>
          <w:rFonts w:ascii="Cambria" w:hAnsi="Cambria"/>
          <w:color w:val="221F1F"/>
          <w:sz w:val="22"/>
          <w:szCs w:val="22"/>
        </w:rPr>
        <w:t xml:space="preserve"> </w:t>
      </w:r>
      <w:r w:rsidRPr="0050543A">
        <w:rPr>
          <w:rFonts w:ascii="Cambria" w:hAnsi="Cambria"/>
          <w:color w:val="221F1F"/>
          <w:sz w:val="22"/>
          <w:szCs w:val="22"/>
        </w:rPr>
        <w:t>paiements</w:t>
      </w:r>
      <w:r w:rsidR="00D04135">
        <w:rPr>
          <w:rFonts w:ascii="Cambria" w:hAnsi="Cambria"/>
          <w:color w:val="221F1F"/>
          <w:sz w:val="22"/>
          <w:szCs w:val="22"/>
        </w:rPr>
        <w:t xml:space="preserve"> </w:t>
      </w:r>
      <w:r w:rsidRPr="0050543A">
        <w:rPr>
          <w:rFonts w:ascii="Cambria" w:hAnsi="Cambria"/>
          <w:color w:val="221F1F"/>
          <w:sz w:val="22"/>
          <w:szCs w:val="22"/>
        </w:rPr>
        <w:t>à</w:t>
      </w:r>
      <w:r w:rsidR="00D04135">
        <w:rPr>
          <w:rFonts w:ascii="Cambria" w:hAnsi="Cambria"/>
          <w:color w:val="221F1F"/>
          <w:sz w:val="22"/>
          <w:szCs w:val="22"/>
        </w:rPr>
        <w:t xml:space="preserve"> </w:t>
      </w:r>
      <w:r w:rsidRPr="0050543A">
        <w:rPr>
          <w:rFonts w:ascii="Cambria" w:hAnsi="Cambria"/>
          <w:color w:val="221F1F"/>
          <w:sz w:val="22"/>
          <w:szCs w:val="22"/>
        </w:rPr>
        <w:t>effectuer</w:t>
      </w:r>
      <w:r w:rsidR="00D04135">
        <w:rPr>
          <w:rFonts w:ascii="Cambria" w:hAnsi="Cambria"/>
          <w:color w:val="221F1F"/>
          <w:sz w:val="22"/>
          <w:szCs w:val="22"/>
        </w:rPr>
        <w:t xml:space="preserve"> </w:t>
      </w:r>
      <w:r w:rsidRPr="0050543A">
        <w:rPr>
          <w:rFonts w:ascii="Cambria" w:hAnsi="Cambria"/>
          <w:color w:val="221F1F"/>
          <w:sz w:val="22"/>
          <w:szCs w:val="22"/>
        </w:rPr>
        <w:t xml:space="preserve">par le Maître d’Ouvrage </w:t>
      </w:r>
      <w:r w:rsidR="00F4255E">
        <w:rPr>
          <w:rFonts w:ascii="Cambria" w:hAnsi="Cambria"/>
          <w:color w:val="221F1F"/>
          <w:sz w:val="22"/>
          <w:szCs w:val="22"/>
        </w:rPr>
        <w:t>au Cocontractant</w:t>
      </w:r>
      <w:r w:rsidRPr="0050543A">
        <w:rPr>
          <w:rFonts w:ascii="Cambria" w:hAnsi="Cambria"/>
          <w:color w:val="221F1F"/>
          <w:sz w:val="22"/>
          <w:szCs w:val="22"/>
        </w:rPr>
        <w:t>, dans les conditions</w:t>
      </w:r>
      <w:r w:rsidR="00D04135">
        <w:rPr>
          <w:rFonts w:ascii="Cambria" w:hAnsi="Cambria"/>
          <w:color w:val="221F1F"/>
          <w:sz w:val="22"/>
          <w:szCs w:val="22"/>
        </w:rPr>
        <w:t xml:space="preserve"> </w:t>
      </w:r>
      <w:r w:rsidRPr="0050543A">
        <w:rPr>
          <w:rFonts w:ascii="Cambria" w:hAnsi="Cambria"/>
          <w:color w:val="221F1F"/>
          <w:sz w:val="22"/>
          <w:szCs w:val="22"/>
        </w:rPr>
        <w:t>indiquées</w:t>
      </w:r>
      <w:r w:rsidR="00D04135">
        <w:rPr>
          <w:rFonts w:ascii="Cambria" w:hAnsi="Cambria"/>
          <w:color w:val="221F1F"/>
          <w:sz w:val="22"/>
          <w:szCs w:val="22"/>
        </w:rPr>
        <w:t xml:space="preserve"> </w:t>
      </w:r>
      <w:r w:rsidRPr="0050543A">
        <w:rPr>
          <w:rFonts w:ascii="Cambria" w:hAnsi="Cambria"/>
          <w:color w:val="221F1F"/>
          <w:sz w:val="22"/>
          <w:szCs w:val="22"/>
        </w:rPr>
        <w:t>dans</w:t>
      </w:r>
      <w:r w:rsidR="00D04135">
        <w:rPr>
          <w:rFonts w:ascii="Cambria" w:hAnsi="Cambria"/>
          <w:color w:val="221F1F"/>
          <w:sz w:val="22"/>
          <w:szCs w:val="22"/>
        </w:rPr>
        <w:t xml:space="preserve"> </w:t>
      </w:r>
      <w:r w:rsidRPr="0050543A">
        <w:rPr>
          <w:rFonts w:ascii="Cambria" w:hAnsi="Cambria"/>
          <w:color w:val="221F1F"/>
          <w:sz w:val="22"/>
          <w:szCs w:val="22"/>
        </w:rPr>
        <w:t>le</w:t>
      </w:r>
      <w:r w:rsidR="00D04135">
        <w:rPr>
          <w:rFonts w:ascii="Cambria" w:hAnsi="Cambria"/>
          <w:color w:val="221F1F"/>
          <w:sz w:val="22"/>
          <w:szCs w:val="22"/>
        </w:rPr>
        <w:t xml:space="preserve"> </w:t>
      </w:r>
      <w:r w:rsidRPr="0050543A">
        <w:rPr>
          <w:rFonts w:ascii="Cambria" w:hAnsi="Cambria"/>
          <w:color w:val="221F1F"/>
          <w:sz w:val="22"/>
          <w:szCs w:val="22"/>
        </w:rPr>
        <w:t>marché,</w:t>
      </w:r>
      <w:r w:rsidR="00D04135">
        <w:rPr>
          <w:rFonts w:ascii="Cambria" w:hAnsi="Cambria"/>
          <w:color w:val="221F1F"/>
          <w:sz w:val="22"/>
          <w:szCs w:val="22"/>
        </w:rPr>
        <w:t xml:space="preserve"> </w:t>
      </w:r>
      <w:r w:rsidRPr="0050543A">
        <w:rPr>
          <w:rFonts w:ascii="Cambria" w:hAnsi="Cambria"/>
          <w:color w:val="221F1F"/>
          <w:sz w:val="22"/>
          <w:szCs w:val="22"/>
        </w:rPr>
        <w:t>l’entrepreneur s’engage par les présentes à exécuter le marché conformément aux dispositions</w:t>
      </w:r>
      <w:r w:rsidR="00D04135">
        <w:rPr>
          <w:rFonts w:ascii="Cambria" w:hAnsi="Cambria"/>
          <w:color w:val="221F1F"/>
          <w:sz w:val="22"/>
          <w:szCs w:val="22"/>
        </w:rPr>
        <w:t xml:space="preserve"> </w:t>
      </w:r>
      <w:r w:rsidRPr="0050543A">
        <w:rPr>
          <w:rFonts w:ascii="Cambria" w:hAnsi="Cambria"/>
          <w:color w:val="221F1F"/>
          <w:sz w:val="22"/>
          <w:szCs w:val="22"/>
        </w:rPr>
        <w:t>du</w:t>
      </w:r>
      <w:r w:rsidR="00D04135">
        <w:rPr>
          <w:rFonts w:ascii="Cambria" w:hAnsi="Cambria"/>
          <w:color w:val="221F1F"/>
          <w:sz w:val="22"/>
          <w:szCs w:val="22"/>
        </w:rPr>
        <w:t xml:space="preserve"> </w:t>
      </w:r>
      <w:r w:rsidRPr="0050543A">
        <w:rPr>
          <w:rFonts w:ascii="Cambria" w:hAnsi="Cambria"/>
          <w:color w:val="221F1F"/>
          <w:sz w:val="22"/>
          <w:szCs w:val="22"/>
        </w:rPr>
        <w:t>marché.</w:t>
      </w:r>
    </w:p>
    <w:p w14:paraId="4CD1F252" w14:textId="77777777"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13.2. Le</w:t>
      </w:r>
      <w:r w:rsidR="00D04135">
        <w:rPr>
          <w:rFonts w:ascii="Cambria" w:hAnsi="Cambria"/>
          <w:color w:val="221F1F"/>
          <w:sz w:val="22"/>
          <w:szCs w:val="22"/>
        </w:rPr>
        <w:t xml:space="preserve">                  </w:t>
      </w:r>
      <w:r w:rsidR="00FF686D" w:rsidRPr="0050543A">
        <w:rPr>
          <w:rFonts w:ascii="Cambria" w:hAnsi="Cambria"/>
          <w:color w:val="221F1F"/>
          <w:sz w:val="22"/>
          <w:szCs w:val="22"/>
        </w:rPr>
        <w:t>Poste Comptable assignataire</w:t>
      </w:r>
      <w:r w:rsidR="00D04135">
        <w:rPr>
          <w:rFonts w:ascii="Cambria" w:hAnsi="Cambria"/>
          <w:color w:val="221F1F"/>
          <w:sz w:val="22"/>
          <w:szCs w:val="22"/>
        </w:rPr>
        <w:t xml:space="preserve"> </w:t>
      </w:r>
      <w:r w:rsidRPr="0050543A">
        <w:rPr>
          <w:rFonts w:ascii="Cambria" w:hAnsi="Cambria"/>
          <w:color w:val="221F1F"/>
          <w:sz w:val="22"/>
          <w:szCs w:val="22"/>
        </w:rPr>
        <w:t>se</w:t>
      </w:r>
      <w:r w:rsidR="006E5743">
        <w:rPr>
          <w:rFonts w:ascii="Cambria" w:hAnsi="Cambria"/>
          <w:color w:val="221F1F"/>
          <w:sz w:val="22"/>
          <w:szCs w:val="22"/>
        </w:rPr>
        <w:t xml:space="preserve"> </w:t>
      </w:r>
      <w:r w:rsidRPr="0050543A">
        <w:rPr>
          <w:rFonts w:ascii="Cambria" w:hAnsi="Cambria"/>
          <w:color w:val="221F1F"/>
          <w:sz w:val="22"/>
          <w:szCs w:val="22"/>
        </w:rPr>
        <w:t>libérera</w:t>
      </w:r>
      <w:r w:rsidR="00D04135">
        <w:rPr>
          <w:rFonts w:ascii="Cambria" w:hAnsi="Cambria"/>
          <w:color w:val="221F1F"/>
          <w:sz w:val="22"/>
          <w:szCs w:val="22"/>
        </w:rPr>
        <w:t xml:space="preserve"> </w:t>
      </w:r>
      <w:r w:rsidRPr="0050543A">
        <w:rPr>
          <w:rFonts w:ascii="Cambria" w:hAnsi="Cambria"/>
          <w:color w:val="221F1F"/>
          <w:sz w:val="22"/>
          <w:szCs w:val="22"/>
        </w:rPr>
        <w:t>des</w:t>
      </w:r>
      <w:r w:rsidR="00D04135">
        <w:rPr>
          <w:rFonts w:ascii="Cambria" w:hAnsi="Cambria"/>
          <w:color w:val="221F1F"/>
          <w:sz w:val="22"/>
          <w:szCs w:val="22"/>
        </w:rPr>
        <w:t xml:space="preserve"> </w:t>
      </w:r>
      <w:r w:rsidRPr="0050543A">
        <w:rPr>
          <w:rFonts w:ascii="Cambria" w:hAnsi="Cambria"/>
          <w:color w:val="221F1F"/>
          <w:sz w:val="22"/>
          <w:szCs w:val="22"/>
        </w:rPr>
        <w:t>sommes dues</w:t>
      </w:r>
      <w:r w:rsidR="00D04135">
        <w:rPr>
          <w:rFonts w:ascii="Cambria" w:hAnsi="Cambria"/>
          <w:color w:val="221F1F"/>
          <w:sz w:val="22"/>
          <w:szCs w:val="22"/>
        </w:rPr>
        <w:t xml:space="preserve"> </w:t>
      </w:r>
      <w:r w:rsidRPr="0050543A">
        <w:rPr>
          <w:rFonts w:ascii="Cambria" w:hAnsi="Cambria"/>
          <w:color w:val="221F1F"/>
          <w:sz w:val="22"/>
          <w:szCs w:val="22"/>
        </w:rPr>
        <w:t>de</w:t>
      </w:r>
      <w:r w:rsidR="00D04135">
        <w:rPr>
          <w:rFonts w:ascii="Cambria" w:hAnsi="Cambria"/>
          <w:color w:val="221F1F"/>
          <w:sz w:val="22"/>
          <w:szCs w:val="22"/>
        </w:rPr>
        <w:t xml:space="preserve"> </w:t>
      </w:r>
      <w:r w:rsidRPr="0050543A">
        <w:rPr>
          <w:rFonts w:ascii="Cambria" w:hAnsi="Cambria"/>
          <w:color w:val="221F1F"/>
          <w:sz w:val="22"/>
          <w:szCs w:val="22"/>
        </w:rPr>
        <w:t>la</w:t>
      </w:r>
      <w:r w:rsidR="00D04135">
        <w:rPr>
          <w:rFonts w:ascii="Cambria" w:hAnsi="Cambria"/>
          <w:color w:val="221F1F"/>
          <w:sz w:val="22"/>
          <w:szCs w:val="22"/>
        </w:rPr>
        <w:t xml:space="preserve"> </w:t>
      </w:r>
      <w:r w:rsidRPr="0050543A">
        <w:rPr>
          <w:rFonts w:ascii="Cambria" w:hAnsi="Cambria"/>
          <w:color w:val="221F1F"/>
          <w:sz w:val="22"/>
          <w:szCs w:val="22"/>
        </w:rPr>
        <w:t>manière</w:t>
      </w:r>
      <w:r w:rsidR="00D04135">
        <w:rPr>
          <w:rFonts w:ascii="Cambria" w:hAnsi="Cambria"/>
          <w:color w:val="221F1F"/>
          <w:sz w:val="22"/>
          <w:szCs w:val="22"/>
        </w:rPr>
        <w:t xml:space="preserve"> </w:t>
      </w:r>
      <w:r w:rsidRPr="0050543A">
        <w:rPr>
          <w:rFonts w:ascii="Cambria" w:hAnsi="Cambria"/>
          <w:color w:val="221F1F"/>
          <w:sz w:val="22"/>
          <w:szCs w:val="22"/>
        </w:rPr>
        <w:t>suivante:</w:t>
      </w:r>
    </w:p>
    <w:p w14:paraId="2D4A0C22" w14:textId="77777777"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a. Pour</w:t>
      </w:r>
      <w:r w:rsidR="006E5743">
        <w:rPr>
          <w:rFonts w:ascii="Cambria" w:hAnsi="Cambria"/>
          <w:color w:val="221F1F"/>
          <w:sz w:val="22"/>
          <w:szCs w:val="22"/>
        </w:rPr>
        <w:t xml:space="preserve"> </w:t>
      </w:r>
      <w:r w:rsidRPr="0050543A">
        <w:rPr>
          <w:rFonts w:ascii="Cambria" w:hAnsi="Cambria"/>
          <w:color w:val="221F1F"/>
          <w:sz w:val="22"/>
          <w:szCs w:val="22"/>
        </w:rPr>
        <w:t>les</w:t>
      </w:r>
      <w:r w:rsidR="006E5743">
        <w:rPr>
          <w:rFonts w:ascii="Cambria" w:hAnsi="Cambria"/>
          <w:color w:val="221F1F"/>
          <w:sz w:val="22"/>
          <w:szCs w:val="22"/>
        </w:rPr>
        <w:t xml:space="preserve"> </w:t>
      </w:r>
      <w:r w:rsidRPr="0050543A">
        <w:rPr>
          <w:rFonts w:ascii="Cambria" w:hAnsi="Cambria"/>
          <w:color w:val="221F1F"/>
          <w:sz w:val="22"/>
          <w:szCs w:val="22"/>
        </w:rPr>
        <w:t>règlements</w:t>
      </w:r>
      <w:r w:rsidR="006E5743">
        <w:rPr>
          <w:rFonts w:ascii="Cambria" w:hAnsi="Cambria"/>
          <w:color w:val="221F1F"/>
          <w:sz w:val="22"/>
          <w:szCs w:val="22"/>
        </w:rPr>
        <w:t xml:space="preserve"> </w:t>
      </w:r>
      <w:r w:rsidRPr="0050543A">
        <w:rPr>
          <w:rFonts w:ascii="Cambria" w:hAnsi="Cambria"/>
          <w:color w:val="221F1F"/>
          <w:sz w:val="22"/>
          <w:szCs w:val="22"/>
        </w:rPr>
        <w:t>en</w:t>
      </w:r>
      <w:r w:rsidR="006E5743">
        <w:rPr>
          <w:rFonts w:ascii="Cambria" w:hAnsi="Cambria"/>
          <w:color w:val="221F1F"/>
          <w:sz w:val="22"/>
          <w:szCs w:val="22"/>
        </w:rPr>
        <w:t xml:space="preserve"> </w:t>
      </w:r>
      <w:r w:rsidRPr="0050543A">
        <w:rPr>
          <w:rFonts w:ascii="Cambria" w:hAnsi="Cambria"/>
          <w:color w:val="221F1F"/>
          <w:sz w:val="22"/>
          <w:szCs w:val="22"/>
        </w:rPr>
        <w:t>francs</w:t>
      </w:r>
      <w:r w:rsidR="006E5743">
        <w:rPr>
          <w:rFonts w:ascii="Cambria" w:hAnsi="Cambria"/>
          <w:color w:val="221F1F"/>
          <w:sz w:val="22"/>
          <w:szCs w:val="22"/>
        </w:rPr>
        <w:t xml:space="preserve"> </w:t>
      </w:r>
      <w:r w:rsidRPr="0050543A">
        <w:rPr>
          <w:rFonts w:ascii="Cambria" w:hAnsi="Cambria"/>
          <w:color w:val="221F1F"/>
          <w:sz w:val="22"/>
          <w:szCs w:val="22"/>
        </w:rPr>
        <w:t>CFA,</w:t>
      </w:r>
      <w:r w:rsidR="006E5743">
        <w:rPr>
          <w:rFonts w:ascii="Cambria" w:hAnsi="Cambria"/>
          <w:color w:val="221F1F"/>
          <w:sz w:val="22"/>
          <w:szCs w:val="22"/>
        </w:rPr>
        <w:t xml:space="preserve"> </w:t>
      </w:r>
      <w:r w:rsidRPr="0050543A">
        <w:rPr>
          <w:rFonts w:ascii="Cambria" w:hAnsi="Cambria"/>
          <w:color w:val="221F1F"/>
          <w:sz w:val="22"/>
          <w:szCs w:val="22"/>
        </w:rPr>
        <w:t>soit</w:t>
      </w:r>
      <w:r w:rsidRPr="00CF68A5">
        <w:rPr>
          <w:rFonts w:ascii="Cambria" w:hAnsi="Cambria"/>
          <w:color w:val="221F1F"/>
          <w:sz w:val="22"/>
          <w:szCs w:val="22"/>
        </w:rPr>
        <w:t xml:space="preserve">(montant </w:t>
      </w:r>
      <w:r w:rsidR="00FF686D" w:rsidRPr="00CF68A5">
        <w:rPr>
          <w:rFonts w:ascii="Cambria" w:hAnsi="Cambria"/>
          <w:color w:val="221F1F"/>
          <w:sz w:val="22"/>
          <w:szCs w:val="22"/>
        </w:rPr>
        <w:t xml:space="preserve">net à mandater </w:t>
      </w:r>
      <w:r w:rsidRPr="00CF68A5">
        <w:rPr>
          <w:rFonts w:ascii="Cambria" w:hAnsi="Cambria"/>
          <w:color w:val="221F1F"/>
          <w:sz w:val="22"/>
          <w:szCs w:val="22"/>
        </w:rPr>
        <w:t>en chiffres et en lettres)</w:t>
      </w:r>
      <w:r w:rsidRPr="0050543A">
        <w:rPr>
          <w:rFonts w:ascii="Cambria" w:hAnsi="Cambria"/>
          <w:color w:val="221F1F"/>
          <w:sz w:val="22"/>
          <w:szCs w:val="22"/>
        </w:rPr>
        <w:t>, par crédit au compte n°_________ouvert au nom de l’entrepreneur à la</w:t>
      </w:r>
      <w:r w:rsidR="006E5743">
        <w:rPr>
          <w:rFonts w:ascii="Cambria" w:hAnsi="Cambria"/>
          <w:color w:val="221F1F"/>
          <w:sz w:val="22"/>
          <w:szCs w:val="22"/>
        </w:rPr>
        <w:t xml:space="preserve"> </w:t>
      </w:r>
      <w:r w:rsidRPr="0050543A">
        <w:rPr>
          <w:rFonts w:ascii="Cambria" w:hAnsi="Cambria"/>
          <w:color w:val="221F1F"/>
          <w:sz w:val="22"/>
          <w:szCs w:val="22"/>
        </w:rPr>
        <w:t>banque______________</w:t>
      </w:r>
    </w:p>
    <w:p w14:paraId="0CC02DC0" w14:textId="77777777" w:rsidR="00F902BF"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 xml:space="preserve">b. Pour les règlements en devises, soit </w:t>
      </w:r>
      <w:r w:rsidRPr="00CF68A5">
        <w:rPr>
          <w:rFonts w:ascii="Cambria" w:hAnsi="Cambria"/>
          <w:color w:val="221F1F"/>
          <w:sz w:val="22"/>
          <w:szCs w:val="22"/>
        </w:rPr>
        <w:t>(</w:t>
      </w:r>
      <w:r w:rsidR="00FF686D" w:rsidRPr="00CF68A5">
        <w:rPr>
          <w:rFonts w:ascii="Cambria" w:hAnsi="Cambria"/>
          <w:color w:val="221F1F"/>
          <w:sz w:val="22"/>
          <w:szCs w:val="22"/>
        </w:rPr>
        <w:t>montant net à mandater en chiffres et en lettres</w:t>
      </w:r>
      <w:r w:rsidRPr="00CF68A5">
        <w:rPr>
          <w:rFonts w:ascii="Cambria" w:hAnsi="Cambria"/>
          <w:color w:val="221F1F"/>
          <w:sz w:val="22"/>
          <w:szCs w:val="22"/>
        </w:rPr>
        <w:t>)</w:t>
      </w:r>
      <w:r w:rsidRPr="0050543A">
        <w:rPr>
          <w:rFonts w:ascii="Cambria" w:hAnsi="Cambria"/>
          <w:color w:val="221F1F"/>
          <w:sz w:val="22"/>
          <w:szCs w:val="22"/>
        </w:rPr>
        <w:t>, par crédit au compte   n°_________ouvert au nom de l’entrepreneur à la</w:t>
      </w:r>
      <w:r w:rsidR="006E5743">
        <w:rPr>
          <w:rFonts w:ascii="Cambria" w:hAnsi="Cambria"/>
          <w:color w:val="221F1F"/>
          <w:sz w:val="22"/>
          <w:szCs w:val="22"/>
        </w:rPr>
        <w:t xml:space="preserve"> </w:t>
      </w:r>
      <w:r w:rsidRPr="0050543A">
        <w:rPr>
          <w:rFonts w:ascii="Cambria" w:hAnsi="Cambria"/>
          <w:color w:val="221F1F"/>
          <w:sz w:val="22"/>
          <w:szCs w:val="22"/>
        </w:rPr>
        <w:t>banque______________</w:t>
      </w:r>
    </w:p>
    <w:p w14:paraId="43A7D779" w14:textId="77777777" w:rsidR="003E2852" w:rsidRPr="00CF68A5" w:rsidRDefault="003E2852"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p>
    <w:p w14:paraId="190203B1" w14:textId="77777777" w:rsidR="00F902BF" w:rsidRPr="0050543A" w:rsidRDefault="00F902BF" w:rsidP="00CF68A5">
      <w:pPr>
        <w:widowControl w:val="0"/>
        <w:suppressAutoHyphens/>
        <w:autoSpaceDE w:val="0"/>
        <w:autoSpaceDN w:val="0"/>
        <w:adjustRightInd w:val="0"/>
        <w:spacing w:line="250" w:lineRule="auto"/>
        <w:ind w:left="113" w:right="-17"/>
        <w:jc w:val="both"/>
        <w:rPr>
          <w:rFonts w:ascii="Cambria" w:hAnsi="Cambria"/>
          <w:color w:val="000000"/>
          <w:sz w:val="22"/>
          <w:szCs w:val="22"/>
        </w:rPr>
      </w:pPr>
      <w:r w:rsidRPr="00CF68A5">
        <w:rPr>
          <w:rFonts w:ascii="Cambria" w:hAnsi="Cambria"/>
          <w:color w:val="221F1F"/>
          <w:sz w:val="22"/>
          <w:szCs w:val="22"/>
        </w:rPr>
        <w:t>Article14:</w:t>
      </w:r>
      <w:r w:rsidR="006E5743">
        <w:rPr>
          <w:rFonts w:ascii="Cambria" w:hAnsi="Cambria"/>
          <w:color w:val="221F1F"/>
          <w:sz w:val="22"/>
          <w:szCs w:val="22"/>
        </w:rPr>
        <w:t xml:space="preserve"> </w:t>
      </w:r>
      <w:r w:rsidRPr="00CF68A5">
        <w:rPr>
          <w:rFonts w:ascii="Cambria" w:hAnsi="Cambria"/>
          <w:color w:val="221F1F"/>
          <w:sz w:val="22"/>
          <w:szCs w:val="22"/>
        </w:rPr>
        <w:t>Variation</w:t>
      </w:r>
      <w:r w:rsidR="006E5743">
        <w:rPr>
          <w:rFonts w:ascii="Cambria" w:hAnsi="Cambria"/>
          <w:color w:val="221F1F"/>
          <w:sz w:val="22"/>
          <w:szCs w:val="22"/>
        </w:rPr>
        <w:t xml:space="preserve"> </w:t>
      </w:r>
      <w:r w:rsidRPr="00CF68A5">
        <w:rPr>
          <w:rFonts w:ascii="Cambria" w:hAnsi="Cambria"/>
          <w:color w:val="221F1F"/>
          <w:sz w:val="22"/>
          <w:szCs w:val="22"/>
        </w:rPr>
        <w:t>des</w:t>
      </w:r>
      <w:r w:rsidR="006E5743">
        <w:rPr>
          <w:rFonts w:ascii="Cambria" w:hAnsi="Cambria"/>
          <w:color w:val="221F1F"/>
          <w:sz w:val="22"/>
          <w:szCs w:val="22"/>
        </w:rPr>
        <w:t xml:space="preserve"> </w:t>
      </w:r>
      <w:r w:rsidRPr="00CF68A5">
        <w:rPr>
          <w:rFonts w:ascii="Cambria" w:hAnsi="Cambria"/>
          <w:color w:val="221F1F"/>
          <w:sz w:val="22"/>
          <w:szCs w:val="22"/>
        </w:rPr>
        <w:t>prix</w:t>
      </w:r>
      <w:r w:rsidR="006E5743">
        <w:rPr>
          <w:rFonts w:ascii="Cambria" w:hAnsi="Cambria"/>
          <w:color w:val="221F1F"/>
          <w:sz w:val="22"/>
          <w:szCs w:val="22"/>
        </w:rPr>
        <w:t xml:space="preserve"> </w:t>
      </w:r>
      <w:r w:rsidRPr="00CF68A5">
        <w:rPr>
          <w:rFonts w:ascii="Cambria" w:hAnsi="Cambria"/>
          <w:color w:val="221F1F"/>
          <w:sz w:val="22"/>
          <w:szCs w:val="22"/>
        </w:rPr>
        <w:t>(CCAG</w:t>
      </w:r>
      <w:r w:rsidR="006E5743">
        <w:rPr>
          <w:rFonts w:ascii="Cambria" w:hAnsi="Cambria"/>
          <w:color w:val="221F1F"/>
          <w:sz w:val="22"/>
          <w:szCs w:val="22"/>
        </w:rPr>
        <w:t xml:space="preserve"> </w:t>
      </w:r>
      <w:r w:rsidRPr="00CF68A5">
        <w:rPr>
          <w:rFonts w:ascii="Cambria" w:hAnsi="Cambria"/>
          <w:color w:val="221F1F"/>
          <w:sz w:val="22"/>
          <w:szCs w:val="22"/>
        </w:rPr>
        <w:t>Article</w:t>
      </w:r>
      <w:r w:rsidR="006E5743">
        <w:rPr>
          <w:rFonts w:ascii="Cambria" w:hAnsi="Cambria"/>
          <w:color w:val="221F1F"/>
          <w:sz w:val="22"/>
          <w:szCs w:val="22"/>
        </w:rPr>
        <w:t xml:space="preserve"> </w:t>
      </w:r>
      <w:r w:rsidRPr="00CF68A5">
        <w:rPr>
          <w:rFonts w:ascii="Cambria" w:hAnsi="Cambria"/>
          <w:color w:val="221F1F"/>
          <w:sz w:val="22"/>
          <w:szCs w:val="22"/>
        </w:rPr>
        <w:t>20</w:t>
      </w:r>
      <w:r w:rsidRPr="0050543A">
        <w:rPr>
          <w:rFonts w:ascii="Cambria" w:hAnsi="Cambria"/>
          <w:b/>
          <w:bCs/>
          <w:color w:val="221F1F"/>
          <w:sz w:val="22"/>
          <w:szCs w:val="22"/>
        </w:rPr>
        <w:t>)</w:t>
      </w:r>
    </w:p>
    <w:p w14:paraId="7D5462C2" w14:textId="77777777" w:rsidR="00F902BF" w:rsidRPr="0050543A" w:rsidRDefault="00F902BF" w:rsidP="00F902BF">
      <w:pPr>
        <w:widowControl w:val="0"/>
        <w:autoSpaceDE w:val="0"/>
        <w:autoSpaceDN w:val="0"/>
        <w:adjustRightInd w:val="0"/>
        <w:spacing w:line="287" w:lineRule="auto"/>
        <w:ind w:left="567" w:right="-34" w:hanging="567"/>
        <w:rPr>
          <w:rFonts w:ascii="Cambria" w:hAnsi="Cambria"/>
          <w:color w:val="000000"/>
          <w:sz w:val="22"/>
          <w:szCs w:val="22"/>
        </w:rPr>
      </w:pPr>
      <w:r w:rsidRPr="0050543A">
        <w:rPr>
          <w:rFonts w:ascii="Cambria" w:hAnsi="Cambria"/>
          <w:color w:val="221F1F"/>
          <w:sz w:val="22"/>
          <w:szCs w:val="22"/>
        </w:rPr>
        <w:t>14.1</w:t>
      </w:r>
      <w:r w:rsidR="00A7616F" w:rsidRPr="0050543A">
        <w:rPr>
          <w:rFonts w:ascii="Cambria" w:hAnsi="Cambria"/>
          <w:color w:val="221F1F"/>
          <w:sz w:val="22"/>
          <w:szCs w:val="22"/>
        </w:rPr>
        <w:t>. Les</w:t>
      </w:r>
      <w:r w:rsidR="006E5743">
        <w:rPr>
          <w:rFonts w:ascii="Cambria" w:hAnsi="Cambria"/>
          <w:color w:val="221F1F"/>
          <w:sz w:val="22"/>
          <w:szCs w:val="22"/>
        </w:rPr>
        <w:t xml:space="preserve"> </w:t>
      </w:r>
      <w:r w:rsidRPr="0050543A">
        <w:rPr>
          <w:rFonts w:ascii="Cambria" w:hAnsi="Cambria"/>
          <w:color w:val="221F1F"/>
          <w:sz w:val="22"/>
          <w:szCs w:val="22"/>
        </w:rPr>
        <w:t>prix</w:t>
      </w:r>
      <w:r w:rsidR="006E5743">
        <w:rPr>
          <w:rFonts w:ascii="Cambria" w:hAnsi="Cambria"/>
          <w:color w:val="221F1F"/>
          <w:sz w:val="22"/>
          <w:szCs w:val="22"/>
        </w:rPr>
        <w:t xml:space="preserve"> </w:t>
      </w:r>
      <w:r w:rsidRPr="0050543A">
        <w:rPr>
          <w:rFonts w:ascii="Cambria" w:hAnsi="Cambria"/>
          <w:color w:val="221F1F"/>
          <w:sz w:val="22"/>
          <w:szCs w:val="22"/>
        </w:rPr>
        <w:t>sont</w:t>
      </w:r>
      <w:r w:rsidR="006E5743">
        <w:rPr>
          <w:rFonts w:ascii="Cambria" w:hAnsi="Cambria"/>
          <w:color w:val="221F1F"/>
          <w:sz w:val="22"/>
          <w:szCs w:val="22"/>
        </w:rPr>
        <w:t xml:space="preserve"> </w:t>
      </w:r>
      <w:r w:rsidRPr="0050543A">
        <w:rPr>
          <w:rFonts w:ascii="Cambria" w:hAnsi="Cambria"/>
          <w:color w:val="221F1F"/>
          <w:sz w:val="22"/>
          <w:szCs w:val="22"/>
        </w:rPr>
        <w:t>fermes</w:t>
      </w:r>
      <w:r w:rsidR="006E5743">
        <w:rPr>
          <w:rFonts w:ascii="Cambria" w:hAnsi="Cambria"/>
          <w:color w:val="221F1F"/>
          <w:sz w:val="22"/>
          <w:szCs w:val="22"/>
        </w:rPr>
        <w:t xml:space="preserve"> </w:t>
      </w:r>
      <w:r w:rsidRPr="0050543A">
        <w:rPr>
          <w:rFonts w:ascii="Cambria" w:hAnsi="Cambria"/>
          <w:color w:val="221F1F"/>
          <w:sz w:val="22"/>
          <w:szCs w:val="22"/>
        </w:rPr>
        <w:t>et non</w:t>
      </w:r>
      <w:r w:rsidR="006E5743">
        <w:rPr>
          <w:rFonts w:ascii="Cambria" w:hAnsi="Cambria"/>
          <w:color w:val="221F1F"/>
          <w:sz w:val="22"/>
          <w:szCs w:val="22"/>
        </w:rPr>
        <w:t xml:space="preserve"> </w:t>
      </w:r>
      <w:r w:rsidRPr="0050543A">
        <w:rPr>
          <w:rFonts w:ascii="Cambria" w:hAnsi="Cambria"/>
          <w:color w:val="221F1F"/>
          <w:sz w:val="22"/>
          <w:szCs w:val="22"/>
        </w:rPr>
        <w:t>révisables.</w:t>
      </w:r>
    </w:p>
    <w:p w14:paraId="295D94EE" w14:textId="77777777"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a.  Les</w:t>
      </w:r>
      <w:r w:rsidR="006E5743">
        <w:rPr>
          <w:rFonts w:ascii="Cambria" w:hAnsi="Cambria"/>
          <w:color w:val="221F1F"/>
          <w:sz w:val="22"/>
          <w:szCs w:val="22"/>
        </w:rPr>
        <w:t xml:space="preserve"> </w:t>
      </w:r>
      <w:r w:rsidRPr="0050543A">
        <w:rPr>
          <w:rFonts w:ascii="Cambria" w:hAnsi="Cambria"/>
          <w:color w:val="221F1F"/>
          <w:sz w:val="22"/>
          <w:szCs w:val="22"/>
        </w:rPr>
        <w:t>acomptes</w:t>
      </w:r>
      <w:r w:rsidR="006E5743">
        <w:rPr>
          <w:rFonts w:ascii="Cambria" w:hAnsi="Cambria"/>
          <w:color w:val="221F1F"/>
          <w:sz w:val="22"/>
          <w:szCs w:val="22"/>
        </w:rPr>
        <w:t xml:space="preserve"> </w:t>
      </w:r>
      <w:r w:rsidRPr="0050543A">
        <w:rPr>
          <w:rFonts w:ascii="Cambria" w:hAnsi="Cambria"/>
          <w:color w:val="221F1F"/>
          <w:sz w:val="22"/>
          <w:szCs w:val="22"/>
        </w:rPr>
        <w:t>payés</w:t>
      </w:r>
      <w:r w:rsidR="006E5743">
        <w:rPr>
          <w:rFonts w:ascii="Cambria" w:hAnsi="Cambria"/>
          <w:color w:val="221F1F"/>
          <w:sz w:val="22"/>
          <w:szCs w:val="22"/>
        </w:rPr>
        <w:t xml:space="preserve"> </w:t>
      </w:r>
      <w:r w:rsidR="00F4255E">
        <w:rPr>
          <w:rFonts w:ascii="Cambria" w:hAnsi="Cambria"/>
          <w:color w:val="221F1F"/>
          <w:sz w:val="22"/>
          <w:szCs w:val="22"/>
        </w:rPr>
        <w:t>au Cocontractant</w:t>
      </w:r>
      <w:r w:rsidR="006E5743">
        <w:rPr>
          <w:rFonts w:ascii="Cambria" w:hAnsi="Cambria"/>
          <w:color w:val="221F1F"/>
          <w:sz w:val="22"/>
          <w:szCs w:val="22"/>
        </w:rPr>
        <w:t xml:space="preserve"> </w:t>
      </w:r>
      <w:r w:rsidRPr="0050543A">
        <w:rPr>
          <w:rFonts w:ascii="Cambria" w:hAnsi="Cambria"/>
          <w:color w:val="221F1F"/>
          <w:sz w:val="22"/>
          <w:szCs w:val="22"/>
        </w:rPr>
        <w:t>au</w:t>
      </w:r>
      <w:r w:rsidR="006E5743">
        <w:rPr>
          <w:rFonts w:ascii="Cambria" w:hAnsi="Cambria"/>
          <w:color w:val="221F1F"/>
          <w:sz w:val="22"/>
          <w:szCs w:val="22"/>
        </w:rPr>
        <w:t xml:space="preserve"> </w:t>
      </w:r>
      <w:r w:rsidRPr="0050543A">
        <w:rPr>
          <w:rFonts w:ascii="Cambria" w:hAnsi="Cambria"/>
          <w:color w:val="221F1F"/>
          <w:sz w:val="22"/>
          <w:szCs w:val="22"/>
        </w:rPr>
        <w:t>titre</w:t>
      </w:r>
      <w:r w:rsidR="006E5743">
        <w:rPr>
          <w:rFonts w:ascii="Cambria" w:hAnsi="Cambria"/>
          <w:color w:val="221F1F"/>
          <w:sz w:val="22"/>
          <w:szCs w:val="22"/>
        </w:rPr>
        <w:t xml:space="preserve"> </w:t>
      </w:r>
      <w:r w:rsidRPr="0050543A">
        <w:rPr>
          <w:rFonts w:ascii="Cambria" w:hAnsi="Cambria"/>
          <w:color w:val="221F1F"/>
          <w:sz w:val="22"/>
          <w:szCs w:val="22"/>
        </w:rPr>
        <w:t>des avances</w:t>
      </w:r>
      <w:r w:rsidR="006E5743">
        <w:rPr>
          <w:rFonts w:ascii="Cambria" w:hAnsi="Cambria"/>
          <w:color w:val="221F1F"/>
          <w:sz w:val="22"/>
          <w:szCs w:val="22"/>
        </w:rPr>
        <w:t xml:space="preserve"> </w:t>
      </w:r>
      <w:r w:rsidRPr="0050543A">
        <w:rPr>
          <w:rFonts w:ascii="Cambria" w:hAnsi="Cambria"/>
          <w:color w:val="221F1F"/>
          <w:sz w:val="22"/>
          <w:szCs w:val="22"/>
        </w:rPr>
        <w:t>ne</w:t>
      </w:r>
      <w:r w:rsidR="006E5743">
        <w:rPr>
          <w:rFonts w:ascii="Cambria" w:hAnsi="Cambria"/>
          <w:color w:val="221F1F"/>
          <w:sz w:val="22"/>
          <w:szCs w:val="22"/>
        </w:rPr>
        <w:t xml:space="preserve"> </w:t>
      </w:r>
      <w:r w:rsidRPr="0050543A">
        <w:rPr>
          <w:rFonts w:ascii="Cambria" w:hAnsi="Cambria"/>
          <w:color w:val="221F1F"/>
          <w:sz w:val="22"/>
          <w:szCs w:val="22"/>
        </w:rPr>
        <w:t>sont</w:t>
      </w:r>
      <w:r w:rsidR="006E5743">
        <w:rPr>
          <w:rFonts w:ascii="Cambria" w:hAnsi="Cambria"/>
          <w:color w:val="221F1F"/>
          <w:sz w:val="22"/>
          <w:szCs w:val="22"/>
        </w:rPr>
        <w:t xml:space="preserve"> </w:t>
      </w:r>
      <w:r w:rsidRPr="0050543A">
        <w:rPr>
          <w:rFonts w:ascii="Cambria" w:hAnsi="Cambria"/>
          <w:color w:val="221F1F"/>
          <w:sz w:val="22"/>
          <w:szCs w:val="22"/>
        </w:rPr>
        <w:t>pas</w:t>
      </w:r>
      <w:r w:rsidR="006E5743">
        <w:rPr>
          <w:rFonts w:ascii="Cambria" w:hAnsi="Cambria"/>
          <w:color w:val="221F1F"/>
          <w:sz w:val="22"/>
          <w:szCs w:val="22"/>
        </w:rPr>
        <w:t xml:space="preserve"> </w:t>
      </w:r>
      <w:r w:rsidRPr="0050543A">
        <w:rPr>
          <w:rFonts w:ascii="Cambria" w:hAnsi="Cambria"/>
          <w:color w:val="221F1F"/>
          <w:sz w:val="22"/>
          <w:szCs w:val="22"/>
        </w:rPr>
        <w:t>révisables.</w:t>
      </w:r>
    </w:p>
    <w:p w14:paraId="06272A08" w14:textId="77777777"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b.  La</w:t>
      </w:r>
      <w:r w:rsidR="006E5743">
        <w:rPr>
          <w:rFonts w:ascii="Cambria" w:hAnsi="Cambria"/>
          <w:color w:val="221F1F"/>
          <w:sz w:val="22"/>
          <w:szCs w:val="22"/>
        </w:rPr>
        <w:t xml:space="preserve"> </w:t>
      </w:r>
      <w:r w:rsidRPr="0050543A">
        <w:rPr>
          <w:rFonts w:ascii="Cambria" w:hAnsi="Cambria"/>
          <w:color w:val="221F1F"/>
          <w:sz w:val="22"/>
          <w:szCs w:val="22"/>
        </w:rPr>
        <w:t>révision</w:t>
      </w:r>
      <w:r w:rsidR="006E5743">
        <w:rPr>
          <w:rFonts w:ascii="Cambria" w:hAnsi="Cambria"/>
          <w:color w:val="221F1F"/>
          <w:sz w:val="22"/>
          <w:szCs w:val="22"/>
        </w:rPr>
        <w:t xml:space="preserve"> </w:t>
      </w:r>
      <w:r w:rsidRPr="0050543A">
        <w:rPr>
          <w:rFonts w:ascii="Cambria" w:hAnsi="Cambria"/>
          <w:color w:val="221F1F"/>
          <w:sz w:val="22"/>
          <w:szCs w:val="22"/>
        </w:rPr>
        <w:t>est</w:t>
      </w:r>
      <w:r w:rsidR="006E5743">
        <w:rPr>
          <w:rFonts w:ascii="Cambria" w:hAnsi="Cambria"/>
          <w:color w:val="221F1F"/>
          <w:sz w:val="22"/>
          <w:szCs w:val="22"/>
        </w:rPr>
        <w:t xml:space="preserve"> </w:t>
      </w:r>
      <w:r w:rsidRPr="0050543A">
        <w:rPr>
          <w:rFonts w:ascii="Cambria" w:hAnsi="Cambria"/>
          <w:color w:val="221F1F"/>
          <w:sz w:val="22"/>
          <w:szCs w:val="22"/>
        </w:rPr>
        <w:t>«gelée»</w:t>
      </w:r>
      <w:r w:rsidR="006E5743">
        <w:rPr>
          <w:rFonts w:ascii="Cambria" w:hAnsi="Cambria"/>
          <w:color w:val="221F1F"/>
          <w:sz w:val="22"/>
          <w:szCs w:val="22"/>
        </w:rPr>
        <w:t xml:space="preserve"> </w:t>
      </w:r>
      <w:r w:rsidRPr="0050543A">
        <w:rPr>
          <w:rFonts w:ascii="Cambria" w:hAnsi="Cambria"/>
          <w:color w:val="221F1F"/>
          <w:sz w:val="22"/>
          <w:szCs w:val="22"/>
        </w:rPr>
        <w:t>à</w:t>
      </w:r>
      <w:r w:rsidR="006E5743">
        <w:rPr>
          <w:rFonts w:ascii="Cambria" w:hAnsi="Cambria"/>
          <w:color w:val="221F1F"/>
          <w:sz w:val="22"/>
          <w:szCs w:val="22"/>
        </w:rPr>
        <w:t xml:space="preserve"> </w:t>
      </w:r>
      <w:r w:rsidRPr="0050543A">
        <w:rPr>
          <w:rFonts w:ascii="Cambria" w:hAnsi="Cambria"/>
          <w:color w:val="221F1F"/>
          <w:sz w:val="22"/>
          <w:szCs w:val="22"/>
        </w:rPr>
        <w:t>l’expiration</w:t>
      </w:r>
      <w:r w:rsidR="006E5743">
        <w:rPr>
          <w:rFonts w:ascii="Cambria" w:hAnsi="Cambria"/>
          <w:color w:val="221F1F"/>
          <w:sz w:val="22"/>
          <w:szCs w:val="22"/>
        </w:rPr>
        <w:t xml:space="preserve"> </w:t>
      </w:r>
      <w:r w:rsidRPr="0050543A">
        <w:rPr>
          <w:rFonts w:ascii="Cambria" w:hAnsi="Cambria"/>
          <w:color w:val="221F1F"/>
          <w:sz w:val="22"/>
          <w:szCs w:val="22"/>
        </w:rPr>
        <w:t>du</w:t>
      </w:r>
      <w:r w:rsidR="006E5743">
        <w:rPr>
          <w:rFonts w:ascii="Cambria" w:hAnsi="Cambria"/>
          <w:color w:val="221F1F"/>
          <w:sz w:val="22"/>
          <w:szCs w:val="22"/>
        </w:rPr>
        <w:t xml:space="preserve"> </w:t>
      </w:r>
      <w:r w:rsidRPr="0050543A">
        <w:rPr>
          <w:rFonts w:ascii="Cambria" w:hAnsi="Cambria"/>
          <w:color w:val="221F1F"/>
          <w:sz w:val="22"/>
          <w:szCs w:val="22"/>
        </w:rPr>
        <w:t>délai contractuel,</w:t>
      </w:r>
      <w:r w:rsidR="006E5743">
        <w:rPr>
          <w:rFonts w:ascii="Cambria" w:hAnsi="Cambria"/>
          <w:color w:val="221F1F"/>
          <w:sz w:val="22"/>
          <w:szCs w:val="22"/>
        </w:rPr>
        <w:t xml:space="preserve"> </w:t>
      </w:r>
      <w:r w:rsidRPr="0050543A">
        <w:rPr>
          <w:rFonts w:ascii="Cambria" w:hAnsi="Cambria"/>
          <w:color w:val="221F1F"/>
          <w:sz w:val="22"/>
          <w:szCs w:val="22"/>
        </w:rPr>
        <w:t>sauf</w:t>
      </w:r>
      <w:r w:rsidR="006E5743">
        <w:rPr>
          <w:rFonts w:ascii="Cambria" w:hAnsi="Cambria"/>
          <w:color w:val="221F1F"/>
          <w:sz w:val="22"/>
          <w:szCs w:val="22"/>
        </w:rPr>
        <w:t xml:space="preserve"> </w:t>
      </w:r>
      <w:r w:rsidRPr="0050543A">
        <w:rPr>
          <w:rFonts w:ascii="Cambria" w:hAnsi="Cambria"/>
          <w:color w:val="221F1F"/>
          <w:sz w:val="22"/>
          <w:szCs w:val="22"/>
        </w:rPr>
        <w:t>en</w:t>
      </w:r>
      <w:r w:rsidR="006E5743">
        <w:rPr>
          <w:rFonts w:ascii="Cambria" w:hAnsi="Cambria"/>
          <w:color w:val="221F1F"/>
          <w:sz w:val="22"/>
          <w:szCs w:val="22"/>
        </w:rPr>
        <w:t xml:space="preserve"> </w:t>
      </w:r>
      <w:r w:rsidRPr="0050543A">
        <w:rPr>
          <w:rFonts w:ascii="Cambria" w:hAnsi="Cambria"/>
          <w:color w:val="221F1F"/>
          <w:sz w:val="22"/>
          <w:szCs w:val="22"/>
        </w:rPr>
        <w:t>cas</w:t>
      </w:r>
      <w:r w:rsidR="006E5743">
        <w:rPr>
          <w:rFonts w:ascii="Cambria" w:hAnsi="Cambria"/>
          <w:color w:val="221F1F"/>
          <w:sz w:val="22"/>
          <w:szCs w:val="22"/>
        </w:rPr>
        <w:t xml:space="preserve"> </w:t>
      </w:r>
      <w:r w:rsidRPr="0050543A">
        <w:rPr>
          <w:rFonts w:ascii="Cambria" w:hAnsi="Cambria"/>
          <w:color w:val="221F1F"/>
          <w:sz w:val="22"/>
          <w:szCs w:val="22"/>
        </w:rPr>
        <w:t>de</w:t>
      </w:r>
      <w:r w:rsidR="006E5743">
        <w:rPr>
          <w:rFonts w:ascii="Cambria" w:hAnsi="Cambria"/>
          <w:color w:val="221F1F"/>
          <w:sz w:val="22"/>
          <w:szCs w:val="22"/>
        </w:rPr>
        <w:t xml:space="preserve"> </w:t>
      </w:r>
      <w:r w:rsidRPr="0050543A">
        <w:rPr>
          <w:rFonts w:ascii="Cambria" w:hAnsi="Cambria"/>
          <w:color w:val="221F1F"/>
          <w:sz w:val="22"/>
          <w:szCs w:val="22"/>
        </w:rPr>
        <w:t>baisse</w:t>
      </w:r>
      <w:r w:rsidR="006E5743">
        <w:rPr>
          <w:rFonts w:ascii="Cambria" w:hAnsi="Cambria"/>
          <w:color w:val="221F1F"/>
          <w:sz w:val="22"/>
          <w:szCs w:val="22"/>
        </w:rPr>
        <w:t xml:space="preserve"> </w:t>
      </w:r>
      <w:r w:rsidRPr="0050543A">
        <w:rPr>
          <w:rFonts w:ascii="Cambria" w:hAnsi="Cambria"/>
          <w:color w:val="221F1F"/>
          <w:sz w:val="22"/>
          <w:szCs w:val="22"/>
        </w:rPr>
        <w:t>des</w:t>
      </w:r>
      <w:r w:rsidR="006E5743">
        <w:rPr>
          <w:rFonts w:ascii="Cambria" w:hAnsi="Cambria"/>
          <w:color w:val="221F1F"/>
          <w:sz w:val="22"/>
          <w:szCs w:val="22"/>
        </w:rPr>
        <w:t xml:space="preserve"> </w:t>
      </w:r>
      <w:r w:rsidRPr="0050543A">
        <w:rPr>
          <w:rFonts w:ascii="Cambria" w:hAnsi="Cambria"/>
          <w:color w:val="221F1F"/>
          <w:sz w:val="22"/>
          <w:szCs w:val="22"/>
        </w:rPr>
        <w:t>prix.</w:t>
      </w:r>
    </w:p>
    <w:p w14:paraId="278437E5" w14:textId="77777777" w:rsidR="00F902BF" w:rsidRDefault="00F902BF" w:rsidP="00F902BF">
      <w:pPr>
        <w:widowControl w:val="0"/>
        <w:autoSpaceDE w:val="0"/>
        <w:autoSpaceDN w:val="0"/>
        <w:adjustRightInd w:val="0"/>
        <w:spacing w:line="250" w:lineRule="auto"/>
        <w:ind w:left="567" w:right="-37" w:hanging="567"/>
        <w:rPr>
          <w:rFonts w:ascii="Cambria" w:hAnsi="Cambria"/>
          <w:color w:val="221F1F"/>
          <w:sz w:val="22"/>
          <w:szCs w:val="22"/>
        </w:rPr>
      </w:pPr>
      <w:r w:rsidRPr="0050543A">
        <w:rPr>
          <w:rFonts w:ascii="Cambria" w:hAnsi="Cambria"/>
          <w:color w:val="221F1F"/>
          <w:sz w:val="22"/>
          <w:szCs w:val="22"/>
        </w:rPr>
        <w:t>14.2</w:t>
      </w:r>
      <w:r w:rsidR="00A7616F" w:rsidRPr="0050543A">
        <w:rPr>
          <w:rFonts w:ascii="Cambria" w:hAnsi="Cambria"/>
          <w:color w:val="221F1F"/>
          <w:sz w:val="22"/>
          <w:szCs w:val="22"/>
        </w:rPr>
        <w:t>.</w:t>
      </w:r>
      <w:r w:rsidR="00A7616F" w:rsidRPr="0050543A">
        <w:rPr>
          <w:rFonts w:ascii="Cambria" w:hAnsi="Cambria"/>
          <w:color w:val="221F1F"/>
          <w:spacing w:val="3"/>
          <w:sz w:val="22"/>
          <w:szCs w:val="22"/>
        </w:rPr>
        <w:t xml:space="preserve"> Modalités</w:t>
      </w:r>
      <w:r w:rsidR="006E5743">
        <w:rPr>
          <w:rFonts w:ascii="Cambria" w:hAnsi="Cambria"/>
          <w:color w:val="221F1F"/>
          <w:spacing w:val="3"/>
          <w:sz w:val="22"/>
          <w:szCs w:val="22"/>
        </w:rPr>
        <w:t xml:space="preserve"> </w:t>
      </w:r>
      <w:r w:rsidRPr="0050543A">
        <w:rPr>
          <w:rFonts w:ascii="Cambria" w:hAnsi="Cambria"/>
          <w:color w:val="221F1F"/>
          <w:spacing w:val="3"/>
          <w:sz w:val="22"/>
          <w:szCs w:val="22"/>
        </w:rPr>
        <w:t>d’actualisatio</w:t>
      </w:r>
      <w:r w:rsidRPr="0050543A">
        <w:rPr>
          <w:rFonts w:ascii="Cambria" w:hAnsi="Cambria"/>
          <w:color w:val="221F1F"/>
          <w:sz w:val="22"/>
          <w:szCs w:val="22"/>
        </w:rPr>
        <w:t xml:space="preserve">n  </w:t>
      </w:r>
      <w:r w:rsidRPr="0050543A">
        <w:rPr>
          <w:rFonts w:ascii="Cambria" w:hAnsi="Cambria"/>
          <w:color w:val="221F1F"/>
          <w:spacing w:val="3"/>
          <w:sz w:val="22"/>
          <w:szCs w:val="22"/>
        </w:rPr>
        <w:t>de</w:t>
      </w:r>
      <w:r w:rsidRPr="0050543A">
        <w:rPr>
          <w:rFonts w:ascii="Cambria" w:hAnsi="Cambria"/>
          <w:color w:val="221F1F"/>
          <w:sz w:val="22"/>
          <w:szCs w:val="22"/>
        </w:rPr>
        <w:t xml:space="preserve">s  </w:t>
      </w:r>
      <w:r w:rsidRPr="0050543A">
        <w:rPr>
          <w:rFonts w:ascii="Cambria" w:hAnsi="Cambria"/>
          <w:color w:val="221F1F"/>
          <w:spacing w:val="3"/>
          <w:sz w:val="22"/>
          <w:szCs w:val="22"/>
        </w:rPr>
        <w:t>pri</w:t>
      </w:r>
      <w:r w:rsidRPr="0050543A">
        <w:rPr>
          <w:rFonts w:ascii="Cambria" w:hAnsi="Cambria"/>
          <w:color w:val="221F1F"/>
          <w:sz w:val="22"/>
          <w:szCs w:val="22"/>
        </w:rPr>
        <w:t xml:space="preserve">x  </w:t>
      </w:r>
      <w:r w:rsidRPr="0050543A">
        <w:rPr>
          <w:rFonts w:ascii="Cambria" w:hAnsi="Cambria"/>
          <w:color w:val="221F1F"/>
          <w:spacing w:val="3"/>
          <w:sz w:val="22"/>
          <w:szCs w:val="22"/>
        </w:rPr>
        <w:t>(sans objet</w:t>
      </w:r>
      <w:r w:rsidRPr="0050543A">
        <w:rPr>
          <w:rFonts w:ascii="Cambria" w:hAnsi="Cambria"/>
          <w:color w:val="221F1F"/>
          <w:sz w:val="22"/>
          <w:szCs w:val="22"/>
        </w:rPr>
        <w:t>).</w:t>
      </w:r>
    </w:p>
    <w:p w14:paraId="16610E81" w14:textId="77777777" w:rsidR="00144CFE" w:rsidRPr="002D1C8D" w:rsidRDefault="00144CFE" w:rsidP="00F902BF">
      <w:pPr>
        <w:widowControl w:val="0"/>
        <w:autoSpaceDE w:val="0"/>
        <w:autoSpaceDN w:val="0"/>
        <w:adjustRightInd w:val="0"/>
        <w:spacing w:line="250" w:lineRule="auto"/>
        <w:ind w:left="567" w:right="-37" w:hanging="567"/>
        <w:rPr>
          <w:rFonts w:ascii="Cambria" w:hAnsi="Cambria"/>
          <w:color w:val="000000"/>
          <w:sz w:val="10"/>
          <w:szCs w:val="22"/>
        </w:rPr>
      </w:pPr>
    </w:p>
    <w:p w14:paraId="24763B30" w14:textId="77777777" w:rsidR="00F902BF" w:rsidRPr="0050543A"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color w:val="000000"/>
          <w:sz w:val="22"/>
          <w:szCs w:val="22"/>
        </w:rPr>
      </w:pPr>
      <w:r w:rsidRPr="0050543A">
        <w:rPr>
          <w:rFonts w:ascii="Cambria" w:hAnsi="Cambria"/>
          <w:b/>
          <w:bCs/>
          <w:color w:val="221F1F"/>
          <w:sz w:val="22"/>
          <w:szCs w:val="22"/>
          <w:u w:val="single"/>
        </w:rPr>
        <w:lastRenderedPageBreak/>
        <w:t>Article15</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révisio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prix</w:t>
      </w:r>
      <w:r w:rsidRPr="0050543A">
        <w:rPr>
          <w:rFonts w:ascii="Cambria" w:hAnsi="Cambria"/>
          <w:b/>
          <w:bCs/>
          <w:color w:val="221F1F"/>
          <w:sz w:val="22"/>
          <w:szCs w:val="22"/>
        </w:rPr>
        <w:t>(CCAGarticle21)</w:t>
      </w:r>
    </w:p>
    <w:p w14:paraId="66C96F7C" w14:textId="77777777"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Non applicable.</w:t>
      </w:r>
    </w:p>
    <w:p w14:paraId="58C6DA16" w14:textId="77777777" w:rsidR="003E2852" w:rsidRPr="002D1C8D" w:rsidRDefault="003E2852" w:rsidP="00F902BF">
      <w:pPr>
        <w:widowControl w:val="0"/>
        <w:autoSpaceDE w:val="0"/>
        <w:autoSpaceDN w:val="0"/>
        <w:adjustRightInd w:val="0"/>
        <w:spacing w:before="4" w:line="260" w:lineRule="exact"/>
        <w:rPr>
          <w:rFonts w:ascii="Cambria" w:hAnsi="Cambria"/>
          <w:color w:val="000000"/>
          <w:sz w:val="8"/>
          <w:szCs w:val="22"/>
        </w:rPr>
      </w:pPr>
    </w:p>
    <w:p w14:paraId="5FA9695D" w14:textId="77777777" w:rsidR="00F902BF" w:rsidRPr="0050543A" w:rsidRDefault="00F902BF" w:rsidP="00F902BF">
      <w:pPr>
        <w:widowControl w:val="0"/>
        <w:autoSpaceDE w:val="0"/>
        <w:autoSpaceDN w:val="0"/>
        <w:adjustRightInd w:val="0"/>
        <w:ind w:right="-37"/>
        <w:rPr>
          <w:rFonts w:ascii="Cambria" w:hAnsi="Cambria"/>
          <w:color w:val="000000"/>
          <w:sz w:val="22"/>
          <w:szCs w:val="22"/>
        </w:rPr>
      </w:pPr>
      <w:r w:rsidRPr="0050543A">
        <w:rPr>
          <w:rFonts w:ascii="Cambria" w:hAnsi="Cambria"/>
          <w:b/>
          <w:bCs/>
          <w:color w:val="221F1F"/>
          <w:sz w:val="22"/>
          <w:szCs w:val="22"/>
          <w:u w:val="single"/>
        </w:rPr>
        <w:t>Article16</w:t>
      </w:r>
      <w:r w:rsidRPr="0050543A">
        <w:rPr>
          <w:rFonts w:ascii="Cambria" w:hAnsi="Cambria"/>
          <w:b/>
          <w:bCs/>
          <w:color w:val="221F1F"/>
          <w:sz w:val="22"/>
          <w:szCs w:val="22"/>
        </w:rPr>
        <w:t xml:space="preserve">: </w:t>
      </w:r>
      <w:r w:rsidRPr="0050543A">
        <w:rPr>
          <w:rFonts w:ascii="Cambria" w:hAnsi="Cambria"/>
          <w:b/>
          <w:bCs/>
          <w:color w:val="221F1F"/>
          <w:spacing w:val="2"/>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d’actualisatio</w:t>
      </w:r>
      <w:r w:rsidRPr="0050543A">
        <w:rPr>
          <w:rFonts w:ascii="Cambria" w:hAnsi="Cambria"/>
          <w:b/>
          <w:bCs/>
          <w:color w:val="221F1F"/>
          <w:sz w:val="22"/>
          <w:szCs w:val="22"/>
        </w:rPr>
        <w:t xml:space="preserve">n  </w:t>
      </w:r>
      <w:r w:rsidRPr="0050543A">
        <w:rPr>
          <w:rFonts w:ascii="Cambria" w:hAnsi="Cambria"/>
          <w:b/>
          <w:bCs/>
          <w:color w:val="221F1F"/>
          <w:spacing w:val="2"/>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prix</w:t>
      </w:r>
      <w:r w:rsidRPr="0050543A">
        <w:rPr>
          <w:rFonts w:ascii="Cambria" w:hAnsi="Cambria"/>
          <w:b/>
          <w:bCs/>
          <w:color w:val="221F1F"/>
          <w:sz w:val="22"/>
          <w:szCs w:val="22"/>
        </w:rPr>
        <w:t>(CCAGarticle21)</w:t>
      </w:r>
    </w:p>
    <w:p w14:paraId="013BF9CB" w14:textId="77777777"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Sans Objet.</w:t>
      </w:r>
    </w:p>
    <w:p w14:paraId="74EA8E86"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Article17</w:t>
      </w:r>
      <w:r w:rsidRPr="0050543A">
        <w:rPr>
          <w:rFonts w:ascii="Cambria" w:hAnsi="Cambria"/>
          <w:b/>
          <w:bCs/>
          <w:color w:val="221F1F"/>
          <w:sz w:val="22"/>
          <w:szCs w:val="22"/>
        </w:rPr>
        <w:t>: Travaux</w:t>
      </w:r>
      <w:r w:rsidR="006E5743">
        <w:rPr>
          <w:rFonts w:ascii="Cambria" w:hAnsi="Cambria"/>
          <w:b/>
          <w:bCs/>
          <w:color w:val="221F1F"/>
          <w:sz w:val="22"/>
          <w:szCs w:val="22"/>
        </w:rPr>
        <w:t xml:space="preserve"> </w:t>
      </w:r>
      <w:r w:rsidRPr="0050543A">
        <w:rPr>
          <w:rFonts w:ascii="Cambria" w:hAnsi="Cambria"/>
          <w:b/>
          <w:bCs/>
          <w:color w:val="221F1F"/>
          <w:sz w:val="22"/>
          <w:szCs w:val="22"/>
        </w:rPr>
        <w:t>en</w:t>
      </w:r>
      <w:r w:rsidR="006E5743">
        <w:rPr>
          <w:rFonts w:ascii="Cambria" w:hAnsi="Cambria"/>
          <w:b/>
          <w:bCs/>
          <w:color w:val="221F1F"/>
          <w:sz w:val="22"/>
          <w:szCs w:val="22"/>
        </w:rPr>
        <w:t xml:space="preserve"> </w:t>
      </w:r>
      <w:r w:rsidRPr="0050543A">
        <w:rPr>
          <w:rFonts w:ascii="Cambria" w:hAnsi="Cambria"/>
          <w:b/>
          <w:bCs/>
          <w:color w:val="221F1F"/>
          <w:sz w:val="22"/>
          <w:szCs w:val="22"/>
        </w:rPr>
        <w:t>régie(CCAGArticle22complété)</w:t>
      </w:r>
    </w:p>
    <w:p w14:paraId="656AAA35" w14:textId="77777777" w:rsidR="00F902BF" w:rsidRPr="0050543A" w:rsidRDefault="00F902BF" w:rsidP="00F902BF">
      <w:pPr>
        <w:widowControl w:val="0"/>
        <w:autoSpaceDE w:val="0"/>
        <w:autoSpaceDN w:val="0"/>
        <w:adjustRightInd w:val="0"/>
        <w:ind w:left="567" w:right="-34" w:hanging="567"/>
        <w:rPr>
          <w:rFonts w:ascii="Cambria" w:hAnsi="Cambria"/>
          <w:color w:val="000000"/>
          <w:sz w:val="22"/>
          <w:szCs w:val="22"/>
        </w:rPr>
      </w:pPr>
      <w:r w:rsidRPr="0050543A">
        <w:rPr>
          <w:rFonts w:ascii="Cambria" w:hAnsi="Cambria"/>
          <w:color w:val="221F1F"/>
          <w:sz w:val="22"/>
          <w:szCs w:val="22"/>
        </w:rPr>
        <w:t>17.1. Le pourcentage des travaux en régie est de deux pour cent (2%)</w:t>
      </w:r>
      <w:r w:rsidR="006E5743">
        <w:rPr>
          <w:rFonts w:ascii="Cambria" w:hAnsi="Cambria"/>
          <w:color w:val="221F1F"/>
          <w:sz w:val="22"/>
          <w:szCs w:val="22"/>
        </w:rPr>
        <w:t xml:space="preserve"> </w:t>
      </w:r>
      <w:r w:rsidRPr="0050543A">
        <w:rPr>
          <w:rFonts w:ascii="Cambria" w:hAnsi="Cambria"/>
          <w:color w:val="221F1F"/>
          <w:sz w:val="22"/>
          <w:szCs w:val="22"/>
        </w:rPr>
        <w:t>du</w:t>
      </w:r>
      <w:r w:rsidR="006E5743">
        <w:rPr>
          <w:rFonts w:ascii="Cambria" w:hAnsi="Cambria"/>
          <w:color w:val="221F1F"/>
          <w:sz w:val="22"/>
          <w:szCs w:val="22"/>
        </w:rPr>
        <w:t xml:space="preserve"> </w:t>
      </w:r>
      <w:r w:rsidRPr="0050543A">
        <w:rPr>
          <w:rFonts w:ascii="Cambria" w:hAnsi="Cambria"/>
          <w:color w:val="221F1F"/>
          <w:sz w:val="22"/>
          <w:szCs w:val="22"/>
        </w:rPr>
        <w:t>montant</w:t>
      </w:r>
      <w:r w:rsidR="006E5743">
        <w:rPr>
          <w:rFonts w:ascii="Cambria" w:hAnsi="Cambria"/>
          <w:color w:val="221F1F"/>
          <w:sz w:val="22"/>
          <w:szCs w:val="22"/>
        </w:rPr>
        <w:t xml:space="preserve"> </w:t>
      </w:r>
      <w:r w:rsidRPr="0050543A">
        <w:rPr>
          <w:rFonts w:ascii="Cambria" w:hAnsi="Cambria"/>
          <w:color w:val="221F1F"/>
          <w:sz w:val="22"/>
          <w:szCs w:val="22"/>
        </w:rPr>
        <w:t>du</w:t>
      </w:r>
      <w:r w:rsidR="006E5743">
        <w:rPr>
          <w:rFonts w:ascii="Cambria" w:hAnsi="Cambria"/>
          <w:color w:val="221F1F"/>
          <w:sz w:val="22"/>
          <w:szCs w:val="22"/>
        </w:rPr>
        <w:t xml:space="preserve"> </w:t>
      </w:r>
      <w:r w:rsidRPr="0050543A">
        <w:rPr>
          <w:rFonts w:ascii="Cambria" w:hAnsi="Cambria"/>
          <w:color w:val="221F1F"/>
          <w:sz w:val="22"/>
          <w:szCs w:val="22"/>
        </w:rPr>
        <w:t>marché</w:t>
      </w:r>
      <w:r w:rsidR="006E5743">
        <w:rPr>
          <w:rFonts w:ascii="Cambria" w:hAnsi="Cambria"/>
          <w:color w:val="221F1F"/>
          <w:sz w:val="22"/>
          <w:szCs w:val="22"/>
        </w:rPr>
        <w:t xml:space="preserve"> </w:t>
      </w:r>
      <w:r w:rsidRPr="0050543A">
        <w:rPr>
          <w:rFonts w:ascii="Cambria" w:hAnsi="Cambria"/>
          <w:color w:val="221F1F"/>
          <w:sz w:val="22"/>
          <w:szCs w:val="22"/>
        </w:rPr>
        <w:t>et de</w:t>
      </w:r>
      <w:r w:rsidR="006E5743">
        <w:rPr>
          <w:rFonts w:ascii="Cambria" w:hAnsi="Cambria"/>
          <w:color w:val="221F1F"/>
          <w:sz w:val="22"/>
          <w:szCs w:val="22"/>
        </w:rPr>
        <w:t xml:space="preserve"> </w:t>
      </w:r>
      <w:r w:rsidRPr="0050543A">
        <w:rPr>
          <w:rFonts w:ascii="Cambria" w:hAnsi="Cambria"/>
          <w:color w:val="221F1F"/>
          <w:sz w:val="22"/>
          <w:szCs w:val="22"/>
        </w:rPr>
        <w:t>ses</w:t>
      </w:r>
      <w:r w:rsidR="006E5743">
        <w:rPr>
          <w:rFonts w:ascii="Cambria" w:hAnsi="Cambria"/>
          <w:color w:val="221F1F"/>
          <w:sz w:val="22"/>
          <w:szCs w:val="22"/>
        </w:rPr>
        <w:t xml:space="preserve"> </w:t>
      </w:r>
      <w:r w:rsidRPr="0050543A">
        <w:rPr>
          <w:rFonts w:ascii="Cambria" w:hAnsi="Cambria"/>
          <w:color w:val="221F1F"/>
          <w:sz w:val="22"/>
          <w:szCs w:val="22"/>
        </w:rPr>
        <w:t>avenants,</w:t>
      </w:r>
      <w:r w:rsidR="006E5743">
        <w:rPr>
          <w:rFonts w:ascii="Cambria" w:hAnsi="Cambria"/>
          <w:color w:val="221F1F"/>
          <w:sz w:val="22"/>
          <w:szCs w:val="22"/>
        </w:rPr>
        <w:t xml:space="preserve"> </w:t>
      </w:r>
      <w:r w:rsidRPr="0050543A">
        <w:rPr>
          <w:rFonts w:ascii="Cambria" w:hAnsi="Cambria"/>
          <w:color w:val="221F1F"/>
          <w:sz w:val="22"/>
          <w:szCs w:val="22"/>
        </w:rPr>
        <w:t>le</w:t>
      </w:r>
      <w:r w:rsidR="006E5743">
        <w:rPr>
          <w:rFonts w:ascii="Cambria" w:hAnsi="Cambria"/>
          <w:color w:val="221F1F"/>
          <w:sz w:val="22"/>
          <w:szCs w:val="22"/>
        </w:rPr>
        <w:t xml:space="preserve"> </w:t>
      </w:r>
      <w:r w:rsidRPr="0050543A">
        <w:rPr>
          <w:rFonts w:ascii="Cambria" w:hAnsi="Cambria"/>
          <w:color w:val="221F1F"/>
          <w:sz w:val="22"/>
          <w:szCs w:val="22"/>
        </w:rPr>
        <w:t>cas</w:t>
      </w:r>
      <w:r w:rsidR="006E5743">
        <w:rPr>
          <w:rFonts w:ascii="Cambria" w:hAnsi="Cambria"/>
          <w:color w:val="221F1F"/>
          <w:sz w:val="22"/>
          <w:szCs w:val="22"/>
        </w:rPr>
        <w:t xml:space="preserve"> </w:t>
      </w:r>
      <w:r w:rsidRPr="0050543A">
        <w:rPr>
          <w:rFonts w:ascii="Cambria" w:hAnsi="Cambria"/>
          <w:color w:val="221F1F"/>
          <w:sz w:val="22"/>
          <w:szCs w:val="22"/>
        </w:rPr>
        <w:t>échéant</w:t>
      </w:r>
    </w:p>
    <w:p w14:paraId="48109E7A" w14:textId="77777777" w:rsidR="00F902BF" w:rsidRPr="0050543A" w:rsidRDefault="00F902BF" w:rsidP="00F902BF">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17.2. Dans le cas où l’entrepreneur serait invité à exécuter</w:t>
      </w:r>
      <w:r w:rsidR="006E5743">
        <w:rPr>
          <w:rFonts w:ascii="Cambria" w:hAnsi="Cambria"/>
          <w:color w:val="221F1F"/>
          <w:sz w:val="22"/>
          <w:szCs w:val="22"/>
        </w:rPr>
        <w:t xml:space="preserve"> </w:t>
      </w:r>
      <w:r w:rsidRPr="0050543A">
        <w:rPr>
          <w:rFonts w:ascii="Cambria" w:hAnsi="Cambria"/>
          <w:color w:val="221F1F"/>
          <w:sz w:val="22"/>
          <w:szCs w:val="22"/>
        </w:rPr>
        <w:t>des</w:t>
      </w:r>
      <w:r w:rsidR="006E5743">
        <w:rPr>
          <w:rFonts w:ascii="Cambria" w:hAnsi="Cambria"/>
          <w:color w:val="221F1F"/>
          <w:sz w:val="22"/>
          <w:szCs w:val="22"/>
        </w:rPr>
        <w:t xml:space="preserve"> </w:t>
      </w:r>
      <w:r w:rsidRPr="0050543A">
        <w:rPr>
          <w:rFonts w:ascii="Cambria" w:hAnsi="Cambria"/>
          <w:color w:val="221F1F"/>
          <w:sz w:val="22"/>
          <w:szCs w:val="22"/>
        </w:rPr>
        <w:t>travaux</w:t>
      </w:r>
      <w:r w:rsidR="006E5743">
        <w:rPr>
          <w:rFonts w:ascii="Cambria" w:hAnsi="Cambria"/>
          <w:color w:val="221F1F"/>
          <w:sz w:val="22"/>
          <w:szCs w:val="22"/>
        </w:rPr>
        <w:t xml:space="preserve"> </w:t>
      </w:r>
      <w:r w:rsidRPr="0050543A">
        <w:rPr>
          <w:rFonts w:ascii="Cambria" w:hAnsi="Cambria"/>
          <w:color w:val="221F1F"/>
          <w:sz w:val="22"/>
          <w:szCs w:val="22"/>
        </w:rPr>
        <w:t>en</w:t>
      </w:r>
      <w:r w:rsidR="006E5743">
        <w:rPr>
          <w:rFonts w:ascii="Cambria" w:hAnsi="Cambria"/>
          <w:color w:val="221F1F"/>
          <w:sz w:val="22"/>
          <w:szCs w:val="22"/>
        </w:rPr>
        <w:t xml:space="preserve"> </w:t>
      </w:r>
      <w:r w:rsidRPr="0050543A">
        <w:rPr>
          <w:rFonts w:ascii="Cambria" w:hAnsi="Cambria"/>
          <w:color w:val="221F1F"/>
          <w:sz w:val="22"/>
          <w:szCs w:val="22"/>
        </w:rPr>
        <w:t>régie,</w:t>
      </w:r>
      <w:r w:rsidR="006E5743">
        <w:rPr>
          <w:rFonts w:ascii="Cambria" w:hAnsi="Cambria"/>
          <w:color w:val="221F1F"/>
          <w:sz w:val="22"/>
          <w:szCs w:val="22"/>
        </w:rPr>
        <w:t xml:space="preserve"> </w:t>
      </w:r>
      <w:r w:rsidRPr="0050543A">
        <w:rPr>
          <w:rFonts w:ascii="Cambria" w:hAnsi="Cambria"/>
          <w:color w:val="221F1F"/>
          <w:sz w:val="22"/>
          <w:szCs w:val="22"/>
        </w:rPr>
        <w:t>les</w:t>
      </w:r>
      <w:r w:rsidR="006E5743">
        <w:rPr>
          <w:rFonts w:ascii="Cambria" w:hAnsi="Cambria"/>
          <w:color w:val="221F1F"/>
          <w:sz w:val="22"/>
          <w:szCs w:val="22"/>
        </w:rPr>
        <w:t xml:space="preserve"> </w:t>
      </w:r>
      <w:r w:rsidRPr="0050543A">
        <w:rPr>
          <w:rFonts w:ascii="Cambria" w:hAnsi="Cambria"/>
          <w:color w:val="221F1F"/>
          <w:sz w:val="22"/>
          <w:szCs w:val="22"/>
        </w:rPr>
        <w:t xml:space="preserve">dépenses </w:t>
      </w:r>
      <w:r w:rsidRPr="0050543A">
        <w:rPr>
          <w:rFonts w:ascii="Cambria" w:hAnsi="Cambria"/>
          <w:color w:val="221F1F"/>
          <w:spacing w:val="4"/>
          <w:sz w:val="22"/>
          <w:szCs w:val="22"/>
        </w:rPr>
        <w:t>exposée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dûmen</w:t>
      </w:r>
      <w:r w:rsidRPr="0050543A">
        <w:rPr>
          <w:rFonts w:ascii="Cambria" w:hAnsi="Cambria"/>
          <w:color w:val="221F1F"/>
          <w:sz w:val="22"/>
          <w:szCs w:val="22"/>
        </w:rPr>
        <w:t xml:space="preserve">t  </w:t>
      </w:r>
      <w:r w:rsidRPr="0050543A">
        <w:rPr>
          <w:rFonts w:ascii="Cambria" w:hAnsi="Cambria"/>
          <w:color w:val="221F1F"/>
          <w:spacing w:val="4"/>
          <w:sz w:val="22"/>
          <w:szCs w:val="22"/>
        </w:rPr>
        <w:t>justifiée</w:t>
      </w:r>
      <w:r w:rsidRPr="0050543A">
        <w:rPr>
          <w:rFonts w:ascii="Cambria" w:hAnsi="Cambria"/>
          <w:color w:val="221F1F"/>
          <w:sz w:val="22"/>
          <w:szCs w:val="22"/>
        </w:rPr>
        <w:t xml:space="preserve">s  </w:t>
      </w:r>
      <w:r w:rsidRPr="0050543A">
        <w:rPr>
          <w:rFonts w:ascii="Cambria" w:hAnsi="Cambria"/>
          <w:color w:val="221F1F"/>
          <w:spacing w:val="4"/>
          <w:sz w:val="22"/>
          <w:szCs w:val="22"/>
        </w:rPr>
        <w:t>lu</w:t>
      </w:r>
      <w:r w:rsidRPr="0050543A">
        <w:rPr>
          <w:rFonts w:ascii="Cambria" w:hAnsi="Cambria"/>
          <w:color w:val="221F1F"/>
          <w:sz w:val="22"/>
          <w:szCs w:val="22"/>
        </w:rPr>
        <w:t xml:space="preserve">i  </w:t>
      </w:r>
      <w:r w:rsidRPr="0050543A">
        <w:rPr>
          <w:rFonts w:ascii="Cambria" w:hAnsi="Cambria"/>
          <w:color w:val="221F1F"/>
          <w:spacing w:val="4"/>
          <w:sz w:val="22"/>
          <w:szCs w:val="22"/>
        </w:rPr>
        <w:t xml:space="preserve">seront </w:t>
      </w:r>
      <w:r w:rsidRPr="0050543A">
        <w:rPr>
          <w:rFonts w:ascii="Cambria" w:hAnsi="Cambria"/>
          <w:color w:val="221F1F"/>
          <w:sz w:val="22"/>
          <w:szCs w:val="22"/>
        </w:rPr>
        <w:t>remboursées</w:t>
      </w:r>
      <w:r w:rsidR="006E5743">
        <w:rPr>
          <w:rFonts w:ascii="Cambria" w:hAnsi="Cambria"/>
          <w:color w:val="221F1F"/>
          <w:sz w:val="22"/>
          <w:szCs w:val="22"/>
        </w:rPr>
        <w:t xml:space="preserve"> </w:t>
      </w:r>
      <w:r w:rsidRPr="0050543A">
        <w:rPr>
          <w:rFonts w:ascii="Cambria" w:hAnsi="Cambria"/>
          <w:color w:val="221F1F"/>
          <w:sz w:val="22"/>
          <w:szCs w:val="22"/>
        </w:rPr>
        <w:t>dans</w:t>
      </w:r>
      <w:r w:rsidR="006E5743">
        <w:rPr>
          <w:rFonts w:ascii="Cambria" w:hAnsi="Cambria"/>
          <w:color w:val="221F1F"/>
          <w:sz w:val="22"/>
          <w:szCs w:val="22"/>
        </w:rPr>
        <w:t xml:space="preserve"> </w:t>
      </w:r>
      <w:r w:rsidRPr="0050543A">
        <w:rPr>
          <w:rFonts w:ascii="Cambria" w:hAnsi="Cambria"/>
          <w:color w:val="221F1F"/>
          <w:sz w:val="22"/>
          <w:szCs w:val="22"/>
        </w:rPr>
        <w:t>les</w:t>
      </w:r>
      <w:r w:rsidR="006E5743">
        <w:rPr>
          <w:rFonts w:ascii="Cambria" w:hAnsi="Cambria"/>
          <w:color w:val="221F1F"/>
          <w:sz w:val="22"/>
          <w:szCs w:val="22"/>
        </w:rPr>
        <w:t xml:space="preserve"> </w:t>
      </w:r>
      <w:r w:rsidRPr="0050543A">
        <w:rPr>
          <w:rFonts w:ascii="Cambria" w:hAnsi="Cambria"/>
          <w:color w:val="221F1F"/>
          <w:sz w:val="22"/>
          <w:szCs w:val="22"/>
        </w:rPr>
        <w:t>conditions</w:t>
      </w:r>
      <w:r w:rsidR="006E5743">
        <w:rPr>
          <w:rFonts w:ascii="Cambria" w:hAnsi="Cambria"/>
          <w:color w:val="221F1F"/>
          <w:sz w:val="22"/>
          <w:szCs w:val="22"/>
        </w:rPr>
        <w:t xml:space="preserve"> </w:t>
      </w:r>
      <w:r w:rsidRPr="0050543A">
        <w:rPr>
          <w:rFonts w:ascii="Cambria" w:hAnsi="Cambria"/>
          <w:color w:val="221F1F"/>
          <w:sz w:val="22"/>
          <w:szCs w:val="22"/>
        </w:rPr>
        <w:t>suivantes:</w:t>
      </w:r>
    </w:p>
    <w:p w14:paraId="409C8563" w14:textId="77777777" w:rsidR="00F902BF" w:rsidRPr="0050543A" w:rsidRDefault="00F902BF" w:rsidP="003E2852">
      <w:pPr>
        <w:widowControl w:val="0"/>
        <w:autoSpaceDE w:val="0"/>
        <w:autoSpaceDN w:val="0"/>
        <w:adjustRightInd w:val="0"/>
        <w:spacing w:before="61" w:line="250" w:lineRule="auto"/>
        <w:ind w:left="334" w:right="-19" w:hanging="227"/>
        <w:jc w:val="both"/>
        <w:rPr>
          <w:rFonts w:ascii="Cambria" w:hAnsi="Cambria"/>
          <w:color w:val="000000"/>
          <w:sz w:val="22"/>
          <w:szCs w:val="22"/>
        </w:rPr>
      </w:pPr>
      <w:r w:rsidRPr="0050543A">
        <w:rPr>
          <w:rFonts w:ascii="Cambria" w:hAnsi="Cambria"/>
          <w:color w:val="221F1F"/>
          <w:sz w:val="22"/>
          <w:szCs w:val="22"/>
        </w:rPr>
        <w:t xml:space="preserve">     -  Les</w:t>
      </w:r>
      <w:r w:rsidR="00BD1038">
        <w:rPr>
          <w:rFonts w:ascii="Cambria" w:hAnsi="Cambria"/>
          <w:color w:val="221F1F"/>
          <w:sz w:val="22"/>
          <w:szCs w:val="22"/>
        </w:rPr>
        <w:t xml:space="preserve"> </w:t>
      </w:r>
      <w:r w:rsidRPr="0050543A">
        <w:rPr>
          <w:rFonts w:ascii="Cambria" w:hAnsi="Cambria"/>
          <w:color w:val="221F1F"/>
          <w:sz w:val="22"/>
          <w:szCs w:val="22"/>
        </w:rPr>
        <w:t>quantités</w:t>
      </w:r>
      <w:r w:rsidR="00BD1038">
        <w:rPr>
          <w:rFonts w:ascii="Cambria" w:hAnsi="Cambria"/>
          <w:color w:val="221F1F"/>
          <w:sz w:val="22"/>
          <w:szCs w:val="22"/>
        </w:rPr>
        <w:t xml:space="preserve"> </w:t>
      </w:r>
      <w:r w:rsidRPr="0050543A">
        <w:rPr>
          <w:rFonts w:ascii="Cambria" w:hAnsi="Cambria"/>
          <w:color w:val="221F1F"/>
          <w:sz w:val="22"/>
          <w:szCs w:val="22"/>
        </w:rPr>
        <w:t>prises</w:t>
      </w:r>
      <w:r w:rsidR="00BD1038">
        <w:rPr>
          <w:rFonts w:ascii="Cambria" w:hAnsi="Cambria"/>
          <w:color w:val="221F1F"/>
          <w:sz w:val="22"/>
          <w:szCs w:val="22"/>
        </w:rPr>
        <w:t xml:space="preserve"> </w:t>
      </w:r>
      <w:r w:rsidRPr="0050543A">
        <w:rPr>
          <w:rFonts w:ascii="Cambria" w:hAnsi="Cambria"/>
          <w:color w:val="221F1F"/>
          <w:sz w:val="22"/>
          <w:szCs w:val="22"/>
        </w:rPr>
        <w:t>en</w:t>
      </w:r>
      <w:r w:rsidR="00BD1038">
        <w:rPr>
          <w:rFonts w:ascii="Cambria" w:hAnsi="Cambria"/>
          <w:color w:val="221F1F"/>
          <w:sz w:val="22"/>
          <w:szCs w:val="22"/>
        </w:rPr>
        <w:t xml:space="preserve"> </w:t>
      </w:r>
      <w:r w:rsidRPr="0050543A">
        <w:rPr>
          <w:rFonts w:ascii="Cambria" w:hAnsi="Cambria"/>
          <w:color w:val="221F1F"/>
          <w:sz w:val="22"/>
          <w:szCs w:val="22"/>
        </w:rPr>
        <w:t>compte</w:t>
      </w:r>
      <w:r w:rsidR="00BD1038">
        <w:rPr>
          <w:rFonts w:ascii="Cambria" w:hAnsi="Cambria"/>
          <w:color w:val="221F1F"/>
          <w:sz w:val="22"/>
          <w:szCs w:val="22"/>
        </w:rPr>
        <w:t xml:space="preserve"> </w:t>
      </w:r>
      <w:r w:rsidRPr="0050543A">
        <w:rPr>
          <w:rFonts w:ascii="Cambria" w:hAnsi="Cambria"/>
          <w:color w:val="221F1F"/>
          <w:sz w:val="22"/>
          <w:szCs w:val="22"/>
        </w:rPr>
        <w:t>seront</w:t>
      </w:r>
      <w:r w:rsidR="00BD1038">
        <w:rPr>
          <w:rFonts w:ascii="Cambria" w:hAnsi="Cambria"/>
          <w:color w:val="221F1F"/>
          <w:sz w:val="22"/>
          <w:szCs w:val="22"/>
        </w:rPr>
        <w:t xml:space="preserve"> </w:t>
      </w:r>
      <w:r w:rsidRPr="0050543A">
        <w:rPr>
          <w:rFonts w:ascii="Cambria" w:hAnsi="Cambria"/>
          <w:color w:val="221F1F"/>
          <w:sz w:val="22"/>
          <w:szCs w:val="22"/>
        </w:rPr>
        <w:t>les</w:t>
      </w:r>
      <w:r w:rsidR="00BD1038">
        <w:rPr>
          <w:rFonts w:ascii="Cambria" w:hAnsi="Cambria"/>
          <w:color w:val="221F1F"/>
          <w:sz w:val="22"/>
          <w:szCs w:val="22"/>
        </w:rPr>
        <w:t xml:space="preserve"> </w:t>
      </w:r>
      <w:r w:rsidRPr="0050543A">
        <w:rPr>
          <w:rFonts w:ascii="Cambria" w:hAnsi="Cambria"/>
          <w:color w:val="221F1F"/>
          <w:sz w:val="22"/>
          <w:szCs w:val="22"/>
        </w:rPr>
        <w:t xml:space="preserve">heures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mis</w:t>
      </w:r>
      <w:r w:rsidRPr="0050543A">
        <w:rPr>
          <w:rFonts w:ascii="Cambria" w:hAnsi="Cambria"/>
          <w:color w:val="221F1F"/>
          <w:sz w:val="22"/>
          <w:szCs w:val="22"/>
        </w:rPr>
        <w:t xml:space="preserve">e  à  </w:t>
      </w:r>
      <w:r w:rsidRPr="0050543A">
        <w:rPr>
          <w:rFonts w:ascii="Cambria" w:hAnsi="Cambria"/>
          <w:color w:val="221F1F"/>
          <w:spacing w:val="5"/>
          <w:sz w:val="22"/>
          <w:szCs w:val="22"/>
        </w:rPr>
        <w:t>dispositio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quantité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 </w:t>
      </w:r>
      <w:r w:rsidRPr="0050543A">
        <w:rPr>
          <w:rFonts w:ascii="Cambria" w:hAnsi="Cambria"/>
          <w:color w:val="221F1F"/>
          <w:sz w:val="22"/>
          <w:szCs w:val="22"/>
        </w:rPr>
        <w:t>matériaux</w:t>
      </w:r>
      <w:r w:rsidR="00BD1038">
        <w:rPr>
          <w:rFonts w:ascii="Cambria" w:hAnsi="Cambria"/>
          <w:color w:val="221F1F"/>
          <w:sz w:val="22"/>
          <w:szCs w:val="22"/>
        </w:rPr>
        <w:t xml:space="preserve"> </w:t>
      </w:r>
      <w:r w:rsidRPr="0050543A">
        <w:rPr>
          <w:rFonts w:ascii="Cambria" w:hAnsi="Cambria"/>
          <w:color w:val="221F1F"/>
          <w:sz w:val="22"/>
          <w:szCs w:val="22"/>
        </w:rPr>
        <w:t>et</w:t>
      </w:r>
      <w:r w:rsidR="00BD1038">
        <w:rPr>
          <w:rFonts w:ascii="Cambria" w:hAnsi="Cambria"/>
          <w:color w:val="221F1F"/>
          <w:sz w:val="22"/>
          <w:szCs w:val="22"/>
        </w:rPr>
        <w:t xml:space="preserve"> </w:t>
      </w:r>
      <w:r w:rsidRPr="0050543A">
        <w:rPr>
          <w:rFonts w:ascii="Cambria" w:hAnsi="Cambria"/>
          <w:color w:val="221F1F"/>
          <w:sz w:val="22"/>
          <w:szCs w:val="22"/>
        </w:rPr>
        <w:t>matières</w:t>
      </w:r>
      <w:r w:rsidR="00BD1038">
        <w:rPr>
          <w:rFonts w:ascii="Cambria" w:hAnsi="Cambria"/>
          <w:color w:val="221F1F"/>
          <w:sz w:val="22"/>
          <w:szCs w:val="22"/>
        </w:rPr>
        <w:t xml:space="preserve"> </w:t>
      </w:r>
      <w:r w:rsidRPr="0050543A">
        <w:rPr>
          <w:rFonts w:ascii="Cambria" w:hAnsi="Cambria"/>
          <w:color w:val="221F1F"/>
          <w:sz w:val="22"/>
          <w:szCs w:val="22"/>
        </w:rPr>
        <w:t>mises</w:t>
      </w:r>
      <w:r w:rsidR="00BD1038">
        <w:rPr>
          <w:rFonts w:ascii="Cambria" w:hAnsi="Cambria"/>
          <w:color w:val="221F1F"/>
          <w:sz w:val="22"/>
          <w:szCs w:val="22"/>
        </w:rPr>
        <w:t xml:space="preserve"> </w:t>
      </w:r>
      <w:r w:rsidRPr="0050543A">
        <w:rPr>
          <w:rFonts w:ascii="Cambria" w:hAnsi="Cambria"/>
          <w:color w:val="221F1F"/>
          <w:sz w:val="22"/>
          <w:szCs w:val="22"/>
        </w:rPr>
        <w:t>en</w:t>
      </w:r>
      <w:r w:rsidR="00BD1038">
        <w:rPr>
          <w:rFonts w:ascii="Cambria" w:hAnsi="Cambria"/>
          <w:color w:val="221F1F"/>
          <w:sz w:val="22"/>
          <w:szCs w:val="22"/>
        </w:rPr>
        <w:t xml:space="preserve"> </w:t>
      </w:r>
      <w:r w:rsidRPr="0050543A">
        <w:rPr>
          <w:rFonts w:ascii="Cambria" w:hAnsi="Cambria"/>
          <w:color w:val="221F1F"/>
          <w:sz w:val="22"/>
          <w:szCs w:val="22"/>
        </w:rPr>
        <w:t>œuvre</w:t>
      </w:r>
      <w:r w:rsidR="00BD1038">
        <w:rPr>
          <w:rFonts w:ascii="Cambria" w:hAnsi="Cambria"/>
          <w:color w:val="221F1F"/>
          <w:sz w:val="22"/>
          <w:szCs w:val="22"/>
        </w:rPr>
        <w:t xml:space="preserve"> </w:t>
      </w:r>
      <w:r w:rsidRPr="0050543A">
        <w:rPr>
          <w:rFonts w:ascii="Cambria" w:hAnsi="Cambria"/>
          <w:color w:val="221F1F"/>
          <w:sz w:val="22"/>
          <w:szCs w:val="22"/>
        </w:rPr>
        <w:t>ayant</w:t>
      </w:r>
      <w:r w:rsidR="00BD1038">
        <w:rPr>
          <w:rFonts w:ascii="Cambria" w:hAnsi="Cambria"/>
          <w:color w:val="221F1F"/>
          <w:sz w:val="22"/>
          <w:szCs w:val="22"/>
        </w:rPr>
        <w:t xml:space="preserve"> </w:t>
      </w:r>
      <w:r w:rsidRPr="0050543A">
        <w:rPr>
          <w:rFonts w:ascii="Cambria" w:hAnsi="Cambria"/>
          <w:color w:val="221F1F"/>
          <w:sz w:val="22"/>
          <w:szCs w:val="22"/>
        </w:rPr>
        <w:t>fait l’objet</w:t>
      </w:r>
      <w:r w:rsidR="00BD1038">
        <w:rPr>
          <w:rFonts w:ascii="Cambria" w:hAnsi="Cambria"/>
          <w:color w:val="221F1F"/>
          <w:sz w:val="22"/>
          <w:szCs w:val="22"/>
        </w:rPr>
        <w:t xml:space="preserve"> </w:t>
      </w:r>
      <w:r w:rsidRPr="0050543A">
        <w:rPr>
          <w:rFonts w:ascii="Cambria" w:hAnsi="Cambria"/>
          <w:color w:val="221F1F"/>
          <w:sz w:val="22"/>
          <w:szCs w:val="22"/>
        </w:rPr>
        <w:t>d’attachements</w:t>
      </w:r>
      <w:r w:rsidR="00BD1038">
        <w:rPr>
          <w:rFonts w:ascii="Cambria" w:hAnsi="Cambria"/>
          <w:color w:val="221F1F"/>
          <w:sz w:val="22"/>
          <w:szCs w:val="22"/>
        </w:rPr>
        <w:t xml:space="preserve"> </w:t>
      </w:r>
      <w:r w:rsidRPr="0050543A">
        <w:rPr>
          <w:rFonts w:ascii="Cambria" w:hAnsi="Cambria"/>
          <w:color w:val="221F1F"/>
          <w:sz w:val="22"/>
          <w:szCs w:val="22"/>
        </w:rPr>
        <w:t>contradictoires;</w:t>
      </w:r>
    </w:p>
    <w:p w14:paraId="4FB6035A" w14:textId="77777777"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BD1038">
        <w:rPr>
          <w:rFonts w:ascii="Cambria" w:hAnsi="Cambria"/>
          <w:color w:val="221F1F"/>
          <w:sz w:val="22"/>
          <w:szCs w:val="22"/>
        </w:rPr>
        <w:t xml:space="preserve"> </w:t>
      </w:r>
      <w:r w:rsidRPr="0050543A">
        <w:rPr>
          <w:rFonts w:ascii="Cambria" w:hAnsi="Cambria"/>
          <w:color w:val="221F1F"/>
          <w:sz w:val="22"/>
          <w:szCs w:val="22"/>
        </w:rPr>
        <w:t>traitements</w:t>
      </w:r>
      <w:r w:rsidR="00BD1038">
        <w:rPr>
          <w:rFonts w:ascii="Cambria" w:hAnsi="Cambria"/>
          <w:color w:val="221F1F"/>
          <w:sz w:val="22"/>
          <w:szCs w:val="22"/>
        </w:rPr>
        <w:t xml:space="preserve"> </w:t>
      </w:r>
      <w:r w:rsidRPr="0050543A">
        <w:rPr>
          <w:rFonts w:ascii="Cambria" w:hAnsi="Cambria"/>
          <w:color w:val="221F1F"/>
          <w:sz w:val="22"/>
          <w:szCs w:val="22"/>
        </w:rPr>
        <w:t>et</w:t>
      </w:r>
      <w:r w:rsidR="00BD1038">
        <w:rPr>
          <w:rFonts w:ascii="Cambria" w:hAnsi="Cambria"/>
          <w:color w:val="221F1F"/>
          <w:sz w:val="22"/>
          <w:szCs w:val="22"/>
        </w:rPr>
        <w:t xml:space="preserve"> </w:t>
      </w:r>
      <w:r w:rsidRPr="0050543A">
        <w:rPr>
          <w:rFonts w:ascii="Cambria" w:hAnsi="Cambria"/>
          <w:color w:val="221F1F"/>
          <w:sz w:val="22"/>
          <w:szCs w:val="22"/>
        </w:rPr>
        <w:t>salaires</w:t>
      </w:r>
      <w:r w:rsidR="00BD1038">
        <w:rPr>
          <w:rFonts w:ascii="Cambria" w:hAnsi="Cambria"/>
          <w:color w:val="221F1F"/>
          <w:sz w:val="22"/>
          <w:szCs w:val="22"/>
        </w:rPr>
        <w:t xml:space="preserve"> </w:t>
      </w:r>
      <w:r w:rsidRPr="0050543A">
        <w:rPr>
          <w:rFonts w:ascii="Cambria" w:hAnsi="Cambria"/>
          <w:color w:val="221F1F"/>
          <w:sz w:val="22"/>
          <w:szCs w:val="22"/>
        </w:rPr>
        <w:t>effectivement</w:t>
      </w:r>
      <w:r w:rsidR="00BD1038">
        <w:rPr>
          <w:rFonts w:ascii="Cambria" w:hAnsi="Cambria"/>
          <w:color w:val="221F1F"/>
          <w:sz w:val="22"/>
          <w:szCs w:val="22"/>
        </w:rPr>
        <w:t xml:space="preserve"> </w:t>
      </w:r>
      <w:r w:rsidRPr="0050543A">
        <w:rPr>
          <w:rFonts w:ascii="Cambria" w:hAnsi="Cambria"/>
          <w:color w:val="221F1F"/>
          <w:sz w:val="22"/>
          <w:szCs w:val="22"/>
        </w:rPr>
        <w:t>payés</w:t>
      </w:r>
      <w:r w:rsidR="00BD1038">
        <w:rPr>
          <w:rFonts w:ascii="Cambria" w:hAnsi="Cambria"/>
          <w:color w:val="221F1F"/>
          <w:sz w:val="22"/>
          <w:szCs w:val="22"/>
        </w:rPr>
        <w:t xml:space="preserve"> </w:t>
      </w:r>
      <w:r w:rsidRPr="0050543A">
        <w:rPr>
          <w:rFonts w:ascii="Cambria" w:hAnsi="Cambria"/>
          <w:color w:val="221F1F"/>
          <w:sz w:val="22"/>
          <w:szCs w:val="22"/>
        </w:rPr>
        <w:t>à la</w:t>
      </w:r>
      <w:r w:rsidR="00BD1038">
        <w:rPr>
          <w:rFonts w:ascii="Cambria" w:hAnsi="Cambria"/>
          <w:color w:val="221F1F"/>
          <w:sz w:val="22"/>
          <w:szCs w:val="22"/>
        </w:rPr>
        <w:t xml:space="preserve"> </w:t>
      </w:r>
      <w:r w:rsidRPr="0050543A">
        <w:rPr>
          <w:rFonts w:ascii="Cambria" w:hAnsi="Cambria"/>
          <w:color w:val="221F1F"/>
          <w:sz w:val="22"/>
          <w:szCs w:val="22"/>
        </w:rPr>
        <w:t>main</w:t>
      </w:r>
      <w:r w:rsidR="00BD1038">
        <w:rPr>
          <w:rFonts w:ascii="Cambria" w:hAnsi="Cambria"/>
          <w:color w:val="221F1F"/>
          <w:sz w:val="22"/>
          <w:szCs w:val="22"/>
        </w:rPr>
        <w:t xml:space="preserve"> </w:t>
      </w:r>
      <w:r w:rsidRPr="0050543A">
        <w:rPr>
          <w:rFonts w:ascii="Cambria" w:hAnsi="Cambria"/>
          <w:color w:val="221F1F"/>
          <w:sz w:val="22"/>
          <w:szCs w:val="22"/>
        </w:rPr>
        <w:t>d’œuvre</w:t>
      </w:r>
      <w:r w:rsidR="00BD1038">
        <w:rPr>
          <w:rFonts w:ascii="Cambria" w:hAnsi="Cambria"/>
          <w:color w:val="221F1F"/>
          <w:sz w:val="22"/>
          <w:szCs w:val="22"/>
        </w:rPr>
        <w:t xml:space="preserve"> </w:t>
      </w:r>
      <w:r w:rsidRPr="0050543A">
        <w:rPr>
          <w:rFonts w:ascii="Cambria" w:hAnsi="Cambria"/>
          <w:color w:val="221F1F"/>
          <w:sz w:val="22"/>
          <w:szCs w:val="22"/>
        </w:rPr>
        <w:t>locale</w:t>
      </w:r>
      <w:r w:rsidR="00BD1038">
        <w:rPr>
          <w:rFonts w:ascii="Cambria" w:hAnsi="Cambria"/>
          <w:color w:val="221F1F"/>
          <w:sz w:val="22"/>
          <w:szCs w:val="22"/>
        </w:rPr>
        <w:t xml:space="preserve"> </w:t>
      </w:r>
      <w:r w:rsidRPr="0050543A">
        <w:rPr>
          <w:rFonts w:ascii="Cambria" w:hAnsi="Cambria"/>
          <w:color w:val="221F1F"/>
          <w:sz w:val="22"/>
          <w:szCs w:val="22"/>
        </w:rPr>
        <w:t>seront</w:t>
      </w:r>
      <w:r w:rsidR="00BD1038">
        <w:rPr>
          <w:rFonts w:ascii="Cambria" w:hAnsi="Cambria"/>
          <w:color w:val="221F1F"/>
          <w:sz w:val="22"/>
          <w:szCs w:val="22"/>
        </w:rPr>
        <w:t xml:space="preserve"> </w:t>
      </w:r>
      <w:r w:rsidRPr="0050543A">
        <w:rPr>
          <w:rFonts w:ascii="Cambria" w:hAnsi="Cambria"/>
          <w:color w:val="221F1F"/>
          <w:sz w:val="22"/>
          <w:szCs w:val="22"/>
        </w:rPr>
        <w:t>majorés</w:t>
      </w:r>
      <w:r w:rsidR="00BD1038">
        <w:rPr>
          <w:rFonts w:ascii="Cambria" w:hAnsi="Cambria"/>
          <w:color w:val="221F1F"/>
          <w:sz w:val="22"/>
          <w:szCs w:val="22"/>
        </w:rPr>
        <w:t xml:space="preserve"> </w:t>
      </w:r>
      <w:r w:rsidRPr="0050543A">
        <w:rPr>
          <w:rFonts w:ascii="Cambria" w:hAnsi="Cambria"/>
          <w:color w:val="221F1F"/>
          <w:sz w:val="22"/>
          <w:szCs w:val="22"/>
        </w:rPr>
        <w:t>pour</w:t>
      </w:r>
      <w:r w:rsidR="00BD1038">
        <w:rPr>
          <w:rFonts w:ascii="Cambria" w:hAnsi="Cambria"/>
          <w:color w:val="221F1F"/>
          <w:sz w:val="22"/>
          <w:szCs w:val="22"/>
        </w:rPr>
        <w:t xml:space="preserve"> </w:t>
      </w:r>
      <w:r w:rsidRPr="0050543A">
        <w:rPr>
          <w:rFonts w:ascii="Cambria" w:hAnsi="Cambria"/>
          <w:color w:val="221F1F"/>
          <w:sz w:val="22"/>
          <w:szCs w:val="22"/>
        </w:rPr>
        <w:t>tenir compte des charges sociales de quarante pour cent(40%);</w:t>
      </w:r>
    </w:p>
    <w:p w14:paraId="14AB6C1D" w14:textId="77777777" w:rsidR="00F902BF" w:rsidRPr="0050543A" w:rsidRDefault="00F902BF" w:rsidP="003E2852">
      <w:pPr>
        <w:widowControl w:val="0"/>
        <w:autoSpaceDE w:val="0"/>
        <w:autoSpaceDN w:val="0"/>
        <w:adjustRightInd w:val="0"/>
        <w:spacing w:line="250" w:lineRule="auto"/>
        <w:ind w:left="334" w:right="-143" w:hanging="227"/>
        <w:jc w:val="both"/>
        <w:rPr>
          <w:rFonts w:ascii="Cambria" w:hAnsi="Cambria"/>
          <w:color w:val="000000"/>
          <w:sz w:val="22"/>
          <w:szCs w:val="22"/>
        </w:rPr>
      </w:pPr>
      <w:r w:rsidRPr="0050543A">
        <w:rPr>
          <w:rFonts w:ascii="Cambria" w:hAnsi="Cambria"/>
          <w:color w:val="221F1F"/>
          <w:sz w:val="22"/>
          <w:szCs w:val="22"/>
        </w:rPr>
        <w:t xml:space="preserve">     -  Les heures d’engin seront décomptées au taux figurant</w:t>
      </w:r>
      <w:r w:rsidR="00BD1038">
        <w:rPr>
          <w:rFonts w:ascii="Cambria" w:hAnsi="Cambria"/>
          <w:color w:val="221F1F"/>
          <w:sz w:val="22"/>
          <w:szCs w:val="22"/>
        </w:rPr>
        <w:t xml:space="preserve"> </w:t>
      </w:r>
      <w:r w:rsidRPr="0050543A">
        <w:rPr>
          <w:rFonts w:ascii="Cambria" w:hAnsi="Cambria"/>
          <w:color w:val="221F1F"/>
          <w:sz w:val="22"/>
          <w:szCs w:val="22"/>
        </w:rPr>
        <w:t>dans</w:t>
      </w:r>
      <w:r w:rsidR="00BD1038">
        <w:rPr>
          <w:rFonts w:ascii="Cambria" w:hAnsi="Cambria"/>
          <w:color w:val="221F1F"/>
          <w:sz w:val="22"/>
          <w:szCs w:val="22"/>
        </w:rPr>
        <w:t xml:space="preserve"> </w:t>
      </w:r>
      <w:r w:rsidRPr="0050543A">
        <w:rPr>
          <w:rFonts w:ascii="Cambria" w:hAnsi="Cambria"/>
          <w:color w:val="221F1F"/>
          <w:sz w:val="22"/>
          <w:szCs w:val="22"/>
        </w:rPr>
        <w:t>le</w:t>
      </w:r>
      <w:r w:rsidR="00BD1038">
        <w:rPr>
          <w:rFonts w:ascii="Cambria" w:hAnsi="Cambria"/>
          <w:color w:val="221F1F"/>
          <w:sz w:val="22"/>
          <w:szCs w:val="22"/>
        </w:rPr>
        <w:t xml:space="preserve"> </w:t>
      </w:r>
      <w:r w:rsidRPr="0050543A">
        <w:rPr>
          <w:rFonts w:ascii="Cambria" w:hAnsi="Cambria"/>
          <w:color w:val="221F1F"/>
          <w:sz w:val="22"/>
          <w:szCs w:val="22"/>
        </w:rPr>
        <w:t>sous-détails</w:t>
      </w:r>
      <w:r w:rsidR="00BD1038">
        <w:rPr>
          <w:rFonts w:ascii="Cambria" w:hAnsi="Cambria"/>
          <w:color w:val="221F1F"/>
          <w:sz w:val="22"/>
          <w:szCs w:val="22"/>
        </w:rPr>
        <w:t xml:space="preserve"> </w:t>
      </w:r>
      <w:r w:rsidRPr="0050543A">
        <w:rPr>
          <w:rFonts w:ascii="Cambria" w:hAnsi="Cambria"/>
          <w:color w:val="221F1F"/>
          <w:sz w:val="22"/>
          <w:szCs w:val="22"/>
        </w:rPr>
        <w:t>de</w:t>
      </w:r>
      <w:r w:rsidR="00BD1038">
        <w:rPr>
          <w:rFonts w:ascii="Cambria" w:hAnsi="Cambria"/>
          <w:color w:val="221F1F"/>
          <w:sz w:val="22"/>
          <w:szCs w:val="22"/>
        </w:rPr>
        <w:t xml:space="preserve"> </w:t>
      </w:r>
      <w:r w:rsidRPr="0050543A">
        <w:rPr>
          <w:rFonts w:ascii="Cambria" w:hAnsi="Cambria"/>
          <w:color w:val="221F1F"/>
          <w:sz w:val="22"/>
          <w:szCs w:val="22"/>
        </w:rPr>
        <w:t>prix;</w:t>
      </w:r>
    </w:p>
    <w:p w14:paraId="0F5F54E7" w14:textId="77777777"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BD1038">
        <w:rPr>
          <w:rFonts w:ascii="Cambria" w:hAnsi="Cambria"/>
          <w:color w:val="221F1F"/>
          <w:sz w:val="22"/>
          <w:szCs w:val="22"/>
        </w:rPr>
        <w:t xml:space="preserve"> </w:t>
      </w:r>
      <w:r w:rsidRPr="0050543A">
        <w:rPr>
          <w:rFonts w:ascii="Cambria" w:hAnsi="Cambria"/>
          <w:color w:val="221F1F"/>
          <w:sz w:val="22"/>
          <w:szCs w:val="22"/>
        </w:rPr>
        <w:t>matériaux</w:t>
      </w:r>
      <w:r w:rsidR="00BD1038">
        <w:rPr>
          <w:rFonts w:ascii="Cambria" w:hAnsi="Cambria"/>
          <w:color w:val="221F1F"/>
          <w:sz w:val="22"/>
          <w:szCs w:val="22"/>
        </w:rPr>
        <w:t xml:space="preserve"> </w:t>
      </w:r>
      <w:r w:rsidRPr="0050543A">
        <w:rPr>
          <w:rFonts w:ascii="Cambria" w:hAnsi="Cambria"/>
          <w:color w:val="221F1F"/>
          <w:sz w:val="22"/>
          <w:szCs w:val="22"/>
        </w:rPr>
        <w:t>et</w:t>
      </w:r>
      <w:r w:rsidR="00BD1038">
        <w:rPr>
          <w:rFonts w:ascii="Cambria" w:hAnsi="Cambria"/>
          <w:color w:val="221F1F"/>
          <w:sz w:val="22"/>
          <w:szCs w:val="22"/>
        </w:rPr>
        <w:t xml:space="preserve"> </w:t>
      </w:r>
      <w:r w:rsidRPr="0050543A">
        <w:rPr>
          <w:rFonts w:ascii="Cambria" w:hAnsi="Cambria"/>
          <w:color w:val="221F1F"/>
          <w:sz w:val="22"/>
          <w:szCs w:val="22"/>
        </w:rPr>
        <w:t>matières</w:t>
      </w:r>
      <w:r w:rsidR="00BD1038">
        <w:rPr>
          <w:rFonts w:ascii="Cambria" w:hAnsi="Cambria"/>
          <w:color w:val="221F1F"/>
          <w:sz w:val="22"/>
          <w:szCs w:val="22"/>
        </w:rPr>
        <w:t xml:space="preserve"> </w:t>
      </w:r>
      <w:r w:rsidRPr="0050543A">
        <w:rPr>
          <w:rFonts w:ascii="Cambria" w:hAnsi="Cambria"/>
          <w:color w:val="221F1F"/>
          <w:sz w:val="22"/>
          <w:szCs w:val="22"/>
        </w:rPr>
        <w:t>seront</w:t>
      </w:r>
      <w:r w:rsidR="00BD1038">
        <w:rPr>
          <w:rFonts w:ascii="Cambria" w:hAnsi="Cambria"/>
          <w:color w:val="221F1F"/>
          <w:sz w:val="22"/>
          <w:szCs w:val="22"/>
        </w:rPr>
        <w:t xml:space="preserve"> </w:t>
      </w:r>
      <w:r w:rsidRPr="0050543A">
        <w:rPr>
          <w:rFonts w:ascii="Cambria" w:hAnsi="Cambria"/>
          <w:color w:val="221F1F"/>
          <w:sz w:val="22"/>
          <w:szCs w:val="22"/>
        </w:rPr>
        <w:t>remboursés</w:t>
      </w:r>
      <w:r w:rsidR="00BD1038">
        <w:rPr>
          <w:rFonts w:ascii="Cambria" w:hAnsi="Cambria"/>
          <w:color w:val="221F1F"/>
          <w:sz w:val="22"/>
          <w:szCs w:val="22"/>
        </w:rPr>
        <w:t xml:space="preserve"> </w:t>
      </w:r>
      <w:r w:rsidRPr="0050543A">
        <w:rPr>
          <w:rFonts w:ascii="Cambria" w:hAnsi="Cambria"/>
          <w:color w:val="221F1F"/>
          <w:sz w:val="22"/>
          <w:szCs w:val="22"/>
        </w:rPr>
        <w:t>au prix de revient dûment justifié au lieu d’emploi majoré</w:t>
      </w:r>
      <w:r w:rsidR="00BD1038">
        <w:rPr>
          <w:rFonts w:ascii="Cambria" w:hAnsi="Cambria"/>
          <w:color w:val="221F1F"/>
          <w:sz w:val="22"/>
          <w:szCs w:val="22"/>
        </w:rPr>
        <w:t xml:space="preserve"> </w:t>
      </w:r>
      <w:r w:rsidRPr="0050543A">
        <w:rPr>
          <w:rFonts w:ascii="Cambria" w:hAnsi="Cambria"/>
          <w:color w:val="221F1F"/>
          <w:sz w:val="22"/>
          <w:szCs w:val="22"/>
        </w:rPr>
        <w:t>de</w:t>
      </w:r>
      <w:r w:rsidR="00BD1038">
        <w:rPr>
          <w:rFonts w:ascii="Cambria" w:hAnsi="Cambria"/>
          <w:color w:val="221F1F"/>
          <w:sz w:val="22"/>
          <w:szCs w:val="22"/>
        </w:rPr>
        <w:t xml:space="preserve"> </w:t>
      </w:r>
      <w:r w:rsidRPr="0050543A">
        <w:rPr>
          <w:rFonts w:ascii="Cambria" w:hAnsi="Cambria"/>
          <w:color w:val="221F1F"/>
          <w:sz w:val="22"/>
          <w:szCs w:val="22"/>
        </w:rPr>
        <w:t>dix</w:t>
      </w:r>
      <w:r w:rsidR="00BD1038">
        <w:rPr>
          <w:rFonts w:ascii="Cambria" w:hAnsi="Cambria"/>
          <w:color w:val="221F1F"/>
          <w:sz w:val="22"/>
          <w:szCs w:val="22"/>
        </w:rPr>
        <w:t xml:space="preserve"> </w:t>
      </w:r>
      <w:r w:rsidRPr="0050543A">
        <w:rPr>
          <w:rFonts w:ascii="Cambria" w:hAnsi="Cambria"/>
          <w:color w:val="221F1F"/>
          <w:sz w:val="22"/>
          <w:szCs w:val="22"/>
        </w:rPr>
        <w:t>pour</w:t>
      </w:r>
      <w:r w:rsidR="00BD1038">
        <w:rPr>
          <w:rFonts w:ascii="Cambria" w:hAnsi="Cambria"/>
          <w:color w:val="221F1F"/>
          <w:sz w:val="22"/>
          <w:szCs w:val="22"/>
        </w:rPr>
        <w:t xml:space="preserve"> </w:t>
      </w:r>
      <w:r w:rsidRPr="0050543A">
        <w:rPr>
          <w:rFonts w:ascii="Cambria" w:hAnsi="Cambria"/>
          <w:color w:val="221F1F"/>
          <w:sz w:val="22"/>
          <w:szCs w:val="22"/>
        </w:rPr>
        <w:t>cent</w:t>
      </w:r>
      <w:r w:rsidR="00BD1038">
        <w:rPr>
          <w:rFonts w:ascii="Cambria" w:hAnsi="Cambria"/>
          <w:color w:val="221F1F"/>
          <w:sz w:val="22"/>
          <w:szCs w:val="22"/>
        </w:rPr>
        <w:t xml:space="preserve"> </w:t>
      </w:r>
      <w:r w:rsidRPr="0050543A">
        <w:rPr>
          <w:rFonts w:ascii="Cambria" w:hAnsi="Cambria"/>
          <w:color w:val="221F1F"/>
          <w:sz w:val="22"/>
          <w:szCs w:val="22"/>
        </w:rPr>
        <w:t>pour</w:t>
      </w:r>
      <w:r w:rsidR="00BD1038">
        <w:rPr>
          <w:rFonts w:ascii="Cambria" w:hAnsi="Cambria"/>
          <w:color w:val="221F1F"/>
          <w:sz w:val="22"/>
          <w:szCs w:val="22"/>
        </w:rPr>
        <w:t xml:space="preserve"> </w:t>
      </w:r>
      <w:r w:rsidRPr="0050543A">
        <w:rPr>
          <w:rFonts w:ascii="Cambria" w:hAnsi="Cambria"/>
          <w:color w:val="221F1F"/>
          <w:sz w:val="22"/>
          <w:szCs w:val="22"/>
        </w:rPr>
        <w:t>pertes,</w:t>
      </w:r>
      <w:r w:rsidR="00BD1038">
        <w:rPr>
          <w:rFonts w:ascii="Cambria" w:hAnsi="Cambria"/>
          <w:color w:val="221F1F"/>
          <w:sz w:val="22"/>
          <w:szCs w:val="22"/>
        </w:rPr>
        <w:t xml:space="preserve"> </w:t>
      </w:r>
      <w:r w:rsidRPr="0050543A">
        <w:rPr>
          <w:rFonts w:ascii="Cambria" w:hAnsi="Cambria"/>
          <w:color w:val="221F1F"/>
          <w:sz w:val="22"/>
          <w:szCs w:val="22"/>
        </w:rPr>
        <w:t>magasinage et</w:t>
      </w:r>
      <w:r w:rsidR="00BD1038">
        <w:rPr>
          <w:rFonts w:ascii="Cambria" w:hAnsi="Cambria"/>
          <w:color w:val="221F1F"/>
          <w:sz w:val="22"/>
          <w:szCs w:val="22"/>
        </w:rPr>
        <w:t xml:space="preserve"> </w:t>
      </w:r>
      <w:r w:rsidR="00B90C21" w:rsidRPr="0050543A">
        <w:rPr>
          <w:rFonts w:ascii="Cambria" w:hAnsi="Cambria"/>
          <w:color w:val="221F1F"/>
          <w:sz w:val="22"/>
          <w:szCs w:val="22"/>
        </w:rPr>
        <w:t>manutention ;</w:t>
      </w:r>
    </w:p>
    <w:p w14:paraId="5748D684" w14:textId="77777777" w:rsidR="00F902BF" w:rsidRDefault="00F902BF" w:rsidP="003E2852">
      <w:pPr>
        <w:widowControl w:val="0"/>
        <w:autoSpaceDE w:val="0"/>
        <w:autoSpaceDN w:val="0"/>
        <w:adjustRightInd w:val="0"/>
        <w:spacing w:line="250" w:lineRule="auto"/>
        <w:ind w:left="334" w:right="-15" w:hanging="227"/>
        <w:jc w:val="both"/>
        <w:rPr>
          <w:rFonts w:ascii="Cambria" w:hAnsi="Cambria"/>
          <w:color w:val="221F1F"/>
          <w:sz w:val="22"/>
          <w:szCs w:val="22"/>
        </w:rPr>
      </w:pPr>
      <w:r w:rsidRPr="0050543A">
        <w:rPr>
          <w:rFonts w:ascii="Cambria" w:hAnsi="Cambria"/>
          <w:color w:val="221F1F"/>
          <w:sz w:val="22"/>
          <w:szCs w:val="22"/>
        </w:rPr>
        <w:t xml:space="preserve">     -  Le</w:t>
      </w:r>
      <w:r w:rsidR="00BD1038">
        <w:rPr>
          <w:rFonts w:ascii="Cambria" w:hAnsi="Cambria"/>
          <w:color w:val="221F1F"/>
          <w:sz w:val="22"/>
          <w:szCs w:val="22"/>
        </w:rPr>
        <w:t xml:space="preserve"> </w:t>
      </w:r>
      <w:r w:rsidRPr="0050543A">
        <w:rPr>
          <w:rFonts w:ascii="Cambria" w:hAnsi="Cambria"/>
          <w:color w:val="221F1F"/>
          <w:sz w:val="22"/>
          <w:szCs w:val="22"/>
        </w:rPr>
        <w:t>montant</w:t>
      </w:r>
      <w:r w:rsidR="00BD1038">
        <w:rPr>
          <w:rFonts w:ascii="Cambria" w:hAnsi="Cambria"/>
          <w:color w:val="221F1F"/>
          <w:sz w:val="22"/>
          <w:szCs w:val="22"/>
        </w:rPr>
        <w:t xml:space="preserve"> </w:t>
      </w:r>
      <w:r w:rsidRPr="0050543A">
        <w:rPr>
          <w:rFonts w:ascii="Cambria" w:hAnsi="Cambria"/>
          <w:color w:val="221F1F"/>
          <w:sz w:val="22"/>
          <w:szCs w:val="22"/>
        </w:rPr>
        <w:t>des</w:t>
      </w:r>
      <w:r w:rsidR="00BD1038">
        <w:rPr>
          <w:rFonts w:ascii="Cambria" w:hAnsi="Cambria"/>
          <w:color w:val="221F1F"/>
          <w:sz w:val="22"/>
          <w:szCs w:val="22"/>
        </w:rPr>
        <w:t xml:space="preserve"> </w:t>
      </w:r>
      <w:r w:rsidRPr="0050543A">
        <w:rPr>
          <w:rFonts w:ascii="Cambria" w:hAnsi="Cambria"/>
          <w:color w:val="221F1F"/>
          <w:sz w:val="22"/>
          <w:szCs w:val="22"/>
        </w:rPr>
        <w:t>prestations</w:t>
      </w:r>
      <w:r w:rsidR="00BD1038">
        <w:rPr>
          <w:rFonts w:ascii="Cambria" w:hAnsi="Cambria"/>
          <w:color w:val="221F1F"/>
          <w:sz w:val="22"/>
          <w:szCs w:val="22"/>
        </w:rPr>
        <w:t xml:space="preserve"> </w:t>
      </w:r>
      <w:r w:rsidRPr="0050543A">
        <w:rPr>
          <w:rFonts w:ascii="Cambria" w:hAnsi="Cambria"/>
          <w:color w:val="221F1F"/>
          <w:sz w:val="22"/>
          <w:szCs w:val="22"/>
        </w:rPr>
        <w:t>ainsi</w:t>
      </w:r>
      <w:r w:rsidR="00BD1038">
        <w:rPr>
          <w:rFonts w:ascii="Cambria" w:hAnsi="Cambria"/>
          <w:color w:val="221F1F"/>
          <w:sz w:val="22"/>
          <w:szCs w:val="22"/>
        </w:rPr>
        <w:t xml:space="preserve"> </w:t>
      </w:r>
      <w:r w:rsidRPr="0050543A">
        <w:rPr>
          <w:rFonts w:ascii="Cambria" w:hAnsi="Cambria"/>
          <w:color w:val="221F1F"/>
          <w:sz w:val="22"/>
          <w:szCs w:val="22"/>
        </w:rPr>
        <w:t>calculé,</w:t>
      </w:r>
      <w:r w:rsidR="00B90C21">
        <w:rPr>
          <w:rFonts w:ascii="Cambria" w:hAnsi="Cambria"/>
          <w:color w:val="221F1F"/>
          <w:sz w:val="22"/>
          <w:szCs w:val="22"/>
        </w:rPr>
        <w:t xml:space="preserve"> </w:t>
      </w:r>
      <w:r w:rsidRPr="0050543A">
        <w:rPr>
          <w:rFonts w:ascii="Cambria" w:hAnsi="Cambria"/>
          <w:color w:val="221F1F"/>
          <w:sz w:val="22"/>
          <w:szCs w:val="22"/>
        </w:rPr>
        <w:t>y</w:t>
      </w:r>
      <w:r w:rsidR="00BD1038">
        <w:rPr>
          <w:rFonts w:ascii="Cambria" w:hAnsi="Cambria"/>
          <w:color w:val="221F1F"/>
          <w:sz w:val="22"/>
          <w:szCs w:val="22"/>
        </w:rPr>
        <w:t xml:space="preserve"> </w:t>
      </w:r>
      <w:r w:rsidRPr="0050543A">
        <w:rPr>
          <w:rFonts w:ascii="Cambria" w:hAnsi="Cambria"/>
          <w:color w:val="221F1F"/>
          <w:sz w:val="22"/>
          <w:szCs w:val="22"/>
        </w:rPr>
        <w:t>compris</w:t>
      </w:r>
      <w:r w:rsidR="00BD1038">
        <w:rPr>
          <w:rFonts w:ascii="Cambria" w:hAnsi="Cambria"/>
          <w:color w:val="221F1F"/>
          <w:sz w:val="22"/>
          <w:szCs w:val="22"/>
        </w:rPr>
        <w:t xml:space="preserve"> </w:t>
      </w:r>
      <w:r w:rsidRPr="0050543A">
        <w:rPr>
          <w:rFonts w:ascii="Cambria" w:hAnsi="Cambria"/>
          <w:color w:val="221F1F"/>
          <w:sz w:val="22"/>
          <w:szCs w:val="22"/>
        </w:rPr>
        <w:t>les</w:t>
      </w:r>
      <w:r w:rsidR="00BD1038">
        <w:rPr>
          <w:rFonts w:ascii="Cambria" w:hAnsi="Cambria"/>
          <w:color w:val="221F1F"/>
          <w:sz w:val="22"/>
          <w:szCs w:val="22"/>
        </w:rPr>
        <w:t xml:space="preserve"> </w:t>
      </w:r>
      <w:r w:rsidRPr="0050543A">
        <w:rPr>
          <w:rFonts w:ascii="Cambria" w:hAnsi="Cambria"/>
          <w:color w:val="221F1F"/>
          <w:sz w:val="22"/>
          <w:szCs w:val="22"/>
        </w:rPr>
        <w:t>heures</w:t>
      </w:r>
      <w:r w:rsidR="00BD1038">
        <w:rPr>
          <w:rFonts w:ascii="Cambria" w:hAnsi="Cambria"/>
          <w:color w:val="221F1F"/>
          <w:sz w:val="22"/>
          <w:szCs w:val="22"/>
        </w:rPr>
        <w:t xml:space="preserve"> </w:t>
      </w:r>
      <w:r w:rsidRPr="0050543A">
        <w:rPr>
          <w:rFonts w:ascii="Cambria" w:hAnsi="Cambria"/>
          <w:color w:val="221F1F"/>
          <w:sz w:val="22"/>
          <w:szCs w:val="22"/>
        </w:rPr>
        <w:t>d’engins,</w:t>
      </w:r>
      <w:r w:rsidR="00BD1038">
        <w:rPr>
          <w:rFonts w:ascii="Cambria" w:hAnsi="Cambria"/>
          <w:color w:val="221F1F"/>
          <w:sz w:val="22"/>
          <w:szCs w:val="22"/>
        </w:rPr>
        <w:t xml:space="preserve"> </w:t>
      </w:r>
      <w:r w:rsidRPr="0050543A">
        <w:rPr>
          <w:rFonts w:ascii="Cambria" w:hAnsi="Cambria"/>
          <w:color w:val="221F1F"/>
          <w:sz w:val="22"/>
          <w:szCs w:val="22"/>
        </w:rPr>
        <w:t>sera</w:t>
      </w:r>
      <w:r w:rsidR="00BD1038">
        <w:rPr>
          <w:rFonts w:ascii="Cambria" w:hAnsi="Cambria"/>
          <w:color w:val="221F1F"/>
          <w:sz w:val="22"/>
          <w:szCs w:val="22"/>
        </w:rPr>
        <w:t xml:space="preserve"> </w:t>
      </w:r>
      <w:r w:rsidRPr="0050543A">
        <w:rPr>
          <w:rFonts w:ascii="Cambria" w:hAnsi="Cambria"/>
          <w:color w:val="221F1F"/>
          <w:sz w:val="22"/>
          <w:szCs w:val="22"/>
        </w:rPr>
        <w:t>majoré</w:t>
      </w:r>
      <w:r w:rsidR="00BD1038">
        <w:rPr>
          <w:rFonts w:ascii="Cambria" w:hAnsi="Cambria"/>
          <w:color w:val="221F1F"/>
          <w:sz w:val="22"/>
          <w:szCs w:val="22"/>
        </w:rPr>
        <w:t xml:space="preserve"> </w:t>
      </w:r>
      <w:r w:rsidRPr="0050543A">
        <w:rPr>
          <w:rFonts w:ascii="Cambria" w:hAnsi="Cambria"/>
          <w:color w:val="221F1F"/>
          <w:sz w:val="22"/>
          <w:szCs w:val="22"/>
        </w:rPr>
        <w:t>de</w:t>
      </w:r>
      <w:r w:rsidR="00BD1038">
        <w:rPr>
          <w:rFonts w:ascii="Cambria" w:hAnsi="Cambria"/>
          <w:color w:val="221F1F"/>
          <w:sz w:val="22"/>
          <w:szCs w:val="22"/>
        </w:rPr>
        <w:t xml:space="preserve"> </w:t>
      </w:r>
      <w:r w:rsidRPr="0050543A">
        <w:rPr>
          <w:rFonts w:ascii="Cambria" w:hAnsi="Cambria"/>
          <w:color w:val="221F1F"/>
          <w:sz w:val="22"/>
          <w:szCs w:val="22"/>
        </w:rPr>
        <w:t>25%pour tenir compte des frais généraux, bénéfices et aléas</w:t>
      </w:r>
      <w:r w:rsidR="00B90C21">
        <w:rPr>
          <w:rFonts w:ascii="Cambria" w:hAnsi="Cambria"/>
          <w:color w:val="221F1F"/>
          <w:sz w:val="22"/>
          <w:szCs w:val="22"/>
        </w:rPr>
        <w:t xml:space="preserve"> </w:t>
      </w:r>
      <w:r w:rsidRPr="0050543A">
        <w:rPr>
          <w:rFonts w:ascii="Cambria" w:hAnsi="Cambria"/>
          <w:color w:val="221F1F"/>
          <w:sz w:val="22"/>
          <w:szCs w:val="22"/>
        </w:rPr>
        <w:t>propres</w:t>
      </w:r>
      <w:r w:rsidR="00B90C21">
        <w:rPr>
          <w:rFonts w:ascii="Cambria" w:hAnsi="Cambria"/>
          <w:color w:val="221F1F"/>
          <w:sz w:val="22"/>
          <w:szCs w:val="22"/>
        </w:rPr>
        <w:t xml:space="preserve"> </w:t>
      </w:r>
      <w:r w:rsidRPr="0050543A">
        <w:rPr>
          <w:rFonts w:ascii="Cambria" w:hAnsi="Cambria"/>
          <w:color w:val="221F1F"/>
          <w:sz w:val="22"/>
          <w:szCs w:val="22"/>
        </w:rPr>
        <w:t>à</w:t>
      </w:r>
      <w:r w:rsidR="00B90C21">
        <w:rPr>
          <w:rFonts w:ascii="Cambria" w:hAnsi="Cambria"/>
          <w:color w:val="221F1F"/>
          <w:sz w:val="22"/>
          <w:szCs w:val="22"/>
        </w:rPr>
        <w:t xml:space="preserve"> </w:t>
      </w:r>
      <w:r w:rsidRPr="0050543A">
        <w:rPr>
          <w:rFonts w:ascii="Cambria" w:hAnsi="Cambria"/>
          <w:color w:val="221F1F"/>
          <w:sz w:val="22"/>
          <w:szCs w:val="22"/>
        </w:rPr>
        <w:t>l’entrepreneur.</w:t>
      </w:r>
    </w:p>
    <w:p w14:paraId="205A736D" w14:textId="77777777" w:rsidR="003E2852" w:rsidRPr="003E2852" w:rsidRDefault="003E2852" w:rsidP="003E2852">
      <w:pPr>
        <w:widowControl w:val="0"/>
        <w:autoSpaceDE w:val="0"/>
        <w:autoSpaceDN w:val="0"/>
        <w:adjustRightInd w:val="0"/>
        <w:spacing w:line="250" w:lineRule="auto"/>
        <w:ind w:left="334" w:right="-15" w:hanging="227"/>
        <w:jc w:val="both"/>
        <w:rPr>
          <w:rFonts w:ascii="Cambria" w:hAnsi="Cambria"/>
          <w:color w:val="000000"/>
          <w:sz w:val="16"/>
          <w:szCs w:val="22"/>
        </w:rPr>
      </w:pPr>
    </w:p>
    <w:p w14:paraId="490ADE89"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Article18</w:t>
      </w:r>
      <w:r w:rsidRPr="0050543A">
        <w:rPr>
          <w:rFonts w:ascii="Cambria" w:hAnsi="Cambria"/>
          <w:b/>
          <w:bCs/>
          <w:color w:val="221F1F"/>
          <w:sz w:val="22"/>
          <w:szCs w:val="22"/>
        </w:rPr>
        <w:t>:Valorisation</w:t>
      </w:r>
      <w:r w:rsidR="00B90C21">
        <w:rPr>
          <w:rFonts w:ascii="Cambria" w:hAnsi="Cambria"/>
          <w:b/>
          <w:bCs/>
          <w:color w:val="221F1F"/>
          <w:sz w:val="22"/>
          <w:szCs w:val="22"/>
        </w:rPr>
        <w:t xml:space="preserve"> </w:t>
      </w:r>
      <w:r w:rsidRPr="0050543A">
        <w:rPr>
          <w:rFonts w:ascii="Cambria" w:hAnsi="Cambria"/>
          <w:b/>
          <w:bCs/>
          <w:color w:val="221F1F"/>
          <w:sz w:val="22"/>
          <w:szCs w:val="22"/>
        </w:rPr>
        <w:t>des</w:t>
      </w:r>
      <w:r w:rsidR="00B90C21">
        <w:rPr>
          <w:rFonts w:ascii="Cambria" w:hAnsi="Cambria"/>
          <w:b/>
          <w:bCs/>
          <w:color w:val="221F1F"/>
          <w:sz w:val="22"/>
          <w:szCs w:val="22"/>
        </w:rPr>
        <w:t xml:space="preserve"> </w:t>
      </w:r>
      <w:r w:rsidRPr="0050543A">
        <w:rPr>
          <w:rFonts w:ascii="Cambria" w:hAnsi="Cambria"/>
          <w:b/>
          <w:bCs/>
          <w:color w:val="221F1F"/>
          <w:sz w:val="22"/>
          <w:szCs w:val="22"/>
        </w:rPr>
        <w:t>travaux(CCAGarticle23)</w:t>
      </w:r>
    </w:p>
    <w:p w14:paraId="4108019D" w14:textId="77777777" w:rsidR="00F902BF" w:rsidRPr="0050543A" w:rsidRDefault="00F902BF" w:rsidP="00F902BF">
      <w:pPr>
        <w:widowControl w:val="0"/>
        <w:autoSpaceDE w:val="0"/>
        <w:autoSpaceDN w:val="0"/>
        <w:adjustRightInd w:val="0"/>
        <w:spacing w:line="287" w:lineRule="auto"/>
        <w:ind w:left="107" w:right="-143"/>
        <w:rPr>
          <w:rFonts w:ascii="Cambria" w:hAnsi="Cambria"/>
          <w:color w:val="221F1F"/>
          <w:sz w:val="22"/>
          <w:szCs w:val="22"/>
        </w:rPr>
      </w:pPr>
      <w:r w:rsidRPr="0050543A">
        <w:rPr>
          <w:rFonts w:ascii="Cambria" w:hAnsi="Cambria"/>
          <w:color w:val="221F1F"/>
          <w:sz w:val="22"/>
          <w:szCs w:val="22"/>
        </w:rPr>
        <w:t>Ce marché est à prix unitaires et forfaitaires.</w:t>
      </w:r>
    </w:p>
    <w:p w14:paraId="6B32C7B0" w14:textId="77777777" w:rsidR="00584EDE" w:rsidRPr="003E2852" w:rsidRDefault="00584EDE" w:rsidP="00F902BF">
      <w:pPr>
        <w:widowControl w:val="0"/>
        <w:autoSpaceDE w:val="0"/>
        <w:autoSpaceDN w:val="0"/>
        <w:adjustRightInd w:val="0"/>
        <w:spacing w:line="287" w:lineRule="auto"/>
        <w:ind w:left="107" w:right="-143"/>
        <w:rPr>
          <w:rFonts w:ascii="Cambria" w:hAnsi="Cambria"/>
          <w:color w:val="000000"/>
          <w:sz w:val="12"/>
          <w:szCs w:val="22"/>
        </w:rPr>
      </w:pPr>
    </w:p>
    <w:p w14:paraId="16239B1C" w14:textId="77777777" w:rsidR="00F902BF" w:rsidRPr="0050543A"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2"/>
          <w:szCs w:val="22"/>
        </w:rPr>
      </w:pPr>
      <w:r w:rsidRPr="0050543A">
        <w:rPr>
          <w:rFonts w:ascii="Cambria" w:hAnsi="Cambria"/>
          <w:b/>
          <w:bCs/>
          <w:color w:val="221F1F"/>
          <w:sz w:val="22"/>
          <w:szCs w:val="22"/>
          <w:u w:val="single"/>
        </w:rPr>
        <w:t>Article19</w:t>
      </w:r>
      <w:r w:rsidRPr="0050543A">
        <w:rPr>
          <w:rFonts w:ascii="Cambria" w:hAnsi="Cambria"/>
          <w:b/>
          <w:bCs/>
          <w:color w:val="221F1F"/>
          <w:sz w:val="22"/>
          <w:szCs w:val="22"/>
        </w:rPr>
        <w:t>:</w:t>
      </w:r>
      <w:r w:rsidRPr="0050543A">
        <w:rPr>
          <w:rFonts w:ascii="Cambria" w:hAnsi="Cambria"/>
          <w:b/>
          <w:bCs/>
          <w:color w:val="221F1F"/>
          <w:spacing w:val="5"/>
          <w:sz w:val="22"/>
          <w:szCs w:val="22"/>
        </w:rPr>
        <w:t>Valorisatio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approvisionne</w:t>
      </w:r>
      <w:r w:rsidRPr="0050543A">
        <w:rPr>
          <w:rFonts w:ascii="Cambria" w:hAnsi="Cambria"/>
          <w:b/>
          <w:bCs/>
          <w:color w:val="221F1F"/>
          <w:sz w:val="22"/>
          <w:szCs w:val="22"/>
        </w:rPr>
        <w:t>ments(CCAGarticle24complété)</w:t>
      </w:r>
    </w:p>
    <w:p w14:paraId="6F023180" w14:textId="77777777" w:rsidR="00F902BF" w:rsidRPr="0050543A"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50543A">
        <w:rPr>
          <w:rFonts w:ascii="Cambria" w:hAnsi="Cambria"/>
          <w:color w:val="221F1F"/>
          <w:sz w:val="22"/>
          <w:szCs w:val="22"/>
        </w:rPr>
        <w:t xml:space="preserve"> 19.1</w:t>
      </w:r>
      <w:r w:rsidRPr="0050543A">
        <w:rPr>
          <w:rFonts w:ascii="Cambria" w:hAnsi="Cambria"/>
          <w:sz w:val="22"/>
          <w:szCs w:val="22"/>
        </w:rPr>
        <w:t xml:space="preserve">. </w:t>
      </w:r>
      <w:r w:rsidRPr="0050543A">
        <w:rPr>
          <w:rFonts w:ascii="Cambria" w:hAnsi="Cambria"/>
          <w:color w:val="221F1F"/>
          <w:sz w:val="22"/>
          <w:szCs w:val="22"/>
        </w:rPr>
        <w:t>Il n’existe pas de règlement propre aux approvisionnements du chantier. Toutes fois l’Ingénieur pourra les évaluer au cas où le chantier venait à être abandonné ou le marché résilié.</w:t>
      </w:r>
    </w:p>
    <w:p w14:paraId="4231DB69" w14:textId="77777777" w:rsidR="00F902BF" w:rsidRDefault="00F902BF" w:rsidP="00F902BF">
      <w:pPr>
        <w:widowControl w:val="0"/>
        <w:autoSpaceDE w:val="0"/>
        <w:autoSpaceDN w:val="0"/>
        <w:adjustRightInd w:val="0"/>
        <w:spacing w:line="250" w:lineRule="auto"/>
        <w:ind w:left="731" w:right="-143" w:hanging="624"/>
        <w:jc w:val="both"/>
        <w:rPr>
          <w:rFonts w:ascii="Cambria" w:hAnsi="Cambria"/>
          <w:color w:val="221F1F"/>
          <w:sz w:val="22"/>
          <w:szCs w:val="22"/>
        </w:rPr>
      </w:pPr>
      <w:r w:rsidRPr="0050543A">
        <w:rPr>
          <w:rFonts w:ascii="Cambria" w:hAnsi="Cambria"/>
          <w:color w:val="221F1F"/>
          <w:sz w:val="22"/>
          <w:szCs w:val="22"/>
        </w:rPr>
        <w:t xml:space="preserve"> 19.2. Il n’est pas demandé de caution pour les acomptes</w:t>
      </w:r>
      <w:r w:rsidR="00B90C21">
        <w:rPr>
          <w:rFonts w:ascii="Cambria" w:hAnsi="Cambria"/>
          <w:color w:val="221F1F"/>
          <w:sz w:val="22"/>
          <w:szCs w:val="22"/>
        </w:rPr>
        <w:t xml:space="preserve"> </w:t>
      </w:r>
      <w:r w:rsidRPr="0050543A">
        <w:rPr>
          <w:rFonts w:ascii="Cambria" w:hAnsi="Cambria"/>
          <w:color w:val="221F1F"/>
          <w:sz w:val="22"/>
          <w:szCs w:val="22"/>
        </w:rPr>
        <w:t>sur</w:t>
      </w:r>
      <w:r w:rsidR="00B90C21">
        <w:rPr>
          <w:rFonts w:ascii="Cambria" w:hAnsi="Cambria"/>
          <w:color w:val="221F1F"/>
          <w:sz w:val="22"/>
          <w:szCs w:val="22"/>
        </w:rPr>
        <w:t xml:space="preserve"> </w:t>
      </w:r>
      <w:r w:rsidRPr="0050543A">
        <w:rPr>
          <w:rFonts w:ascii="Cambria" w:hAnsi="Cambria"/>
          <w:color w:val="221F1F"/>
          <w:sz w:val="22"/>
          <w:szCs w:val="22"/>
        </w:rPr>
        <w:t>approvisionnements.</w:t>
      </w:r>
    </w:p>
    <w:p w14:paraId="0DBB11CE" w14:textId="77777777" w:rsidR="001374CB" w:rsidRPr="0050543A" w:rsidRDefault="001374CB" w:rsidP="00F902BF">
      <w:pPr>
        <w:widowControl w:val="0"/>
        <w:autoSpaceDE w:val="0"/>
        <w:autoSpaceDN w:val="0"/>
        <w:adjustRightInd w:val="0"/>
        <w:spacing w:line="250" w:lineRule="auto"/>
        <w:ind w:left="731" w:right="-143" w:hanging="624"/>
        <w:jc w:val="both"/>
        <w:rPr>
          <w:rFonts w:ascii="Cambria" w:hAnsi="Cambria"/>
          <w:color w:val="000000"/>
          <w:sz w:val="22"/>
          <w:szCs w:val="22"/>
        </w:rPr>
      </w:pPr>
    </w:p>
    <w:p w14:paraId="5CA6CA53" w14:textId="77777777" w:rsidR="00F902BF" w:rsidRPr="0050543A" w:rsidRDefault="00F902BF" w:rsidP="00F902BF">
      <w:pPr>
        <w:widowControl w:val="0"/>
        <w:autoSpaceDE w:val="0"/>
        <w:autoSpaceDN w:val="0"/>
        <w:adjustRightInd w:val="0"/>
        <w:ind w:left="107" w:right="-20"/>
        <w:jc w:val="both"/>
        <w:rPr>
          <w:rFonts w:ascii="Cambria" w:hAnsi="Cambria"/>
          <w:color w:val="000000"/>
          <w:sz w:val="22"/>
          <w:szCs w:val="22"/>
        </w:rPr>
      </w:pPr>
      <w:r w:rsidRPr="001374CB">
        <w:rPr>
          <w:rFonts w:ascii="Cambria" w:hAnsi="Cambria"/>
          <w:b/>
          <w:bCs/>
          <w:color w:val="221F1F"/>
          <w:sz w:val="22"/>
          <w:szCs w:val="22"/>
          <w:u w:val="single"/>
        </w:rPr>
        <w:t>Article 20</w:t>
      </w:r>
      <w:r w:rsidRPr="0050543A">
        <w:rPr>
          <w:rFonts w:ascii="Cambria" w:hAnsi="Cambria"/>
          <w:b/>
          <w:bCs/>
          <w:color w:val="221F1F"/>
          <w:sz w:val="22"/>
          <w:szCs w:val="22"/>
        </w:rPr>
        <w:t>: Avances(CCAGarticle28)</w:t>
      </w:r>
    </w:p>
    <w:p w14:paraId="05ACBEBA" w14:textId="77777777"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20.1. Le Maître d’Ouvrage  accordera</w:t>
      </w:r>
      <w:r w:rsidR="00B90C21">
        <w:rPr>
          <w:rFonts w:ascii="Cambria" w:hAnsi="Cambria"/>
          <w:color w:val="221F1F"/>
          <w:sz w:val="22"/>
          <w:szCs w:val="22"/>
        </w:rPr>
        <w:t xml:space="preserve"> </w:t>
      </w:r>
      <w:r w:rsidRPr="0050543A">
        <w:rPr>
          <w:rFonts w:ascii="Cambria" w:hAnsi="Cambria"/>
          <w:color w:val="221F1F"/>
          <w:sz w:val="22"/>
          <w:szCs w:val="22"/>
        </w:rPr>
        <w:t>une avance de démarrage égale  à vingt pour cent</w:t>
      </w:r>
    </w:p>
    <w:p w14:paraId="4F1DA09D" w14:textId="77777777"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 xml:space="preserve">          (20 %)  du montant</w:t>
      </w:r>
      <w:r w:rsidR="005A07AC">
        <w:rPr>
          <w:rFonts w:ascii="Cambria" w:hAnsi="Cambria"/>
          <w:color w:val="221F1F"/>
          <w:sz w:val="22"/>
          <w:szCs w:val="22"/>
        </w:rPr>
        <w:t xml:space="preserve"> TTC </w:t>
      </w:r>
      <w:r w:rsidRPr="0050543A">
        <w:rPr>
          <w:rFonts w:ascii="Cambria" w:hAnsi="Cambria"/>
          <w:color w:val="221F1F"/>
          <w:sz w:val="22"/>
          <w:szCs w:val="22"/>
        </w:rPr>
        <w:t xml:space="preserve"> du marché.</w:t>
      </w:r>
    </w:p>
    <w:p w14:paraId="3EA785F8" w14:textId="77777777"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p>
    <w:p w14:paraId="3BCB5A41"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rPr>
        <w:t>Article21:Règlement</w:t>
      </w:r>
      <w:r w:rsidR="00B90C21">
        <w:rPr>
          <w:rFonts w:ascii="Cambria" w:hAnsi="Cambria"/>
          <w:b/>
          <w:bCs/>
          <w:color w:val="221F1F"/>
          <w:sz w:val="22"/>
          <w:szCs w:val="22"/>
        </w:rPr>
        <w:t xml:space="preserve"> </w:t>
      </w:r>
      <w:r w:rsidRPr="0050543A">
        <w:rPr>
          <w:rFonts w:ascii="Cambria" w:hAnsi="Cambria"/>
          <w:b/>
          <w:bCs/>
          <w:color w:val="221F1F"/>
          <w:sz w:val="22"/>
          <w:szCs w:val="22"/>
        </w:rPr>
        <w:t>des</w:t>
      </w:r>
      <w:r w:rsidR="00B90C21">
        <w:rPr>
          <w:rFonts w:ascii="Cambria" w:hAnsi="Cambria"/>
          <w:b/>
          <w:bCs/>
          <w:color w:val="221F1F"/>
          <w:sz w:val="22"/>
          <w:szCs w:val="22"/>
        </w:rPr>
        <w:t xml:space="preserve"> </w:t>
      </w:r>
      <w:r w:rsidRPr="0050543A">
        <w:rPr>
          <w:rFonts w:ascii="Cambria" w:hAnsi="Cambria"/>
          <w:b/>
          <w:bCs/>
          <w:color w:val="221F1F"/>
          <w:sz w:val="22"/>
          <w:szCs w:val="22"/>
        </w:rPr>
        <w:t>travaux(</w:t>
      </w:r>
      <w:r w:rsidR="00FF686D" w:rsidRPr="0050543A">
        <w:rPr>
          <w:rFonts w:ascii="Cambria" w:hAnsi="Cambria"/>
          <w:b/>
          <w:bCs/>
          <w:color w:val="221F1F"/>
          <w:sz w:val="22"/>
          <w:szCs w:val="22"/>
        </w:rPr>
        <w:t>CCAG</w:t>
      </w:r>
      <w:r w:rsidRPr="0050543A">
        <w:rPr>
          <w:rFonts w:ascii="Cambria" w:hAnsi="Cambria"/>
          <w:b/>
          <w:bCs/>
          <w:color w:val="221F1F"/>
          <w:sz w:val="22"/>
          <w:szCs w:val="22"/>
        </w:rPr>
        <w:t>art. 26, 27 et 30 complétés)</w:t>
      </w:r>
    </w:p>
    <w:p w14:paraId="03523D51" w14:textId="77777777"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color w:val="221F1F"/>
          <w:sz w:val="22"/>
          <w:szCs w:val="22"/>
        </w:rPr>
        <w:t>21.1</w:t>
      </w:r>
      <w:r w:rsidR="005A07AC" w:rsidRPr="0050543A">
        <w:rPr>
          <w:rFonts w:ascii="Cambria" w:hAnsi="Cambria"/>
          <w:color w:val="221F1F"/>
          <w:sz w:val="22"/>
          <w:szCs w:val="22"/>
        </w:rPr>
        <w:t>.</w:t>
      </w:r>
      <w:r w:rsidR="005A07AC" w:rsidRPr="0050543A">
        <w:rPr>
          <w:rFonts w:ascii="Cambria" w:hAnsi="Cambria"/>
          <w:color w:val="221F1F"/>
          <w:sz w:val="22"/>
          <w:szCs w:val="22"/>
          <w:u w:val="single"/>
        </w:rPr>
        <w:t xml:space="preserve"> Constatation</w:t>
      </w:r>
      <w:r w:rsidR="00B90C21">
        <w:rPr>
          <w:rFonts w:ascii="Cambria" w:hAnsi="Cambria"/>
          <w:color w:val="221F1F"/>
          <w:sz w:val="22"/>
          <w:szCs w:val="22"/>
          <w:u w:val="single"/>
        </w:rPr>
        <w:t xml:space="preserve"> </w:t>
      </w:r>
      <w:r w:rsidRPr="0050543A">
        <w:rPr>
          <w:rFonts w:ascii="Cambria" w:hAnsi="Cambria"/>
          <w:color w:val="221F1F"/>
          <w:sz w:val="22"/>
          <w:szCs w:val="22"/>
          <w:u w:val="single"/>
        </w:rPr>
        <w:t>des</w:t>
      </w:r>
      <w:r w:rsidR="00B90C21">
        <w:rPr>
          <w:rFonts w:ascii="Cambria" w:hAnsi="Cambria"/>
          <w:color w:val="221F1F"/>
          <w:sz w:val="22"/>
          <w:szCs w:val="22"/>
          <w:u w:val="single"/>
        </w:rPr>
        <w:t xml:space="preserve"> </w:t>
      </w:r>
      <w:r w:rsidRPr="0050543A">
        <w:rPr>
          <w:rFonts w:ascii="Cambria" w:hAnsi="Cambria"/>
          <w:color w:val="221F1F"/>
          <w:sz w:val="22"/>
          <w:szCs w:val="22"/>
          <w:u w:val="single"/>
        </w:rPr>
        <w:t>travaux</w:t>
      </w:r>
      <w:r w:rsidR="00B90C21">
        <w:rPr>
          <w:rFonts w:ascii="Cambria" w:hAnsi="Cambria"/>
          <w:color w:val="221F1F"/>
          <w:sz w:val="22"/>
          <w:szCs w:val="22"/>
          <w:u w:val="single"/>
        </w:rPr>
        <w:t xml:space="preserve"> </w:t>
      </w:r>
      <w:r w:rsidRPr="0050543A">
        <w:rPr>
          <w:rFonts w:ascii="Cambria" w:hAnsi="Cambria"/>
          <w:color w:val="221F1F"/>
          <w:sz w:val="22"/>
          <w:szCs w:val="22"/>
          <w:u w:val="single"/>
        </w:rPr>
        <w:t>exécutés</w:t>
      </w:r>
    </w:p>
    <w:p w14:paraId="05070DC4" w14:textId="77777777"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iCs/>
          <w:color w:val="221F1F"/>
          <w:sz w:val="22"/>
          <w:szCs w:val="22"/>
        </w:rPr>
        <w:t>Avant le 30 de chaque mois, l’Entrepreneur le Maître</w:t>
      </w:r>
      <w:r w:rsidR="00B90C21">
        <w:rPr>
          <w:rFonts w:ascii="Cambria" w:hAnsi="Cambria"/>
          <w:iCs/>
          <w:color w:val="221F1F"/>
          <w:sz w:val="22"/>
          <w:szCs w:val="22"/>
        </w:rPr>
        <w:t xml:space="preserve"> </w:t>
      </w:r>
      <w:r w:rsidRPr="0050543A">
        <w:rPr>
          <w:rFonts w:ascii="Cambria" w:hAnsi="Cambria"/>
          <w:iCs/>
          <w:color w:val="221F1F"/>
          <w:sz w:val="22"/>
          <w:szCs w:val="22"/>
        </w:rPr>
        <w:t>d’Œuvre</w:t>
      </w:r>
      <w:r w:rsidRPr="0050543A">
        <w:rPr>
          <w:rFonts w:ascii="Cambria" w:hAnsi="Cambria"/>
          <w:iCs/>
          <w:color w:val="221F1F"/>
          <w:spacing w:val="14"/>
          <w:sz w:val="22"/>
          <w:szCs w:val="22"/>
        </w:rPr>
        <w:t xml:space="preserve"> et l’ingénieur du Marché </w:t>
      </w:r>
      <w:r w:rsidRPr="0050543A">
        <w:rPr>
          <w:rFonts w:ascii="Cambria" w:hAnsi="Cambria"/>
          <w:iCs/>
          <w:color w:val="221F1F"/>
          <w:sz w:val="22"/>
          <w:szCs w:val="22"/>
        </w:rPr>
        <w:t>établissent</w:t>
      </w:r>
      <w:r w:rsidR="00B90C21">
        <w:rPr>
          <w:rFonts w:ascii="Cambria" w:hAnsi="Cambria"/>
          <w:iCs/>
          <w:color w:val="221F1F"/>
          <w:sz w:val="22"/>
          <w:szCs w:val="22"/>
        </w:rPr>
        <w:t xml:space="preserve"> </w:t>
      </w:r>
      <w:r w:rsidRPr="0050543A">
        <w:rPr>
          <w:rFonts w:ascii="Cambria" w:hAnsi="Cambria"/>
          <w:iCs/>
          <w:color w:val="221F1F"/>
          <w:sz w:val="22"/>
          <w:szCs w:val="22"/>
        </w:rPr>
        <w:t>un</w:t>
      </w:r>
      <w:r w:rsidR="00B90C21">
        <w:rPr>
          <w:rFonts w:ascii="Cambria" w:hAnsi="Cambria"/>
          <w:iCs/>
          <w:color w:val="221F1F"/>
          <w:sz w:val="22"/>
          <w:szCs w:val="22"/>
        </w:rPr>
        <w:t xml:space="preserve"> </w:t>
      </w:r>
      <w:r w:rsidRPr="0050543A">
        <w:rPr>
          <w:rFonts w:ascii="Cambria" w:hAnsi="Cambria"/>
          <w:iCs/>
          <w:color w:val="221F1F"/>
          <w:sz w:val="22"/>
          <w:szCs w:val="22"/>
        </w:rPr>
        <w:t>attachement</w:t>
      </w:r>
      <w:r w:rsidR="00B90C21">
        <w:rPr>
          <w:rFonts w:ascii="Cambria" w:hAnsi="Cambria"/>
          <w:iCs/>
          <w:color w:val="221F1F"/>
          <w:sz w:val="22"/>
          <w:szCs w:val="22"/>
        </w:rPr>
        <w:t xml:space="preserve"> </w:t>
      </w:r>
      <w:r w:rsidRPr="0050543A">
        <w:rPr>
          <w:rFonts w:ascii="Cambria" w:hAnsi="Cambria"/>
          <w:iCs/>
          <w:color w:val="221F1F"/>
          <w:sz w:val="22"/>
          <w:szCs w:val="22"/>
        </w:rPr>
        <w:t>contradictoire</w:t>
      </w:r>
      <w:r w:rsidR="00B90C21">
        <w:rPr>
          <w:rFonts w:ascii="Cambria" w:hAnsi="Cambria"/>
          <w:iCs/>
          <w:color w:val="221F1F"/>
          <w:sz w:val="22"/>
          <w:szCs w:val="22"/>
        </w:rPr>
        <w:t xml:space="preserve"> </w:t>
      </w:r>
      <w:r w:rsidRPr="0050543A">
        <w:rPr>
          <w:rFonts w:ascii="Cambria" w:hAnsi="Cambria"/>
          <w:iCs/>
          <w:color w:val="221F1F"/>
          <w:sz w:val="22"/>
          <w:szCs w:val="22"/>
        </w:rPr>
        <w:t>qui</w:t>
      </w:r>
      <w:r w:rsidR="00B90C21">
        <w:rPr>
          <w:rFonts w:ascii="Cambria" w:hAnsi="Cambria"/>
          <w:iCs/>
          <w:color w:val="221F1F"/>
          <w:sz w:val="22"/>
          <w:szCs w:val="22"/>
        </w:rPr>
        <w:t xml:space="preserve"> </w:t>
      </w:r>
      <w:r w:rsidRPr="0050543A">
        <w:rPr>
          <w:rFonts w:ascii="Cambria" w:hAnsi="Cambria"/>
          <w:iCs/>
          <w:color w:val="221F1F"/>
          <w:sz w:val="22"/>
          <w:szCs w:val="22"/>
        </w:rPr>
        <w:t>récapitule</w:t>
      </w:r>
      <w:r w:rsidR="00B90C21">
        <w:rPr>
          <w:rFonts w:ascii="Cambria" w:hAnsi="Cambria"/>
          <w:iCs/>
          <w:color w:val="221F1F"/>
          <w:sz w:val="22"/>
          <w:szCs w:val="22"/>
        </w:rPr>
        <w:t xml:space="preserve"> </w:t>
      </w:r>
      <w:r w:rsidRPr="0050543A">
        <w:rPr>
          <w:rFonts w:ascii="Cambria" w:hAnsi="Cambria"/>
          <w:iCs/>
          <w:color w:val="221F1F"/>
          <w:sz w:val="22"/>
          <w:szCs w:val="22"/>
        </w:rPr>
        <w:t>et</w:t>
      </w:r>
      <w:r w:rsidR="00B90C21">
        <w:rPr>
          <w:rFonts w:ascii="Cambria" w:hAnsi="Cambria"/>
          <w:iCs/>
          <w:color w:val="221F1F"/>
          <w:sz w:val="22"/>
          <w:szCs w:val="22"/>
        </w:rPr>
        <w:t xml:space="preserve"> </w:t>
      </w:r>
      <w:r w:rsidRPr="0050543A">
        <w:rPr>
          <w:rFonts w:ascii="Cambria" w:hAnsi="Cambria"/>
          <w:iCs/>
          <w:color w:val="221F1F"/>
          <w:sz w:val="22"/>
          <w:szCs w:val="22"/>
        </w:rPr>
        <w:t>fixe</w:t>
      </w:r>
      <w:r w:rsidR="00B90C21">
        <w:rPr>
          <w:rFonts w:ascii="Cambria" w:hAnsi="Cambria"/>
          <w:iCs/>
          <w:color w:val="221F1F"/>
          <w:sz w:val="22"/>
          <w:szCs w:val="22"/>
        </w:rPr>
        <w:t xml:space="preserve"> </w:t>
      </w:r>
      <w:r w:rsidRPr="0050543A">
        <w:rPr>
          <w:rFonts w:ascii="Cambria" w:hAnsi="Cambria"/>
          <w:iCs/>
          <w:color w:val="221F1F"/>
          <w:sz w:val="22"/>
          <w:szCs w:val="22"/>
        </w:rPr>
        <w:t>les</w:t>
      </w:r>
      <w:r w:rsidR="00B90C21">
        <w:rPr>
          <w:rFonts w:ascii="Cambria" w:hAnsi="Cambria"/>
          <w:iCs/>
          <w:color w:val="221F1F"/>
          <w:sz w:val="22"/>
          <w:szCs w:val="22"/>
        </w:rPr>
        <w:t xml:space="preserve"> </w:t>
      </w:r>
      <w:r w:rsidRPr="0050543A">
        <w:rPr>
          <w:rFonts w:ascii="Cambria" w:hAnsi="Cambria"/>
          <w:iCs/>
          <w:color w:val="221F1F"/>
          <w:sz w:val="22"/>
          <w:szCs w:val="22"/>
        </w:rPr>
        <w:t>quantités</w:t>
      </w:r>
      <w:r w:rsidR="00B90C21">
        <w:rPr>
          <w:rFonts w:ascii="Cambria" w:hAnsi="Cambria"/>
          <w:iCs/>
          <w:color w:val="221F1F"/>
          <w:sz w:val="22"/>
          <w:szCs w:val="22"/>
        </w:rPr>
        <w:t xml:space="preserve"> </w:t>
      </w:r>
      <w:r w:rsidRPr="0050543A">
        <w:rPr>
          <w:rFonts w:ascii="Cambria" w:hAnsi="Cambria"/>
          <w:iCs/>
          <w:color w:val="221F1F"/>
          <w:sz w:val="22"/>
          <w:szCs w:val="22"/>
        </w:rPr>
        <w:t>réalisées et constatées pour chaque poste du bordereau au cours</w:t>
      </w:r>
      <w:r w:rsidR="00B90C21">
        <w:rPr>
          <w:rFonts w:ascii="Cambria" w:hAnsi="Cambria"/>
          <w:iCs/>
          <w:color w:val="221F1F"/>
          <w:sz w:val="22"/>
          <w:szCs w:val="22"/>
        </w:rPr>
        <w:t xml:space="preserve"> </w:t>
      </w:r>
      <w:r w:rsidRPr="0050543A">
        <w:rPr>
          <w:rFonts w:ascii="Cambria" w:hAnsi="Cambria"/>
          <w:iCs/>
          <w:color w:val="221F1F"/>
          <w:sz w:val="22"/>
          <w:szCs w:val="22"/>
        </w:rPr>
        <w:t>du</w:t>
      </w:r>
      <w:r w:rsidR="00B90C21">
        <w:rPr>
          <w:rFonts w:ascii="Cambria" w:hAnsi="Cambria"/>
          <w:iCs/>
          <w:color w:val="221F1F"/>
          <w:sz w:val="22"/>
          <w:szCs w:val="22"/>
        </w:rPr>
        <w:t xml:space="preserve"> </w:t>
      </w:r>
      <w:r w:rsidRPr="0050543A">
        <w:rPr>
          <w:rFonts w:ascii="Cambria" w:hAnsi="Cambria"/>
          <w:iCs/>
          <w:color w:val="221F1F"/>
          <w:sz w:val="22"/>
          <w:szCs w:val="22"/>
        </w:rPr>
        <w:t>mois</w:t>
      </w:r>
      <w:r w:rsidR="00B90C21">
        <w:rPr>
          <w:rFonts w:ascii="Cambria" w:hAnsi="Cambria"/>
          <w:iCs/>
          <w:color w:val="221F1F"/>
          <w:sz w:val="22"/>
          <w:szCs w:val="22"/>
        </w:rPr>
        <w:t xml:space="preserve"> </w:t>
      </w:r>
      <w:r w:rsidRPr="0050543A">
        <w:rPr>
          <w:rFonts w:ascii="Cambria" w:hAnsi="Cambria"/>
          <w:iCs/>
          <w:color w:val="221F1F"/>
          <w:sz w:val="22"/>
          <w:szCs w:val="22"/>
        </w:rPr>
        <w:t>et</w:t>
      </w:r>
      <w:r w:rsidR="00B90C21">
        <w:rPr>
          <w:rFonts w:ascii="Cambria" w:hAnsi="Cambria"/>
          <w:iCs/>
          <w:color w:val="221F1F"/>
          <w:sz w:val="22"/>
          <w:szCs w:val="22"/>
        </w:rPr>
        <w:t xml:space="preserve"> </w:t>
      </w:r>
      <w:r w:rsidRPr="0050543A">
        <w:rPr>
          <w:rFonts w:ascii="Cambria" w:hAnsi="Cambria"/>
          <w:iCs/>
          <w:color w:val="221F1F"/>
          <w:sz w:val="22"/>
          <w:szCs w:val="22"/>
        </w:rPr>
        <w:t>pouvant</w:t>
      </w:r>
      <w:r w:rsidR="00B90C21">
        <w:rPr>
          <w:rFonts w:ascii="Cambria" w:hAnsi="Cambria"/>
          <w:iCs/>
          <w:color w:val="221F1F"/>
          <w:sz w:val="22"/>
          <w:szCs w:val="22"/>
        </w:rPr>
        <w:t xml:space="preserve"> </w:t>
      </w:r>
      <w:r w:rsidRPr="0050543A">
        <w:rPr>
          <w:rFonts w:ascii="Cambria" w:hAnsi="Cambria"/>
          <w:iCs/>
          <w:color w:val="221F1F"/>
          <w:sz w:val="22"/>
          <w:szCs w:val="22"/>
        </w:rPr>
        <w:t>donner</w:t>
      </w:r>
      <w:r w:rsidR="00B90C21">
        <w:rPr>
          <w:rFonts w:ascii="Cambria" w:hAnsi="Cambria"/>
          <w:iCs/>
          <w:color w:val="221F1F"/>
          <w:sz w:val="22"/>
          <w:szCs w:val="22"/>
        </w:rPr>
        <w:t xml:space="preserve"> </w:t>
      </w:r>
      <w:r w:rsidRPr="0050543A">
        <w:rPr>
          <w:rFonts w:ascii="Cambria" w:hAnsi="Cambria"/>
          <w:iCs/>
          <w:color w:val="221F1F"/>
          <w:sz w:val="22"/>
          <w:szCs w:val="22"/>
        </w:rPr>
        <w:t>droit</w:t>
      </w:r>
      <w:r w:rsidR="00B90C21">
        <w:rPr>
          <w:rFonts w:ascii="Cambria" w:hAnsi="Cambria"/>
          <w:iCs/>
          <w:color w:val="221F1F"/>
          <w:sz w:val="22"/>
          <w:szCs w:val="22"/>
        </w:rPr>
        <w:t xml:space="preserve"> </w:t>
      </w:r>
      <w:r w:rsidRPr="0050543A">
        <w:rPr>
          <w:rFonts w:ascii="Cambria" w:hAnsi="Cambria"/>
          <w:iCs/>
          <w:color w:val="221F1F"/>
          <w:sz w:val="22"/>
          <w:szCs w:val="22"/>
        </w:rPr>
        <w:t>au</w:t>
      </w:r>
      <w:r w:rsidR="00B90C21">
        <w:rPr>
          <w:rFonts w:ascii="Cambria" w:hAnsi="Cambria"/>
          <w:iCs/>
          <w:color w:val="221F1F"/>
          <w:sz w:val="22"/>
          <w:szCs w:val="22"/>
        </w:rPr>
        <w:t xml:space="preserve"> </w:t>
      </w:r>
      <w:r w:rsidRPr="0050543A">
        <w:rPr>
          <w:rFonts w:ascii="Cambria" w:hAnsi="Cambria"/>
          <w:iCs/>
          <w:color w:val="221F1F"/>
          <w:sz w:val="22"/>
          <w:szCs w:val="22"/>
        </w:rPr>
        <w:t>paiement (</w:t>
      </w:r>
      <w:r w:rsidRPr="0050543A">
        <w:rPr>
          <w:rFonts w:ascii="Cambria" w:hAnsi="Cambria"/>
          <w:b/>
          <w:iCs/>
          <w:color w:val="221F1F"/>
          <w:sz w:val="22"/>
          <w:szCs w:val="22"/>
        </w:rPr>
        <w:t>joindre les procès-verbaux de réception partielle, confère point 3.1 de l’article 3 du présent CCAP</w:t>
      </w:r>
      <w:r w:rsidRPr="0050543A">
        <w:rPr>
          <w:rFonts w:ascii="Cambria" w:hAnsi="Cambria"/>
          <w:iCs/>
          <w:color w:val="221F1F"/>
          <w:sz w:val="22"/>
          <w:szCs w:val="22"/>
        </w:rPr>
        <w:t>).</w:t>
      </w:r>
    </w:p>
    <w:p w14:paraId="7AA7DAAA" w14:textId="77777777" w:rsidR="00F902BF" w:rsidRPr="0050543A" w:rsidRDefault="00F902BF" w:rsidP="00F902BF">
      <w:pPr>
        <w:widowControl w:val="0"/>
        <w:autoSpaceDE w:val="0"/>
        <w:autoSpaceDN w:val="0"/>
        <w:adjustRightInd w:val="0"/>
        <w:spacing w:line="250" w:lineRule="auto"/>
        <w:ind w:left="107" w:right="-15"/>
        <w:jc w:val="both"/>
        <w:rPr>
          <w:rFonts w:ascii="Cambria" w:hAnsi="Cambria"/>
          <w:color w:val="221F1F"/>
          <w:sz w:val="22"/>
          <w:szCs w:val="22"/>
        </w:rPr>
      </w:pPr>
      <w:r w:rsidRPr="0050543A">
        <w:rPr>
          <w:rFonts w:ascii="Cambria" w:hAnsi="Cambria"/>
          <w:color w:val="221F1F"/>
          <w:sz w:val="22"/>
          <w:szCs w:val="22"/>
        </w:rPr>
        <w:t xml:space="preserve">La transmission de tout décompte à l’Organisme payeur en vue du paiement, sera subordonnée au </w:t>
      </w:r>
      <w:r w:rsidRPr="0050543A">
        <w:rPr>
          <w:rFonts w:ascii="Cambria" w:hAnsi="Cambria"/>
          <w:b/>
          <w:color w:val="221F1F"/>
          <w:sz w:val="22"/>
          <w:szCs w:val="22"/>
        </w:rPr>
        <w:t>visa préalable de l’Autorité Contractante</w:t>
      </w:r>
      <w:r w:rsidRPr="0050543A">
        <w:rPr>
          <w:rFonts w:ascii="Cambria" w:hAnsi="Cambria"/>
          <w:color w:val="221F1F"/>
          <w:sz w:val="22"/>
          <w:szCs w:val="22"/>
        </w:rPr>
        <w:t>, à travers la Brigade Régionale de Contrôle de l’Exécution des Marchés Publics de l’Extrême-Nord. Pour cela, une copie de l’attachement correspondant devra lui être antérieurement transmise ou remise sur le site des travaux.</w:t>
      </w:r>
    </w:p>
    <w:p w14:paraId="147CA104" w14:textId="77777777" w:rsidR="001374CB" w:rsidRDefault="001374CB" w:rsidP="00F902BF">
      <w:pPr>
        <w:widowControl w:val="0"/>
        <w:autoSpaceDE w:val="0"/>
        <w:autoSpaceDN w:val="0"/>
        <w:adjustRightInd w:val="0"/>
        <w:ind w:right="-20"/>
        <w:rPr>
          <w:rFonts w:ascii="Cambria" w:hAnsi="Cambria"/>
          <w:iCs/>
          <w:color w:val="221F1F"/>
          <w:sz w:val="22"/>
          <w:szCs w:val="22"/>
        </w:rPr>
      </w:pPr>
    </w:p>
    <w:p w14:paraId="0C39C4FD" w14:textId="77777777" w:rsidR="00F902BF" w:rsidRPr="005A07AC" w:rsidRDefault="00F902BF" w:rsidP="00F902BF">
      <w:pPr>
        <w:widowControl w:val="0"/>
        <w:autoSpaceDE w:val="0"/>
        <w:autoSpaceDN w:val="0"/>
        <w:adjustRightInd w:val="0"/>
        <w:ind w:right="-20"/>
        <w:rPr>
          <w:rFonts w:ascii="Cambria" w:hAnsi="Cambria"/>
          <w:color w:val="000000"/>
          <w:sz w:val="22"/>
          <w:szCs w:val="22"/>
        </w:rPr>
      </w:pPr>
      <w:r w:rsidRPr="005A07AC">
        <w:rPr>
          <w:rFonts w:ascii="Cambria" w:hAnsi="Cambria"/>
          <w:iCs/>
          <w:color w:val="221F1F"/>
          <w:sz w:val="22"/>
          <w:szCs w:val="22"/>
        </w:rPr>
        <w:t>21.2</w:t>
      </w:r>
      <w:r w:rsidR="005A07AC" w:rsidRPr="005A07AC">
        <w:rPr>
          <w:rFonts w:ascii="Cambria" w:hAnsi="Cambria"/>
          <w:iCs/>
          <w:color w:val="221F1F"/>
          <w:sz w:val="22"/>
          <w:szCs w:val="22"/>
        </w:rPr>
        <w:t>.</w:t>
      </w:r>
      <w:r w:rsidR="005A07AC" w:rsidRPr="005A07AC">
        <w:rPr>
          <w:rFonts w:ascii="Cambria" w:hAnsi="Cambria"/>
          <w:iCs/>
          <w:color w:val="221F1F"/>
          <w:sz w:val="22"/>
          <w:szCs w:val="22"/>
          <w:u w:val="single"/>
        </w:rPr>
        <w:t xml:space="preserve"> Décompte </w:t>
      </w:r>
      <w:r w:rsidRPr="005A07AC">
        <w:rPr>
          <w:rFonts w:ascii="Cambria" w:hAnsi="Cambria"/>
          <w:iCs/>
          <w:color w:val="221F1F"/>
          <w:sz w:val="22"/>
          <w:szCs w:val="22"/>
          <w:u w:val="single"/>
        </w:rPr>
        <w:t>mensuel</w:t>
      </w:r>
    </w:p>
    <w:p w14:paraId="1F46C9AC" w14:textId="77777777"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Au</w:t>
      </w:r>
      <w:r w:rsidR="00E41CF4">
        <w:rPr>
          <w:rFonts w:ascii="Cambria" w:hAnsi="Cambria"/>
          <w:iCs/>
          <w:sz w:val="22"/>
          <w:szCs w:val="22"/>
        </w:rPr>
        <w:t xml:space="preserve"> </w:t>
      </w:r>
      <w:r w:rsidRPr="005A07AC">
        <w:rPr>
          <w:rFonts w:ascii="Cambria" w:hAnsi="Cambria"/>
          <w:iCs/>
          <w:sz w:val="22"/>
          <w:szCs w:val="22"/>
        </w:rPr>
        <w:t>plus</w:t>
      </w:r>
      <w:r w:rsidR="00E41CF4">
        <w:rPr>
          <w:rFonts w:ascii="Cambria" w:hAnsi="Cambria"/>
          <w:iCs/>
          <w:sz w:val="22"/>
          <w:szCs w:val="22"/>
        </w:rPr>
        <w:t xml:space="preserve"> </w:t>
      </w:r>
      <w:r w:rsidRPr="005A07AC">
        <w:rPr>
          <w:rFonts w:ascii="Cambria" w:hAnsi="Cambria"/>
          <w:iCs/>
          <w:sz w:val="22"/>
          <w:szCs w:val="22"/>
        </w:rPr>
        <w:t>tard</w:t>
      </w:r>
      <w:r w:rsidR="00E41CF4">
        <w:rPr>
          <w:rFonts w:ascii="Cambria" w:hAnsi="Cambria"/>
          <w:iCs/>
          <w:sz w:val="22"/>
          <w:szCs w:val="22"/>
        </w:rPr>
        <w:t xml:space="preserve"> </w:t>
      </w:r>
      <w:r w:rsidRPr="005A07AC">
        <w:rPr>
          <w:rFonts w:ascii="Cambria" w:hAnsi="Cambria"/>
          <w:iCs/>
          <w:sz w:val="22"/>
          <w:szCs w:val="22"/>
        </w:rPr>
        <w:t>le</w:t>
      </w:r>
      <w:r w:rsidR="00E41CF4">
        <w:rPr>
          <w:rFonts w:ascii="Cambria" w:hAnsi="Cambria"/>
          <w:iCs/>
          <w:sz w:val="22"/>
          <w:szCs w:val="22"/>
        </w:rPr>
        <w:t xml:space="preserve"> </w:t>
      </w:r>
      <w:r w:rsidRPr="005A07AC">
        <w:rPr>
          <w:rFonts w:ascii="Cambria" w:hAnsi="Cambria"/>
          <w:iCs/>
          <w:sz w:val="22"/>
          <w:szCs w:val="22"/>
        </w:rPr>
        <w:t>cinq(5</w:t>
      </w:r>
      <w:r w:rsidR="005A07AC" w:rsidRPr="005A07AC">
        <w:rPr>
          <w:rFonts w:ascii="Cambria" w:hAnsi="Cambria"/>
          <w:iCs/>
          <w:sz w:val="22"/>
          <w:szCs w:val="22"/>
        </w:rPr>
        <w:t xml:space="preserve">) du </w:t>
      </w:r>
      <w:r w:rsidRPr="005A07AC">
        <w:rPr>
          <w:rFonts w:ascii="Cambria" w:hAnsi="Cambria"/>
          <w:iCs/>
          <w:sz w:val="22"/>
          <w:szCs w:val="22"/>
        </w:rPr>
        <w:t>mois</w:t>
      </w:r>
      <w:r w:rsidR="00E41CF4">
        <w:rPr>
          <w:rFonts w:ascii="Cambria" w:hAnsi="Cambria"/>
          <w:iCs/>
          <w:sz w:val="22"/>
          <w:szCs w:val="22"/>
        </w:rPr>
        <w:t xml:space="preserve"> </w:t>
      </w:r>
      <w:r w:rsidRPr="005A07AC">
        <w:rPr>
          <w:rFonts w:ascii="Cambria" w:hAnsi="Cambria"/>
          <w:iCs/>
          <w:sz w:val="22"/>
          <w:szCs w:val="22"/>
        </w:rPr>
        <w:t>suivant</w:t>
      </w:r>
      <w:r w:rsidR="00E41CF4">
        <w:rPr>
          <w:rFonts w:ascii="Cambria" w:hAnsi="Cambria"/>
          <w:iCs/>
          <w:sz w:val="22"/>
          <w:szCs w:val="22"/>
        </w:rPr>
        <w:t xml:space="preserve"> </w:t>
      </w:r>
      <w:r w:rsidRPr="005A07AC">
        <w:rPr>
          <w:rFonts w:ascii="Cambria" w:hAnsi="Cambria"/>
          <w:iCs/>
          <w:sz w:val="22"/>
          <w:szCs w:val="22"/>
        </w:rPr>
        <w:t>le</w:t>
      </w:r>
      <w:r w:rsidR="00E41CF4">
        <w:rPr>
          <w:rFonts w:ascii="Cambria" w:hAnsi="Cambria"/>
          <w:iCs/>
          <w:sz w:val="22"/>
          <w:szCs w:val="22"/>
        </w:rPr>
        <w:t xml:space="preserve"> </w:t>
      </w:r>
      <w:r w:rsidRPr="005A07AC">
        <w:rPr>
          <w:rFonts w:ascii="Cambria" w:hAnsi="Cambria"/>
          <w:iCs/>
          <w:sz w:val="22"/>
          <w:szCs w:val="22"/>
        </w:rPr>
        <w:t>mois</w:t>
      </w:r>
      <w:r w:rsidR="00E41CF4">
        <w:rPr>
          <w:rFonts w:ascii="Cambria" w:hAnsi="Cambria"/>
          <w:iCs/>
          <w:sz w:val="22"/>
          <w:szCs w:val="22"/>
        </w:rPr>
        <w:t xml:space="preserve"> </w:t>
      </w:r>
      <w:r w:rsidRPr="005A07AC">
        <w:rPr>
          <w:rFonts w:ascii="Cambria" w:hAnsi="Cambria"/>
          <w:iCs/>
          <w:sz w:val="22"/>
          <w:szCs w:val="22"/>
        </w:rPr>
        <w:t>des prestations, l’entrepreneur remettra en sept (07) exemplaires au Maître d’Œuvre, deux projets de décompte provisoire mensuel (un décompte hors TVA</w:t>
      </w:r>
      <w:r w:rsidR="00E41CF4">
        <w:rPr>
          <w:rFonts w:ascii="Cambria" w:hAnsi="Cambria"/>
          <w:iCs/>
          <w:sz w:val="22"/>
          <w:szCs w:val="22"/>
        </w:rPr>
        <w:t xml:space="preserve"> </w:t>
      </w:r>
      <w:r w:rsidRPr="005A07AC">
        <w:rPr>
          <w:rFonts w:ascii="Cambria" w:hAnsi="Cambria"/>
          <w:iCs/>
          <w:sz w:val="22"/>
          <w:szCs w:val="22"/>
        </w:rPr>
        <w:t>et</w:t>
      </w:r>
      <w:r w:rsidR="00E41CF4">
        <w:rPr>
          <w:rFonts w:ascii="Cambria" w:hAnsi="Cambria"/>
          <w:iCs/>
          <w:sz w:val="22"/>
          <w:szCs w:val="22"/>
        </w:rPr>
        <w:t xml:space="preserve"> </w:t>
      </w:r>
      <w:r w:rsidRPr="005A07AC">
        <w:rPr>
          <w:rFonts w:ascii="Cambria" w:hAnsi="Cambria"/>
          <w:iCs/>
          <w:sz w:val="22"/>
          <w:szCs w:val="22"/>
        </w:rPr>
        <w:t>un</w:t>
      </w:r>
      <w:r w:rsidR="00E41CF4">
        <w:rPr>
          <w:rFonts w:ascii="Cambria" w:hAnsi="Cambria"/>
          <w:iCs/>
          <w:sz w:val="22"/>
          <w:szCs w:val="22"/>
        </w:rPr>
        <w:t xml:space="preserve"> </w:t>
      </w:r>
      <w:r w:rsidRPr="005A07AC">
        <w:rPr>
          <w:rFonts w:ascii="Cambria" w:hAnsi="Cambria"/>
          <w:iCs/>
          <w:sz w:val="22"/>
          <w:szCs w:val="22"/>
        </w:rPr>
        <w:t>décompte</w:t>
      </w:r>
      <w:r w:rsidR="00E41CF4">
        <w:rPr>
          <w:rFonts w:ascii="Cambria" w:hAnsi="Cambria"/>
          <w:iCs/>
          <w:sz w:val="22"/>
          <w:szCs w:val="22"/>
        </w:rPr>
        <w:t xml:space="preserve"> </w:t>
      </w:r>
      <w:r w:rsidRPr="005A07AC">
        <w:rPr>
          <w:rFonts w:ascii="Cambria" w:hAnsi="Cambria"/>
          <w:iCs/>
          <w:sz w:val="22"/>
          <w:szCs w:val="22"/>
        </w:rPr>
        <w:t>du</w:t>
      </w:r>
      <w:r w:rsidR="00E41CF4">
        <w:rPr>
          <w:rFonts w:ascii="Cambria" w:hAnsi="Cambria"/>
          <w:iCs/>
          <w:sz w:val="22"/>
          <w:szCs w:val="22"/>
        </w:rPr>
        <w:t xml:space="preserve"> </w:t>
      </w:r>
      <w:r w:rsidRPr="005A07AC">
        <w:rPr>
          <w:rFonts w:ascii="Cambria" w:hAnsi="Cambria"/>
          <w:iCs/>
          <w:sz w:val="22"/>
          <w:szCs w:val="22"/>
        </w:rPr>
        <w:t>montant</w:t>
      </w:r>
      <w:r w:rsidR="00E41CF4">
        <w:rPr>
          <w:rFonts w:ascii="Cambria" w:hAnsi="Cambria"/>
          <w:iCs/>
          <w:sz w:val="22"/>
          <w:szCs w:val="22"/>
        </w:rPr>
        <w:t xml:space="preserve"> </w:t>
      </w:r>
      <w:r w:rsidRPr="005A07AC">
        <w:rPr>
          <w:rFonts w:ascii="Cambria" w:hAnsi="Cambria"/>
          <w:iCs/>
          <w:sz w:val="22"/>
          <w:szCs w:val="22"/>
        </w:rPr>
        <w:t>des</w:t>
      </w:r>
      <w:r w:rsidR="00E41CF4">
        <w:rPr>
          <w:rFonts w:ascii="Cambria" w:hAnsi="Cambria"/>
          <w:iCs/>
          <w:sz w:val="22"/>
          <w:szCs w:val="22"/>
        </w:rPr>
        <w:t xml:space="preserve"> </w:t>
      </w:r>
      <w:r w:rsidRPr="005A07AC">
        <w:rPr>
          <w:rFonts w:ascii="Cambria" w:hAnsi="Cambria"/>
          <w:iCs/>
          <w:sz w:val="22"/>
          <w:szCs w:val="22"/>
        </w:rPr>
        <w:t>taxes),selon le</w:t>
      </w:r>
      <w:r w:rsidR="00E41CF4">
        <w:rPr>
          <w:rFonts w:ascii="Cambria" w:hAnsi="Cambria"/>
          <w:iCs/>
          <w:sz w:val="22"/>
          <w:szCs w:val="22"/>
        </w:rPr>
        <w:t xml:space="preserve"> </w:t>
      </w:r>
      <w:r w:rsidRPr="005A07AC">
        <w:rPr>
          <w:rFonts w:ascii="Cambria" w:hAnsi="Cambria"/>
          <w:iCs/>
          <w:sz w:val="22"/>
          <w:szCs w:val="22"/>
        </w:rPr>
        <w:t>modèle</w:t>
      </w:r>
      <w:r w:rsidR="00E41CF4">
        <w:rPr>
          <w:rFonts w:ascii="Cambria" w:hAnsi="Cambria"/>
          <w:iCs/>
          <w:sz w:val="22"/>
          <w:szCs w:val="22"/>
        </w:rPr>
        <w:t xml:space="preserve"> </w:t>
      </w:r>
      <w:r w:rsidRPr="005A07AC">
        <w:rPr>
          <w:rFonts w:ascii="Cambria" w:hAnsi="Cambria"/>
          <w:iCs/>
          <w:sz w:val="22"/>
          <w:szCs w:val="22"/>
        </w:rPr>
        <w:t>agréé</w:t>
      </w:r>
      <w:r w:rsidR="00E41CF4">
        <w:rPr>
          <w:rFonts w:ascii="Cambria" w:hAnsi="Cambria"/>
          <w:iCs/>
          <w:sz w:val="22"/>
          <w:szCs w:val="22"/>
        </w:rPr>
        <w:t xml:space="preserve"> </w:t>
      </w:r>
      <w:r w:rsidRPr="005A07AC">
        <w:rPr>
          <w:rFonts w:ascii="Cambria" w:hAnsi="Cambria"/>
          <w:iCs/>
          <w:sz w:val="22"/>
          <w:szCs w:val="22"/>
        </w:rPr>
        <w:t>et</w:t>
      </w:r>
      <w:r w:rsidR="00E41CF4">
        <w:rPr>
          <w:rFonts w:ascii="Cambria" w:hAnsi="Cambria"/>
          <w:iCs/>
          <w:sz w:val="22"/>
          <w:szCs w:val="22"/>
        </w:rPr>
        <w:t xml:space="preserve"> </w:t>
      </w:r>
      <w:r w:rsidRPr="005A07AC">
        <w:rPr>
          <w:rFonts w:ascii="Cambria" w:hAnsi="Cambria"/>
          <w:iCs/>
          <w:sz w:val="22"/>
          <w:szCs w:val="22"/>
        </w:rPr>
        <w:t>établissant</w:t>
      </w:r>
      <w:r w:rsidR="00E41CF4">
        <w:rPr>
          <w:rFonts w:ascii="Cambria" w:hAnsi="Cambria"/>
          <w:iCs/>
          <w:sz w:val="22"/>
          <w:szCs w:val="22"/>
        </w:rPr>
        <w:t xml:space="preserve"> </w:t>
      </w:r>
      <w:r w:rsidRPr="005A07AC">
        <w:rPr>
          <w:rFonts w:ascii="Cambria" w:hAnsi="Cambria"/>
          <w:iCs/>
          <w:sz w:val="22"/>
          <w:szCs w:val="22"/>
        </w:rPr>
        <w:t>le</w:t>
      </w:r>
      <w:r w:rsidR="00E41CF4">
        <w:rPr>
          <w:rFonts w:ascii="Cambria" w:hAnsi="Cambria"/>
          <w:iCs/>
          <w:sz w:val="22"/>
          <w:szCs w:val="22"/>
        </w:rPr>
        <w:t xml:space="preserve"> </w:t>
      </w:r>
      <w:r w:rsidRPr="005A07AC">
        <w:rPr>
          <w:rFonts w:ascii="Cambria" w:hAnsi="Cambria"/>
          <w:iCs/>
          <w:sz w:val="22"/>
          <w:szCs w:val="22"/>
        </w:rPr>
        <w:t>montant</w:t>
      </w:r>
      <w:r w:rsidR="00E41CF4">
        <w:rPr>
          <w:rFonts w:ascii="Cambria" w:hAnsi="Cambria"/>
          <w:iCs/>
          <w:sz w:val="22"/>
          <w:szCs w:val="22"/>
        </w:rPr>
        <w:t xml:space="preserve"> </w:t>
      </w:r>
      <w:r w:rsidRPr="005A07AC">
        <w:rPr>
          <w:rFonts w:ascii="Cambria" w:hAnsi="Cambria"/>
          <w:iCs/>
          <w:sz w:val="22"/>
          <w:szCs w:val="22"/>
        </w:rPr>
        <w:t>total</w:t>
      </w:r>
      <w:r w:rsidR="00E41CF4">
        <w:rPr>
          <w:rFonts w:ascii="Cambria" w:hAnsi="Cambria"/>
          <w:iCs/>
          <w:sz w:val="22"/>
          <w:szCs w:val="22"/>
        </w:rPr>
        <w:t xml:space="preserve"> </w:t>
      </w:r>
      <w:r w:rsidRPr="005A07AC">
        <w:rPr>
          <w:rFonts w:ascii="Cambria" w:hAnsi="Cambria"/>
          <w:iCs/>
          <w:sz w:val="22"/>
          <w:szCs w:val="22"/>
        </w:rPr>
        <w:t>des sommesauxquellesilpeutprétendredufaitdel’exécutiondumarché,depuisledébutdecelui-ci.</w:t>
      </w:r>
    </w:p>
    <w:p w14:paraId="79B381F4" w14:textId="77777777" w:rsidR="00F902BF" w:rsidRPr="005A07AC"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5A07AC">
        <w:rPr>
          <w:rFonts w:ascii="Cambria" w:hAnsi="Cambria"/>
          <w:iCs/>
          <w:sz w:val="22"/>
          <w:szCs w:val="22"/>
        </w:rPr>
        <w:t xml:space="preserve">Seul le décompte hors TVA sera réglé à l’entrepreneur. Le décompte du montant des taxes fera </w:t>
      </w:r>
      <w:r w:rsidRPr="005A07AC">
        <w:rPr>
          <w:rFonts w:ascii="Cambria" w:hAnsi="Cambria"/>
          <w:iCs/>
          <w:spacing w:val="2"/>
          <w:sz w:val="22"/>
          <w:szCs w:val="22"/>
        </w:rPr>
        <w:t>l’obje</w:t>
      </w:r>
      <w:r w:rsidRPr="005A07AC">
        <w:rPr>
          <w:rFonts w:ascii="Cambria" w:hAnsi="Cambria"/>
          <w:iCs/>
          <w:sz w:val="22"/>
          <w:szCs w:val="22"/>
        </w:rPr>
        <w:t xml:space="preserve">t  </w:t>
      </w:r>
      <w:r w:rsidRPr="005A07AC">
        <w:rPr>
          <w:rFonts w:ascii="Cambria" w:hAnsi="Cambria"/>
          <w:iCs/>
          <w:spacing w:val="2"/>
          <w:sz w:val="22"/>
          <w:szCs w:val="22"/>
        </w:rPr>
        <w:t>d’un</w:t>
      </w:r>
      <w:r w:rsidRPr="005A07AC">
        <w:rPr>
          <w:rFonts w:ascii="Cambria" w:hAnsi="Cambria"/>
          <w:iCs/>
          <w:sz w:val="22"/>
          <w:szCs w:val="22"/>
        </w:rPr>
        <w:t xml:space="preserve">e  </w:t>
      </w:r>
      <w:r w:rsidRPr="005A07AC">
        <w:rPr>
          <w:rFonts w:ascii="Cambria" w:hAnsi="Cambria"/>
          <w:iCs/>
          <w:spacing w:val="2"/>
          <w:sz w:val="22"/>
          <w:szCs w:val="22"/>
        </w:rPr>
        <w:t>écritur</w:t>
      </w:r>
      <w:r w:rsidRPr="005A07AC">
        <w:rPr>
          <w:rFonts w:ascii="Cambria" w:hAnsi="Cambria"/>
          <w:iCs/>
          <w:sz w:val="22"/>
          <w:szCs w:val="22"/>
        </w:rPr>
        <w:t xml:space="preserve">e  </w:t>
      </w:r>
      <w:r w:rsidRPr="005A07AC">
        <w:rPr>
          <w:rFonts w:ascii="Cambria" w:hAnsi="Cambria"/>
          <w:iCs/>
          <w:spacing w:val="2"/>
          <w:sz w:val="22"/>
          <w:szCs w:val="22"/>
        </w:rPr>
        <w:t>d’ordr</w:t>
      </w:r>
      <w:r w:rsidRPr="005A07AC">
        <w:rPr>
          <w:rFonts w:ascii="Cambria" w:hAnsi="Cambria"/>
          <w:iCs/>
          <w:sz w:val="22"/>
          <w:szCs w:val="22"/>
        </w:rPr>
        <w:t xml:space="preserve">e  </w:t>
      </w:r>
      <w:r w:rsidRPr="005A07AC">
        <w:rPr>
          <w:rFonts w:ascii="Cambria" w:hAnsi="Cambria"/>
          <w:iCs/>
          <w:spacing w:val="2"/>
          <w:sz w:val="22"/>
          <w:szCs w:val="22"/>
        </w:rPr>
        <w:t>entr</w:t>
      </w:r>
      <w:r w:rsidRPr="005A07AC">
        <w:rPr>
          <w:rFonts w:ascii="Cambria" w:hAnsi="Cambria"/>
          <w:iCs/>
          <w:sz w:val="22"/>
          <w:szCs w:val="22"/>
        </w:rPr>
        <w:t xml:space="preserve">e  </w:t>
      </w:r>
      <w:r w:rsidRPr="005A07AC">
        <w:rPr>
          <w:rFonts w:ascii="Cambria" w:hAnsi="Cambria"/>
          <w:iCs/>
          <w:spacing w:val="2"/>
          <w:sz w:val="22"/>
          <w:szCs w:val="22"/>
        </w:rPr>
        <w:t>le</w:t>
      </w:r>
      <w:r w:rsidRPr="005A07AC">
        <w:rPr>
          <w:rFonts w:ascii="Cambria" w:hAnsi="Cambria"/>
          <w:iCs/>
          <w:sz w:val="22"/>
          <w:szCs w:val="22"/>
        </w:rPr>
        <w:t xml:space="preserve">s  </w:t>
      </w:r>
      <w:r w:rsidRPr="005A07AC">
        <w:rPr>
          <w:rFonts w:ascii="Cambria" w:hAnsi="Cambria"/>
          <w:iCs/>
          <w:spacing w:val="2"/>
          <w:sz w:val="22"/>
          <w:szCs w:val="22"/>
        </w:rPr>
        <w:t xml:space="preserve">budgets </w:t>
      </w:r>
      <w:r w:rsidRPr="005A07AC">
        <w:rPr>
          <w:rFonts w:ascii="Cambria" w:hAnsi="Cambria"/>
          <w:iCs/>
          <w:sz w:val="22"/>
          <w:szCs w:val="22"/>
        </w:rPr>
        <w:t>du</w:t>
      </w:r>
      <w:r w:rsidR="00E41CF4">
        <w:rPr>
          <w:rFonts w:ascii="Cambria" w:hAnsi="Cambria"/>
          <w:iCs/>
          <w:sz w:val="22"/>
          <w:szCs w:val="22"/>
        </w:rPr>
        <w:t xml:space="preserve"> </w:t>
      </w:r>
      <w:r w:rsidR="001374CB" w:rsidRPr="005A07AC">
        <w:rPr>
          <w:rFonts w:ascii="Cambria" w:hAnsi="Cambria"/>
          <w:iCs/>
          <w:sz w:val="22"/>
          <w:szCs w:val="22"/>
        </w:rPr>
        <w:t xml:space="preserve">Ministère de l’Economie, de la Planification et de l’Aménagement du Territoire </w:t>
      </w:r>
      <w:r w:rsidRPr="005A07AC">
        <w:rPr>
          <w:rFonts w:ascii="Cambria" w:hAnsi="Cambria"/>
          <w:iCs/>
          <w:sz w:val="22"/>
          <w:szCs w:val="22"/>
        </w:rPr>
        <w:t>et</w:t>
      </w:r>
      <w:r w:rsidR="00E41CF4">
        <w:rPr>
          <w:rFonts w:ascii="Cambria" w:hAnsi="Cambria"/>
          <w:iCs/>
          <w:sz w:val="22"/>
          <w:szCs w:val="22"/>
        </w:rPr>
        <w:t xml:space="preserve"> </w:t>
      </w:r>
      <w:r w:rsidRPr="005A07AC">
        <w:rPr>
          <w:rFonts w:ascii="Cambria" w:hAnsi="Cambria"/>
          <w:iCs/>
          <w:sz w:val="22"/>
          <w:szCs w:val="22"/>
        </w:rPr>
        <w:t>du</w:t>
      </w:r>
      <w:r w:rsidR="00E41CF4">
        <w:rPr>
          <w:rFonts w:ascii="Cambria" w:hAnsi="Cambria"/>
          <w:iCs/>
          <w:sz w:val="22"/>
          <w:szCs w:val="22"/>
        </w:rPr>
        <w:t xml:space="preserve"> </w:t>
      </w:r>
      <w:r w:rsidRPr="005A07AC">
        <w:rPr>
          <w:rFonts w:ascii="Cambria" w:hAnsi="Cambria"/>
          <w:iCs/>
          <w:sz w:val="22"/>
          <w:szCs w:val="22"/>
        </w:rPr>
        <w:t>Ministère</w:t>
      </w:r>
      <w:r w:rsidR="00E41CF4">
        <w:rPr>
          <w:rFonts w:ascii="Cambria" w:hAnsi="Cambria"/>
          <w:iCs/>
          <w:sz w:val="22"/>
          <w:szCs w:val="22"/>
        </w:rPr>
        <w:t xml:space="preserve"> </w:t>
      </w:r>
      <w:r w:rsidRPr="005A07AC">
        <w:rPr>
          <w:rFonts w:ascii="Cambria" w:hAnsi="Cambria"/>
          <w:iCs/>
          <w:sz w:val="22"/>
          <w:szCs w:val="22"/>
        </w:rPr>
        <w:t>en</w:t>
      </w:r>
      <w:r w:rsidR="00E41CF4">
        <w:rPr>
          <w:rFonts w:ascii="Cambria" w:hAnsi="Cambria"/>
          <w:iCs/>
          <w:sz w:val="22"/>
          <w:szCs w:val="22"/>
        </w:rPr>
        <w:t xml:space="preserve"> </w:t>
      </w:r>
      <w:r w:rsidRPr="005A07AC">
        <w:rPr>
          <w:rFonts w:ascii="Cambria" w:hAnsi="Cambria"/>
          <w:iCs/>
          <w:sz w:val="22"/>
          <w:szCs w:val="22"/>
        </w:rPr>
        <w:t>charge</w:t>
      </w:r>
      <w:r w:rsidR="00E41CF4">
        <w:rPr>
          <w:rFonts w:ascii="Cambria" w:hAnsi="Cambria"/>
          <w:iCs/>
          <w:sz w:val="22"/>
          <w:szCs w:val="22"/>
        </w:rPr>
        <w:t xml:space="preserve"> </w:t>
      </w:r>
      <w:r w:rsidRPr="005A07AC">
        <w:rPr>
          <w:rFonts w:ascii="Cambria" w:hAnsi="Cambria"/>
          <w:iCs/>
          <w:sz w:val="22"/>
          <w:szCs w:val="22"/>
        </w:rPr>
        <w:t>des</w:t>
      </w:r>
      <w:r w:rsidR="00E41CF4">
        <w:rPr>
          <w:rFonts w:ascii="Cambria" w:hAnsi="Cambria"/>
          <w:iCs/>
          <w:sz w:val="22"/>
          <w:szCs w:val="22"/>
        </w:rPr>
        <w:t xml:space="preserve"> </w:t>
      </w:r>
      <w:r w:rsidRPr="005A07AC">
        <w:rPr>
          <w:rFonts w:ascii="Cambria" w:hAnsi="Cambria"/>
          <w:iCs/>
          <w:sz w:val="22"/>
          <w:szCs w:val="22"/>
        </w:rPr>
        <w:t>finances.</w:t>
      </w:r>
    </w:p>
    <w:p w14:paraId="768D6FDD" w14:textId="77777777" w:rsidR="00F902BF" w:rsidRPr="005A07AC" w:rsidRDefault="00F902BF" w:rsidP="00F902BF">
      <w:pPr>
        <w:widowControl w:val="0"/>
        <w:autoSpaceDE w:val="0"/>
        <w:autoSpaceDN w:val="0"/>
        <w:adjustRightInd w:val="0"/>
        <w:spacing w:line="250" w:lineRule="auto"/>
        <w:ind w:right="-27"/>
        <w:rPr>
          <w:rFonts w:ascii="Cambria" w:hAnsi="Cambria"/>
          <w:sz w:val="22"/>
          <w:szCs w:val="22"/>
        </w:rPr>
      </w:pPr>
      <w:r w:rsidRPr="005A07AC">
        <w:rPr>
          <w:rFonts w:ascii="Cambria" w:hAnsi="Cambria"/>
          <w:iCs/>
          <w:sz w:val="22"/>
          <w:szCs w:val="22"/>
        </w:rPr>
        <w:t>Le montant HTVA de l’acompte à payer à l’entrepreneur</w:t>
      </w:r>
      <w:r w:rsidR="00E41CF4">
        <w:rPr>
          <w:rFonts w:ascii="Cambria" w:hAnsi="Cambria"/>
          <w:iCs/>
          <w:sz w:val="22"/>
          <w:szCs w:val="22"/>
        </w:rPr>
        <w:t xml:space="preserve"> </w:t>
      </w:r>
      <w:r w:rsidRPr="005A07AC">
        <w:rPr>
          <w:rFonts w:ascii="Cambria" w:hAnsi="Cambria"/>
          <w:iCs/>
          <w:sz w:val="22"/>
          <w:szCs w:val="22"/>
        </w:rPr>
        <w:t>sera</w:t>
      </w:r>
      <w:r w:rsidR="00E41CF4">
        <w:rPr>
          <w:rFonts w:ascii="Cambria" w:hAnsi="Cambria"/>
          <w:iCs/>
          <w:sz w:val="22"/>
          <w:szCs w:val="22"/>
        </w:rPr>
        <w:t xml:space="preserve"> </w:t>
      </w:r>
      <w:r w:rsidRPr="005A07AC">
        <w:rPr>
          <w:rFonts w:ascii="Cambria" w:hAnsi="Cambria"/>
          <w:iCs/>
          <w:sz w:val="22"/>
          <w:szCs w:val="22"/>
        </w:rPr>
        <w:t>mandaté</w:t>
      </w:r>
      <w:r w:rsidR="00E41CF4">
        <w:rPr>
          <w:rFonts w:ascii="Cambria" w:hAnsi="Cambria"/>
          <w:iCs/>
          <w:sz w:val="22"/>
          <w:szCs w:val="22"/>
        </w:rPr>
        <w:t xml:space="preserve"> </w:t>
      </w:r>
      <w:r w:rsidRPr="005A07AC">
        <w:rPr>
          <w:rFonts w:ascii="Cambria" w:hAnsi="Cambria"/>
          <w:iCs/>
          <w:sz w:val="22"/>
          <w:szCs w:val="22"/>
        </w:rPr>
        <w:t>comme</w:t>
      </w:r>
      <w:r w:rsidR="00E41CF4">
        <w:rPr>
          <w:rFonts w:ascii="Cambria" w:hAnsi="Cambria"/>
          <w:iCs/>
          <w:sz w:val="22"/>
          <w:szCs w:val="22"/>
        </w:rPr>
        <w:t xml:space="preserve"> </w:t>
      </w:r>
      <w:r w:rsidRPr="005A07AC">
        <w:rPr>
          <w:rFonts w:ascii="Cambria" w:hAnsi="Cambria"/>
          <w:iCs/>
          <w:sz w:val="22"/>
          <w:szCs w:val="22"/>
        </w:rPr>
        <w:t>suit:</w:t>
      </w:r>
    </w:p>
    <w:p w14:paraId="2B0965CD" w14:textId="77777777" w:rsidR="00F902BF" w:rsidRPr="005A07AC" w:rsidRDefault="00F902BF" w:rsidP="00F902BF">
      <w:pPr>
        <w:widowControl w:val="0"/>
        <w:autoSpaceDE w:val="0"/>
        <w:autoSpaceDN w:val="0"/>
        <w:adjustRightInd w:val="0"/>
        <w:spacing w:line="250" w:lineRule="auto"/>
        <w:ind w:left="227" w:right="996" w:hanging="227"/>
        <w:rPr>
          <w:rFonts w:ascii="Cambria" w:hAnsi="Cambria"/>
          <w:sz w:val="22"/>
          <w:szCs w:val="22"/>
        </w:rPr>
      </w:pPr>
      <w:r w:rsidRPr="005A07AC">
        <w:rPr>
          <w:rFonts w:ascii="Cambria" w:hAnsi="Cambria"/>
          <w:iCs/>
          <w:sz w:val="22"/>
          <w:szCs w:val="22"/>
        </w:rPr>
        <w:lastRenderedPageBreak/>
        <w:t xml:space="preserve">-  </w:t>
      </w:r>
      <w:r w:rsidRPr="005A07AC">
        <w:rPr>
          <w:rFonts w:ascii="Cambria" w:hAnsi="Cambria"/>
          <w:iCs/>
          <w:color w:val="FF0000"/>
          <w:sz w:val="22"/>
          <w:szCs w:val="22"/>
        </w:rPr>
        <w:t>98,9</w:t>
      </w:r>
      <w:r w:rsidRPr="005A07AC">
        <w:rPr>
          <w:rFonts w:ascii="Cambria" w:hAnsi="Cambria"/>
          <w:iCs/>
          <w:sz w:val="22"/>
          <w:szCs w:val="22"/>
        </w:rPr>
        <w:t>%versé</w:t>
      </w:r>
      <w:r w:rsidR="00E41CF4">
        <w:rPr>
          <w:rFonts w:ascii="Cambria" w:hAnsi="Cambria"/>
          <w:iCs/>
          <w:sz w:val="22"/>
          <w:szCs w:val="22"/>
        </w:rPr>
        <w:t xml:space="preserve"> </w:t>
      </w:r>
      <w:r w:rsidRPr="005A07AC">
        <w:rPr>
          <w:rFonts w:ascii="Cambria" w:hAnsi="Cambria"/>
          <w:iCs/>
          <w:sz w:val="22"/>
          <w:szCs w:val="22"/>
        </w:rPr>
        <w:t>directement</w:t>
      </w:r>
      <w:r w:rsidR="00E41CF4">
        <w:rPr>
          <w:rFonts w:ascii="Cambria" w:hAnsi="Cambria"/>
          <w:iCs/>
          <w:sz w:val="22"/>
          <w:szCs w:val="22"/>
        </w:rPr>
        <w:t xml:space="preserve"> </w:t>
      </w:r>
      <w:r w:rsidRPr="005A07AC">
        <w:rPr>
          <w:rFonts w:ascii="Cambria" w:hAnsi="Cambria"/>
          <w:iCs/>
          <w:sz w:val="22"/>
          <w:szCs w:val="22"/>
        </w:rPr>
        <w:t>au</w:t>
      </w:r>
      <w:r w:rsidR="00E41CF4">
        <w:rPr>
          <w:rFonts w:ascii="Cambria" w:hAnsi="Cambria"/>
          <w:iCs/>
          <w:sz w:val="22"/>
          <w:szCs w:val="22"/>
        </w:rPr>
        <w:t xml:space="preserve"> </w:t>
      </w:r>
      <w:r w:rsidRPr="005A07AC">
        <w:rPr>
          <w:rFonts w:ascii="Cambria" w:hAnsi="Cambria"/>
          <w:iCs/>
          <w:sz w:val="22"/>
          <w:szCs w:val="22"/>
        </w:rPr>
        <w:t>compte</w:t>
      </w:r>
      <w:r w:rsidR="00E41CF4">
        <w:rPr>
          <w:rFonts w:ascii="Cambria" w:hAnsi="Cambria"/>
          <w:iCs/>
          <w:sz w:val="22"/>
          <w:szCs w:val="22"/>
        </w:rPr>
        <w:t xml:space="preserve"> </w:t>
      </w:r>
      <w:r w:rsidRPr="005A07AC">
        <w:rPr>
          <w:rFonts w:ascii="Cambria" w:hAnsi="Cambria"/>
          <w:iCs/>
          <w:sz w:val="22"/>
          <w:szCs w:val="22"/>
        </w:rPr>
        <w:t>de l’entrepreneur;</w:t>
      </w:r>
    </w:p>
    <w:p w14:paraId="22932E55" w14:textId="41D55B13" w:rsidR="00F902BF" w:rsidRPr="005A07AC" w:rsidRDefault="00F902BF" w:rsidP="00F902BF">
      <w:pPr>
        <w:widowControl w:val="0"/>
        <w:autoSpaceDE w:val="0"/>
        <w:autoSpaceDN w:val="0"/>
        <w:adjustRightInd w:val="0"/>
        <w:spacing w:line="250" w:lineRule="auto"/>
        <w:ind w:left="227" w:right="-27" w:hanging="227"/>
        <w:rPr>
          <w:rFonts w:ascii="Cambria" w:hAnsi="Cambria"/>
          <w:sz w:val="22"/>
          <w:szCs w:val="22"/>
        </w:rPr>
      </w:pPr>
      <w:r w:rsidRPr="005A07AC">
        <w:rPr>
          <w:rFonts w:ascii="Cambria" w:hAnsi="Cambria"/>
          <w:iCs/>
          <w:sz w:val="22"/>
          <w:szCs w:val="22"/>
        </w:rPr>
        <w:t xml:space="preserve">-  </w:t>
      </w:r>
      <w:r w:rsidR="00511E1B">
        <w:rPr>
          <w:rFonts w:ascii="Cambria" w:hAnsi="Cambria"/>
          <w:iCs/>
          <w:color w:val="FF0000"/>
          <w:sz w:val="22"/>
          <w:szCs w:val="22"/>
        </w:rPr>
        <w:t>2</w:t>
      </w:r>
      <w:r w:rsidRPr="005A07AC">
        <w:rPr>
          <w:rFonts w:ascii="Cambria" w:hAnsi="Cambria"/>
          <w:iCs/>
          <w:color w:val="FF0000"/>
          <w:sz w:val="22"/>
          <w:szCs w:val="22"/>
        </w:rPr>
        <w:t>,</w:t>
      </w:r>
      <w:r w:rsidR="00511E1B">
        <w:rPr>
          <w:rFonts w:ascii="Cambria" w:hAnsi="Cambria"/>
          <w:iCs/>
          <w:color w:val="FF0000"/>
          <w:sz w:val="22"/>
          <w:szCs w:val="22"/>
        </w:rPr>
        <w:t>2</w:t>
      </w:r>
      <w:r w:rsidRPr="005A07AC">
        <w:rPr>
          <w:rFonts w:ascii="Cambria" w:hAnsi="Cambria"/>
          <w:iCs/>
          <w:sz w:val="22"/>
          <w:szCs w:val="22"/>
        </w:rPr>
        <w:t>%versé</w:t>
      </w:r>
      <w:r w:rsidR="00E41CF4">
        <w:rPr>
          <w:rFonts w:ascii="Cambria" w:hAnsi="Cambria"/>
          <w:iCs/>
          <w:sz w:val="22"/>
          <w:szCs w:val="22"/>
        </w:rPr>
        <w:t xml:space="preserve"> </w:t>
      </w:r>
      <w:r w:rsidRPr="005A07AC">
        <w:rPr>
          <w:rFonts w:ascii="Cambria" w:hAnsi="Cambria"/>
          <w:iCs/>
          <w:sz w:val="22"/>
          <w:szCs w:val="22"/>
        </w:rPr>
        <w:t>au</w:t>
      </w:r>
      <w:r w:rsidR="00E41CF4">
        <w:rPr>
          <w:rFonts w:ascii="Cambria" w:hAnsi="Cambria"/>
          <w:iCs/>
          <w:sz w:val="22"/>
          <w:szCs w:val="22"/>
        </w:rPr>
        <w:t xml:space="preserve"> </w:t>
      </w:r>
      <w:r w:rsidRPr="005A07AC">
        <w:rPr>
          <w:rFonts w:ascii="Cambria" w:hAnsi="Cambria"/>
          <w:iCs/>
          <w:sz w:val="22"/>
          <w:szCs w:val="22"/>
        </w:rPr>
        <w:t>trésor</w:t>
      </w:r>
      <w:r w:rsidR="00E41CF4">
        <w:rPr>
          <w:rFonts w:ascii="Cambria" w:hAnsi="Cambria"/>
          <w:iCs/>
          <w:sz w:val="22"/>
          <w:szCs w:val="22"/>
        </w:rPr>
        <w:t xml:space="preserve"> </w:t>
      </w:r>
      <w:r w:rsidRPr="005A07AC">
        <w:rPr>
          <w:rFonts w:ascii="Cambria" w:hAnsi="Cambria"/>
          <w:iCs/>
          <w:sz w:val="22"/>
          <w:szCs w:val="22"/>
        </w:rPr>
        <w:t>public</w:t>
      </w:r>
      <w:r w:rsidR="00E41CF4">
        <w:rPr>
          <w:rFonts w:ascii="Cambria" w:hAnsi="Cambria"/>
          <w:iCs/>
          <w:sz w:val="22"/>
          <w:szCs w:val="22"/>
        </w:rPr>
        <w:t xml:space="preserve"> </w:t>
      </w:r>
      <w:r w:rsidRPr="005A07AC">
        <w:rPr>
          <w:rFonts w:ascii="Cambria" w:hAnsi="Cambria"/>
          <w:iCs/>
          <w:sz w:val="22"/>
          <w:szCs w:val="22"/>
        </w:rPr>
        <w:t>au</w:t>
      </w:r>
      <w:r w:rsidR="00E41CF4">
        <w:rPr>
          <w:rFonts w:ascii="Cambria" w:hAnsi="Cambria"/>
          <w:iCs/>
          <w:sz w:val="22"/>
          <w:szCs w:val="22"/>
        </w:rPr>
        <w:t xml:space="preserve"> </w:t>
      </w:r>
      <w:r w:rsidRPr="005A07AC">
        <w:rPr>
          <w:rFonts w:ascii="Cambria" w:hAnsi="Cambria"/>
          <w:iCs/>
          <w:sz w:val="22"/>
          <w:szCs w:val="22"/>
        </w:rPr>
        <w:t>titre</w:t>
      </w:r>
      <w:r w:rsidR="00E41CF4">
        <w:rPr>
          <w:rFonts w:ascii="Cambria" w:hAnsi="Cambria"/>
          <w:iCs/>
          <w:sz w:val="22"/>
          <w:szCs w:val="22"/>
        </w:rPr>
        <w:t xml:space="preserve"> </w:t>
      </w:r>
      <w:r w:rsidRPr="005A07AC">
        <w:rPr>
          <w:rFonts w:ascii="Cambria" w:hAnsi="Cambria"/>
          <w:iCs/>
          <w:sz w:val="22"/>
          <w:szCs w:val="22"/>
        </w:rPr>
        <w:t>de</w:t>
      </w:r>
      <w:r w:rsidR="00E41CF4">
        <w:rPr>
          <w:rFonts w:ascii="Cambria" w:hAnsi="Cambria"/>
          <w:iCs/>
          <w:sz w:val="22"/>
          <w:szCs w:val="22"/>
        </w:rPr>
        <w:t xml:space="preserve"> </w:t>
      </w:r>
      <w:r w:rsidRPr="005A07AC">
        <w:rPr>
          <w:rFonts w:ascii="Cambria" w:hAnsi="Cambria"/>
          <w:iCs/>
          <w:sz w:val="22"/>
          <w:szCs w:val="22"/>
        </w:rPr>
        <w:t>l’AIR</w:t>
      </w:r>
      <w:r w:rsidR="00E41CF4">
        <w:rPr>
          <w:rFonts w:ascii="Cambria" w:hAnsi="Cambria"/>
          <w:iCs/>
          <w:sz w:val="22"/>
          <w:szCs w:val="22"/>
        </w:rPr>
        <w:t xml:space="preserve"> </w:t>
      </w:r>
      <w:r w:rsidRPr="005A07AC">
        <w:rPr>
          <w:rFonts w:ascii="Cambria" w:hAnsi="Cambria"/>
          <w:iCs/>
          <w:sz w:val="22"/>
          <w:szCs w:val="22"/>
        </w:rPr>
        <w:t>dû</w:t>
      </w:r>
      <w:r w:rsidR="00E41CF4">
        <w:rPr>
          <w:rFonts w:ascii="Cambria" w:hAnsi="Cambria"/>
          <w:iCs/>
          <w:sz w:val="22"/>
          <w:szCs w:val="22"/>
        </w:rPr>
        <w:t xml:space="preserve"> </w:t>
      </w:r>
      <w:r w:rsidRPr="005A07AC">
        <w:rPr>
          <w:rFonts w:ascii="Cambria" w:hAnsi="Cambria"/>
          <w:iCs/>
          <w:sz w:val="22"/>
          <w:szCs w:val="22"/>
        </w:rPr>
        <w:t>par l’entrepreneur.</w:t>
      </w:r>
    </w:p>
    <w:p w14:paraId="036549F3" w14:textId="77777777" w:rsidR="00F902BF" w:rsidRPr="005A07AC" w:rsidRDefault="00F902BF" w:rsidP="00F902BF">
      <w:pPr>
        <w:widowControl w:val="0"/>
        <w:autoSpaceDE w:val="0"/>
        <w:autoSpaceDN w:val="0"/>
        <w:adjustRightInd w:val="0"/>
        <w:spacing w:line="250" w:lineRule="auto"/>
        <w:ind w:right="98"/>
        <w:jc w:val="both"/>
        <w:rPr>
          <w:rFonts w:ascii="Cambria" w:hAnsi="Cambria"/>
          <w:sz w:val="22"/>
          <w:szCs w:val="22"/>
        </w:rPr>
      </w:pPr>
      <w:r w:rsidRPr="005A07AC">
        <w:rPr>
          <w:rFonts w:ascii="Cambria" w:hAnsi="Cambria"/>
          <w:iCs/>
          <w:sz w:val="22"/>
          <w:szCs w:val="22"/>
        </w:rPr>
        <w:t>Le</w:t>
      </w:r>
      <w:r w:rsidR="00E41CF4">
        <w:rPr>
          <w:rFonts w:ascii="Cambria" w:hAnsi="Cambria"/>
          <w:iCs/>
          <w:sz w:val="22"/>
          <w:szCs w:val="22"/>
        </w:rPr>
        <w:t xml:space="preserve"> </w:t>
      </w:r>
      <w:r w:rsidRPr="005A07AC">
        <w:rPr>
          <w:rFonts w:ascii="Cambria" w:hAnsi="Cambria"/>
          <w:iCs/>
          <w:sz w:val="22"/>
          <w:szCs w:val="22"/>
        </w:rPr>
        <w:t>Maître</w:t>
      </w:r>
      <w:r w:rsidR="00E41CF4">
        <w:rPr>
          <w:rFonts w:ascii="Cambria" w:hAnsi="Cambria"/>
          <w:iCs/>
          <w:sz w:val="22"/>
          <w:szCs w:val="22"/>
        </w:rPr>
        <w:t xml:space="preserve"> </w:t>
      </w:r>
      <w:r w:rsidRPr="005A07AC">
        <w:rPr>
          <w:rFonts w:ascii="Cambria" w:hAnsi="Cambria"/>
          <w:iCs/>
          <w:sz w:val="22"/>
          <w:szCs w:val="22"/>
        </w:rPr>
        <w:t>d’Œuvre</w:t>
      </w:r>
      <w:r w:rsidR="00E41CF4">
        <w:rPr>
          <w:rFonts w:ascii="Cambria" w:hAnsi="Cambria"/>
          <w:iCs/>
          <w:sz w:val="22"/>
          <w:szCs w:val="22"/>
        </w:rPr>
        <w:t xml:space="preserve"> </w:t>
      </w:r>
      <w:r w:rsidRPr="005A07AC">
        <w:rPr>
          <w:rFonts w:ascii="Cambria" w:hAnsi="Cambria"/>
          <w:iCs/>
          <w:sz w:val="22"/>
          <w:szCs w:val="22"/>
        </w:rPr>
        <w:t>disposera</w:t>
      </w:r>
      <w:r w:rsidR="00E41CF4">
        <w:rPr>
          <w:rFonts w:ascii="Cambria" w:hAnsi="Cambria"/>
          <w:iCs/>
          <w:sz w:val="22"/>
          <w:szCs w:val="22"/>
        </w:rPr>
        <w:t xml:space="preserve"> </w:t>
      </w:r>
      <w:r w:rsidRPr="005A07AC">
        <w:rPr>
          <w:rFonts w:ascii="Cambria" w:hAnsi="Cambria"/>
          <w:iCs/>
          <w:sz w:val="22"/>
          <w:szCs w:val="22"/>
        </w:rPr>
        <w:t>d’un</w:t>
      </w:r>
      <w:r w:rsidR="00E41CF4">
        <w:rPr>
          <w:rFonts w:ascii="Cambria" w:hAnsi="Cambria"/>
          <w:iCs/>
          <w:sz w:val="22"/>
          <w:szCs w:val="22"/>
        </w:rPr>
        <w:t xml:space="preserve"> </w:t>
      </w:r>
      <w:r w:rsidRPr="005A07AC">
        <w:rPr>
          <w:rFonts w:ascii="Cambria" w:hAnsi="Cambria"/>
          <w:iCs/>
          <w:sz w:val="22"/>
          <w:szCs w:val="22"/>
        </w:rPr>
        <w:t>délai</w:t>
      </w:r>
      <w:r w:rsidR="00E41CF4">
        <w:rPr>
          <w:rFonts w:ascii="Cambria" w:hAnsi="Cambria"/>
          <w:iCs/>
          <w:sz w:val="22"/>
          <w:szCs w:val="22"/>
        </w:rPr>
        <w:t xml:space="preserve"> </w:t>
      </w:r>
      <w:r w:rsidRPr="005A07AC">
        <w:rPr>
          <w:rFonts w:ascii="Cambria" w:hAnsi="Cambria"/>
          <w:iCs/>
          <w:sz w:val="22"/>
          <w:szCs w:val="22"/>
        </w:rPr>
        <w:t>de</w:t>
      </w:r>
      <w:r w:rsidR="00E41CF4">
        <w:rPr>
          <w:rFonts w:ascii="Cambria" w:hAnsi="Cambria"/>
          <w:iCs/>
          <w:sz w:val="22"/>
          <w:szCs w:val="22"/>
        </w:rPr>
        <w:t xml:space="preserve"> </w:t>
      </w:r>
      <w:r w:rsidRPr="005A07AC">
        <w:rPr>
          <w:rFonts w:ascii="Cambria" w:hAnsi="Cambria"/>
          <w:iCs/>
          <w:sz w:val="22"/>
          <w:szCs w:val="22"/>
        </w:rPr>
        <w:t xml:space="preserve">sept(7) </w:t>
      </w:r>
      <w:r w:rsidRPr="005A07AC">
        <w:rPr>
          <w:rFonts w:ascii="Cambria" w:hAnsi="Cambria"/>
          <w:iCs/>
          <w:spacing w:val="4"/>
          <w:sz w:val="22"/>
          <w:szCs w:val="22"/>
        </w:rPr>
        <w:t>jour</w:t>
      </w:r>
      <w:r w:rsidRPr="005A07AC">
        <w:rPr>
          <w:rFonts w:ascii="Cambria" w:hAnsi="Cambria"/>
          <w:iCs/>
          <w:sz w:val="22"/>
          <w:szCs w:val="22"/>
        </w:rPr>
        <w:t xml:space="preserve">s  </w:t>
      </w:r>
      <w:r w:rsidRPr="005A07AC">
        <w:rPr>
          <w:rFonts w:ascii="Cambria" w:hAnsi="Cambria"/>
          <w:iCs/>
          <w:spacing w:val="4"/>
          <w:sz w:val="22"/>
          <w:szCs w:val="22"/>
        </w:rPr>
        <w:t>pou</w:t>
      </w:r>
      <w:r w:rsidRPr="005A07AC">
        <w:rPr>
          <w:rFonts w:ascii="Cambria" w:hAnsi="Cambria"/>
          <w:iCs/>
          <w:sz w:val="22"/>
          <w:szCs w:val="22"/>
        </w:rPr>
        <w:t xml:space="preserve">r  </w:t>
      </w:r>
      <w:r w:rsidRPr="005A07AC">
        <w:rPr>
          <w:rFonts w:ascii="Cambria" w:hAnsi="Cambria"/>
          <w:iCs/>
          <w:spacing w:val="4"/>
          <w:sz w:val="22"/>
          <w:szCs w:val="22"/>
        </w:rPr>
        <w:t>transmettr</w:t>
      </w:r>
      <w:r w:rsidRPr="005A07AC">
        <w:rPr>
          <w:rFonts w:ascii="Cambria" w:hAnsi="Cambria"/>
          <w:iCs/>
          <w:sz w:val="22"/>
          <w:szCs w:val="22"/>
        </w:rPr>
        <w:t xml:space="preserve">e  </w:t>
      </w:r>
      <w:r w:rsidRPr="005A07AC">
        <w:rPr>
          <w:rFonts w:ascii="Cambria" w:hAnsi="Cambria"/>
          <w:iCs/>
          <w:spacing w:val="4"/>
          <w:sz w:val="22"/>
          <w:szCs w:val="22"/>
        </w:rPr>
        <w:t>a</w:t>
      </w:r>
      <w:r w:rsidRPr="005A07AC">
        <w:rPr>
          <w:rFonts w:ascii="Cambria" w:hAnsi="Cambria"/>
          <w:iCs/>
          <w:sz w:val="22"/>
          <w:szCs w:val="22"/>
        </w:rPr>
        <w:t xml:space="preserve">u  </w:t>
      </w:r>
      <w:r w:rsidRPr="005A07AC">
        <w:rPr>
          <w:rFonts w:ascii="Cambria" w:hAnsi="Cambria"/>
          <w:iCs/>
          <w:spacing w:val="4"/>
          <w:sz w:val="22"/>
          <w:szCs w:val="22"/>
        </w:rPr>
        <w:t>che</w:t>
      </w:r>
      <w:r w:rsidRPr="005A07AC">
        <w:rPr>
          <w:rFonts w:ascii="Cambria" w:hAnsi="Cambria"/>
          <w:iCs/>
          <w:sz w:val="22"/>
          <w:szCs w:val="22"/>
        </w:rPr>
        <w:t xml:space="preserve">f  </w:t>
      </w:r>
      <w:r w:rsidRPr="005A07AC">
        <w:rPr>
          <w:rFonts w:ascii="Cambria" w:hAnsi="Cambria"/>
          <w:iCs/>
          <w:spacing w:val="4"/>
          <w:sz w:val="22"/>
          <w:szCs w:val="22"/>
        </w:rPr>
        <w:t>d</w:t>
      </w:r>
      <w:r w:rsidRPr="005A07AC">
        <w:rPr>
          <w:rFonts w:ascii="Cambria" w:hAnsi="Cambria"/>
          <w:iCs/>
          <w:sz w:val="22"/>
          <w:szCs w:val="22"/>
        </w:rPr>
        <w:t xml:space="preserve">e  </w:t>
      </w:r>
      <w:r w:rsidRPr="005A07AC">
        <w:rPr>
          <w:rFonts w:ascii="Cambria" w:hAnsi="Cambria"/>
          <w:iCs/>
          <w:spacing w:val="4"/>
          <w:sz w:val="22"/>
          <w:szCs w:val="22"/>
        </w:rPr>
        <w:t>servic</w:t>
      </w:r>
      <w:r w:rsidRPr="005A07AC">
        <w:rPr>
          <w:rFonts w:ascii="Cambria" w:hAnsi="Cambria"/>
          <w:iCs/>
          <w:sz w:val="22"/>
          <w:szCs w:val="22"/>
        </w:rPr>
        <w:t xml:space="preserve">e  </w:t>
      </w:r>
      <w:r w:rsidRPr="005A07AC">
        <w:rPr>
          <w:rFonts w:ascii="Cambria" w:hAnsi="Cambria"/>
          <w:iCs/>
          <w:spacing w:val="4"/>
          <w:sz w:val="22"/>
          <w:szCs w:val="22"/>
        </w:rPr>
        <w:t xml:space="preserve">du </w:t>
      </w:r>
      <w:r w:rsidRPr="005A07AC">
        <w:rPr>
          <w:rFonts w:ascii="Cambria" w:hAnsi="Cambria"/>
          <w:iCs/>
          <w:sz w:val="22"/>
          <w:szCs w:val="22"/>
        </w:rPr>
        <w:t>marché,</w:t>
      </w:r>
      <w:r w:rsidR="00E41CF4">
        <w:rPr>
          <w:rFonts w:ascii="Cambria" w:hAnsi="Cambria"/>
          <w:iCs/>
          <w:sz w:val="22"/>
          <w:szCs w:val="22"/>
        </w:rPr>
        <w:t xml:space="preserve"> </w:t>
      </w:r>
      <w:r w:rsidRPr="005A07AC">
        <w:rPr>
          <w:rFonts w:ascii="Cambria" w:hAnsi="Cambria"/>
          <w:iCs/>
          <w:sz w:val="22"/>
          <w:szCs w:val="22"/>
        </w:rPr>
        <w:t>les</w:t>
      </w:r>
      <w:r w:rsidR="00E41CF4">
        <w:rPr>
          <w:rFonts w:ascii="Cambria" w:hAnsi="Cambria"/>
          <w:iCs/>
          <w:sz w:val="22"/>
          <w:szCs w:val="22"/>
        </w:rPr>
        <w:t xml:space="preserve"> </w:t>
      </w:r>
      <w:r w:rsidRPr="005A07AC">
        <w:rPr>
          <w:rFonts w:ascii="Cambria" w:hAnsi="Cambria"/>
          <w:iCs/>
          <w:sz w:val="22"/>
          <w:szCs w:val="22"/>
        </w:rPr>
        <w:t>décomptes</w:t>
      </w:r>
      <w:r w:rsidR="00E41CF4">
        <w:rPr>
          <w:rFonts w:ascii="Cambria" w:hAnsi="Cambria"/>
          <w:iCs/>
          <w:sz w:val="22"/>
          <w:szCs w:val="22"/>
        </w:rPr>
        <w:t xml:space="preserve"> </w:t>
      </w:r>
      <w:r w:rsidRPr="005A07AC">
        <w:rPr>
          <w:rFonts w:ascii="Cambria" w:hAnsi="Cambria"/>
          <w:iCs/>
          <w:sz w:val="22"/>
          <w:szCs w:val="22"/>
        </w:rPr>
        <w:t>qu’il</w:t>
      </w:r>
      <w:r w:rsidR="00E41CF4">
        <w:rPr>
          <w:rFonts w:ascii="Cambria" w:hAnsi="Cambria"/>
          <w:iCs/>
          <w:sz w:val="22"/>
          <w:szCs w:val="22"/>
        </w:rPr>
        <w:t xml:space="preserve"> </w:t>
      </w:r>
      <w:r w:rsidRPr="005A07AC">
        <w:rPr>
          <w:rFonts w:ascii="Cambria" w:hAnsi="Cambria"/>
          <w:iCs/>
          <w:sz w:val="22"/>
          <w:szCs w:val="22"/>
        </w:rPr>
        <w:t>a</w:t>
      </w:r>
      <w:r w:rsidR="00E41CF4">
        <w:rPr>
          <w:rFonts w:ascii="Cambria" w:hAnsi="Cambria"/>
          <w:iCs/>
          <w:sz w:val="22"/>
          <w:szCs w:val="22"/>
        </w:rPr>
        <w:t xml:space="preserve"> </w:t>
      </w:r>
      <w:r w:rsidRPr="005A07AC">
        <w:rPr>
          <w:rFonts w:ascii="Cambria" w:hAnsi="Cambria"/>
          <w:iCs/>
          <w:sz w:val="22"/>
          <w:szCs w:val="22"/>
        </w:rPr>
        <w:t>approuvés.</w:t>
      </w:r>
    </w:p>
    <w:p w14:paraId="5FD2A54D" w14:textId="1C51399D" w:rsidR="00F902BF" w:rsidRPr="005A07AC" w:rsidRDefault="00F902BF" w:rsidP="00F902BF">
      <w:pPr>
        <w:widowControl w:val="0"/>
        <w:autoSpaceDE w:val="0"/>
        <w:autoSpaceDN w:val="0"/>
        <w:adjustRightInd w:val="0"/>
        <w:spacing w:line="250" w:lineRule="auto"/>
        <w:ind w:right="97"/>
        <w:jc w:val="both"/>
        <w:rPr>
          <w:rFonts w:ascii="Cambria" w:hAnsi="Cambria"/>
          <w:sz w:val="22"/>
          <w:szCs w:val="22"/>
        </w:rPr>
      </w:pPr>
      <w:r w:rsidRPr="005A07AC">
        <w:rPr>
          <w:rFonts w:ascii="Cambria" w:hAnsi="Cambria"/>
          <w:iCs/>
          <w:sz w:val="22"/>
          <w:szCs w:val="22"/>
        </w:rPr>
        <w:t>Le</w:t>
      </w:r>
      <w:r w:rsidR="00E41CF4">
        <w:rPr>
          <w:rFonts w:ascii="Cambria" w:hAnsi="Cambria"/>
          <w:iCs/>
          <w:sz w:val="22"/>
          <w:szCs w:val="22"/>
        </w:rPr>
        <w:t xml:space="preserve"> </w:t>
      </w:r>
      <w:r w:rsidRPr="005A07AC">
        <w:rPr>
          <w:rFonts w:ascii="Cambria" w:hAnsi="Cambria"/>
          <w:iCs/>
          <w:sz w:val="22"/>
          <w:szCs w:val="22"/>
        </w:rPr>
        <w:t>Chef</w:t>
      </w:r>
      <w:r w:rsidR="00E41CF4">
        <w:rPr>
          <w:rFonts w:ascii="Cambria" w:hAnsi="Cambria"/>
          <w:iCs/>
          <w:sz w:val="22"/>
          <w:szCs w:val="22"/>
        </w:rPr>
        <w:t xml:space="preserve"> </w:t>
      </w:r>
      <w:r w:rsidRPr="005A07AC">
        <w:rPr>
          <w:rFonts w:ascii="Cambria" w:hAnsi="Cambria"/>
          <w:iCs/>
          <w:sz w:val="22"/>
          <w:szCs w:val="22"/>
        </w:rPr>
        <w:t>de</w:t>
      </w:r>
      <w:r w:rsidR="00E41CF4">
        <w:rPr>
          <w:rFonts w:ascii="Cambria" w:hAnsi="Cambria"/>
          <w:iCs/>
          <w:sz w:val="22"/>
          <w:szCs w:val="22"/>
        </w:rPr>
        <w:t xml:space="preserve"> </w:t>
      </w:r>
      <w:r w:rsidRPr="005A07AC">
        <w:rPr>
          <w:rFonts w:ascii="Cambria" w:hAnsi="Cambria"/>
          <w:iCs/>
          <w:sz w:val="22"/>
          <w:szCs w:val="22"/>
        </w:rPr>
        <w:t>service</w:t>
      </w:r>
      <w:r w:rsidR="00E41CF4">
        <w:rPr>
          <w:rFonts w:ascii="Cambria" w:hAnsi="Cambria"/>
          <w:iCs/>
          <w:sz w:val="22"/>
          <w:szCs w:val="22"/>
        </w:rPr>
        <w:t xml:space="preserve"> </w:t>
      </w:r>
      <w:r w:rsidRPr="005A07AC">
        <w:rPr>
          <w:rFonts w:ascii="Cambria" w:hAnsi="Cambria"/>
          <w:iCs/>
          <w:sz w:val="22"/>
          <w:szCs w:val="22"/>
        </w:rPr>
        <w:t>et</w:t>
      </w:r>
      <w:r w:rsidR="00E41CF4">
        <w:rPr>
          <w:rFonts w:ascii="Cambria" w:hAnsi="Cambria"/>
          <w:iCs/>
          <w:sz w:val="22"/>
          <w:szCs w:val="22"/>
        </w:rPr>
        <w:t xml:space="preserve"> </w:t>
      </w:r>
      <w:r w:rsidRPr="005A07AC">
        <w:rPr>
          <w:rFonts w:ascii="Cambria" w:hAnsi="Cambria"/>
          <w:iCs/>
          <w:sz w:val="22"/>
          <w:szCs w:val="22"/>
        </w:rPr>
        <w:t>l’ingénieur</w:t>
      </w:r>
      <w:r w:rsidR="00E41CF4">
        <w:rPr>
          <w:rFonts w:ascii="Cambria" w:hAnsi="Cambria"/>
          <w:iCs/>
          <w:sz w:val="22"/>
          <w:szCs w:val="22"/>
        </w:rPr>
        <w:t xml:space="preserve"> </w:t>
      </w:r>
      <w:r w:rsidRPr="005A07AC">
        <w:rPr>
          <w:rFonts w:ascii="Cambria" w:hAnsi="Cambria"/>
          <w:iCs/>
          <w:sz w:val="22"/>
          <w:szCs w:val="22"/>
        </w:rPr>
        <w:t>disposent</w:t>
      </w:r>
      <w:r w:rsidR="00E41CF4">
        <w:rPr>
          <w:rFonts w:ascii="Cambria" w:hAnsi="Cambria"/>
          <w:iCs/>
          <w:sz w:val="22"/>
          <w:szCs w:val="22"/>
        </w:rPr>
        <w:t xml:space="preserve"> </w:t>
      </w:r>
      <w:r w:rsidRPr="005A07AC">
        <w:rPr>
          <w:rFonts w:ascii="Cambria" w:hAnsi="Cambria"/>
          <w:iCs/>
          <w:sz w:val="22"/>
          <w:szCs w:val="22"/>
        </w:rPr>
        <w:t>d’un</w:t>
      </w:r>
      <w:r w:rsidR="00E41CF4">
        <w:rPr>
          <w:rFonts w:ascii="Cambria" w:hAnsi="Cambria"/>
          <w:iCs/>
          <w:sz w:val="22"/>
          <w:szCs w:val="22"/>
        </w:rPr>
        <w:t xml:space="preserve"> </w:t>
      </w:r>
      <w:r w:rsidRPr="005A07AC">
        <w:rPr>
          <w:rFonts w:ascii="Cambria" w:hAnsi="Cambria"/>
          <w:iCs/>
          <w:sz w:val="22"/>
          <w:szCs w:val="22"/>
        </w:rPr>
        <w:t>délai de(21joursmaxi)</w:t>
      </w:r>
      <w:r w:rsidR="00E41CF4">
        <w:rPr>
          <w:rFonts w:ascii="Cambria" w:hAnsi="Cambria"/>
          <w:iCs/>
          <w:sz w:val="22"/>
          <w:szCs w:val="22"/>
        </w:rPr>
        <w:t xml:space="preserve"> </w:t>
      </w:r>
      <w:r w:rsidRPr="005A07AC">
        <w:rPr>
          <w:rFonts w:ascii="Cambria" w:hAnsi="Cambria"/>
          <w:iCs/>
          <w:sz w:val="22"/>
          <w:szCs w:val="22"/>
        </w:rPr>
        <w:t>pour</w:t>
      </w:r>
      <w:r w:rsidR="00E41CF4">
        <w:rPr>
          <w:rFonts w:ascii="Cambria" w:hAnsi="Cambria"/>
          <w:iCs/>
          <w:sz w:val="22"/>
          <w:szCs w:val="22"/>
        </w:rPr>
        <w:t xml:space="preserve"> </w:t>
      </w:r>
      <w:r w:rsidRPr="005A07AC">
        <w:rPr>
          <w:rFonts w:ascii="Cambria" w:hAnsi="Cambria"/>
          <w:iCs/>
          <w:sz w:val="22"/>
          <w:szCs w:val="22"/>
        </w:rPr>
        <w:t>procéder</w:t>
      </w:r>
      <w:r w:rsidR="00E41CF4">
        <w:rPr>
          <w:rFonts w:ascii="Cambria" w:hAnsi="Cambria"/>
          <w:iCs/>
          <w:sz w:val="22"/>
          <w:szCs w:val="22"/>
        </w:rPr>
        <w:t xml:space="preserve"> </w:t>
      </w:r>
      <w:r w:rsidRPr="005A07AC">
        <w:rPr>
          <w:rFonts w:ascii="Cambria" w:hAnsi="Cambria"/>
          <w:iCs/>
          <w:sz w:val="22"/>
          <w:szCs w:val="22"/>
        </w:rPr>
        <w:t>à</w:t>
      </w:r>
      <w:r w:rsidR="00E41CF4">
        <w:rPr>
          <w:rFonts w:ascii="Cambria" w:hAnsi="Cambria"/>
          <w:iCs/>
          <w:sz w:val="22"/>
          <w:szCs w:val="22"/>
        </w:rPr>
        <w:t xml:space="preserve"> </w:t>
      </w:r>
      <w:r w:rsidRPr="005A07AC">
        <w:rPr>
          <w:rFonts w:ascii="Cambria" w:hAnsi="Cambria"/>
          <w:iCs/>
          <w:sz w:val="22"/>
          <w:szCs w:val="22"/>
        </w:rPr>
        <w:t>la</w:t>
      </w:r>
      <w:r w:rsidR="00E41CF4">
        <w:rPr>
          <w:rFonts w:ascii="Cambria" w:hAnsi="Cambria"/>
          <w:iCs/>
          <w:sz w:val="22"/>
          <w:szCs w:val="22"/>
        </w:rPr>
        <w:t xml:space="preserve"> </w:t>
      </w:r>
      <w:r w:rsidRPr="005A07AC">
        <w:rPr>
          <w:rFonts w:ascii="Cambria" w:hAnsi="Cambria"/>
          <w:iCs/>
          <w:sz w:val="22"/>
          <w:szCs w:val="22"/>
        </w:rPr>
        <w:t>signature</w:t>
      </w:r>
      <w:r w:rsidR="00E41CF4">
        <w:rPr>
          <w:rFonts w:ascii="Cambria" w:hAnsi="Cambria"/>
          <w:iCs/>
          <w:sz w:val="22"/>
          <w:szCs w:val="22"/>
        </w:rPr>
        <w:t xml:space="preserve"> </w:t>
      </w:r>
      <w:r w:rsidRPr="005A07AC">
        <w:rPr>
          <w:rFonts w:ascii="Cambria" w:hAnsi="Cambria"/>
          <w:iCs/>
          <w:sz w:val="22"/>
          <w:szCs w:val="22"/>
        </w:rPr>
        <w:t xml:space="preserve">des </w:t>
      </w:r>
      <w:r w:rsidRPr="005A07AC">
        <w:rPr>
          <w:rFonts w:ascii="Cambria" w:hAnsi="Cambria"/>
          <w:iCs/>
          <w:spacing w:val="5"/>
          <w:sz w:val="22"/>
          <w:szCs w:val="22"/>
        </w:rPr>
        <w:t>décompte</w:t>
      </w:r>
      <w:r w:rsidR="001374CB" w:rsidRPr="005A07AC">
        <w:rPr>
          <w:rFonts w:ascii="Cambria" w:hAnsi="Cambria"/>
          <w:iCs/>
          <w:spacing w:val="5"/>
          <w:sz w:val="22"/>
          <w:szCs w:val="22"/>
        </w:rPr>
        <w:t>s</w:t>
      </w:r>
      <w:r w:rsidR="00E41CF4">
        <w:rPr>
          <w:rFonts w:ascii="Cambria" w:hAnsi="Cambria"/>
          <w:iCs/>
          <w:spacing w:val="5"/>
          <w:sz w:val="22"/>
          <w:szCs w:val="22"/>
        </w:rPr>
        <w:t xml:space="preserve"> </w:t>
      </w:r>
      <w:r w:rsidRPr="005A07AC">
        <w:rPr>
          <w:rFonts w:ascii="Cambria" w:hAnsi="Cambria"/>
          <w:iCs/>
          <w:spacing w:val="5"/>
          <w:sz w:val="22"/>
          <w:szCs w:val="22"/>
        </w:rPr>
        <w:t>e</w:t>
      </w:r>
      <w:r w:rsidRPr="005A07AC">
        <w:rPr>
          <w:rFonts w:ascii="Cambria" w:hAnsi="Cambria"/>
          <w:iCs/>
          <w:sz w:val="22"/>
          <w:szCs w:val="22"/>
        </w:rPr>
        <w:t xml:space="preserve">t </w:t>
      </w:r>
      <w:r w:rsidRPr="005A07AC">
        <w:rPr>
          <w:rFonts w:ascii="Cambria" w:hAnsi="Cambria"/>
          <w:iCs/>
          <w:spacing w:val="5"/>
          <w:sz w:val="22"/>
          <w:szCs w:val="22"/>
        </w:rPr>
        <w:t>leu</w:t>
      </w:r>
      <w:r w:rsidRPr="005A07AC">
        <w:rPr>
          <w:rFonts w:ascii="Cambria" w:hAnsi="Cambria"/>
          <w:iCs/>
          <w:sz w:val="22"/>
          <w:szCs w:val="22"/>
        </w:rPr>
        <w:t>r</w:t>
      </w:r>
      <w:r w:rsidR="00E41CF4">
        <w:rPr>
          <w:rFonts w:ascii="Cambria" w:hAnsi="Cambria"/>
          <w:iCs/>
          <w:sz w:val="22"/>
          <w:szCs w:val="22"/>
        </w:rPr>
        <w:t xml:space="preserve"> </w:t>
      </w:r>
      <w:r w:rsidRPr="005A07AC">
        <w:rPr>
          <w:rFonts w:ascii="Cambria" w:hAnsi="Cambria"/>
          <w:iCs/>
          <w:spacing w:val="5"/>
          <w:sz w:val="22"/>
          <w:szCs w:val="22"/>
        </w:rPr>
        <w:t>transmissio</w:t>
      </w:r>
      <w:r w:rsidRPr="005A07AC">
        <w:rPr>
          <w:rFonts w:ascii="Cambria" w:hAnsi="Cambria"/>
          <w:iCs/>
          <w:sz w:val="22"/>
          <w:szCs w:val="22"/>
        </w:rPr>
        <w:t>n</w:t>
      </w:r>
      <w:r w:rsidR="00E41CF4">
        <w:rPr>
          <w:rFonts w:ascii="Cambria" w:hAnsi="Cambria"/>
          <w:iCs/>
          <w:sz w:val="22"/>
          <w:szCs w:val="22"/>
        </w:rPr>
        <w:t xml:space="preserve"> </w:t>
      </w:r>
      <w:r w:rsidRPr="005A07AC">
        <w:rPr>
          <w:rFonts w:ascii="Cambria" w:hAnsi="Cambria"/>
          <w:iCs/>
          <w:spacing w:val="5"/>
          <w:sz w:val="22"/>
          <w:szCs w:val="22"/>
        </w:rPr>
        <w:t>a</w:t>
      </w:r>
      <w:r w:rsidRPr="005A07AC">
        <w:rPr>
          <w:rFonts w:ascii="Cambria" w:hAnsi="Cambria"/>
          <w:iCs/>
          <w:sz w:val="22"/>
          <w:szCs w:val="22"/>
        </w:rPr>
        <w:t xml:space="preserve">u </w:t>
      </w:r>
      <w:r w:rsidRPr="005A07AC">
        <w:rPr>
          <w:rFonts w:ascii="Cambria" w:hAnsi="Cambria"/>
          <w:iCs/>
          <w:spacing w:val="5"/>
          <w:sz w:val="22"/>
          <w:szCs w:val="22"/>
        </w:rPr>
        <w:t xml:space="preserve">comptable </w:t>
      </w:r>
      <w:r w:rsidRPr="005A07AC">
        <w:rPr>
          <w:rFonts w:ascii="Cambria" w:hAnsi="Cambria"/>
          <w:iCs/>
          <w:sz w:val="22"/>
          <w:szCs w:val="22"/>
        </w:rPr>
        <w:t>chargé</w:t>
      </w:r>
      <w:r w:rsidR="00E41CF4">
        <w:rPr>
          <w:rFonts w:ascii="Cambria" w:hAnsi="Cambria"/>
          <w:iCs/>
          <w:sz w:val="22"/>
          <w:szCs w:val="22"/>
        </w:rPr>
        <w:t xml:space="preserve"> </w:t>
      </w:r>
      <w:r w:rsidRPr="005A07AC">
        <w:rPr>
          <w:rFonts w:ascii="Cambria" w:hAnsi="Cambria"/>
          <w:iCs/>
          <w:sz w:val="22"/>
          <w:szCs w:val="22"/>
        </w:rPr>
        <w:t>du</w:t>
      </w:r>
      <w:r w:rsidR="00E41CF4">
        <w:rPr>
          <w:rFonts w:ascii="Cambria" w:hAnsi="Cambria"/>
          <w:iCs/>
          <w:sz w:val="22"/>
          <w:szCs w:val="22"/>
        </w:rPr>
        <w:t xml:space="preserve"> </w:t>
      </w:r>
      <w:r w:rsidRPr="005A07AC">
        <w:rPr>
          <w:rFonts w:ascii="Cambria" w:hAnsi="Cambria"/>
          <w:iCs/>
          <w:sz w:val="22"/>
          <w:szCs w:val="22"/>
        </w:rPr>
        <w:t xml:space="preserve">paiement ou </w:t>
      </w:r>
      <w:r w:rsidRPr="005A07AC">
        <w:rPr>
          <w:rFonts w:ascii="Cambria" w:hAnsi="Cambria"/>
          <w:iCs/>
          <w:spacing w:val="5"/>
          <w:sz w:val="22"/>
          <w:szCs w:val="22"/>
        </w:rPr>
        <w:t>L</w:t>
      </w:r>
      <w:r w:rsidRPr="005A07AC">
        <w:rPr>
          <w:rFonts w:ascii="Cambria" w:hAnsi="Cambria"/>
          <w:iCs/>
          <w:sz w:val="22"/>
          <w:szCs w:val="22"/>
        </w:rPr>
        <w:t xml:space="preserve">e </w:t>
      </w:r>
      <w:r w:rsidRPr="005A07AC">
        <w:rPr>
          <w:rFonts w:ascii="Cambria" w:hAnsi="Cambria"/>
          <w:iCs/>
          <w:spacing w:val="5"/>
          <w:sz w:val="22"/>
          <w:szCs w:val="22"/>
        </w:rPr>
        <w:t>Maîtr</w:t>
      </w:r>
      <w:r w:rsidRPr="005A07AC">
        <w:rPr>
          <w:rFonts w:ascii="Cambria" w:hAnsi="Cambria"/>
          <w:iCs/>
          <w:sz w:val="22"/>
          <w:szCs w:val="22"/>
        </w:rPr>
        <w:t xml:space="preserve">e </w:t>
      </w:r>
      <w:r w:rsidRPr="005A07AC">
        <w:rPr>
          <w:rFonts w:ascii="Cambria" w:hAnsi="Cambria"/>
          <w:iCs/>
          <w:spacing w:val="5"/>
          <w:sz w:val="22"/>
          <w:szCs w:val="22"/>
        </w:rPr>
        <w:t>d’Œuvre</w:t>
      </w:r>
      <w:r w:rsidR="00E41CF4">
        <w:rPr>
          <w:rFonts w:ascii="Cambria" w:hAnsi="Cambria"/>
          <w:iCs/>
          <w:spacing w:val="5"/>
          <w:sz w:val="22"/>
          <w:szCs w:val="22"/>
        </w:rPr>
        <w:t xml:space="preserve"> </w:t>
      </w:r>
      <w:r w:rsidRPr="005A07AC">
        <w:rPr>
          <w:rFonts w:ascii="Cambria" w:hAnsi="Cambria"/>
          <w:iCs/>
          <w:spacing w:val="5"/>
          <w:sz w:val="22"/>
          <w:szCs w:val="22"/>
        </w:rPr>
        <w:t>transmettr</w:t>
      </w:r>
      <w:r w:rsidRPr="005A07AC">
        <w:rPr>
          <w:rFonts w:ascii="Cambria" w:hAnsi="Cambria"/>
          <w:iCs/>
          <w:sz w:val="22"/>
          <w:szCs w:val="22"/>
        </w:rPr>
        <w:t xml:space="preserve">a à </w:t>
      </w:r>
      <w:r w:rsidRPr="005A07AC">
        <w:rPr>
          <w:rFonts w:ascii="Cambria" w:hAnsi="Cambria"/>
          <w:iCs/>
          <w:spacing w:val="5"/>
          <w:sz w:val="22"/>
          <w:szCs w:val="22"/>
        </w:rPr>
        <w:t xml:space="preserve">l’organisme </w:t>
      </w:r>
      <w:r w:rsidRPr="005A07AC">
        <w:rPr>
          <w:rFonts w:ascii="Cambria" w:hAnsi="Cambria"/>
          <w:iCs/>
          <w:sz w:val="22"/>
          <w:szCs w:val="22"/>
        </w:rPr>
        <w:t>payeur</w:t>
      </w:r>
      <w:r w:rsidR="00E41CF4">
        <w:rPr>
          <w:rFonts w:ascii="Cambria" w:hAnsi="Cambria"/>
          <w:iCs/>
          <w:sz w:val="22"/>
          <w:szCs w:val="22"/>
        </w:rPr>
        <w:t xml:space="preserve"> </w:t>
      </w:r>
      <w:r w:rsidRPr="005A07AC">
        <w:rPr>
          <w:rFonts w:ascii="Cambria" w:hAnsi="Cambria"/>
          <w:iCs/>
          <w:sz w:val="22"/>
          <w:szCs w:val="22"/>
        </w:rPr>
        <w:t>les</w:t>
      </w:r>
      <w:r w:rsidR="00E41CF4">
        <w:rPr>
          <w:rFonts w:ascii="Cambria" w:hAnsi="Cambria"/>
          <w:iCs/>
          <w:sz w:val="22"/>
          <w:szCs w:val="22"/>
        </w:rPr>
        <w:t xml:space="preserve"> </w:t>
      </w:r>
      <w:r w:rsidRPr="005A07AC">
        <w:rPr>
          <w:rFonts w:ascii="Cambria" w:hAnsi="Cambria"/>
          <w:iCs/>
          <w:sz w:val="22"/>
          <w:szCs w:val="22"/>
        </w:rPr>
        <w:t>décomptes</w:t>
      </w:r>
      <w:r w:rsidR="00E41CF4">
        <w:rPr>
          <w:rFonts w:ascii="Cambria" w:hAnsi="Cambria"/>
          <w:iCs/>
          <w:sz w:val="22"/>
          <w:szCs w:val="22"/>
        </w:rPr>
        <w:t xml:space="preserve"> </w:t>
      </w:r>
      <w:r w:rsidRPr="005A07AC">
        <w:rPr>
          <w:rFonts w:ascii="Cambria" w:hAnsi="Cambria"/>
          <w:iCs/>
          <w:sz w:val="22"/>
          <w:szCs w:val="22"/>
        </w:rPr>
        <w:t>qu’il</w:t>
      </w:r>
      <w:r w:rsidR="00E41CF4">
        <w:rPr>
          <w:rFonts w:ascii="Cambria" w:hAnsi="Cambria"/>
          <w:iCs/>
          <w:sz w:val="22"/>
          <w:szCs w:val="22"/>
        </w:rPr>
        <w:t xml:space="preserve"> </w:t>
      </w:r>
      <w:r w:rsidRPr="005A07AC">
        <w:rPr>
          <w:rFonts w:ascii="Cambria" w:hAnsi="Cambria"/>
          <w:iCs/>
          <w:sz w:val="22"/>
          <w:szCs w:val="22"/>
        </w:rPr>
        <w:t>a</w:t>
      </w:r>
      <w:r w:rsidR="00E41CF4">
        <w:rPr>
          <w:rFonts w:ascii="Cambria" w:hAnsi="Cambria"/>
          <w:iCs/>
          <w:sz w:val="22"/>
          <w:szCs w:val="22"/>
        </w:rPr>
        <w:t xml:space="preserve"> </w:t>
      </w:r>
      <w:r w:rsidRPr="005A07AC">
        <w:rPr>
          <w:rFonts w:ascii="Cambria" w:hAnsi="Cambria"/>
          <w:iCs/>
          <w:sz w:val="22"/>
          <w:szCs w:val="22"/>
        </w:rPr>
        <w:t>approuvé</w:t>
      </w:r>
      <w:r w:rsidR="00E41CF4">
        <w:rPr>
          <w:rFonts w:ascii="Cambria" w:hAnsi="Cambria"/>
          <w:iCs/>
          <w:sz w:val="22"/>
          <w:szCs w:val="22"/>
        </w:rPr>
        <w:t xml:space="preserve"> </w:t>
      </w:r>
      <w:r w:rsidRPr="005A07AC">
        <w:rPr>
          <w:rFonts w:ascii="Cambria" w:hAnsi="Cambria"/>
          <w:iCs/>
          <w:sz w:val="22"/>
          <w:szCs w:val="22"/>
        </w:rPr>
        <w:t>de</w:t>
      </w:r>
      <w:r w:rsidR="00E41CF4">
        <w:rPr>
          <w:rFonts w:ascii="Cambria" w:hAnsi="Cambria"/>
          <w:iCs/>
          <w:sz w:val="22"/>
          <w:szCs w:val="22"/>
        </w:rPr>
        <w:t xml:space="preserve"> </w:t>
      </w:r>
      <w:r w:rsidRPr="005A07AC">
        <w:rPr>
          <w:rFonts w:ascii="Cambria" w:hAnsi="Cambria"/>
          <w:iCs/>
          <w:sz w:val="22"/>
          <w:szCs w:val="22"/>
        </w:rPr>
        <w:t>façon</w:t>
      </w:r>
      <w:r w:rsidR="00E41CF4">
        <w:rPr>
          <w:rFonts w:ascii="Cambria" w:hAnsi="Cambria"/>
          <w:iCs/>
          <w:sz w:val="22"/>
          <w:szCs w:val="22"/>
        </w:rPr>
        <w:t xml:space="preserve"> </w:t>
      </w:r>
      <w:r w:rsidRPr="005A07AC">
        <w:rPr>
          <w:rFonts w:ascii="Cambria" w:hAnsi="Cambria"/>
          <w:iCs/>
          <w:sz w:val="22"/>
          <w:szCs w:val="22"/>
        </w:rPr>
        <w:t>à</w:t>
      </w:r>
      <w:r w:rsidR="00E41CF4">
        <w:rPr>
          <w:rFonts w:ascii="Cambria" w:hAnsi="Cambria"/>
          <w:iCs/>
          <w:sz w:val="22"/>
          <w:szCs w:val="22"/>
        </w:rPr>
        <w:t xml:space="preserve"> </w:t>
      </w:r>
      <w:r w:rsidRPr="005A07AC">
        <w:rPr>
          <w:rFonts w:ascii="Cambria" w:hAnsi="Cambria"/>
          <w:iCs/>
          <w:sz w:val="22"/>
          <w:szCs w:val="22"/>
        </w:rPr>
        <w:t xml:space="preserve">ce qu’ils soient en sa possession au plus tard </w:t>
      </w:r>
      <w:r w:rsidR="002D1C8D" w:rsidRPr="005A07AC">
        <w:rPr>
          <w:rFonts w:ascii="Cambria" w:hAnsi="Cambria"/>
          <w:iCs/>
          <w:sz w:val="22"/>
          <w:szCs w:val="22"/>
        </w:rPr>
        <w:t>le 12</w:t>
      </w:r>
      <w:r w:rsidRPr="005A07AC">
        <w:rPr>
          <w:rFonts w:ascii="Cambria" w:hAnsi="Cambria"/>
          <w:iCs/>
          <w:sz w:val="22"/>
          <w:szCs w:val="22"/>
        </w:rPr>
        <w:t xml:space="preserve"> du mois. Dans ce cas, une copie du décompte</w:t>
      </w:r>
      <w:r w:rsidR="00E41CF4">
        <w:rPr>
          <w:rFonts w:ascii="Cambria" w:hAnsi="Cambria"/>
          <w:iCs/>
          <w:sz w:val="22"/>
          <w:szCs w:val="22"/>
        </w:rPr>
        <w:t xml:space="preserve"> </w:t>
      </w:r>
      <w:r w:rsidRPr="005A07AC">
        <w:rPr>
          <w:rFonts w:ascii="Cambria" w:hAnsi="Cambria"/>
          <w:iCs/>
          <w:sz w:val="22"/>
          <w:szCs w:val="22"/>
        </w:rPr>
        <w:t>et</w:t>
      </w:r>
      <w:r w:rsidR="00E41CF4">
        <w:rPr>
          <w:rFonts w:ascii="Cambria" w:hAnsi="Cambria"/>
          <w:iCs/>
          <w:sz w:val="22"/>
          <w:szCs w:val="22"/>
        </w:rPr>
        <w:t xml:space="preserve"> </w:t>
      </w:r>
      <w:r w:rsidRPr="005A07AC">
        <w:rPr>
          <w:rFonts w:ascii="Cambria" w:hAnsi="Cambria"/>
          <w:iCs/>
          <w:sz w:val="22"/>
          <w:szCs w:val="22"/>
        </w:rPr>
        <w:t>des</w:t>
      </w:r>
      <w:r w:rsidR="00E41CF4">
        <w:rPr>
          <w:rFonts w:ascii="Cambria" w:hAnsi="Cambria"/>
          <w:iCs/>
          <w:sz w:val="22"/>
          <w:szCs w:val="22"/>
        </w:rPr>
        <w:t xml:space="preserve"> </w:t>
      </w:r>
      <w:r w:rsidRPr="005A07AC">
        <w:rPr>
          <w:rFonts w:ascii="Cambria" w:hAnsi="Cambria"/>
          <w:iCs/>
          <w:sz w:val="22"/>
          <w:szCs w:val="22"/>
        </w:rPr>
        <w:t>attachements</w:t>
      </w:r>
      <w:r w:rsidR="00E41CF4">
        <w:rPr>
          <w:rFonts w:ascii="Cambria" w:hAnsi="Cambria"/>
          <w:iCs/>
          <w:sz w:val="22"/>
          <w:szCs w:val="22"/>
        </w:rPr>
        <w:t xml:space="preserve"> </w:t>
      </w:r>
      <w:r w:rsidRPr="005A07AC">
        <w:rPr>
          <w:rFonts w:ascii="Cambria" w:hAnsi="Cambria"/>
          <w:iCs/>
          <w:sz w:val="22"/>
          <w:szCs w:val="22"/>
        </w:rPr>
        <w:t>correspondants</w:t>
      </w:r>
      <w:r w:rsidR="00511E1B">
        <w:rPr>
          <w:rFonts w:ascii="Cambria" w:hAnsi="Cambria"/>
          <w:iCs/>
          <w:sz w:val="22"/>
          <w:szCs w:val="22"/>
        </w:rPr>
        <w:t xml:space="preserve"> </w:t>
      </w:r>
      <w:r w:rsidRPr="005A07AC">
        <w:rPr>
          <w:rFonts w:ascii="Cambria" w:hAnsi="Cambria"/>
          <w:iCs/>
          <w:sz w:val="22"/>
          <w:szCs w:val="22"/>
        </w:rPr>
        <w:t>est transmise</w:t>
      </w:r>
      <w:r w:rsidR="00E41CF4">
        <w:rPr>
          <w:rFonts w:ascii="Cambria" w:hAnsi="Cambria"/>
          <w:iCs/>
          <w:sz w:val="22"/>
          <w:szCs w:val="22"/>
        </w:rPr>
        <w:t xml:space="preserve"> </w:t>
      </w:r>
      <w:r w:rsidRPr="005A07AC">
        <w:rPr>
          <w:rFonts w:ascii="Cambria" w:hAnsi="Cambria"/>
          <w:iCs/>
          <w:sz w:val="22"/>
          <w:szCs w:val="22"/>
        </w:rPr>
        <w:t>dans</w:t>
      </w:r>
      <w:r w:rsidR="00E41CF4">
        <w:rPr>
          <w:rFonts w:ascii="Cambria" w:hAnsi="Cambria"/>
          <w:iCs/>
          <w:sz w:val="22"/>
          <w:szCs w:val="22"/>
        </w:rPr>
        <w:t xml:space="preserve"> </w:t>
      </w:r>
      <w:r w:rsidRPr="005A07AC">
        <w:rPr>
          <w:rFonts w:ascii="Cambria" w:hAnsi="Cambria"/>
          <w:iCs/>
          <w:sz w:val="22"/>
          <w:szCs w:val="22"/>
        </w:rPr>
        <w:t>les</w:t>
      </w:r>
      <w:r w:rsidR="00E41CF4">
        <w:rPr>
          <w:rFonts w:ascii="Cambria" w:hAnsi="Cambria"/>
          <w:iCs/>
          <w:sz w:val="22"/>
          <w:szCs w:val="22"/>
        </w:rPr>
        <w:t xml:space="preserve"> </w:t>
      </w:r>
      <w:r w:rsidRPr="005A07AC">
        <w:rPr>
          <w:rFonts w:ascii="Cambria" w:hAnsi="Cambria"/>
          <w:iCs/>
          <w:sz w:val="22"/>
          <w:szCs w:val="22"/>
        </w:rPr>
        <w:t>mêmes</w:t>
      </w:r>
      <w:r w:rsidR="00E41CF4">
        <w:rPr>
          <w:rFonts w:ascii="Cambria" w:hAnsi="Cambria"/>
          <w:iCs/>
          <w:sz w:val="22"/>
          <w:szCs w:val="22"/>
        </w:rPr>
        <w:t xml:space="preserve"> </w:t>
      </w:r>
      <w:r w:rsidRPr="005A07AC">
        <w:rPr>
          <w:rFonts w:ascii="Cambria" w:hAnsi="Cambria"/>
          <w:iCs/>
          <w:sz w:val="22"/>
          <w:szCs w:val="22"/>
        </w:rPr>
        <w:t>délais</w:t>
      </w:r>
      <w:r w:rsidR="00E41CF4">
        <w:rPr>
          <w:rFonts w:ascii="Cambria" w:hAnsi="Cambria"/>
          <w:iCs/>
          <w:sz w:val="22"/>
          <w:szCs w:val="22"/>
        </w:rPr>
        <w:t xml:space="preserve"> </w:t>
      </w:r>
      <w:r w:rsidRPr="005A07AC">
        <w:rPr>
          <w:rFonts w:ascii="Cambria" w:hAnsi="Cambria"/>
          <w:iCs/>
          <w:sz w:val="22"/>
          <w:szCs w:val="22"/>
        </w:rPr>
        <w:t>au</w:t>
      </w:r>
      <w:r w:rsidR="00E41CF4">
        <w:rPr>
          <w:rFonts w:ascii="Cambria" w:hAnsi="Cambria"/>
          <w:iCs/>
          <w:sz w:val="22"/>
          <w:szCs w:val="22"/>
        </w:rPr>
        <w:t xml:space="preserve"> </w:t>
      </w:r>
      <w:r w:rsidRPr="005A07AC">
        <w:rPr>
          <w:rFonts w:ascii="Cambria" w:hAnsi="Cambria"/>
          <w:iCs/>
          <w:sz w:val="22"/>
          <w:szCs w:val="22"/>
        </w:rPr>
        <w:t>Chef</w:t>
      </w:r>
      <w:r w:rsidR="00E41CF4">
        <w:rPr>
          <w:rFonts w:ascii="Cambria" w:hAnsi="Cambria"/>
          <w:iCs/>
          <w:sz w:val="22"/>
          <w:szCs w:val="22"/>
        </w:rPr>
        <w:t xml:space="preserve"> </w:t>
      </w:r>
      <w:r w:rsidRPr="005A07AC">
        <w:rPr>
          <w:rFonts w:ascii="Cambria" w:hAnsi="Cambria"/>
          <w:iCs/>
          <w:sz w:val="22"/>
          <w:szCs w:val="22"/>
        </w:rPr>
        <w:t>de</w:t>
      </w:r>
      <w:r w:rsidR="00E41CF4">
        <w:rPr>
          <w:rFonts w:ascii="Cambria" w:hAnsi="Cambria"/>
          <w:iCs/>
          <w:sz w:val="22"/>
          <w:szCs w:val="22"/>
        </w:rPr>
        <w:t xml:space="preserve"> </w:t>
      </w:r>
      <w:r w:rsidRPr="005A07AC">
        <w:rPr>
          <w:rFonts w:ascii="Cambria" w:hAnsi="Cambria"/>
          <w:iCs/>
          <w:sz w:val="22"/>
          <w:szCs w:val="22"/>
        </w:rPr>
        <w:t>service</w:t>
      </w:r>
      <w:r w:rsidR="00E41CF4">
        <w:rPr>
          <w:rFonts w:ascii="Cambria" w:hAnsi="Cambria"/>
          <w:iCs/>
          <w:sz w:val="22"/>
          <w:szCs w:val="22"/>
        </w:rPr>
        <w:t xml:space="preserve"> </w:t>
      </w:r>
      <w:r w:rsidRPr="005A07AC">
        <w:rPr>
          <w:rFonts w:ascii="Cambria" w:hAnsi="Cambria"/>
          <w:iCs/>
          <w:sz w:val="22"/>
          <w:szCs w:val="22"/>
        </w:rPr>
        <w:t>et</w:t>
      </w:r>
      <w:r w:rsidR="00E41CF4">
        <w:rPr>
          <w:rFonts w:ascii="Cambria" w:hAnsi="Cambria"/>
          <w:iCs/>
          <w:sz w:val="22"/>
          <w:szCs w:val="22"/>
        </w:rPr>
        <w:t xml:space="preserve"> </w:t>
      </w:r>
      <w:r w:rsidRPr="005A07AC">
        <w:rPr>
          <w:rFonts w:ascii="Cambria" w:hAnsi="Cambria"/>
          <w:iCs/>
          <w:sz w:val="22"/>
          <w:szCs w:val="22"/>
        </w:rPr>
        <w:t>à</w:t>
      </w:r>
      <w:r w:rsidR="00E41CF4">
        <w:rPr>
          <w:rFonts w:ascii="Cambria" w:hAnsi="Cambria"/>
          <w:iCs/>
          <w:sz w:val="22"/>
          <w:szCs w:val="22"/>
        </w:rPr>
        <w:t xml:space="preserve"> </w:t>
      </w:r>
      <w:r w:rsidRPr="005A07AC">
        <w:rPr>
          <w:rFonts w:ascii="Cambria" w:hAnsi="Cambria"/>
          <w:iCs/>
          <w:sz w:val="22"/>
          <w:szCs w:val="22"/>
        </w:rPr>
        <w:t>l’Ingénieur</w:t>
      </w:r>
      <w:r w:rsidR="00511E1B">
        <w:rPr>
          <w:rFonts w:ascii="Cambria" w:hAnsi="Cambria"/>
          <w:iCs/>
          <w:sz w:val="22"/>
          <w:szCs w:val="22"/>
        </w:rPr>
        <w:t xml:space="preserve">  </w:t>
      </w:r>
      <w:r w:rsidRPr="005A07AC">
        <w:rPr>
          <w:rFonts w:ascii="Cambria" w:hAnsi="Cambria"/>
          <w:iCs/>
          <w:sz w:val="22"/>
          <w:szCs w:val="22"/>
        </w:rPr>
        <w:t>pour</w:t>
      </w:r>
      <w:r w:rsidR="00511E1B">
        <w:rPr>
          <w:rFonts w:ascii="Cambria" w:hAnsi="Cambria"/>
          <w:iCs/>
          <w:sz w:val="22"/>
          <w:szCs w:val="22"/>
        </w:rPr>
        <w:t xml:space="preserve">  </w:t>
      </w:r>
      <w:r w:rsidRPr="005A07AC">
        <w:rPr>
          <w:rFonts w:ascii="Cambria" w:hAnsi="Cambria"/>
          <w:iCs/>
          <w:sz w:val="22"/>
          <w:szCs w:val="22"/>
        </w:rPr>
        <w:t>dossier</w:t>
      </w:r>
      <w:r w:rsidR="00511E1B">
        <w:rPr>
          <w:rFonts w:ascii="Cambria" w:hAnsi="Cambria"/>
          <w:iCs/>
          <w:sz w:val="22"/>
          <w:szCs w:val="22"/>
        </w:rPr>
        <w:t xml:space="preserve"> </w:t>
      </w:r>
      <w:r w:rsidRPr="005A07AC">
        <w:rPr>
          <w:rFonts w:ascii="Cambria" w:hAnsi="Cambria"/>
          <w:iCs/>
          <w:sz w:val="22"/>
          <w:szCs w:val="22"/>
        </w:rPr>
        <w:t>de</w:t>
      </w:r>
      <w:r w:rsidR="00511E1B">
        <w:rPr>
          <w:rFonts w:ascii="Cambria" w:hAnsi="Cambria"/>
          <w:iCs/>
          <w:sz w:val="22"/>
          <w:szCs w:val="22"/>
        </w:rPr>
        <w:t xml:space="preserve"> </w:t>
      </w:r>
      <w:r w:rsidRPr="005A07AC">
        <w:rPr>
          <w:rFonts w:ascii="Cambria" w:hAnsi="Cambria"/>
          <w:iCs/>
          <w:sz w:val="22"/>
          <w:szCs w:val="22"/>
        </w:rPr>
        <w:t>suivi</w:t>
      </w:r>
      <w:r w:rsidR="00511E1B">
        <w:rPr>
          <w:rFonts w:ascii="Cambria" w:hAnsi="Cambria"/>
          <w:iCs/>
          <w:sz w:val="22"/>
          <w:szCs w:val="22"/>
        </w:rPr>
        <w:t xml:space="preserve"> </w:t>
      </w:r>
      <w:r w:rsidRPr="005A07AC">
        <w:rPr>
          <w:rFonts w:ascii="Cambria" w:hAnsi="Cambria"/>
          <w:iCs/>
          <w:sz w:val="22"/>
          <w:szCs w:val="22"/>
        </w:rPr>
        <w:t>.Une  copie  du  décompte  corrigé  est  retournée  à l’entrepreneur</w:t>
      </w:r>
      <w:r w:rsidR="00511E1B">
        <w:rPr>
          <w:rFonts w:ascii="Cambria" w:hAnsi="Cambria"/>
          <w:iCs/>
          <w:sz w:val="22"/>
          <w:szCs w:val="22"/>
        </w:rPr>
        <w:t xml:space="preserve"> </w:t>
      </w:r>
      <w:r w:rsidRPr="005A07AC">
        <w:rPr>
          <w:rFonts w:ascii="Cambria" w:hAnsi="Cambria"/>
          <w:iCs/>
          <w:sz w:val="22"/>
          <w:szCs w:val="22"/>
        </w:rPr>
        <w:t>le</w:t>
      </w:r>
      <w:r w:rsidR="00511E1B">
        <w:rPr>
          <w:rFonts w:ascii="Cambria" w:hAnsi="Cambria"/>
          <w:iCs/>
          <w:sz w:val="22"/>
          <w:szCs w:val="22"/>
        </w:rPr>
        <w:t xml:space="preserve"> </w:t>
      </w:r>
      <w:r w:rsidRPr="005A07AC">
        <w:rPr>
          <w:rFonts w:ascii="Cambria" w:hAnsi="Cambria"/>
          <w:iCs/>
          <w:sz w:val="22"/>
          <w:szCs w:val="22"/>
        </w:rPr>
        <w:t>cas</w:t>
      </w:r>
      <w:r w:rsidR="00511E1B">
        <w:rPr>
          <w:rFonts w:ascii="Cambria" w:hAnsi="Cambria"/>
          <w:iCs/>
          <w:sz w:val="22"/>
          <w:szCs w:val="22"/>
        </w:rPr>
        <w:t xml:space="preserve"> </w:t>
      </w:r>
      <w:r w:rsidRPr="005A07AC">
        <w:rPr>
          <w:rFonts w:ascii="Cambria" w:hAnsi="Cambria"/>
          <w:iCs/>
          <w:sz w:val="22"/>
          <w:szCs w:val="22"/>
        </w:rPr>
        <w:t>échéant.</w:t>
      </w:r>
    </w:p>
    <w:p w14:paraId="2F1C5364" w14:textId="7A6A9C97"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Les</w:t>
      </w:r>
      <w:r w:rsidR="00511E1B">
        <w:rPr>
          <w:rFonts w:ascii="Cambria" w:hAnsi="Cambria"/>
          <w:iCs/>
          <w:sz w:val="22"/>
          <w:szCs w:val="22"/>
        </w:rPr>
        <w:t xml:space="preserve"> </w:t>
      </w:r>
      <w:r w:rsidRPr="005A07AC">
        <w:rPr>
          <w:rFonts w:ascii="Cambria" w:hAnsi="Cambria"/>
          <w:iCs/>
          <w:sz w:val="22"/>
          <w:szCs w:val="22"/>
        </w:rPr>
        <w:t>paiements</w:t>
      </w:r>
      <w:r w:rsidR="00511E1B">
        <w:rPr>
          <w:rFonts w:ascii="Cambria" w:hAnsi="Cambria"/>
          <w:iCs/>
          <w:sz w:val="22"/>
          <w:szCs w:val="22"/>
        </w:rPr>
        <w:t xml:space="preserve"> </w:t>
      </w:r>
      <w:r w:rsidRPr="005A07AC">
        <w:rPr>
          <w:rFonts w:ascii="Cambria" w:hAnsi="Cambria"/>
          <w:iCs/>
          <w:sz w:val="22"/>
          <w:szCs w:val="22"/>
        </w:rPr>
        <w:t>seront</w:t>
      </w:r>
      <w:r w:rsidR="00511E1B">
        <w:rPr>
          <w:rFonts w:ascii="Cambria" w:hAnsi="Cambria"/>
          <w:iCs/>
          <w:sz w:val="22"/>
          <w:szCs w:val="22"/>
        </w:rPr>
        <w:t xml:space="preserve"> </w:t>
      </w:r>
      <w:r w:rsidRPr="005A07AC">
        <w:rPr>
          <w:rFonts w:ascii="Cambria" w:hAnsi="Cambria"/>
          <w:iCs/>
          <w:sz w:val="22"/>
          <w:szCs w:val="22"/>
        </w:rPr>
        <w:t>effectués</w:t>
      </w:r>
      <w:r w:rsidR="00511E1B">
        <w:rPr>
          <w:rFonts w:ascii="Cambria" w:hAnsi="Cambria"/>
          <w:iCs/>
          <w:sz w:val="22"/>
          <w:szCs w:val="22"/>
        </w:rPr>
        <w:t xml:space="preserve"> </w:t>
      </w:r>
      <w:r w:rsidRPr="005A07AC">
        <w:rPr>
          <w:rFonts w:ascii="Cambria" w:hAnsi="Cambria"/>
          <w:iCs/>
          <w:sz w:val="22"/>
          <w:szCs w:val="22"/>
        </w:rPr>
        <w:t>par</w:t>
      </w:r>
      <w:r w:rsidR="00511E1B">
        <w:rPr>
          <w:rFonts w:ascii="Cambria" w:hAnsi="Cambria"/>
          <w:iCs/>
          <w:sz w:val="22"/>
          <w:szCs w:val="22"/>
        </w:rPr>
        <w:t xml:space="preserve"> </w:t>
      </w:r>
      <w:r w:rsidRPr="005A07AC">
        <w:rPr>
          <w:rFonts w:ascii="Cambria" w:hAnsi="Cambria"/>
          <w:iCs/>
          <w:sz w:val="22"/>
          <w:szCs w:val="22"/>
        </w:rPr>
        <w:t>le</w:t>
      </w:r>
      <w:r w:rsidR="001374CB" w:rsidRPr="005A07AC">
        <w:rPr>
          <w:rFonts w:ascii="Cambria" w:hAnsi="Cambria"/>
          <w:iCs/>
          <w:sz w:val="22"/>
          <w:szCs w:val="22"/>
        </w:rPr>
        <w:t xml:space="preserve"> Poste Comptable Assignataire </w:t>
      </w:r>
      <w:r w:rsidRPr="005A07AC">
        <w:rPr>
          <w:rFonts w:ascii="Cambria" w:hAnsi="Cambria"/>
          <w:iCs/>
          <w:sz w:val="22"/>
          <w:szCs w:val="22"/>
        </w:rPr>
        <w:t>dans un délai maximum de</w:t>
      </w:r>
      <w:r w:rsidR="001374CB" w:rsidRPr="005A07AC">
        <w:rPr>
          <w:rFonts w:ascii="Cambria" w:hAnsi="Cambria"/>
          <w:iCs/>
          <w:sz w:val="22"/>
          <w:szCs w:val="22"/>
        </w:rPr>
        <w:t xml:space="preserve"> 60</w:t>
      </w:r>
      <w:r w:rsidRPr="005A07AC">
        <w:rPr>
          <w:rFonts w:ascii="Cambria" w:hAnsi="Cambria"/>
          <w:iCs/>
          <w:sz w:val="22"/>
          <w:szCs w:val="22"/>
        </w:rPr>
        <w:t>jours calendaires à compter</w:t>
      </w:r>
      <w:r w:rsidR="00511E1B">
        <w:rPr>
          <w:rFonts w:ascii="Cambria" w:hAnsi="Cambria"/>
          <w:iCs/>
          <w:sz w:val="22"/>
          <w:szCs w:val="22"/>
        </w:rPr>
        <w:t xml:space="preserve"> </w:t>
      </w:r>
      <w:r w:rsidRPr="005A07AC">
        <w:rPr>
          <w:rFonts w:ascii="Cambria" w:hAnsi="Cambria"/>
          <w:iCs/>
          <w:sz w:val="22"/>
          <w:szCs w:val="22"/>
        </w:rPr>
        <w:t>de</w:t>
      </w:r>
      <w:r w:rsidR="00511E1B">
        <w:rPr>
          <w:rFonts w:ascii="Cambria" w:hAnsi="Cambria"/>
          <w:iCs/>
          <w:sz w:val="22"/>
          <w:szCs w:val="22"/>
        </w:rPr>
        <w:t xml:space="preserve"> </w:t>
      </w:r>
      <w:r w:rsidRPr="005A07AC">
        <w:rPr>
          <w:rFonts w:ascii="Cambria" w:hAnsi="Cambria"/>
          <w:iCs/>
          <w:sz w:val="22"/>
          <w:szCs w:val="22"/>
        </w:rPr>
        <w:t>la</w:t>
      </w:r>
      <w:r w:rsidR="00511E1B">
        <w:rPr>
          <w:rFonts w:ascii="Cambria" w:hAnsi="Cambria"/>
          <w:iCs/>
          <w:sz w:val="22"/>
          <w:szCs w:val="22"/>
        </w:rPr>
        <w:t xml:space="preserve"> </w:t>
      </w:r>
      <w:r w:rsidRPr="005A07AC">
        <w:rPr>
          <w:rFonts w:ascii="Cambria" w:hAnsi="Cambria"/>
          <w:iCs/>
          <w:sz w:val="22"/>
          <w:szCs w:val="22"/>
        </w:rPr>
        <w:t>remise</w:t>
      </w:r>
      <w:r w:rsidR="00511E1B">
        <w:rPr>
          <w:rFonts w:ascii="Cambria" w:hAnsi="Cambria"/>
          <w:iCs/>
          <w:sz w:val="22"/>
          <w:szCs w:val="22"/>
        </w:rPr>
        <w:t xml:space="preserve"> </w:t>
      </w:r>
      <w:r w:rsidRPr="005A07AC">
        <w:rPr>
          <w:rFonts w:ascii="Cambria" w:hAnsi="Cambria"/>
          <w:iCs/>
          <w:sz w:val="22"/>
          <w:szCs w:val="22"/>
        </w:rPr>
        <w:t>du</w:t>
      </w:r>
      <w:r w:rsidR="00511E1B">
        <w:rPr>
          <w:rFonts w:ascii="Cambria" w:hAnsi="Cambria"/>
          <w:iCs/>
          <w:sz w:val="22"/>
          <w:szCs w:val="22"/>
        </w:rPr>
        <w:t xml:space="preserve"> </w:t>
      </w:r>
      <w:r w:rsidRPr="005A07AC">
        <w:rPr>
          <w:rFonts w:ascii="Cambria" w:hAnsi="Cambria"/>
          <w:iCs/>
          <w:sz w:val="22"/>
          <w:szCs w:val="22"/>
        </w:rPr>
        <w:t>décompte</w:t>
      </w:r>
      <w:r w:rsidR="00511E1B">
        <w:rPr>
          <w:rFonts w:ascii="Cambria" w:hAnsi="Cambria"/>
          <w:iCs/>
          <w:sz w:val="22"/>
          <w:szCs w:val="22"/>
        </w:rPr>
        <w:t xml:space="preserve"> </w:t>
      </w:r>
      <w:r w:rsidRPr="005A07AC">
        <w:rPr>
          <w:rFonts w:ascii="Cambria" w:hAnsi="Cambria"/>
          <w:iCs/>
          <w:sz w:val="22"/>
          <w:szCs w:val="22"/>
        </w:rPr>
        <w:t>approuvé.</w:t>
      </w:r>
    </w:p>
    <w:p w14:paraId="6CB7E3B0" w14:textId="77777777" w:rsidR="00F902BF" w:rsidRPr="005A07AC" w:rsidRDefault="00F902BF" w:rsidP="00F902BF">
      <w:pPr>
        <w:widowControl w:val="0"/>
        <w:autoSpaceDE w:val="0"/>
        <w:autoSpaceDN w:val="0"/>
        <w:adjustRightInd w:val="0"/>
        <w:spacing w:line="287" w:lineRule="auto"/>
        <w:ind w:left="624" w:right="-28" w:hanging="624"/>
        <w:rPr>
          <w:rFonts w:ascii="Cambria" w:hAnsi="Cambria"/>
          <w:iCs/>
          <w:color w:val="221F1F"/>
          <w:sz w:val="22"/>
          <w:szCs w:val="22"/>
        </w:rPr>
      </w:pPr>
      <w:r w:rsidRPr="005A07AC">
        <w:rPr>
          <w:rFonts w:ascii="Cambria" w:hAnsi="Cambria"/>
          <w:color w:val="221F1F"/>
          <w:sz w:val="22"/>
          <w:szCs w:val="22"/>
        </w:rPr>
        <w:t xml:space="preserve">21.3. </w:t>
      </w:r>
      <w:r w:rsidRPr="005A07AC">
        <w:rPr>
          <w:rFonts w:ascii="Cambria" w:hAnsi="Cambria"/>
          <w:color w:val="221F1F"/>
          <w:spacing w:val="2"/>
          <w:sz w:val="22"/>
          <w:szCs w:val="22"/>
          <w:u w:val="single"/>
        </w:rPr>
        <w:t>Décompt</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d’avanc</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démarrag</w:t>
      </w:r>
      <w:r w:rsidRPr="005A07AC">
        <w:rPr>
          <w:rFonts w:ascii="Cambria" w:hAnsi="Cambria"/>
          <w:color w:val="221F1F"/>
          <w:sz w:val="22"/>
          <w:szCs w:val="22"/>
          <w:u w:val="single"/>
        </w:rPr>
        <w:t>e</w:t>
      </w:r>
      <w:r w:rsidRPr="005A07AC">
        <w:rPr>
          <w:rFonts w:ascii="Cambria" w:hAnsi="Cambria"/>
          <w:iCs/>
          <w:color w:val="221F1F"/>
          <w:spacing w:val="1"/>
          <w:sz w:val="22"/>
          <w:szCs w:val="22"/>
        </w:rPr>
        <w:t>(l</w:t>
      </w:r>
      <w:r w:rsidRPr="005A07AC">
        <w:rPr>
          <w:rFonts w:ascii="Cambria" w:hAnsi="Cambria"/>
          <w:iCs/>
          <w:color w:val="221F1F"/>
          <w:sz w:val="22"/>
          <w:szCs w:val="22"/>
        </w:rPr>
        <w:t xml:space="preserve">e  </w:t>
      </w:r>
      <w:r w:rsidRPr="005A07AC">
        <w:rPr>
          <w:rFonts w:ascii="Cambria" w:hAnsi="Cambria"/>
          <w:iCs/>
          <w:color w:val="221F1F"/>
          <w:spacing w:val="1"/>
          <w:sz w:val="22"/>
          <w:szCs w:val="22"/>
        </w:rPr>
        <w:t xml:space="preserve">cas </w:t>
      </w:r>
      <w:r w:rsidRPr="005A07AC">
        <w:rPr>
          <w:rFonts w:ascii="Cambria" w:hAnsi="Cambria"/>
          <w:iCs/>
          <w:color w:val="221F1F"/>
          <w:sz w:val="22"/>
          <w:szCs w:val="22"/>
        </w:rPr>
        <w:t>échéant).</w:t>
      </w:r>
    </w:p>
    <w:p w14:paraId="65A6D843" w14:textId="77777777" w:rsidR="002D1C8D" w:rsidRPr="005A07AC" w:rsidRDefault="002D1C8D" w:rsidP="00F902BF">
      <w:pPr>
        <w:widowControl w:val="0"/>
        <w:autoSpaceDE w:val="0"/>
        <w:autoSpaceDN w:val="0"/>
        <w:adjustRightInd w:val="0"/>
        <w:spacing w:line="287" w:lineRule="auto"/>
        <w:ind w:left="624" w:right="-28" w:hanging="624"/>
        <w:rPr>
          <w:rFonts w:ascii="Cambria" w:hAnsi="Cambria"/>
          <w:color w:val="000000"/>
          <w:sz w:val="8"/>
          <w:szCs w:val="22"/>
        </w:rPr>
      </w:pPr>
    </w:p>
    <w:p w14:paraId="4CC36FF6" w14:textId="77777777" w:rsidR="00F902BF" w:rsidRPr="005A07AC" w:rsidRDefault="00F902BF" w:rsidP="00F902BF">
      <w:pPr>
        <w:widowControl w:val="0"/>
        <w:autoSpaceDE w:val="0"/>
        <w:autoSpaceDN w:val="0"/>
        <w:adjustRightInd w:val="0"/>
        <w:ind w:right="-46"/>
        <w:rPr>
          <w:rFonts w:ascii="Cambria" w:hAnsi="Cambria"/>
          <w:color w:val="000000"/>
          <w:sz w:val="22"/>
          <w:szCs w:val="22"/>
        </w:rPr>
      </w:pPr>
      <w:r w:rsidRPr="005A07AC">
        <w:rPr>
          <w:rFonts w:ascii="Cambria" w:hAnsi="Cambria"/>
          <w:b/>
          <w:bCs/>
          <w:color w:val="221F1F"/>
          <w:sz w:val="22"/>
          <w:szCs w:val="22"/>
          <w:u w:val="single"/>
        </w:rPr>
        <w:t>Article 22</w:t>
      </w:r>
      <w:r w:rsidRPr="005A07AC">
        <w:rPr>
          <w:rFonts w:ascii="Cambria" w:hAnsi="Cambria"/>
          <w:b/>
          <w:bCs/>
          <w:color w:val="221F1F"/>
          <w:sz w:val="22"/>
          <w:szCs w:val="22"/>
        </w:rPr>
        <w:t xml:space="preserve"> : Intérêts moratoires (CCAG Article 31)</w:t>
      </w:r>
    </w:p>
    <w:p w14:paraId="00AB003F" w14:textId="77777777" w:rsidR="00F902BF" w:rsidRPr="005A07AC" w:rsidRDefault="00F902BF" w:rsidP="00F902BF">
      <w:pPr>
        <w:pStyle w:val="Corpsdetexte"/>
        <w:jc w:val="left"/>
        <w:rPr>
          <w:rFonts w:ascii="Cambria" w:hAnsi="Cambria"/>
          <w:b/>
          <w:iCs/>
          <w:color w:val="221F1F"/>
          <w:sz w:val="22"/>
          <w:szCs w:val="22"/>
        </w:rPr>
      </w:pPr>
      <w:r w:rsidRPr="005A07AC">
        <w:rPr>
          <w:rFonts w:ascii="Cambria" w:hAnsi="Cambria"/>
          <w:iCs/>
          <w:color w:val="221F1F"/>
          <w:sz w:val="22"/>
          <w:szCs w:val="22"/>
        </w:rPr>
        <w:t>Les  intérêts  moratoires  éventuels  sont  payés  par état des sommes dues conformément à l’article 88 du  Décret  n°  2004/275  du  24  Septembre  2004 portant Code des Marchés Publics.</w:t>
      </w:r>
    </w:p>
    <w:p w14:paraId="3B351620" w14:textId="77777777" w:rsidR="00F902BF" w:rsidRPr="005A07AC" w:rsidRDefault="00F902BF" w:rsidP="00F902BF">
      <w:pPr>
        <w:widowControl w:val="0"/>
        <w:autoSpaceDE w:val="0"/>
        <w:autoSpaceDN w:val="0"/>
        <w:adjustRightInd w:val="0"/>
        <w:spacing w:before="11"/>
        <w:ind w:right="-20"/>
        <w:rPr>
          <w:rFonts w:ascii="Cambria" w:hAnsi="Cambria"/>
          <w:b/>
          <w:bCs/>
          <w:color w:val="221F1F"/>
          <w:sz w:val="22"/>
          <w:szCs w:val="22"/>
        </w:rPr>
      </w:pPr>
    </w:p>
    <w:p w14:paraId="7E9EAE07" w14:textId="77C42A66" w:rsidR="00F902BF" w:rsidRPr="005A07AC" w:rsidRDefault="00F902BF" w:rsidP="00F902BF">
      <w:pPr>
        <w:widowControl w:val="0"/>
        <w:autoSpaceDE w:val="0"/>
        <w:autoSpaceDN w:val="0"/>
        <w:adjustRightInd w:val="0"/>
        <w:spacing w:before="11"/>
        <w:ind w:right="-20"/>
        <w:rPr>
          <w:rFonts w:ascii="Cambria" w:hAnsi="Cambria"/>
          <w:color w:val="000000"/>
          <w:sz w:val="22"/>
          <w:szCs w:val="22"/>
        </w:rPr>
      </w:pPr>
      <w:r w:rsidRPr="005A07AC">
        <w:rPr>
          <w:rFonts w:ascii="Cambria" w:hAnsi="Cambria"/>
          <w:b/>
          <w:bCs/>
          <w:color w:val="221F1F"/>
          <w:sz w:val="22"/>
          <w:szCs w:val="22"/>
          <w:u w:val="single"/>
        </w:rPr>
        <w:t>Article23</w:t>
      </w:r>
      <w:r w:rsidRPr="005A07AC">
        <w:rPr>
          <w:rFonts w:ascii="Cambria" w:hAnsi="Cambria"/>
          <w:b/>
          <w:bCs/>
          <w:color w:val="221F1F"/>
          <w:sz w:val="22"/>
          <w:szCs w:val="22"/>
        </w:rPr>
        <w:t>: Pénalités</w:t>
      </w:r>
      <w:r w:rsidR="00511E1B">
        <w:rPr>
          <w:rFonts w:ascii="Cambria" w:hAnsi="Cambria"/>
          <w:b/>
          <w:bCs/>
          <w:color w:val="221F1F"/>
          <w:sz w:val="22"/>
          <w:szCs w:val="22"/>
        </w:rPr>
        <w:t xml:space="preserve"> </w:t>
      </w:r>
      <w:r w:rsidRPr="005A07AC">
        <w:rPr>
          <w:rFonts w:ascii="Cambria" w:hAnsi="Cambria"/>
          <w:b/>
          <w:bCs/>
          <w:color w:val="221F1F"/>
          <w:sz w:val="22"/>
          <w:szCs w:val="22"/>
        </w:rPr>
        <w:t>de</w:t>
      </w:r>
      <w:r w:rsidR="00511E1B">
        <w:rPr>
          <w:rFonts w:ascii="Cambria" w:hAnsi="Cambria"/>
          <w:b/>
          <w:bCs/>
          <w:color w:val="221F1F"/>
          <w:sz w:val="22"/>
          <w:szCs w:val="22"/>
        </w:rPr>
        <w:t xml:space="preserve"> </w:t>
      </w:r>
      <w:r w:rsidRPr="005A07AC">
        <w:rPr>
          <w:rFonts w:ascii="Cambria" w:hAnsi="Cambria"/>
          <w:b/>
          <w:bCs/>
          <w:color w:val="221F1F"/>
          <w:sz w:val="22"/>
          <w:szCs w:val="22"/>
        </w:rPr>
        <w:t>retard(CCAGArticle32complété)</w:t>
      </w:r>
    </w:p>
    <w:p w14:paraId="28873722" w14:textId="6617A2C2" w:rsidR="00F902BF" w:rsidRPr="005A07AC"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A07AC">
        <w:rPr>
          <w:rFonts w:ascii="Cambria" w:hAnsi="Cambria"/>
          <w:color w:val="221F1F"/>
          <w:sz w:val="22"/>
          <w:szCs w:val="22"/>
        </w:rPr>
        <w:t>23.1. Le montant des pénalités de retard est fixé comme</w:t>
      </w:r>
      <w:r w:rsidR="00511E1B">
        <w:rPr>
          <w:rFonts w:ascii="Cambria" w:hAnsi="Cambria"/>
          <w:color w:val="221F1F"/>
          <w:sz w:val="22"/>
          <w:szCs w:val="22"/>
        </w:rPr>
        <w:t xml:space="preserve"> </w:t>
      </w:r>
      <w:r w:rsidRPr="005A07AC">
        <w:rPr>
          <w:rFonts w:ascii="Cambria" w:hAnsi="Cambria"/>
          <w:color w:val="221F1F"/>
          <w:sz w:val="22"/>
          <w:szCs w:val="22"/>
        </w:rPr>
        <w:t>suit:</w:t>
      </w:r>
    </w:p>
    <w:p w14:paraId="665ADF1A" w14:textId="6F3A10BE" w:rsidR="00F902BF" w:rsidRPr="005A07AC" w:rsidRDefault="00F902BF" w:rsidP="00F902BF">
      <w:pPr>
        <w:widowControl w:val="0"/>
        <w:autoSpaceDE w:val="0"/>
        <w:autoSpaceDN w:val="0"/>
        <w:adjustRightInd w:val="0"/>
        <w:spacing w:line="250" w:lineRule="auto"/>
        <w:ind w:left="447" w:right="-17" w:hanging="340"/>
        <w:jc w:val="both"/>
        <w:rPr>
          <w:rFonts w:ascii="Cambria" w:hAnsi="Cambria"/>
          <w:color w:val="000000"/>
          <w:sz w:val="22"/>
          <w:szCs w:val="22"/>
        </w:rPr>
      </w:pPr>
      <w:r w:rsidRPr="005A07AC">
        <w:rPr>
          <w:rFonts w:ascii="Cambria" w:hAnsi="Cambria"/>
          <w:color w:val="221F1F"/>
          <w:sz w:val="22"/>
          <w:szCs w:val="22"/>
        </w:rPr>
        <w:t>a.  Un</w:t>
      </w:r>
      <w:r w:rsidR="00511E1B">
        <w:rPr>
          <w:rFonts w:ascii="Cambria" w:hAnsi="Cambria"/>
          <w:color w:val="221F1F"/>
          <w:sz w:val="22"/>
          <w:szCs w:val="22"/>
        </w:rPr>
        <w:t xml:space="preserve"> </w:t>
      </w:r>
      <w:r w:rsidRPr="005A07AC">
        <w:rPr>
          <w:rFonts w:ascii="Cambria" w:hAnsi="Cambria"/>
          <w:color w:val="221F1F"/>
          <w:sz w:val="22"/>
          <w:szCs w:val="22"/>
        </w:rPr>
        <w:t>deux</w:t>
      </w:r>
      <w:r w:rsidR="00870502" w:rsidRPr="005A07AC">
        <w:rPr>
          <w:rFonts w:ascii="Cambria" w:hAnsi="Cambria"/>
          <w:color w:val="221F1F"/>
          <w:sz w:val="22"/>
          <w:szCs w:val="22"/>
        </w:rPr>
        <w:t>millième (</w:t>
      </w:r>
      <w:r w:rsidRPr="005A07AC">
        <w:rPr>
          <w:rFonts w:ascii="Cambria" w:hAnsi="Cambria"/>
          <w:color w:val="221F1F"/>
          <w:sz w:val="22"/>
          <w:szCs w:val="22"/>
        </w:rPr>
        <w:t>1/2000è)</w:t>
      </w:r>
      <w:r w:rsidR="00511E1B">
        <w:rPr>
          <w:rFonts w:ascii="Cambria" w:hAnsi="Cambria"/>
          <w:color w:val="221F1F"/>
          <w:sz w:val="22"/>
          <w:szCs w:val="22"/>
        </w:rPr>
        <w:t xml:space="preserve"> </w:t>
      </w:r>
      <w:r w:rsidRPr="005A07AC">
        <w:rPr>
          <w:rFonts w:ascii="Cambria" w:hAnsi="Cambria"/>
          <w:color w:val="221F1F"/>
          <w:sz w:val="22"/>
          <w:szCs w:val="22"/>
        </w:rPr>
        <w:t>du</w:t>
      </w:r>
      <w:r w:rsidR="00511E1B">
        <w:rPr>
          <w:rFonts w:ascii="Cambria" w:hAnsi="Cambria"/>
          <w:color w:val="221F1F"/>
          <w:sz w:val="22"/>
          <w:szCs w:val="22"/>
        </w:rPr>
        <w:t xml:space="preserve"> </w:t>
      </w:r>
      <w:r w:rsidRPr="005A07AC">
        <w:rPr>
          <w:rFonts w:ascii="Cambria" w:hAnsi="Cambria"/>
          <w:color w:val="221F1F"/>
          <w:sz w:val="22"/>
          <w:szCs w:val="22"/>
        </w:rPr>
        <w:t>montant</w:t>
      </w:r>
      <w:r w:rsidR="00511E1B">
        <w:rPr>
          <w:rFonts w:ascii="Cambria" w:hAnsi="Cambria"/>
          <w:color w:val="221F1F"/>
          <w:sz w:val="22"/>
          <w:szCs w:val="22"/>
        </w:rPr>
        <w:t xml:space="preserve"> </w:t>
      </w:r>
      <w:r w:rsidRPr="005A07AC">
        <w:rPr>
          <w:rFonts w:ascii="Cambria" w:hAnsi="Cambria"/>
          <w:color w:val="221F1F"/>
          <w:sz w:val="22"/>
          <w:szCs w:val="22"/>
        </w:rPr>
        <w:t>TTC</w:t>
      </w:r>
      <w:r w:rsidR="00511E1B">
        <w:rPr>
          <w:rFonts w:ascii="Cambria" w:hAnsi="Cambria"/>
          <w:color w:val="221F1F"/>
          <w:sz w:val="22"/>
          <w:szCs w:val="22"/>
        </w:rPr>
        <w:t xml:space="preserve"> </w:t>
      </w:r>
      <w:r w:rsidRPr="005A07AC">
        <w:rPr>
          <w:rFonts w:ascii="Cambria" w:hAnsi="Cambria"/>
          <w:color w:val="221F1F"/>
          <w:sz w:val="22"/>
          <w:szCs w:val="22"/>
        </w:rPr>
        <w:t>du marché</w:t>
      </w:r>
      <w:r w:rsidR="00511E1B">
        <w:rPr>
          <w:rFonts w:ascii="Cambria" w:hAnsi="Cambria"/>
          <w:color w:val="221F1F"/>
          <w:sz w:val="22"/>
          <w:szCs w:val="22"/>
        </w:rPr>
        <w:t xml:space="preserve"> </w:t>
      </w:r>
      <w:r w:rsidRPr="005A07AC">
        <w:rPr>
          <w:rFonts w:ascii="Cambria" w:hAnsi="Cambria"/>
          <w:color w:val="221F1F"/>
          <w:sz w:val="22"/>
          <w:szCs w:val="22"/>
        </w:rPr>
        <w:t>de</w:t>
      </w:r>
      <w:r w:rsidR="00511E1B">
        <w:rPr>
          <w:rFonts w:ascii="Cambria" w:hAnsi="Cambria"/>
          <w:color w:val="221F1F"/>
          <w:sz w:val="22"/>
          <w:szCs w:val="22"/>
        </w:rPr>
        <w:t xml:space="preserve"> </w:t>
      </w:r>
      <w:r w:rsidRPr="005A07AC">
        <w:rPr>
          <w:rFonts w:ascii="Cambria" w:hAnsi="Cambria"/>
          <w:color w:val="221F1F"/>
          <w:sz w:val="22"/>
          <w:szCs w:val="22"/>
        </w:rPr>
        <w:t>base</w:t>
      </w:r>
      <w:r w:rsidR="00511E1B">
        <w:rPr>
          <w:rFonts w:ascii="Cambria" w:hAnsi="Cambria"/>
          <w:color w:val="221F1F"/>
          <w:sz w:val="22"/>
          <w:szCs w:val="22"/>
        </w:rPr>
        <w:t xml:space="preserve"> </w:t>
      </w:r>
      <w:r w:rsidRPr="005A07AC">
        <w:rPr>
          <w:rFonts w:ascii="Cambria" w:hAnsi="Cambria"/>
          <w:color w:val="221F1F"/>
          <w:sz w:val="22"/>
          <w:szCs w:val="22"/>
        </w:rPr>
        <w:t>par</w:t>
      </w:r>
      <w:r w:rsidR="00511E1B">
        <w:rPr>
          <w:rFonts w:ascii="Cambria" w:hAnsi="Cambria"/>
          <w:color w:val="221F1F"/>
          <w:sz w:val="22"/>
          <w:szCs w:val="22"/>
        </w:rPr>
        <w:t xml:space="preserve"> </w:t>
      </w:r>
      <w:r w:rsidRPr="005A07AC">
        <w:rPr>
          <w:rFonts w:ascii="Cambria" w:hAnsi="Cambria"/>
          <w:color w:val="221F1F"/>
          <w:sz w:val="22"/>
          <w:szCs w:val="22"/>
        </w:rPr>
        <w:t>jour</w:t>
      </w:r>
      <w:r w:rsidR="00511E1B">
        <w:rPr>
          <w:rFonts w:ascii="Cambria" w:hAnsi="Cambria"/>
          <w:color w:val="221F1F"/>
          <w:sz w:val="22"/>
          <w:szCs w:val="22"/>
        </w:rPr>
        <w:t xml:space="preserve"> </w:t>
      </w:r>
      <w:r w:rsidRPr="005A07AC">
        <w:rPr>
          <w:rFonts w:ascii="Cambria" w:hAnsi="Cambria"/>
          <w:color w:val="221F1F"/>
          <w:sz w:val="22"/>
          <w:szCs w:val="22"/>
        </w:rPr>
        <w:t>calendaire</w:t>
      </w:r>
      <w:r w:rsidR="00511E1B">
        <w:rPr>
          <w:rFonts w:ascii="Cambria" w:hAnsi="Cambria"/>
          <w:color w:val="221F1F"/>
          <w:sz w:val="22"/>
          <w:szCs w:val="22"/>
        </w:rPr>
        <w:t xml:space="preserve"> </w:t>
      </w:r>
      <w:r w:rsidRPr="005A07AC">
        <w:rPr>
          <w:rFonts w:ascii="Cambria" w:hAnsi="Cambria"/>
          <w:color w:val="221F1F"/>
          <w:sz w:val="22"/>
          <w:szCs w:val="22"/>
        </w:rPr>
        <w:t>de</w:t>
      </w:r>
      <w:r w:rsidR="00511E1B">
        <w:rPr>
          <w:rFonts w:ascii="Cambria" w:hAnsi="Cambria"/>
          <w:color w:val="221F1F"/>
          <w:sz w:val="22"/>
          <w:szCs w:val="22"/>
        </w:rPr>
        <w:t xml:space="preserve"> </w:t>
      </w:r>
      <w:r w:rsidRPr="005A07AC">
        <w:rPr>
          <w:rFonts w:ascii="Cambria" w:hAnsi="Cambria"/>
          <w:color w:val="221F1F"/>
          <w:sz w:val="22"/>
          <w:szCs w:val="22"/>
        </w:rPr>
        <w:t>retard</w:t>
      </w:r>
      <w:r w:rsidR="00511E1B">
        <w:rPr>
          <w:rFonts w:ascii="Cambria" w:hAnsi="Cambria"/>
          <w:color w:val="221F1F"/>
          <w:sz w:val="22"/>
          <w:szCs w:val="22"/>
        </w:rPr>
        <w:t xml:space="preserve"> </w:t>
      </w:r>
      <w:r w:rsidRPr="005A07AC">
        <w:rPr>
          <w:rFonts w:ascii="Cambria" w:hAnsi="Cambria"/>
          <w:color w:val="221F1F"/>
          <w:sz w:val="22"/>
          <w:szCs w:val="22"/>
        </w:rPr>
        <w:t xml:space="preserve">du </w:t>
      </w:r>
      <w:r w:rsidRPr="005A07AC">
        <w:rPr>
          <w:rFonts w:ascii="Cambria" w:hAnsi="Cambria"/>
          <w:color w:val="221F1F"/>
          <w:spacing w:val="1"/>
          <w:sz w:val="22"/>
          <w:szCs w:val="22"/>
        </w:rPr>
        <w:t>premie</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 xml:space="preserve">u  </w:t>
      </w:r>
      <w:r w:rsidRPr="005A07AC">
        <w:rPr>
          <w:rFonts w:ascii="Cambria" w:hAnsi="Cambria"/>
          <w:color w:val="221F1F"/>
          <w:spacing w:val="1"/>
          <w:sz w:val="22"/>
          <w:szCs w:val="22"/>
        </w:rPr>
        <w:t>trentièm</w:t>
      </w:r>
      <w:r w:rsidRPr="005A07AC">
        <w:rPr>
          <w:rFonts w:ascii="Cambria" w:hAnsi="Cambria"/>
          <w:color w:val="221F1F"/>
          <w:sz w:val="22"/>
          <w:szCs w:val="22"/>
        </w:rPr>
        <w:t xml:space="preserve">e  </w:t>
      </w:r>
      <w:r w:rsidRPr="005A07AC">
        <w:rPr>
          <w:rFonts w:ascii="Cambria" w:hAnsi="Cambria"/>
          <w:color w:val="221F1F"/>
          <w:spacing w:val="1"/>
          <w:sz w:val="22"/>
          <w:szCs w:val="22"/>
        </w:rPr>
        <w:t>jou</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u-d</w:t>
      </w:r>
      <w:r w:rsidRPr="005A07AC">
        <w:rPr>
          <w:rFonts w:ascii="Cambria" w:hAnsi="Cambria"/>
          <w:color w:val="221F1F"/>
          <w:spacing w:val="-29"/>
          <w:sz w:val="22"/>
          <w:szCs w:val="22"/>
        </w:rPr>
        <w:t>e</w:t>
      </w:r>
      <w:r w:rsidRPr="005A07AC">
        <w:rPr>
          <w:rFonts w:ascii="Cambria" w:hAnsi="Cambria"/>
          <w:color w:val="221F1F"/>
          <w:spacing w:val="1"/>
          <w:sz w:val="22"/>
          <w:szCs w:val="22"/>
        </w:rPr>
        <w:t>là</w:t>
      </w:r>
      <w:r w:rsidR="00511E1B">
        <w:rPr>
          <w:rFonts w:ascii="Cambria" w:hAnsi="Cambria"/>
          <w:color w:val="221F1F"/>
          <w:spacing w:val="1"/>
          <w:sz w:val="22"/>
          <w:szCs w:val="22"/>
        </w:rPr>
        <w:t xml:space="preserve"> </w:t>
      </w:r>
      <w:r w:rsidRPr="005A07AC">
        <w:rPr>
          <w:rFonts w:ascii="Cambria" w:hAnsi="Cambria"/>
          <w:color w:val="221F1F"/>
          <w:spacing w:val="1"/>
          <w:sz w:val="22"/>
          <w:szCs w:val="22"/>
        </w:rPr>
        <w:t>d</w:t>
      </w:r>
      <w:r w:rsidRPr="005A07AC">
        <w:rPr>
          <w:rFonts w:ascii="Cambria" w:hAnsi="Cambria"/>
          <w:color w:val="221F1F"/>
          <w:sz w:val="22"/>
          <w:szCs w:val="22"/>
        </w:rPr>
        <w:t xml:space="preserve">u  </w:t>
      </w:r>
      <w:r w:rsidRPr="005A07AC">
        <w:rPr>
          <w:rFonts w:ascii="Cambria" w:hAnsi="Cambria"/>
          <w:color w:val="221F1F"/>
          <w:spacing w:val="1"/>
          <w:sz w:val="22"/>
          <w:szCs w:val="22"/>
        </w:rPr>
        <w:t xml:space="preserve">délai </w:t>
      </w:r>
      <w:r w:rsidRPr="005A07AC">
        <w:rPr>
          <w:rFonts w:ascii="Cambria" w:hAnsi="Cambria"/>
          <w:color w:val="221F1F"/>
          <w:sz w:val="22"/>
          <w:szCs w:val="22"/>
        </w:rPr>
        <w:t>contractuel</w:t>
      </w:r>
      <w:r w:rsidR="00511E1B">
        <w:rPr>
          <w:rFonts w:ascii="Cambria" w:hAnsi="Cambria"/>
          <w:color w:val="221F1F"/>
          <w:sz w:val="22"/>
          <w:szCs w:val="22"/>
        </w:rPr>
        <w:t xml:space="preserve"> </w:t>
      </w:r>
      <w:r w:rsidRPr="005A07AC">
        <w:rPr>
          <w:rFonts w:ascii="Cambria" w:hAnsi="Cambria"/>
          <w:color w:val="221F1F"/>
          <w:sz w:val="22"/>
          <w:szCs w:val="22"/>
        </w:rPr>
        <w:t>fixé</w:t>
      </w:r>
      <w:r w:rsidR="00511E1B">
        <w:rPr>
          <w:rFonts w:ascii="Cambria" w:hAnsi="Cambria"/>
          <w:color w:val="221F1F"/>
          <w:sz w:val="22"/>
          <w:szCs w:val="22"/>
        </w:rPr>
        <w:t xml:space="preserve"> </w:t>
      </w:r>
      <w:r w:rsidRPr="005A07AC">
        <w:rPr>
          <w:rFonts w:ascii="Cambria" w:hAnsi="Cambria"/>
          <w:color w:val="221F1F"/>
          <w:sz w:val="22"/>
          <w:szCs w:val="22"/>
        </w:rPr>
        <w:t>par</w:t>
      </w:r>
      <w:r w:rsidR="00511E1B">
        <w:rPr>
          <w:rFonts w:ascii="Cambria" w:hAnsi="Cambria"/>
          <w:color w:val="221F1F"/>
          <w:sz w:val="22"/>
          <w:szCs w:val="22"/>
        </w:rPr>
        <w:t xml:space="preserve"> </w:t>
      </w:r>
      <w:r w:rsidRPr="005A07AC">
        <w:rPr>
          <w:rFonts w:ascii="Cambria" w:hAnsi="Cambria"/>
          <w:color w:val="221F1F"/>
          <w:sz w:val="22"/>
          <w:szCs w:val="22"/>
        </w:rPr>
        <w:t>le</w:t>
      </w:r>
      <w:r w:rsidR="00511E1B">
        <w:rPr>
          <w:rFonts w:ascii="Cambria" w:hAnsi="Cambria"/>
          <w:color w:val="221F1F"/>
          <w:sz w:val="22"/>
          <w:szCs w:val="22"/>
        </w:rPr>
        <w:t xml:space="preserve"> </w:t>
      </w:r>
      <w:r w:rsidRPr="005A07AC">
        <w:rPr>
          <w:rFonts w:ascii="Cambria" w:hAnsi="Cambria"/>
          <w:color w:val="221F1F"/>
          <w:sz w:val="22"/>
          <w:szCs w:val="22"/>
        </w:rPr>
        <w:t>marché;</w:t>
      </w:r>
    </w:p>
    <w:p w14:paraId="472DDAC9" w14:textId="612E8F30" w:rsidR="00F902BF" w:rsidRPr="005A07AC" w:rsidRDefault="00F902BF" w:rsidP="00F902BF">
      <w:pPr>
        <w:widowControl w:val="0"/>
        <w:autoSpaceDE w:val="0"/>
        <w:autoSpaceDN w:val="0"/>
        <w:adjustRightInd w:val="0"/>
        <w:spacing w:line="250" w:lineRule="auto"/>
        <w:ind w:left="447" w:right="-18" w:hanging="340"/>
        <w:jc w:val="both"/>
        <w:rPr>
          <w:rFonts w:ascii="Cambria" w:hAnsi="Cambria"/>
          <w:color w:val="000000"/>
          <w:sz w:val="22"/>
          <w:szCs w:val="22"/>
        </w:rPr>
      </w:pPr>
      <w:r w:rsidRPr="005A07AC">
        <w:rPr>
          <w:rFonts w:ascii="Cambria" w:hAnsi="Cambria"/>
          <w:color w:val="221F1F"/>
          <w:sz w:val="22"/>
          <w:szCs w:val="22"/>
        </w:rPr>
        <w:t xml:space="preserve">b.  </w:t>
      </w:r>
      <w:r w:rsidRPr="005A07AC">
        <w:rPr>
          <w:rFonts w:ascii="Cambria" w:hAnsi="Cambria"/>
          <w:color w:val="221F1F"/>
          <w:spacing w:val="3"/>
          <w:sz w:val="22"/>
          <w:szCs w:val="22"/>
        </w:rPr>
        <w:t>U</w:t>
      </w:r>
      <w:r w:rsidRPr="005A07AC">
        <w:rPr>
          <w:rFonts w:ascii="Cambria" w:hAnsi="Cambria"/>
          <w:color w:val="221F1F"/>
          <w:sz w:val="22"/>
          <w:szCs w:val="22"/>
        </w:rPr>
        <w:t xml:space="preserve">n  </w:t>
      </w:r>
      <w:r w:rsidRPr="005A07AC">
        <w:rPr>
          <w:rFonts w:ascii="Cambria" w:hAnsi="Cambria"/>
          <w:color w:val="221F1F"/>
          <w:spacing w:val="3"/>
          <w:sz w:val="22"/>
          <w:szCs w:val="22"/>
        </w:rPr>
        <w:t>millièm</w:t>
      </w:r>
      <w:r w:rsidRPr="005A07AC">
        <w:rPr>
          <w:rFonts w:ascii="Cambria" w:hAnsi="Cambria"/>
          <w:color w:val="221F1F"/>
          <w:sz w:val="22"/>
          <w:szCs w:val="22"/>
        </w:rPr>
        <w:t xml:space="preserve">e  </w:t>
      </w:r>
      <w:r w:rsidRPr="005A07AC">
        <w:rPr>
          <w:rFonts w:ascii="Cambria" w:hAnsi="Cambria"/>
          <w:color w:val="221F1F"/>
          <w:spacing w:val="3"/>
          <w:sz w:val="22"/>
          <w:szCs w:val="22"/>
        </w:rPr>
        <w:t>(1/1000è</w:t>
      </w:r>
      <w:r w:rsidRPr="005A07AC">
        <w:rPr>
          <w:rFonts w:ascii="Cambria" w:hAnsi="Cambria"/>
          <w:color w:val="221F1F"/>
          <w:sz w:val="22"/>
          <w:szCs w:val="22"/>
        </w:rPr>
        <w:t xml:space="preserve">)  </w:t>
      </w:r>
      <w:r w:rsidRPr="005A07AC">
        <w:rPr>
          <w:rFonts w:ascii="Cambria" w:hAnsi="Cambria"/>
          <w:color w:val="221F1F"/>
          <w:spacing w:val="3"/>
          <w:sz w:val="22"/>
          <w:szCs w:val="22"/>
        </w:rPr>
        <w:t>d</w:t>
      </w:r>
      <w:r w:rsidRPr="005A07AC">
        <w:rPr>
          <w:rFonts w:ascii="Cambria" w:hAnsi="Cambria"/>
          <w:color w:val="221F1F"/>
          <w:sz w:val="22"/>
          <w:szCs w:val="22"/>
        </w:rPr>
        <w:t xml:space="preserve">u  </w:t>
      </w:r>
      <w:r w:rsidRPr="005A07AC">
        <w:rPr>
          <w:rFonts w:ascii="Cambria" w:hAnsi="Cambria"/>
          <w:color w:val="221F1F"/>
          <w:spacing w:val="3"/>
          <w:sz w:val="22"/>
          <w:szCs w:val="22"/>
        </w:rPr>
        <w:t>montan</w:t>
      </w:r>
      <w:r w:rsidRPr="005A07AC">
        <w:rPr>
          <w:rFonts w:ascii="Cambria" w:hAnsi="Cambria"/>
          <w:color w:val="221F1F"/>
          <w:sz w:val="22"/>
          <w:szCs w:val="22"/>
        </w:rPr>
        <w:t xml:space="preserve">t  </w:t>
      </w:r>
      <w:r w:rsidRPr="005A07AC">
        <w:rPr>
          <w:rFonts w:ascii="Cambria" w:hAnsi="Cambria"/>
          <w:color w:val="221F1F"/>
          <w:spacing w:val="3"/>
          <w:sz w:val="22"/>
          <w:szCs w:val="22"/>
        </w:rPr>
        <w:t>TT</w:t>
      </w:r>
      <w:r w:rsidRPr="005A07AC">
        <w:rPr>
          <w:rFonts w:ascii="Cambria" w:hAnsi="Cambria"/>
          <w:color w:val="221F1F"/>
          <w:sz w:val="22"/>
          <w:szCs w:val="22"/>
        </w:rPr>
        <w:t xml:space="preserve">C  </w:t>
      </w:r>
      <w:r w:rsidRPr="005A07AC">
        <w:rPr>
          <w:rFonts w:ascii="Cambria" w:hAnsi="Cambria"/>
          <w:color w:val="221F1F"/>
          <w:spacing w:val="3"/>
          <w:sz w:val="22"/>
          <w:szCs w:val="22"/>
        </w:rPr>
        <w:t xml:space="preserve">du </w:t>
      </w:r>
      <w:r w:rsidRPr="005A07AC">
        <w:rPr>
          <w:rFonts w:ascii="Cambria" w:hAnsi="Cambria"/>
          <w:color w:val="221F1F"/>
          <w:sz w:val="22"/>
          <w:szCs w:val="22"/>
        </w:rPr>
        <w:t>marché de base par jour calendaire de retard au-delà</w:t>
      </w:r>
      <w:r w:rsidR="00511E1B">
        <w:rPr>
          <w:rFonts w:ascii="Cambria" w:hAnsi="Cambria"/>
          <w:color w:val="221F1F"/>
          <w:sz w:val="22"/>
          <w:szCs w:val="22"/>
        </w:rPr>
        <w:t xml:space="preserve"> </w:t>
      </w:r>
      <w:r w:rsidRPr="005A07AC">
        <w:rPr>
          <w:rFonts w:ascii="Cambria" w:hAnsi="Cambria"/>
          <w:color w:val="221F1F"/>
          <w:sz w:val="22"/>
          <w:szCs w:val="22"/>
        </w:rPr>
        <w:t>du</w:t>
      </w:r>
      <w:r w:rsidR="00511E1B">
        <w:rPr>
          <w:rFonts w:ascii="Cambria" w:hAnsi="Cambria"/>
          <w:color w:val="221F1F"/>
          <w:sz w:val="22"/>
          <w:szCs w:val="22"/>
        </w:rPr>
        <w:t xml:space="preserve"> </w:t>
      </w:r>
      <w:r w:rsidRPr="005A07AC">
        <w:rPr>
          <w:rFonts w:ascii="Cambria" w:hAnsi="Cambria"/>
          <w:color w:val="221F1F"/>
          <w:sz w:val="22"/>
          <w:szCs w:val="22"/>
        </w:rPr>
        <w:t>trentième</w:t>
      </w:r>
      <w:r w:rsidR="00511E1B">
        <w:rPr>
          <w:rFonts w:ascii="Cambria" w:hAnsi="Cambria"/>
          <w:color w:val="221F1F"/>
          <w:sz w:val="22"/>
          <w:szCs w:val="22"/>
        </w:rPr>
        <w:t xml:space="preserve"> </w:t>
      </w:r>
      <w:r w:rsidRPr="005A07AC">
        <w:rPr>
          <w:rFonts w:ascii="Cambria" w:hAnsi="Cambria"/>
          <w:color w:val="221F1F"/>
          <w:sz w:val="22"/>
          <w:szCs w:val="22"/>
        </w:rPr>
        <w:t>jour.</w:t>
      </w:r>
    </w:p>
    <w:p w14:paraId="452F31E7" w14:textId="1533D571"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221F1F"/>
          <w:sz w:val="22"/>
          <w:szCs w:val="22"/>
        </w:rPr>
      </w:pPr>
      <w:r w:rsidRPr="005A07AC">
        <w:rPr>
          <w:rFonts w:ascii="Cambria" w:hAnsi="Cambria"/>
          <w:color w:val="221F1F"/>
          <w:sz w:val="22"/>
          <w:szCs w:val="22"/>
        </w:rPr>
        <w:t>23.2. Le montant cumulé des pénalités de retard est limité à dix pour cent (10%) du montant TTC</w:t>
      </w:r>
      <w:r w:rsidR="00511E1B">
        <w:rPr>
          <w:rFonts w:ascii="Cambria" w:hAnsi="Cambria"/>
          <w:color w:val="221F1F"/>
          <w:sz w:val="22"/>
          <w:szCs w:val="22"/>
        </w:rPr>
        <w:t xml:space="preserve"> </w:t>
      </w:r>
      <w:r w:rsidRPr="005A07AC">
        <w:rPr>
          <w:rFonts w:ascii="Cambria" w:hAnsi="Cambria"/>
          <w:color w:val="221F1F"/>
          <w:sz w:val="22"/>
          <w:szCs w:val="22"/>
        </w:rPr>
        <w:t>dumarché</w:t>
      </w:r>
      <w:r w:rsidR="00511E1B">
        <w:rPr>
          <w:rFonts w:ascii="Cambria" w:hAnsi="Cambria"/>
          <w:color w:val="221F1F"/>
          <w:sz w:val="22"/>
          <w:szCs w:val="22"/>
        </w:rPr>
        <w:t xml:space="preserve"> </w:t>
      </w:r>
      <w:r w:rsidRPr="005A07AC">
        <w:rPr>
          <w:rFonts w:ascii="Cambria" w:hAnsi="Cambria"/>
          <w:color w:val="221F1F"/>
          <w:sz w:val="22"/>
          <w:szCs w:val="22"/>
        </w:rPr>
        <w:t>de</w:t>
      </w:r>
      <w:r w:rsidR="00511E1B">
        <w:rPr>
          <w:rFonts w:ascii="Cambria" w:hAnsi="Cambria"/>
          <w:color w:val="221F1F"/>
          <w:sz w:val="22"/>
          <w:szCs w:val="22"/>
        </w:rPr>
        <w:t xml:space="preserve"> </w:t>
      </w:r>
      <w:r w:rsidRPr="005A07AC">
        <w:rPr>
          <w:rFonts w:ascii="Cambria" w:hAnsi="Cambria"/>
          <w:color w:val="221F1F"/>
          <w:sz w:val="22"/>
          <w:szCs w:val="22"/>
        </w:rPr>
        <w:t>base.</w:t>
      </w:r>
    </w:p>
    <w:p w14:paraId="3E9A3F70" w14:textId="77777777" w:rsidR="001374CB" w:rsidRPr="005A07AC" w:rsidRDefault="001374CB" w:rsidP="00F902BF">
      <w:pPr>
        <w:widowControl w:val="0"/>
        <w:autoSpaceDE w:val="0"/>
        <w:autoSpaceDN w:val="0"/>
        <w:adjustRightInd w:val="0"/>
        <w:spacing w:line="250" w:lineRule="auto"/>
        <w:ind w:left="731" w:right="-16" w:hanging="624"/>
        <w:jc w:val="both"/>
        <w:rPr>
          <w:rFonts w:ascii="Cambria" w:hAnsi="Cambria"/>
          <w:color w:val="000000"/>
          <w:sz w:val="22"/>
          <w:szCs w:val="22"/>
        </w:rPr>
      </w:pPr>
    </w:p>
    <w:p w14:paraId="3E808155" w14:textId="77777777" w:rsidR="00F902BF" w:rsidRPr="005A07AC" w:rsidRDefault="00F902BF" w:rsidP="00F902BF">
      <w:pPr>
        <w:widowControl w:val="0"/>
        <w:autoSpaceDE w:val="0"/>
        <w:autoSpaceDN w:val="0"/>
        <w:adjustRightInd w:val="0"/>
        <w:spacing w:line="250" w:lineRule="auto"/>
        <w:ind w:left="1354" w:right="-145" w:hanging="1247"/>
        <w:rPr>
          <w:rFonts w:ascii="Cambria" w:hAnsi="Cambria"/>
          <w:color w:val="000000"/>
          <w:sz w:val="22"/>
          <w:szCs w:val="22"/>
        </w:rPr>
      </w:pPr>
      <w:r w:rsidRPr="005A07AC">
        <w:rPr>
          <w:rFonts w:ascii="Cambria" w:hAnsi="Cambria"/>
          <w:b/>
          <w:bCs/>
          <w:color w:val="221F1F"/>
          <w:sz w:val="22"/>
          <w:szCs w:val="22"/>
          <w:u w:val="single"/>
        </w:rPr>
        <w:t>Article24</w:t>
      </w:r>
      <w:r w:rsidRPr="005A07AC">
        <w:rPr>
          <w:rFonts w:ascii="Cambria" w:hAnsi="Cambria"/>
          <w:b/>
          <w:bCs/>
          <w:color w:val="221F1F"/>
          <w:sz w:val="22"/>
          <w:szCs w:val="22"/>
        </w:rPr>
        <w:t>: Règlement en cas de groupement d’entreprises(CCAGArticle33)</w:t>
      </w:r>
    </w:p>
    <w:p w14:paraId="62EE64F5" w14:textId="7E9DFB99"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000000"/>
          <w:sz w:val="22"/>
          <w:szCs w:val="22"/>
        </w:rPr>
      </w:pPr>
      <w:r w:rsidRPr="005A07AC">
        <w:rPr>
          <w:rFonts w:ascii="Cambria" w:hAnsi="Cambria"/>
          <w:color w:val="221F1F"/>
          <w:sz w:val="22"/>
          <w:szCs w:val="22"/>
        </w:rPr>
        <w:t>24.1. Indiquer</w:t>
      </w:r>
      <w:r w:rsidR="00511E1B">
        <w:rPr>
          <w:rFonts w:ascii="Cambria" w:hAnsi="Cambria"/>
          <w:color w:val="221F1F"/>
          <w:sz w:val="22"/>
          <w:szCs w:val="22"/>
        </w:rPr>
        <w:t xml:space="preserve"> </w:t>
      </w:r>
      <w:r w:rsidRPr="005A07AC">
        <w:rPr>
          <w:rFonts w:ascii="Cambria" w:hAnsi="Cambria"/>
          <w:color w:val="221F1F"/>
          <w:sz w:val="22"/>
          <w:szCs w:val="22"/>
        </w:rPr>
        <w:t>en</w:t>
      </w:r>
      <w:r w:rsidR="00511E1B">
        <w:rPr>
          <w:rFonts w:ascii="Cambria" w:hAnsi="Cambria"/>
          <w:color w:val="221F1F"/>
          <w:sz w:val="22"/>
          <w:szCs w:val="22"/>
        </w:rPr>
        <w:t xml:space="preserve"> </w:t>
      </w:r>
      <w:r w:rsidRPr="005A07AC">
        <w:rPr>
          <w:rFonts w:ascii="Cambria" w:hAnsi="Cambria"/>
          <w:color w:val="221F1F"/>
          <w:sz w:val="22"/>
          <w:szCs w:val="22"/>
        </w:rPr>
        <w:t>cas</w:t>
      </w:r>
      <w:r w:rsidR="00511E1B">
        <w:rPr>
          <w:rFonts w:ascii="Cambria" w:hAnsi="Cambria"/>
          <w:color w:val="221F1F"/>
          <w:sz w:val="22"/>
          <w:szCs w:val="22"/>
        </w:rPr>
        <w:t xml:space="preserve"> </w:t>
      </w:r>
      <w:r w:rsidRPr="005A07AC">
        <w:rPr>
          <w:rFonts w:ascii="Cambria" w:hAnsi="Cambria"/>
          <w:color w:val="221F1F"/>
          <w:sz w:val="22"/>
          <w:szCs w:val="22"/>
        </w:rPr>
        <w:t>de</w:t>
      </w:r>
      <w:r w:rsidR="00511E1B">
        <w:rPr>
          <w:rFonts w:ascii="Cambria" w:hAnsi="Cambria"/>
          <w:color w:val="221F1F"/>
          <w:sz w:val="22"/>
          <w:szCs w:val="22"/>
        </w:rPr>
        <w:t xml:space="preserve"> </w:t>
      </w:r>
      <w:r w:rsidRPr="005A07AC">
        <w:rPr>
          <w:rFonts w:ascii="Cambria" w:hAnsi="Cambria"/>
          <w:color w:val="221F1F"/>
          <w:sz w:val="22"/>
          <w:szCs w:val="22"/>
        </w:rPr>
        <w:t>groupement</w:t>
      </w:r>
      <w:r w:rsidR="00511E1B">
        <w:rPr>
          <w:rFonts w:ascii="Cambria" w:hAnsi="Cambria"/>
          <w:color w:val="221F1F"/>
          <w:sz w:val="22"/>
          <w:szCs w:val="22"/>
        </w:rPr>
        <w:t xml:space="preserve"> </w:t>
      </w:r>
      <w:r w:rsidRPr="005A07AC">
        <w:rPr>
          <w:rFonts w:ascii="Cambria" w:hAnsi="Cambria"/>
          <w:color w:val="221F1F"/>
          <w:sz w:val="22"/>
          <w:szCs w:val="22"/>
        </w:rPr>
        <w:t>d’entreprises le mode de paiement des cotraitants et sous-</w:t>
      </w:r>
      <w:r w:rsidR="00511E1B" w:rsidRPr="005A07AC">
        <w:rPr>
          <w:rFonts w:ascii="Cambria" w:hAnsi="Cambria"/>
          <w:color w:val="221F1F"/>
          <w:sz w:val="22"/>
          <w:szCs w:val="22"/>
        </w:rPr>
        <w:t>traitants</w:t>
      </w:r>
      <w:r w:rsidR="00511E1B">
        <w:rPr>
          <w:rFonts w:ascii="Cambria" w:hAnsi="Cambria"/>
          <w:color w:val="221F1F"/>
          <w:sz w:val="22"/>
          <w:szCs w:val="22"/>
        </w:rPr>
        <w:t xml:space="preserve">, le </w:t>
      </w:r>
      <w:r w:rsidRPr="005A07AC">
        <w:rPr>
          <w:rFonts w:ascii="Cambria" w:hAnsi="Cambria"/>
          <w:color w:val="221F1F"/>
          <w:sz w:val="22"/>
          <w:szCs w:val="22"/>
        </w:rPr>
        <w:t>cas</w:t>
      </w:r>
      <w:r w:rsidR="00511E1B">
        <w:rPr>
          <w:rFonts w:ascii="Cambria" w:hAnsi="Cambria"/>
          <w:color w:val="221F1F"/>
          <w:sz w:val="22"/>
          <w:szCs w:val="22"/>
        </w:rPr>
        <w:t xml:space="preserve"> </w:t>
      </w:r>
      <w:r w:rsidRPr="005A07AC">
        <w:rPr>
          <w:rFonts w:ascii="Cambria" w:hAnsi="Cambria"/>
          <w:color w:val="221F1F"/>
          <w:sz w:val="22"/>
          <w:szCs w:val="22"/>
        </w:rPr>
        <w:t>échéant.</w:t>
      </w:r>
    </w:p>
    <w:p w14:paraId="6EA3E4FE" w14:textId="00FB101B" w:rsidR="00F902BF" w:rsidRPr="005A07AC" w:rsidRDefault="00F902BF" w:rsidP="00F902BF">
      <w:pPr>
        <w:widowControl w:val="0"/>
        <w:autoSpaceDE w:val="0"/>
        <w:autoSpaceDN w:val="0"/>
        <w:adjustRightInd w:val="0"/>
        <w:spacing w:line="250" w:lineRule="auto"/>
        <w:ind w:left="731" w:right="-144" w:hanging="624"/>
        <w:rPr>
          <w:rFonts w:ascii="Cambria" w:hAnsi="Cambria"/>
          <w:color w:val="221F1F"/>
          <w:sz w:val="22"/>
          <w:szCs w:val="22"/>
        </w:rPr>
      </w:pPr>
      <w:r w:rsidRPr="005A07AC">
        <w:rPr>
          <w:rFonts w:ascii="Cambria" w:hAnsi="Cambria"/>
          <w:color w:val="221F1F"/>
          <w:sz w:val="22"/>
          <w:szCs w:val="22"/>
        </w:rPr>
        <w:t>24.2. Indiquer le mode de paiement des sous-traitants,</w:t>
      </w:r>
      <w:r w:rsidR="00511E1B">
        <w:rPr>
          <w:rFonts w:ascii="Cambria" w:hAnsi="Cambria"/>
          <w:color w:val="221F1F"/>
          <w:sz w:val="22"/>
          <w:szCs w:val="22"/>
        </w:rPr>
        <w:t xml:space="preserve"> </w:t>
      </w:r>
      <w:r w:rsidRPr="005A07AC">
        <w:rPr>
          <w:rFonts w:ascii="Cambria" w:hAnsi="Cambria"/>
          <w:color w:val="221F1F"/>
          <w:sz w:val="22"/>
          <w:szCs w:val="22"/>
        </w:rPr>
        <w:t>le</w:t>
      </w:r>
      <w:r w:rsidR="00511E1B">
        <w:rPr>
          <w:rFonts w:ascii="Cambria" w:hAnsi="Cambria"/>
          <w:color w:val="221F1F"/>
          <w:sz w:val="22"/>
          <w:szCs w:val="22"/>
        </w:rPr>
        <w:t xml:space="preserve"> </w:t>
      </w:r>
      <w:r w:rsidRPr="005A07AC">
        <w:rPr>
          <w:rFonts w:ascii="Cambria" w:hAnsi="Cambria"/>
          <w:color w:val="221F1F"/>
          <w:sz w:val="22"/>
          <w:szCs w:val="22"/>
        </w:rPr>
        <w:t>cas</w:t>
      </w:r>
      <w:r w:rsidR="00511E1B">
        <w:rPr>
          <w:rFonts w:ascii="Cambria" w:hAnsi="Cambria"/>
          <w:color w:val="221F1F"/>
          <w:sz w:val="22"/>
          <w:szCs w:val="22"/>
        </w:rPr>
        <w:t xml:space="preserve"> </w:t>
      </w:r>
      <w:r w:rsidRPr="005A07AC">
        <w:rPr>
          <w:rFonts w:ascii="Cambria" w:hAnsi="Cambria"/>
          <w:color w:val="221F1F"/>
          <w:sz w:val="22"/>
          <w:szCs w:val="22"/>
        </w:rPr>
        <w:t>échéant.</w:t>
      </w:r>
    </w:p>
    <w:p w14:paraId="2094C3E2" w14:textId="77777777" w:rsidR="001374CB" w:rsidRPr="005A07AC" w:rsidRDefault="001374CB" w:rsidP="00F902BF">
      <w:pPr>
        <w:widowControl w:val="0"/>
        <w:autoSpaceDE w:val="0"/>
        <w:autoSpaceDN w:val="0"/>
        <w:adjustRightInd w:val="0"/>
        <w:spacing w:line="250" w:lineRule="auto"/>
        <w:ind w:left="731" w:right="-144" w:hanging="624"/>
        <w:rPr>
          <w:rFonts w:ascii="Cambria" w:hAnsi="Cambria"/>
          <w:color w:val="000000"/>
          <w:sz w:val="22"/>
          <w:szCs w:val="22"/>
        </w:rPr>
      </w:pPr>
    </w:p>
    <w:p w14:paraId="062B8641" w14:textId="15E06E93" w:rsidR="00F902BF" w:rsidRPr="005A07AC" w:rsidRDefault="00F902BF" w:rsidP="00F902BF">
      <w:pPr>
        <w:widowControl w:val="0"/>
        <w:autoSpaceDE w:val="0"/>
        <w:autoSpaceDN w:val="0"/>
        <w:adjustRightInd w:val="0"/>
        <w:ind w:left="107" w:right="-20"/>
        <w:rPr>
          <w:rFonts w:ascii="Cambria" w:hAnsi="Cambria"/>
          <w:color w:val="000000"/>
          <w:sz w:val="22"/>
          <w:szCs w:val="22"/>
        </w:rPr>
      </w:pPr>
      <w:r w:rsidRPr="005A07AC">
        <w:rPr>
          <w:rFonts w:ascii="Cambria" w:hAnsi="Cambria"/>
          <w:b/>
          <w:bCs/>
          <w:color w:val="221F1F"/>
          <w:sz w:val="22"/>
          <w:szCs w:val="22"/>
          <w:u w:val="single"/>
        </w:rPr>
        <w:t>Article25</w:t>
      </w:r>
      <w:r w:rsidRPr="005A07AC">
        <w:rPr>
          <w:rFonts w:ascii="Cambria" w:hAnsi="Cambria"/>
          <w:b/>
          <w:bCs/>
          <w:color w:val="221F1F"/>
          <w:sz w:val="22"/>
          <w:szCs w:val="22"/>
        </w:rPr>
        <w:t>:Décompte</w:t>
      </w:r>
      <w:r w:rsidR="00125110">
        <w:rPr>
          <w:rFonts w:ascii="Cambria" w:hAnsi="Cambria"/>
          <w:b/>
          <w:bCs/>
          <w:color w:val="221F1F"/>
          <w:sz w:val="22"/>
          <w:szCs w:val="22"/>
        </w:rPr>
        <w:t xml:space="preserve"> </w:t>
      </w:r>
      <w:r w:rsidRPr="005A07AC">
        <w:rPr>
          <w:rFonts w:ascii="Cambria" w:hAnsi="Cambria"/>
          <w:b/>
          <w:bCs/>
          <w:color w:val="221F1F"/>
          <w:sz w:val="22"/>
          <w:szCs w:val="22"/>
        </w:rPr>
        <w:t>final(CCAGArticle34)</w:t>
      </w:r>
    </w:p>
    <w:p w14:paraId="4ECA1439" w14:textId="1E5E1C98" w:rsidR="00F902BF" w:rsidRPr="005A07AC"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5A07AC">
        <w:rPr>
          <w:rFonts w:ascii="Cambria" w:hAnsi="Cambria"/>
          <w:sz w:val="22"/>
          <w:szCs w:val="22"/>
        </w:rPr>
        <w:t>25.1. Après achèvement des travaux et dans un délai maximum</w:t>
      </w:r>
      <w:r w:rsidR="00125110">
        <w:rPr>
          <w:rFonts w:ascii="Cambria" w:hAnsi="Cambria"/>
          <w:sz w:val="22"/>
          <w:szCs w:val="22"/>
        </w:rPr>
        <w:t xml:space="preserve"> </w:t>
      </w:r>
      <w:r w:rsidRPr="005A07AC">
        <w:rPr>
          <w:rFonts w:ascii="Cambria" w:hAnsi="Cambria"/>
          <w:sz w:val="22"/>
          <w:szCs w:val="22"/>
        </w:rPr>
        <w:t>de</w:t>
      </w:r>
      <w:r w:rsidR="00125110">
        <w:rPr>
          <w:rFonts w:ascii="Cambria" w:hAnsi="Cambria"/>
          <w:sz w:val="22"/>
          <w:szCs w:val="22"/>
        </w:rPr>
        <w:t xml:space="preserve"> </w:t>
      </w:r>
      <w:r w:rsidRPr="005A07AC">
        <w:rPr>
          <w:rFonts w:ascii="Cambria" w:hAnsi="Cambria"/>
          <w:b/>
          <w:sz w:val="22"/>
          <w:szCs w:val="22"/>
        </w:rPr>
        <w:t>quinze jours (15) jours</w:t>
      </w:r>
      <w:r w:rsidR="00125110">
        <w:rPr>
          <w:rFonts w:ascii="Cambria" w:hAnsi="Cambria"/>
          <w:b/>
          <w:sz w:val="22"/>
          <w:szCs w:val="22"/>
        </w:rPr>
        <w:t xml:space="preserve"> </w:t>
      </w:r>
      <w:r w:rsidRPr="005A07AC">
        <w:rPr>
          <w:rFonts w:ascii="Cambria" w:hAnsi="Cambria"/>
          <w:sz w:val="22"/>
          <w:szCs w:val="22"/>
        </w:rPr>
        <w:t>après</w:t>
      </w:r>
      <w:r w:rsidR="00125110">
        <w:rPr>
          <w:rFonts w:ascii="Cambria" w:hAnsi="Cambria"/>
          <w:sz w:val="22"/>
          <w:szCs w:val="22"/>
        </w:rPr>
        <w:t xml:space="preserve"> </w:t>
      </w:r>
      <w:r w:rsidRPr="005A07AC">
        <w:rPr>
          <w:rFonts w:ascii="Cambria" w:hAnsi="Cambria"/>
          <w:sz w:val="22"/>
          <w:szCs w:val="22"/>
        </w:rPr>
        <w:t>ladate</w:t>
      </w:r>
      <w:r w:rsidR="00125110">
        <w:rPr>
          <w:rFonts w:ascii="Cambria" w:hAnsi="Cambria"/>
          <w:sz w:val="22"/>
          <w:szCs w:val="22"/>
        </w:rPr>
        <w:t xml:space="preserve"> </w:t>
      </w:r>
      <w:r w:rsidRPr="005A07AC">
        <w:rPr>
          <w:rFonts w:ascii="Cambria" w:hAnsi="Cambria"/>
          <w:sz w:val="22"/>
          <w:szCs w:val="22"/>
        </w:rPr>
        <w:t>de</w:t>
      </w:r>
      <w:r w:rsidR="00125110">
        <w:rPr>
          <w:rFonts w:ascii="Cambria" w:hAnsi="Cambria"/>
          <w:sz w:val="22"/>
          <w:szCs w:val="22"/>
        </w:rPr>
        <w:t xml:space="preserve"> </w:t>
      </w:r>
      <w:r w:rsidRPr="005A07AC">
        <w:rPr>
          <w:rFonts w:ascii="Cambria" w:hAnsi="Cambria"/>
          <w:sz w:val="22"/>
          <w:szCs w:val="22"/>
        </w:rPr>
        <w:t xml:space="preserve">réception </w:t>
      </w:r>
      <w:r w:rsidRPr="005A07AC">
        <w:rPr>
          <w:rFonts w:ascii="Cambria" w:hAnsi="Cambria"/>
          <w:spacing w:val="5"/>
          <w:sz w:val="22"/>
          <w:szCs w:val="22"/>
        </w:rPr>
        <w:t>provisoire</w:t>
      </w:r>
      <w:r w:rsidRPr="005A07AC">
        <w:rPr>
          <w:rFonts w:ascii="Cambria" w:hAnsi="Cambria"/>
          <w:sz w:val="22"/>
          <w:szCs w:val="22"/>
        </w:rPr>
        <w:t xml:space="preserve">, </w:t>
      </w:r>
      <w:r w:rsidRPr="005A07AC">
        <w:rPr>
          <w:rFonts w:ascii="Cambria" w:hAnsi="Cambria"/>
          <w:spacing w:val="5"/>
          <w:sz w:val="22"/>
          <w:szCs w:val="22"/>
        </w:rPr>
        <w:t>l’entrepreneu</w:t>
      </w:r>
      <w:r w:rsidRPr="005A07AC">
        <w:rPr>
          <w:rFonts w:ascii="Cambria" w:hAnsi="Cambria"/>
          <w:sz w:val="22"/>
          <w:szCs w:val="22"/>
        </w:rPr>
        <w:t xml:space="preserve">r </w:t>
      </w:r>
      <w:r w:rsidRPr="005A07AC">
        <w:rPr>
          <w:rFonts w:ascii="Cambria" w:hAnsi="Cambria"/>
          <w:spacing w:val="5"/>
          <w:sz w:val="22"/>
          <w:szCs w:val="22"/>
        </w:rPr>
        <w:t>établir</w:t>
      </w:r>
      <w:r w:rsidRPr="005A07AC">
        <w:rPr>
          <w:rFonts w:ascii="Cambria" w:hAnsi="Cambria"/>
          <w:sz w:val="22"/>
          <w:szCs w:val="22"/>
        </w:rPr>
        <w:t xml:space="preserve">a à </w:t>
      </w:r>
      <w:r w:rsidRPr="005A07AC">
        <w:rPr>
          <w:rFonts w:ascii="Cambria" w:hAnsi="Cambria"/>
          <w:spacing w:val="5"/>
          <w:sz w:val="22"/>
          <w:szCs w:val="22"/>
        </w:rPr>
        <w:t>parti</w:t>
      </w:r>
      <w:r w:rsidRPr="005A07AC">
        <w:rPr>
          <w:rFonts w:ascii="Cambria" w:hAnsi="Cambria"/>
          <w:sz w:val="22"/>
          <w:szCs w:val="22"/>
        </w:rPr>
        <w:t xml:space="preserve">r  </w:t>
      </w:r>
      <w:r w:rsidRPr="005A07AC">
        <w:rPr>
          <w:rFonts w:ascii="Cambria" w:hAnsi="Cambria"/>
          <w:spacing w:val="5"/>
          <w:sz w:val="22"/>
          <w:szCs w:val="22"/>
        </w:rPr>
        <w:t xml:space="preserve">des </w:t>
      </w:r>
      <w:r w:rsidRPr="005A07AC">
        <w:rPr>
          <w:rFonts w:ascii="Cambria" w:hAnsi="Cambria"/>
          <w:sz w:val="22"/>
          <w:szCs w:val="22"/>
        </w:rPr>
        <w:t>constats</w:t>
      </w:r>
      <w:r w:rsidR="00125110">
        <w:rPr>
          <w:rFonts w:ascii="Cambria" w:hAnsi="Cambria"/>
          <w:sz w:val="22"/>
          <w:szCs w:val="22"/>
        </w:rPr>
        <w:t xml:space="preserve"> </w:t>
      </w:r>
      <w:r w:rsidRPr="005A07AC">
        <w:rPr>
          <w:rFonts w:ascii="Cambria" w:hAnsi="Cambria"/>
          <w:sz w:val="22"/>
          <w:szCs w:val="22"/>
        </w:rPr>
        <w:t>contradictoires,</w:t>
      </w:r>
      <w:r w:rsidR="00125110">
        <w:rPr>
          <w:rFonts w:ascii="Cambria" w:hAnsi="Cambria"/>
          <w:sz w:val="22"/>
          <w:szCs w:val="22"/>
        </w:rPr>
        <w:t xml:space="preserve"> </w:t>
      </w:r>
      <w:r w:rsidRPr="005A07AC">
        <w:rPr>
          <w:rFonts w:ascii="Cambria" w:hAnsi="Cambria"/>
          <w:sz w:val="22"/>
          <w:szCs w:val="22"/>
        </w:rPr>
        <w:t>le</w:t>
      </w:r>
      <w:r w:rsidR="00125110">
        <w:rPr>
          <w:rFonts w:ascii="Cambria" w:hAnsi="Cambria"/>
          <w:sz w:val="22"/>
          <w:szCs w:val="22"/>
        </w:rPr>
        <w:t xml:space="preserve"> </w:t>
      </w:r>
      <w:r w:rsidRPr="005A07AC">
        <w:rPr>
          <w:rFonts w:ascii="Cambria" w:hAnsi="Cambria"/>
          <w:sz w:val="22"/>
          <w:szCs w:val="22"/>
        </w:rPr>
        <w:t>projetde</w:t>
      </w:r>
      <w:r w:rsidR="00125110">
        <w:rPr>
          <w:rFonts w:ascii="Cambria" w:hAnsi="Cambria"/>
          <w:sz w:val="22"/>
          <w:szCs w:val="22"/>
        </w:rPr>
        <w:t xml:space="preserve"> </w:t>
      </w:r>
      <w:r w:rsidRPr="005A07AC">
        <w:rPr>
          <w:rFonts w:ascii="Cambria" w:hAnsi="Cambria"/>
          <w:sz w:val="22"/>
          <w:szCs w:val="22"/>
        </w:rPr>
        <w:t>décompte</w:t>
      </w:r>
      <w:r w:rsidR="00125110">
        <w:rPr>
          <w:rFonts w:ascii="Cambria" w:hAnsi="Cambria"/>
          <w:sz w:val="22"/>
          <w:szCs w:val="22"/>
        </w:rPr>
        <w:t xml:space="preserve"> </w:t>
      </w:r>
      <w:r w:rsidRPr="005A07AC">
        <w:rPr>
          <w:rFonts w:ascii="Cambria" w:hAnsi="Cambria"/>
          <w:sz w:val="22"/>
          <w:szCs w:val="22"/>
        </w:rPr>
        <w:t>final des travaux effectivement réalisés qui récapitule le montant total des sommes auxquelles il peut prétendre</w:t>
      </w:r>
      <w:r w:rsidR="00125110">
        <w:rPr>
          <w:rFonts w:ascii="Cambria" w:hAnsi="Cambria"/>
          <w:sz w:val="22"/>
          <w:szCs w:val="22"/>
        </w:rPr>
        <w:t xml:space="preserve"> </w:t>
      </w:r>
      <w:r w:rsidRPr="005A07AC">
        <w:rPr>
          <w:rFonts w:ascii="Cambria" w:hAnsi="Cambria"/>
          <w:sz w:val="22"/>
          <w:szCs w:val="22"/>
        </w:rPr>
        <w:t>du</w:t>
      </w:r>
      <w:r w:rsidR="00125110">
        <w:rPr>
          <w:rFonts w:ascii="Cambria" w:hAnsi="Cambria"/>
          <w:sz w:val="22"/>
          <w:szCs w:val="22"/>
        </w:rPr>
        <w:t xml:space="preserve"> </w:t>
      </w:r>
      <w:r w:rsidRPr="005A07AC">
        <w:rPr>
          <w:rFonts w:ascii="Cambria" w:hAnsi="Cambria"/>
          <w:sz w:val="22"/>
          <w:szCs w:val="22"/>
        </w:rPr>
        <w:t>fait</w:t>
      </w:r>
      <w:r w:rsidR="00125110">
        <w:rPr>
          <w:rFonts w:ascii="Cambria" w:hAnsi="Cambria"/>
          <w:sz w:val="22"/>
          <w:szCs w:val="22"/>
        </w:rPr>
        <w:t xml:space="preserve"> </w:t>
      </w:r>
      <w:r w:rsidRPr="005A07AC">
        <w:rPr>
          <w:rFonts w:ascii="Cambria" w:hAnsi="Cambria"/>
          <w:sz w:val="22"/>
          <w:szCs w:val="22"/>
        </w:rPr>
        <w:t>de</w:t>
      </w:r>
      <w:r w:rsidR="00125110">
        <w:rPr>
          <w:rFonts w:ascii="Cambria" w:hAnsi="Cambria"/>
          <w:sz w:val="22"/>
          <w:szCs w:val="22"/>
        </w:rPr>
        <w:t xml:space="preserve"> </w:t>
      </w:r>
      <w:r w:rsidRPr="005A07AC">
        <w:rPr>
          <w:rFonts w:ascii="Cambria" w:hAnsi="Cambria"/>
          <w:sz w:val="22"/>
          <w:szCs w:val="22"/>
        </w:rPr>
        <w:t>l’exécution</w:t>
      </w:r>
      <w:r w:rsidR="00125110">
        <w:rPr>
          <w:rFonts w:ascii="Cambria" w:hAnsi="Cambria"/>
          <w:sz w:val="22"/>
          <w:szCs w:val="22"/>
        </w:rPr>
        <w:t xml:space="preserve"> </w:t>
      </w:r>
      <w:r w:rsidRPr="005A07AC">
        <w:rPr>
          <w:rFonts w:ascii="Cambria" w:hAnsi="Cambria"/>
          <w:sz w:val="22"/>
          <w:szCs w:val="22"/>
        </w:rPr>
        <w:t>du</w:t>
      </w:r>
      <w:r w:rsidR="00125110">
        <w:rPr>
          <w:rFonts w:ascii="Cambria" w:hAnsi="Cambria"/>
          <w:sz w:val="22"/>
          <w:szCs w:val="22"/>
        </w:rPr>
        <w:t xml:space="preserve"> </w:t>
      </w:r>
      <w:r w:rsidRPr="005A07AC">
        <w:rPr>
          <w:rFonts w:ascii="Cambria" w:hAnsi="Cambria"/>
          <w:sz w:val="22"/>
          <w:szCs w:val="22"/>
        </w:rPr>
        <w:t>marché</w:t>
      </w:r>
      <w:r w:rsidR="00125110">
        <w:rPr>
          <w:rFonts w:ascii="Cambria" w:hAnsi="Cambria"/>
          <w:sz w:val="22"/>
          <w:szCs w:val="22"/>
        </w:rPr>
        <w:t xml:space="preserve"> </w:t>
      </w:r>
      <w:r w:rsidRPr="005A07AC">
        <w:rPr>
          <w:rFonts w:ascii="Cambria" w:hAnsi="Cambria"/>
          <w:sz w:val="22"/>
          <w:szCs w:val="22"/>
        </w:rPr>
        <w:t>dans</w:t>
      </w:r>
      <w:r w:rsidR="00125110">
        <w:rPr>
          <w:rFonts w:ascii="Cambria" w:hAnsi="Cambria"/>
          <w:sz w:val="22"/>
          <w:szCs w:val="22"/>
        </w:rPr>
        <w:t xml:space="preserve"> </w:t>
      </w:r>
      <w:r w:rsidRPr="005A07AC">
        <w:rPr>
          <w:rFonts w:ascii="Cambria" w:hAnsi="Cambria"/>
          <w:sz w:val="22"/>
          <w:szCs w:val="22"/>
        </w:rPr>
        <w:t>son ensemble.</w:t>
      </w:r>
    </w:p>
    <w:p w14:paraId="3976B9C8" w14:textId="77777777" w:rsidR="00F902BF" w:rsidRPr="0050543A"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25.2. Le Chef de service dispose d’un </w:t>
      </w:r>
      <w:r w:rsidRPr="0050543A">
        <w:rPr>
          <w:rFonts w:ascii="Cambria" w:hAnsi="Cambria"/>
          <w:b/>
          <w:sz w:val="22"/>
          <w:szCs w:val="22"/>
        </w:rPr>
        <w:t>délai de quinze (15) jours</w:t>
      </w:r>
      <w:r w:rsidRPr="0050543A">
        <w:rPr>
          <w:rFonts w:ascii="Cambria" w:hAnsi="Cambria"/>
          <w:sz w:val="22"/>
          <w:szCs w:val="22"/>
        </w:rPr>
        <w:t xml:space="preserve"> pour notifier le projet rectifié et accepté au Maître d’œuvre.</w:t>
      </w:r>
    </w:p>
    <w:p w14:paraId="1AC1F6CA" w14:textId="77777777" w:rsidR="00F902B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25.3.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final revêtu de sa signature.</w:t>
      </w:r>
    </w:p>
    <w:p w14:paraId="1E2561A7" w14:textId="77777777" w:rsidR="001374CB" w:rsidRPr="0050543A"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14:paraId="1B1FF4F9" w14:textId="00A5D19C"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Article26</w:t>
      </w:r>
      <w:r w:rsidRPr="0050543A">
        <w:rPr>
          <w:rFonts w:ascii="Cambria" w:hAnsi="Cambria"/>
          <w:b/>
          <w:bCs/>
          <w:color w:val="221F1F"/>
          <w:sz w:val="22"/>
          <w:szCs w:val="22"/>
        </w:rPr>
        <w:t>: Décompte</w:t>
      </w:r>
      <w:r w:rsidR="00125110">
        <w:rPr>
          <w:rFonts w:ascii="Cambria" w:hAnsi="Cambria"/>
          <w:b/>
          <w:bCs/>
          <w:color w:val="221F1F"/>
          <w:sz w:val="22"/>
          <w:szCs w:val="22"/>
        </w:rPr>
        <w:t xml:space="preserve"> </w:t>
      </w:r>
      <w:r w:rsidRPr="0050543A">
        <w:rPr>
          <w:rFonts w:ascii="Cambria" w:hAnsi="Cambria"/>
          <w:b/>
          <w:bCs/>
          <w:color w:val="221F1F"/>
          <w:sz w:val="22"/>
          <w:szCs w:val="22"/>
        </w:rPr>
        <w:t>général</w:t>
      </w:r>
      <w:r w:rsidR="00125110">
        <w:rPr>
          <w:rFonts w:ascii="Cambria" w:hAnsi="Cambria"/>
          <w:b/>
          <w:bCs/>
          <w:color w:val="221F1F"/>
          <w:sz w:val="22"/>
          <w:szCs w:val="22"/>
        </w:rPr>
        <w:t xml:space="preserve"> </w:t>
      </w:r>
      <w:r w:rsidRPr="0050543A">
        <w:rPr>
          <w:rFonts w:ascii="Cambria" w:hAnsi="Cambria"/>
          <w:b/>
          <w:bCs/>
          <w:color w:val="221F1F"/>
          <w:sz w:val="22"/>
          <w:szCs w:val="22"/>
        </w:rPr>
        <w:t>et</w:t>
      </w:r>
      <w:r w:rsidR="00125110">
        <w:rPr>
          <w:rFonts w:ascii="Cambria" w:hAnsi="Cambria"/>
          <w:b/>
          <w:bCs/>
          <w:color w:val="221F1F"/>
          <w:sz w:val="22"/>
          <w:szCs w:val="22"/>
        </w:rPr>
        <w:t xml:space="preserve"> </w:t>
      </w:r>
      <w:r w:rsidRPr="0050543A">
        <w:rPr>
          <w:rFonts w:ascii="Cambria" w:hAnsi="Cambria"/>
          <w:b/>
          <w:bCs/>
          <w:color w:val="221F1F"/>
          <w:sz w:val="22"/>
          <w:szCs w:val="22"/>
        </w:rPr>
        <w:t>définitif(CCAGArticle35)</w:t>
      </w:r>
    </w:p>
    <w:p w14:paraId="3405BBDD" w14:textId="0A4B135D" w:rsidR="00F902BF" w:rsidRPr="0050543A" w:rsidRDefault="00F902BF" w:rsidP="00F902BF">
      <w:pPr>
        <w:widowControl w:val="0"/>
        <w:autoSpaceDE w:val="0"/>
        <w:autoSpaceDN w:val="0"/>
        <w:adjustRightInd w:val="0"/>
        <w:spacing w:before="19" w:line="250" w:lineRule="auto"/>
        <w:ind w:right="102"/>
        <w:jc w:val="both"/>
        <w:rPr>
          <w:rFonts w:ascii="Cambria" w:hAnsi="Cambria"/>
          <w:color w:val="000000"/>
          <w:sz w:val="22"/>
          <w:szCs w:val="22"/>
        </w:rPr>
      </w:pPr>
      <w:r w:rsidRPr="0050543A">
        <w:rPr>
          <w:rFonts w:ascii="Cambria" w:hAnsi="Cambria"/>
          <w:b/>
          <w:color w:val="221F1F"/>
          <w:sz w:val="22"/>
          <w:szCs w:val="22"/>
        </w:rPr>
        <w:t xml:space="preserve">  26.1</w:t>
      </w:r>
      <w:r w:rsidRPr="0050543A">
        <w:rPr>
          <w:rFonts w:ascii="Cambria" w:hAnsi="Cambria"/>
          <w:color w:val="221F1F"/>
          <w:sz w:val="22"/>
          <w:szCs w:val="22"/>
        </w:rPr>
        <w:t>. A</w:t>
      </w:r>
      <w:r w:rsidR="00125110">
        <w:rPr>
          <w:rFonts w:ascii="Cambria" w:hAnsi="Cambria"/>
          <w:color w:val="221F1F"/>
          <w:sz w:val="22"/>
          <w:szCs w:val="22"/>
        </w:rPr>
        <w:t xml:space="preserve"> </w:t>
      </w:r>
      <w:r w:rsidRPr="0050543A">
        <w:rPr>
          <w:rFonts w:ascii="Cambria" w:hAnsi="Cambria"/>
          <w:color w:val="221F1F"/>
          <w:sz w:val="22"/>
          <w:szCs w:val="22"/>
        </w:rPr>
        <w:t>la</w:t>
      </w:r>
      <w:r w:rsidR="00125110">
        <w:rPr>
          <w:rFonts w:ascii="Cambria" w:hAnsi="Cambria"/>
          <w:color w:val="221F1F"/>
          <w:sz w:val="22"/>
          <w:szCs w:val="22"/>
        </w:rPr>
        <w:t xml:space="preserve"> </w:t>
      </w:r>
      <w:r w:rsidRPr="0050543A">
        <w:rPr>
          <w:rFonts w:ascii="Cambria" w:hAnsi="Cambria"/>
          <w:color w:val="221F1F"/>
          <w:sz w:val="22"/>
          <w:szCs w:val="22"/>
        </w:rPr>
        <w:t>fin</w:t>
      </w:r>
      <w:r w:rsidR="00125110">
        <w:rPr>
          <w:rFonts w:ascii="Cambria" w:hAnsi="Cambria"/>
          <w:color w:val="221F1F"/>
          <w:sz w:val="22"/>
          <w:szCs w:val="22"/>
        </w:rPr>
        <w:t xml:space="preserve"> </w:t>
      </w:r>
      <w:r w:rsidRPr="0050543A">
        <w:rPr>
          <w:rFonts w:ascii="Cambria" w:hAnsi="Cambria"/>
          <w:color w:val="221F1F"/>
          <w:sz w:val="22"/>
          <w:szCs w:val="22"/>
        </w:rPr>
        <w:t>de</w:t>
      </w:r>
      <w:r w:rsidR="00125110">
        <w:rPr>
          <w:rFonts w:ascii="Cambria" w:hAnsi="Cambria"/>
          <w:color w:val="221F1F"/>
          <w:sz w:val="22"/>
          <w:szCs w:val="22"/>
        </w:rPr>
        <w:t xml:space="preserve"> </w:t>
      </w:r>
      <w:r w:rsidRPr="0050543A">
        <w:rPr>
          <w:rFonts w:ascii="Cambria" w:hAnsi="Cambria"/>
          <w:color w:val="221F1F"/>
          <w:sz w:val="22"/>
          <w:szCs w:val="22"/>
        </w:rPr>
        <w:t>période</w:t>
      </w:r>
      <w:r w:rsidR="00125110">
        <w:rPr>
          <w:rFonts w:ascii="Cambria" w:hAnsi="Cambria"/>
          <w:color w:val="221F1F"/>
          <w:sz w:val="22"/>
          <w:szCs w:val="22"/>
        </w:rPr>
        <w:t xml:space="preserve"> </w:t>
      </w:r>
      <w:r w:rsidRPr="0050543A">
        <w:rPr>
          <w:rFonts w:ascii="Cambria" w:hAnsi="Cambria"/>
          <w:color w:val="221F1F"/>
          <w:sz w:val="22"/>
          <w:szCs w:val="22"/>
        </w:rPr>
        <w:t>de</w:t>
      </w:r>
      <w:r w:rsidR="00125110">
        <w:rPr>
          <w:rFonts w:ascii="Cambria" w:hAnsi="Cambria"/>
          <w:color w:val="221F1F"/>
          <w:sz w:val="22"/>
          <w:szCs w:val="22"/>
        </w:rPr>
        <w:t xml:space="preserve"> </w:t>
      </w:r>
      <w:r w:rsidRPr="0050543A">
        <w:rPr>
          <w:rFonts w:ascii="Cambria" w:hAnsi="Cambria"/>
          <w:color w:val="221F1F"/>
          <w:sz w:val="22"/>
          <w:szCs w:val="22"/>
        </w:rPr>
        <w:t>garantie</w:t>
      </w:r>
      <w:r w:rsidR="00125110">
        <w:rPr>
          <w:rFonts w:ascii="Cambria" w:hAnsi="Cambria"/>
          <w:color w:val="221F1F"/>
          <w:sz w:val="22"/>
          <w:szCs w:val="22"/>
        </w:rPr>
        <w:t xml:space="preserve"> </w:t>
      </w:r>
      <w:r w:rsidRPr="0050543A">
        <w:rPr>
          <w:rFonts w:ascii="Cambria" w:hAnsi="Cambria"/>
          <w:color w:val="221F1F"/>
          <w:sz w:val="22"/>
          <w:szCs w:val="22"/>
        </w:rPr>
        <w:t>qui</w:t>
      </w:r>
      <w:r w:rsidR="00125110">
        <w:rPr>
          <w:rFonts w:ascii="Cambria" w:hAnsi="Cambria"/>
          <w:color w:val="221F1F"/>
          <w:sz w:val="22"/>
          <w:szCs w:val="22"/>
        </w:rPr>
        <w:t xml:space="preserve"> </w:t>
      </w:r>
      <w:r w:rsidRPr="0050543A">
        <w:rPr>
          <w:rFonts w:ascii="Cambria" w:hAnsi="Cambria"/>
          <w:color w:val="221F1F"/>
          <w:sz w:val="22"/>
          <w:szCs w:val="22"/>
        </w:rPr>
        <w:t>donne</w:t>
      </w:r>
      <w:r w:rsidR="00125110">
        <w:rPr>
          <w:rFonts w:ascii="Cambria" w:hAnsi="Cambria"/>
          <w:color w:val="221F1F"/>
          <w:sz w:val="22"/>
          <w:szCs w:val="22"/>
        </w:rPr>
        <w:t xml:space="preserve"> </w:t>
      </w:r>
      <w:r w:rsidRPr="0050543A">
        <w:rPr>
          <w:rFonts w:ascii="Cambria" w:hAnsi="Cambria"/>
          <w:color w:val="221F1F"/>
          <w:sz w:val="22"/>
          <w:szCs w:val="22"/>
        </w:rPr>
        <w:t>lieu</w:t>
      </w:r>
      <w:r w:rsidR="00125110">
        <w:rPr>
          <w:rFonts w:ascii="Cambria" w:hAnsi="Cambria"/>
          <w:color w:val="221F1F"/>
          <w:sz w:val="22"/>
          <w:szCs w:val="22"/>
        </w:rPr>
        <w:t xml:space="preserve"> </w:t>
      </w:r>
      <w:r w:rsidRPr="0050543A">
        <w:rPr>
          <w:rFonts w:ascii="Cambria" w:hAnsi="Cambria"/>
          <w:color w:val="221F1F"/>
          <w:sz w:val="22"/>
          <w:szCs w:val="22"/>
        </w:rPr>
        <w:t>à</w:t>
      </w:r>
      <w:r w:rsidR="00125110">
        <w:rPr>
          <w:rFonts w:ascii="Cambria" w:hAnsi="Cambria"/>
          <w:color w:val="221F1F"/>
          <w:sz w:val="22"/>
          <w:szCs w:val="22"/>
        </w:rPr>
        <w:t xml:space="preserve"> </w:t>
      </w:r>
      <w:r w:rsidRPr="0050543A">
        <w:rPr>
          <w:rFonts w:ascii="Cambria" w:hAnsi="Cambria"/>
          <w:color w:val="221F1F"/>
          <w:sz w:val="22"/>
          <w:szCs w:val="22"/>
        </w:rPr>
        <w:t>la réception</w:t>
      </w:r>
      <w:r w:rsidR="00125110">
        <w:rPr>
          <w:rFonts w:ascii="Cambria" w:hAnsi="Cambria"/>
          <w:color w:val="221F1F"/>
          <w:sz w:val="22"/>
          <w:szCs w:val="22"/>
        </w:rPr>
        <w:t xml:space="preserve"> </w:t>
      </w:r>
      <w:r w:rsidRPr="0050543A">
        <w:rPr>
          <w:rFonts w:ascii="Cambria" w:hAnsi="Cambria"/>
          <w:color w:val="221F1F"/>
          <w:sz w:val="22"/>
          <w:szCs w:val="22"/>
        </w:rPr>
        <w:t>définitive</w:t>
      </w:r>
      <w:r w:rsidR="00125110">
        <w:rPr>
          <w:rFonts w:ascii="Cambria" w:hAnsi="Cambria"/>
          <w:color w:val="221F1F"/>
          <w:sz w:val="22"/>
          <w:szCs w:val="22"/>
        </w:rPr>
        <w:t xml:space="preserve"> </w:t>
      </w:r>
      <w:r w:rsidRPr="0050543A">
        <w:rPr>
          <w:rFonts w:ascii="Cambria" w:hAnsi="Cambria"/>
          <w:color w:val="221F1F"/>
          <w:sz w:val="22"/>
          <w:szCs w:val="22"/>
        </w:rPr>
        <w:t>des</w:t>
      </w:r>
      <w:r w:rsidR="00125110">
        <w:rPr>
          <w:rFonts w:ascii="Cambria" w:hAnsi="Cambria"/>
          <w:color w:val="221F1F"/>
          <w:sz w:val="22"/>
          <w:szCs w:val="22"/>
        </w:rPr>
        <w:t xml:space="preserve"> </w:t>
      </w:r>
      <w:r w:rsidRPr="0050543A">
        <w:rPr>
          <w:rFonts w:ascii="Cambria" w:hAnsi="Cambria"/>
          <w:color w:val="221F1F"/>
          <w:sz w:val="22"/>
          <w:szCs w:val="22"/>
        </w:rPr>
        <w:t>travaux</w:t>
      </w:r>
      <w:r w:rsidR="00125110">
        <w:rPr>
          <w:rFonts w:ascii="Cambria" w:hAnsi="Cambria"/>
          <w:color w:val="221F1F"/>
          <w:sz w:val="22"/>
          <w:szCs w:val="22"/>
        </w:rPr>
        <w:t xml:space="preserve"> </w:t>
      </w:r>
      <w:r w:rsidRPr="0050543A">
        <w:rPr>
          <w:rFonts w:ascii="Cambria" w:hAnsi="Cambria"/>
          <w:color w:val="221F1F"/>
          <w:sz w:val="22"/>
          <w:szCs w:val="22"/>
        </w:rPr>
        <w:t>,le</w:t>
      </w:r>
      <w:r w:rsidR="00125110">
        <w:rPr>
          <w:rFonts w:ascii="Cambria" w:hAnsi="Cambria"/>
          <w:color w:val="221F1F"/>
          <w:sz w:val="22"/>
          <w:szCs w:val="22"/>
        </w:rPr>
        <w:t xml:space="preserve"> </w:t>
      </w:r>
      <w:r w:rsidRPr="0050543A">
        <w:rPr>
          <w:rFonts w:ascii="Cambria" w:hAnsi="Cambria"/>
          <w:color w:val="221F1F"/>
          <w:sz w:val="22"/>
          <w:szCs w:val="22"/>
        </w:rPr>
        <w:t>Chef</w:t>
      </w:r>
      <w:r w:rsidR="00125110">
        <w:rPr>
          <w:rFonts w:ascii="Cambria" w:hAnsi="Cambria"/>
          <w:color w:val="221F1F"/>
          <w:sz w:val="22"/>
          <w:szCs w:val="22"/>
        </w:rPr>
        <w:t xml:space="preserve"> </w:t>
      </w:r>
      <w:r w:rsidRPr="0050543A">
        <w:rPr>
          <w:rFonts w:ascii="Cambria" w:hAnsi="Cambria"/>
          <w:color w:val="221F1F"/>
          <w:sz w:val="22"/>
          <w:szCs w:val="22"/>
        </w:rPr>
        <w:t>de</w:t>
      </w:r>
      <w:r w:rsidR="00125110">
        <w:rPr>
          <w:rFonts w:ascii="Cambria" w:hAnsi="Cambria"/>
          <w:color w:val="221F1F"/>
          <w:sz w:val="22"/>
          <w:szCs w:val="22"/>
        </w:rPr>
        <w:t xml:space="preserve"> </w:t>
      </w:r>
      <w:r w:rsidRPr="0050543A">
        <w:rPr>
          <w:rFonts w:ascii="Cambria" w:hAnsi="Cambria"/>
          <w:color w:val="221F1F"/>
          <w:sz w:val="22"/>
          <w:szCs w:val="22"/>
        </w:rPr>
        <w:t xml:space="preserve">service dispose d’un </w:t>
      </w:r>
      <w:r w:rsidRPr="0050543A">
        <w:rPr>
          <w:rFonts w:ascii="Cambria" w:hAnsi="Cambria"/>
          <w:b/>
          <w:color w:val="221F1F"/>
          <w:sz w:val="22"/>
          <w:szCs w:val="22"/>
        </w:rPr>
        <w:t>délai de dix (10) jours</w:t>
      </w:r>
      <w:r w:rsidRPr="0050543A">
        <w:rPr>
          <w:rFonts w:ascii="Cambria" w:hAnsi="Cambria"/>
          <w:color w:val="221F1F"/>
          <w:sz w:val="22"/>
          <w:szCs w:val="22"/>
        </w:rPr>
        <w:t xml:space="preserve"> pour dresser le décompte général et définitif du marché qu’il</w:t>
      </w:r>
      <w:r w:rsidR="00125110">
        <w:rPr>
          <w:rFonts w:ascii="Cambria" w:hAnsi="Cambria"/>
          <w:color w:val="221F1F"/>
          <w:sz w:val="22"/>
          <w:szCs w:val="22"/>
        </w:rPr>
        <w:t xml:space="preserve"> </w:t>
      </w:r>
      <w:r w:rsidRPr="0050543A">
        <w:rPr>
          <w:rFonts w:ascii="Cambria" w:hAnsi="Cambria"/>
          <w:color w:val="221F1F"/>
          <w:sz w:val="22"/>
          <w:szCs w:val="22"/>
        </w:rPr>
        <w:t>fait</w:t>
      </w:r>
      <w:r w:rsidR="00125110">
        <w:rPr>
          <w:rFonts w:ascii="Cambria" w:hAnsi="Cambria"/>
          <w:color w:val="221F1F"/>
          <w:sz w:val="22"/>
          <w:szCs w:val="22"/>
        </w:rPr>
        <w:t xml:space="preserve"> </w:t>
      </w:r>
      <w:r w:rsidRPr="0050543A">
        <w:rPr>
          <w:rFonts w:ascii="Cambria" w:hAnsi="Cambria"/>
          <w:color w:val="221F1F"/>
          <w:sz w:val="22"/>
          <w:szCs w:val="22"/>
        </w:rPr>
        <w:t>signer</w:t>
      </w:r>
      <w:r w:rsidR="00125110">
        <w:rPr>
          <w:rFonts w:ascii="Cambria" w:hAnsi="Cambria"/>
          <w:color w:val="221F1F"/>
          <w:sz w:val="22"/>
          <w:szCs w:val="22"/>
        </w:rPr>
        <w:t xml:space="preserve"> </w:t>
      </w:r>
      <w:r w:rsidRPr="0050543A">
        <w:rPr>
          <w:rFonts w:ascii="Cambria" w:hAnsi="Cambria"/>
          <w:color w:val="221F1F"/>
          <w:sz w:val="22"/>
          <w:szCs w:val="22"/>
        </w:rPr>
        <w:t>contradictoirement</w:t>
      </w:r>
      <w:r w:rsidR="00125110">
        <w:rPr>
          <w:rFonts w:ascii="Cambria" w:hAnsi="Cambria"/>
          <w:color w:val="221F1F"/>
          <w:sz w:val="22"/>
          <w:szCs w:val="22"/>
        </w:rPr>
        <w:t xml:space="preserve"> </w:t>
      </w:r>
      <w:r w:rsidRPr="0050543A">
        <w:rPr>
          <w:rFonts w:ascii="Cambria" w:hAnsi="Cambria"/>
          <w:color w:val="221F1F"/>
          <w:sz w:val="22"/>
          <w:szCs w:val="22"/>
        </w:rPr>
        <w:t>par</w:t>
      </w:r>
      <w:r w:rsidR="00125110">
        <w:rPr>
          <w:rFonts w:ascii="Cambria" w:hAnsi="Cambria"/>
          <w:color w:val="221F1F"/>
          <w:sz w:val="22"/>
          <w:szCs w:val="22"/>
        </w:rPr>
        <w:t xml:space="preserve"> </w:t>
      </w:r>
      <w:r w:rsidRPr="0050543A">
        <w:rPr>
          <w:rFonts w:ascii="Cambria" w:hAnsi="Cambria"/>
          <w:color w:val="221F1F"/>
          <w:sz w:val="22"/>
          <w:szCs w:val="22"/>
        </w:rPr>
        <w:t>l’Entrepreneur et</w:t>
      </w:r>
      <w:r w:rsidR="00125110">
        <w:rPr>
          <w:rFonts w:ascii="Cambria" w:hAnsi="Cambria"/>
          <w:color w:val="221F1F"/>
          <w:sz w:val="22"/>
          <w:szCs w:val="22"/>
        </w:rPr>
        <w:t xml:space="preserve"> </w:t>
      </w:r>
      <w:r w:rsidRPr="0050543A">
        <w:rPr>
          <w:rFonts w:ascii="Cambria" w:hAnsi="Cambria"/>
          <w:color w:val="221F1F"/>
          <w:sz w:val="22"/>
          <w:szCs w:val="22"/>
        </w:rPr>
        <w:t>le</w:t>
      </w:r>
      <w:r w:rsidR="00125110">
        <w:rPr>
          <w:rFonts w:ascii="Cambria" w:hAnsi="Cambria"/>
          <w:color w:val="221F1F"/>
          <w:sz w:val="22"/>
          <w:szCs w:val="22"/>
        </w:rPr>
        <w:t xml:space="preserve"> </w:t>
      </w:r>
      <w:r w:rsidRPr="0050543A">
        <w:rPr>
          <w:rFonts w:ascii="Cambria" w:hAnsi="Cambria"/>
          <w:color w:val="221F1F"/>
          <w:sz w:val="22"/>
          <w:szCs w:val="22"/>
        </w:rPr>
        <w:t>Maître</w:t>
      </w:r>
      <w:r w:rsidR="00140E70">
        <w:rPr>
          <w:rFonts w:ascii="Cambria" w:hAnsi="Cambria"/>
          <w:color w:val="221F1F"/>
          <w:sz w:val="22"/>
          <w:szCs w:val="22"/>
        </w:rPr>
        <w:t xml:space="preserve"> </w:t>
      </w:r>
      <w:r w:rsidRPr="0050543A">
        <w:rPr>
          <w:rFonts w:ascii="Cambria" w:hAnsi="Cambria"/>
          <w:color w:val="221F1F"/>
          <w:sz w:val="22"/>
          <w:szCs w:val="22"/>
        </w:rPr>
        <w:t>d’Ouvrage</w:t>
      </w:r>
      <w:r w:rsidR="00140E70">
        <w:rPr>
          <w:rFonts w:ascii="Cambria" w:hAnsi="Cambria"/>
          <w:color w:val="221F1F"/>
          <w:sz w:val="22"/>
          <w:szCs w:val="22"/>
        </w:rPr>
        <w:t xml:space="preserve"> </w:t>
      </w:r>
      <w:r w:rsidRPr="0050543A">
        <w:rPr>
          <w:rFonts w:ascii="Cambria" w:hAnsi="Cambria"/>
          <w:color w:val="221F1F"/>
          <w:sz w:val="22"/>
          <w:szCs w:val="22"/>
        </w:rPr>
        <w:t>.Ce</w:t>
      </w:r>
      <w:r w:rsidR="00140E70">
        <w:rPr>
          <w:rFonts w:ascii="Cambria" w:hAnsi="Cambria"/>
          <w:color w:val="221F1F"/>
          <w:sz w:val="22"/>
          <w:szCs w:val="22"/>
        </w:rPr>
        <w:t xml:space="preserve"> </w:t>
      </w:r>
      <w:r w:rsidRPr="0050543A">
        <w:rPr>
          <w:rFonts w:ascii="Cambria" w:hAnsi="Cambria"/>
          <w:color w:val="221F1F"/>
          <w:sz w:val="22"/>
          <w:szCs w:val="22"/>
        </w:rPr>
        <w:t>décompte</w:t>
      </w:r>
      <w:r w:rsidR="00140E70">
        <w:rPr>
          <w:rFonts w:ascii="Cambria" w:hAnsi="Cambria"/>
          <w:color w:val="221F1F"/>
          <w:sz w:val="22"/>
          <w:szCs w:val="22"/>
        </w:rPr>
        <w:t xml:space="preserve"> </w:t>
      </w:r>
      <w:r w:rsidRPr="0050543A">
        <w:rPr>
          <w:rFonts w:ascii="Cambria" w:hAnsi="Cambria"/>
          <w:color w:val="221F1F"/>
          <w:sz w:val="22"/>
          <w:szCs w:val="22"/>
        </w:rPr>
        <w:t>comprend:</w:t>
      </w:r>
    </w:p>
    <w:p w14:paraId="5B04EB18" w14:textId="17B27538"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140E70">
        <w:rPr>
          <w:rFonts w:ascii="Cambria" w:hAnsi="Cambria"/>
          <w:color w:val="221F1F"/>
          <w:sz w:val="22"/>
          <w:szCs w:val="22"/>
        </w:rPr>
        <w:t xml:space="preserve"> </w:t>
      </w:r>
      <w:r w:rsidRPr="0050543A">
        <w:rPr>
          <w:rFonts w:ascii="Cambria" w:hAnsi="Cambria"/>
          <w:color w:val="221F1F"/>
          <w:sz w:val="22"/>
          <w:szCs w:val="22"/>
        </w:rPr>
        <w:t>décompte</w:t>
      </w:r>
      <w:r w:rsidR="00140E70">
        <w:rPr>
          <w:rFonts w:ascii="Cambria" w:hAnsi="Cambria"/>
          <w:color w:val="221F1F"/>
          <w:sz w:val="22"/>
          <w:szCs w:val="22"/>
        </w:rPr>
        <w:t xml:space="preserve"> </w:t>
      </w:r>
      <w:r w:rsidRPr="0050543A">
        <w:rPr>
          <w:rFonts w:ascii="Cambria" w:hAnsi="Cambria"/>
          <w:color w:val="221F1F"/>
          <w:sz w:val="22"/>
          <w:szCs w:val="22"/>
        </w:rPr>
        <w:t>final,</w:t>
      </w:r>
    </w:p>
    <w:p w14:paraId="66BBE171" w14:textId="20FB8F14"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140E70">
        <w:rPr>
          <w:rFonts w:ascii="Cambria" w:hAnsi="Cambria"/>
          <w:color w:val="221F1F"/>
          <w:sz w:val="22"/>
          <w:szCs w:val="22"/>
        </w:rPr>
        <w:t xml:space="preserve"> </w:t>
      </w:r>
      <w:r w:rsidRPr="0050543A">
        <w:rPr>
          <w:rFonts w:ascii="Cambria" w:hAnsi="Cambria"/>
          <w:color w:val="221F1F"/>
          <w:sz w:val="22"/>
          <w:szCs w:val="22"/>
        </w:rPr>
        <w:t>solde,</w:t>
      </w:r>
    </w:p>
    <w:p w14:paraId="50C49134" w14:textId="7C8C094E"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-la</w:t>
      </w:r>
      <w:r w:rsidR="00140E70">
        <w:rPr>
          <w:rFonts w:ascii="Cambria" w:hAnsi="Cambria"/>
          <w:color w:val="221F1F"/>
          <w:sz w:val="22"/>
          <w:szCs w:val="22"/>
        </w:rPr>
        <w:t xml:space="preserve"> </w:t>
      </w:r>
      <w:r w:rsidRPr="0050543A">
        <w:rPr>
          <w:rFonts w:ascii="Cambria" w:hAnsi="Cambria"/>
          <w:color w:val="221F1F"/>
          <w:sz w:val="22"/>
          <w:szCs w:val="22"/>
        </w:rPr>
        <w:t>récapitulation</w:t>
      </w:r>
      <w:r w:rsidR="00140E70">
        <w:rPr>
          <w:rFonts w:ascii="Cambria" w:hAnsi="Cambria"/>
          <w:color w:val="221F1F"/>
          <w:sz w:val="22"/>
          <w:szCs w:val="22"/>
        </w:rPr>
        <w:t xml:space="preserve"> </w:t>
      </w:r>
      <w:r w:rsidRPr="0050543A">
        <w:rPr>
          <w:rFonts w:ascii="Cambria" w:hAnsi="Cambria"/>
          <w:color w:val="221F1F"/>
          <w:sz w:val="22"/>
          <w:szCs w:val="22"/>
        </w:rPr>
        <w:t>des</w:t>
      </w:r>
      <w:r w:rsidR="00140E70">
        <w:rPr>
          <w:rFonts w:ascii="Cambria" w:hAnsi="Cambria"/>
          <w:color w:val="221F1F"/>
          <w:sz w:val="22"/>
          <w:szCs w:val="22"/>
        </w:rPr>
        <w:t xml:space="preserve"> </w:t>
      </w:r>
      <w:r w:rsidRPr="0050543A">
        <w:rPr>
          <w:rFonts w:ascii="Cambria" w:hAnsi="Cambria"/>
          <w:color w:val="221F1F"/>
          <w:sz w:val="22"/>
          <w:szCs w:val="22"/>
        </w:rPr>
        <w:t>acomptes</w:t>
      </w:r>
      <w:r w:rsidR="00140E70">
        <w:rPr>
          <w:rFonts w:ascii="Cambria" w:hAnsi="Cambria"/>
          <w:color w:val="221F1F"/>
          <w:sz w:val="22"/>
          <w:szCs w:val="22"/>
        </w:rPr>
        <w:t xml:space="preserve"> </w:t>
      </w:r>
      <w:r w:rsidRPr="0050543A">
        <w:rPr>
          <w:rFonts w:ascii="Cambria" w:hAnsi="Cambria"/>
          <w:color w:val="221F1F"/>
          <w:sz w:val="22"/>
          <w:szCs w:val="22"/>
        </w:rPr>
        <w:t>mensuels.</w:t>
      </w:r>
    </w:p>
    <w:p w14:paraId="200359F9" w14:textId="7D5E2D44" w:rsidR="00F902BF" w:rsidRPr="0050543A" w:rsidRDefault="00F902BF" w:rsidP="00F902BF">
      <w:pPr>
        <w:widowControl w:val="0"/>
        <w:autoSpaceDE w:val="0"/>
        <w:autoSpaceDN w:val="0"/>
        <w:adjustRightInd w:val="0"/>
        <w:spacing w:line="250" w:lineRule="auto"/>
        <w:ind w:right="101"/>
        <w:jc w:val="both"/>
        <w:rPr>
          <w:rFonts w:ascii="Cambria" w:hAnsi="Cambria"/>
          <w:color w:val="000000"/>
          <w:sz w:val="22"/>
          <w:szCs w:val="22"/>
        </w:rPr>
      </w:pPr>
      <w:r w:rsidRPr="0050543A">
        <w:rPr>
          <w:rFonts w:ascii="Cambria" w:hAnsi="Cambria"/>
          <w:color w:val="221F1F"/>
          <w:sz w:val="22"/>
          <w:szCs w:val="22"/>
        </w:rPr>
        <w:t xml:space="preserve">La signature du décompte général et définitif sans réserve par l’entrepreneur, lie définitivement les </w:t>
      </w:r>
      <w:r w:rsidRPr="0050543A">
        <w:rPr>
          <w:rFonts w:ascii="Cambria" w:hAnsi="Cambria"/>
          <w:color w:val="221F1F"/>
          <w:spacing w:val="1"/>
          <w:sz w:val="22"/>
          <w:szCs w:val="22"/>
        </w:rPr>
        <w:t>partie</w:t>
      </w:r>
      <w:r w:rsidRPr="0050543A">
        <w:rPr>
          <w:rFonts w:ascii="Cambria" w:hAnsi="Cambria"/>
          <w:color w:val="221F1F"/>
          <w:sz w:val="22"/>
          <w:szCs w:val="22"/>
        </w:rPr>
        <w:t xml:space="preserve">s  </w:t>
      </w:r>
      <w:r w:rsidRPr="0050543A">
        <w:rPr>
          <w:rFonts w:ascii="Cambria" w:hAnsi="Cambria"/>
          <w:color w:val="221F1F"/>
          <w:spacing w:val="1"/>
          <w:sz w:val="22"/>
          <w:szCs w:val="22"/>
        </w:rPr>
        <w:t>e</w:t>
      </w:r>
      <w:r w:rsidRPr="0050543A">
        <w:rPr>
          <w:rFonts w:ascii="Cambria" w:hAnsi="Cambria"/>
          <w:color w:val="221F1F"/>
          <w:sz w:val="22"/>
          <w:szCs w:val="22"/>
        </w:rPr>
        <w:t xml:space="preserve">t  </w:t>
      </w:r>
      <w:r w:rsidRPr="0050543A">
        <w:rPr>
          <w:rFonts w:ascii="Cambria" w:hAnsi="Cambria"/>
          <w:color w:val="221F1F"/>
          <w:spacing w:val="1"/>
          <w:sz w:val="22"/>
          <w:szCs w:val="22"/>
        </w:rPr>
        <w:t>me</w:t>
      </w:r>
      <w:r w:rsidRPr="0050543A">
        <w:rPr>
          <w:rFonts w:ascii="Cambria" w:hAnsi="Cambria"/>
          <w:color w:val="221F1F"/>
          <w:sz w:val="22"/>
          <w:szCs w:val="22"/>
        </w:rPr>
        <w:t xml:space="preserve">t  </w:t>
      </w:r>
      <w:r w:rsidRPr="0050543A">
        <w:rPr>
          <w:rFonts w:ascii="Cambria" w:hAnsi="Cambria"/>
          <w:color w:val="221F1F"/>
          <w:spacing w:val="1"/>
          <w:sz w:val="22"/>
          <w:szCs w:val="22"/>
        </w:rPr>
        <w:t>fi</w:t>
      </w:r>
      <w:r w:rsidRPr="0050543A">
        <w:rPr>
          <w:rFonts w:ascii="Cambria" w:hAnsi="Cambria"/>
          <w:color w:val="221F1F"/>
          <w:sz w:val="22"/>
          <w:szCs w:val="22"/>
        </w:rPr>
        <w:t xml:space="preserve">n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marché</w:t>
      </w:r>
      <w:r w:rsidRPr="0050543A">
        <w:rPr>
          <w:rFonts w:ascii="Cambria" w:hAnsi="Cambria"/>
          <w:color w:val="221F1F"/>
          <w:sz w:val="22"/>
          <w:szCs w:val="22"/>
        </w:rPr>
        <w:t xml:space="preserve">,  </w:t>
      </w:r>
      <w:r w:rsidRPr="0050543A">
        <w:rPr>
          <w:rFonts w:ascii="Cambria" w:hAnsi="Cambria"/>
          <w:color w:val="221F1F"/>
          <w:spacing w:val="1"/>
          <w:sz w:val="22"/>
          <w:szCs w:val="22"/>
        </w:rPr>
        <w:t>sau</w:t>
      </w:r>
      <w:r w:rsidRPr="0050543A">
        <w:rPr>
          <w:rFonts w:ascii="Cambria" w:hAnsi="Cambria"/>
          <w:color w:val="221F1F"/>
          <w:sz w:val="22"/>
          <w:szCs w:val="22"/>
        </w:rPr>
        <w:t xml:space="preserve">f  </w:t>
      </w:r>
      <w:r w:rsidRPr="0050543A">
        <w:rPr>
          <w:rFonts w:ascii="Cambria" w:hAnsi="Cambria"/>
          <w:color w:val="221F1F"/>
          <w:spacing w:val="1"/>
          <w:sz w:val="22"/>
          <w:szCs w:val="22"/>
        </w:rPr>
        <w:t>e</w:t>
      </w:r>
      <w:r w:rsidRPr="0050543A">
        <w:rPr>
          <w:rFonts w:ascii="Cambria" w:hAnsi="Cambria"/>
          <w:color w:val="221F1F"/>
          <w:sz w:val="22"/>
          <w:szCs w:val="22"/>
        </w:rPr>
        <w:t xml:space="preserve">n  </w:t>
      </w:r>
      <w:r w:rsidRPr="0050543A">
        <w:rPr>
          <w:rFonts w:ascii="Cambria" w:hAnsi="Cambria"/>
          <w:color w:val="221F1F"/>
          <w:spacing w:val="1"/>
          <w:sz w:val="22"/>
          <w:szCs w:val="22"/>
        </w:rPr>
        <w:t>c</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qui </w:t>
      </w:r>
      <w:r w:rsidRPr="0050543A">
        <w:rPr>
          <w:rFonts w:ascii="Cambria" w:hAnsi="Cambria"/>
          <w:color w:val="221F1F"/>
          <w:sz w:val="22"/>
          <w:szCs w:val="22"/>
        </w:rPr>
        <w:t>concerne</w:t>
      </w:r>
      <w:r w:rsidR="00140E70">
        <w:rPr>
          <w:rFonts w:ascii="Cambria" w:hAnsi="Cambria"/>
          <w:color w:val="221F1F"/>
          <w:sz w:val="22"/>
          <w:szCs w:val="22"/>
        </w:rPr>
        <w:t xml:space="preserve"> </w:t>
      </w:r>
      <w:r w:rsidRPr="0050543A">
        <w:rPr>
          <w:rFonts w:ascii="Cambria" w:hAnsi="Cambria"/>
          <w:color w:val="221F1F"/>
          <w:sz w:val="22"/>
          <w:szCs w:val="22"/>
        </w:rPr>
        <w:t>les</w:t>
      </w:r>
      <w:r w:rsidR="00140E70">
        <w:rPr>
          <w:rFonts w:ascii="Cambria" w:hAnsi="Cambria"/>
          <w:color w:val="221F1F"/>
          <w:sz w:val="22"/>
          <w:szCs w:val="22"/>
        </w:rPr>
        <w:t xml:space="preserve"> </w:t>
      </w:r>
      <w:r w:rsidRPr="0050543A">
        <w:rPr>
          <w:rFonts w:ascii="Cambria" w:hAnsi="Cambria"/>
          <w:color w:val="221F1F"/>
          <w:sz w:val="22"/>
          <w:szCs w:val="22"/>
        </w:rPr>
        <w:t>intérêts</w:t>
      </w:r>
      <w:r w:rsidR="00140E70">
        <w:rPr>
          <w:rFonts w:ascii="Cambria" w:hAnsi="Cambria"/>
          <w:color w:val="221F1F"/>
          <w:sz w:val="22"/>
          <w:szCs w:val="22"/>
        </w:rPr>
        <w:t xml:space="preserve"> </w:t>
      </w:r>
      <w:r w:rsidRPr="0050543A">
        <w:rPr>
          <w:rFonts w:ascii="Cambria" w:hAnsi="Cambria"/>
          <w:color w:val="221F1F"/>
          <w:sz w:val="22"/>
          <w:szCs w:val="22"/>
        </w:rPr>
        <w:t>moratoires.</w:t>
      </w:r>
    </w:p>
    <w:p w14:paraId="3B9F7661" w14:textId="77777777" w:rsidR="00F902BF" w:rsidRPr="0050543A" w:rsidRDefault="00F902BF" w:rsidP="00F902BF">
      <w:pPr>
        <w:widowControl w:val="0"/>
        <w:autoSpaceDE w:val="0"/>
        <w:autoSpaceDN w:val="0"/>
        <w:adjustRightInd w:val="0"/>
        <w:spacing w:before="22"/>
        <w:ind w:right="-20"/>
        <w:jc w:val="both"/>
        <w:rPr>
          <w:rFonts w:ascii="Cambria" w:hAnsi="Cambria"/>
          <w:sz w:val="22"/>
          <w:szCs w:val="22"/>
        </w:rPr>
      </w:pPr>
      <w:r w:rsidRPr="0050543A">
        <w:rPr>
          <w:rFonts w:ascii="Cambria" w:hAnsi="Cambria"/>
          <w:b/>
          <w:color w:val="221F1F"/>
          <w:sz w:val="22"/>
          <w:szCs w:val="22"/>
        </w:rPr>
        <w:lastRenderedPageBreak/>
        <w:t>26.</w:t>
      </w:r>
      <w:r w:rsidRPr="0050543A">
        <w:rPr>
          <w:rFonts w:ascii="Cambria" w:hAnsi="Cambria"/>
          <w:b/>
          <w:sz w:val="22"/>
          <w:szCs w:val="22"/>
        </w:rPr>
        <w:t>2</w:t>
      </w:r>
      <w:r w:rsidRPr="0050543A">
        <w:rPr>
          <w:rFonts w:ascii="Cambria" w:hAnsi="Cambria"/>
          <w:sz w:val="22"/>
          <w:szCs w:val="22"/>
        </w:rPr>
        <w:t xml:space="preserve">.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général et définitif revêtu de sa signature.</w:t>
      </w:r>
    </w:p>
    <w:p w14:paraId="6F8D47AB" w14:textId="77777777" w:rsidR="00584EDE" w:rsidRPr="0050543A" w:rsidRDefault="00584EDE" w:rsidP="00F902BF">
      <w:pPr>
        <w:widowControl w:val="0"/>
        <w:autoSpaceDE w:val="0"/>
        <w:autoSpaceDN w:val="0"/>
        <w:adjustRightInd w:val="0"/>
        <w:spacing w:before="22"/>
        <w:ind w:right="-20"/>
        <w:jc w:val="both"/>
        <w:rPr>
          <w:rFonts w:ascii="Cambria" w:hAnsi="Cambria"/>
          <w:sz w:val="22"/>
          <w:szCs w:val="22"/>
        </w:rPr>
      </w:pPr>
    </w:p>
    <w:p w14:paraId="1A03628F" w14:textId="77777777" w:rsidR="00F902BF" w:rsidRPr="0050543A" w:rsidRDefault="00F902BF" w:rsidP="00F902BF">
      <w:pPr>
        <w:widowControl w:val="0"/>
        <w:autoSpaceDE w:val="0"/>
        <w:autoSpaceDN w:val="0"/>
        <w:adjustRightInd w:val="0"/>
        <w:spacing w:line="250" w:lineRule="auto"/>
        <w:ind w:left="1247" w:right="-28" w:hanging="1247"/>
        <w:rPr>
          <w:rFonts w:ascii="Cambria" w:hAnsi="Cambria"/>
          <w:color w:val="000000"/>
          <w:sz w:val="22"/>
          <w:szCs w:val="22"/>
        </w:rPr>
      </w:pPr>
      <w:r w:rsidRPr="0050543A">
        <w:rPr>
          <w:rFonts w:ascii="Cambria" w:hAnsi="Cambria"/>
          <w:b/>
          <w:bCs/>
          <w:color w:val="221F1F"/>
          <w:sz w:val="22"/>
          <w:szCs w:val="22"/>
          <w:u w:val="single"/>
        </w:rPr>
        <w:t>Article27</w:t>
      </w:r>
      <w:r w:rsidRPr="0050543A">
        <w:rPr>
          <w:rFonts w:ascii="Cambria" w:hAnsi="Cambria"/>
          <w:b/>
          <w:bCs/>
          <w:color w:val="221F1F"/>
          <w:sz w:val="22"/>
          <w:szCs w:val="22"/>
        </w:rPr>
        <w:t xml:space="preserve">: Régime  </w:t>
      </w:r>
      <w:r w:rsidRPr="0050543A">
        <w:rPr>
          <w:rFonts w:ascii="Cambria" w:hAnsi="Cambria"/>
          <w:b/>
          <w:bCs/>
          <w:color w:val="221F1F"/>
          <w:spacing w:val="1"/>
          <w:sz w:val="22"/>
          <w:szCs w:val="22"/>
        </w:rPr>
        <w:t>fisca</w:t>
      </w:r>
      <w:r w:rsidRPr="0050543A">
        <w:rPr>
          <w:rFonts w:ascii="Cambria" w:hAnsi="Cambria"/>
          <w:b/>
          <w:bCs/>
          <w:color w:val="221F1F"/>
          <w:sz w:val="22"/>
          <w:szCs w:val="22"/>
        </w:rPr>
        <w:t xml:space="preserve">l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douanie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 xml:space="preserve">(CCAG </w:t>
      </w:r>
      <w:r w:rsidRPr="0050543A">
        <w:rPr>
          <w:rFonts w:ascii="Cambria" w:hAnsi="Cambria"/>
          <w:b/>
          <w:bCs/>
          <w:color w:val="221F1F"/>
          <w:sz w:val="22"/>
          <w:szCs w:val="22"/>
        </w:rPr>
        <w:t>Article36)</w:t>
      </w:r>
    </w:p>
    <w:p w14:paraId="0EE8D01C" w14:textId="170CDC97"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LedécretN°2003/651/PMdu16avril2003définit les</w:t>
      </w:r>
      <w:r w:rsidR="00511E1B">
        <w:rPr>
          <w:rFonts w:ascii="Cambria" w:hAnsi="Cambria"/>
          <w:color w:val="221F1F"/>
          <w:sz w:val="22"/>
          <w:szCs w:val="22"/>
        </w:rPr>
        <w:t xml:space="preserve"> </w:t>
      </w:r>
      <w:r w:rsidRPr="0050543A">
        <w:rPr>
          <w:rFonts w:ascii="Cambria" w:hAnsi="Cambria"/>
          <w:color w:val="221F1F"/>
          <w:sz w:val="22"/>
          <w:szCs w:val="22"/>
        </w:rPr>
        <w:t>modalités</w:t>
      </w:r>
      <w:r w:rsidR="00593334">
        <w:rPr>
          <w:rFonts w:ascii="Cambria" w:hAnsi="Cambria"/>
          <w:color w:val="221F1F"/>
          <w:sz w:val="22"/>
          <w:szCs w:val="22"/>
        </w:rPr>
        <w:t xml:space="preserve"> </w:t>
      </w:r>
      <w:r w:rsidRPr="0050543A">
        <w:rPr>
          <w:rFonts w:ascii="Cambria" w:hAnsi="Cambria"/>
          <w:color w:val="221F1F"/>
          <w:sz w:val="22"/>
          <w:szCs w:val="22"/>
        </w:rPr>
        <w:t>de</w:t>
      </w:r>
      <w:r w:rsidR="00593334">
        <w:rPr>
          <w:rFonts w:ascii="Cambria" w:hAnsi="Cambria"/>
          <w:color w:val="221F1F"/>
          <w:sz w:val="22"/>
          <w:szCs w:val="22"/>
        </w:rPr>
        <w:t xml:space="preserve"> </w:t>
      </w:r>
      <w:r w:rsidRPr="0050543A">
        <w:rPr>
          <w:rFonts w:ascii="Cambria" w:hAnsi="Cambria"/>
          <w:color w:val="221F1F"/>
          <w:sz w:val="22"/>
          <w:szCs w:val="22"/>
        </w:rPr>
        <w:t>mise</w:t>
      </w:r>
      <w:r w:rsidR="00593334">
        <w:rPr>
          <w:rFonts w:ascii="Cambria" w:hAnsi="Cambria"/>
          <w:color w:val="221F1F"/>
          <w:sz w:val="22"/>
          <w:szCs w:val="22"/>
        </w:rPr>
        <w:t xml:space="preserve"> </w:t>
      </w:r>
      <w:r w:rsidRPr="0050543A">
        <w:rPr>
          <w:rFonts w:ascii="Cambria" w:hAnsi="Cambria"/>
          <w:color w:val="221F1F"/>
          <w:sz w:val="22"/>
          <w:szCs w:val="22"/>
        </w:rPr>
        <w:t>en</w:t>
      </w:r>
      <w:r w:rsidR="00593334">
        <w:rPr>
          <w:rFonts w:ascii="Cambria" w:hAnsi="Cambria"/>
          <w:color w:val="221F1F"/>
          <w:sz w:val="22"/>
          <w:szCs w:val="22"/>
        </w:rPr>
        <w:t xml:space="preserve"> </w:t>
      </w:r>
      <w:r w:rsidRPr="0050543A">
        <w:rPr>
          <w:rFonts w:ascii="Cambria" w:hAnsi="Cambria"/>
          <w:color w:val="221F1F"/>
          <w:sz w:val="22"/>
          <w:szCs w:val="22"/>
        </w:rPr>
        <w:t>œuvre</w:t>
      </w:r>
      <w:r w:rsidR="00593334">
        <w:rPr>
          <w:rFonts w:ascii="Cambria" w:hAnsi="Cambria"/>
          <w:color w:val="221F1F"/>
          <w:sz w:val="22"/>
          <w:szCs w:val="22"/>
        </w:rPr>
        <w:t xml:space="preserve"> </w:t>
      </w:r>
      <w:r w:rsidRPr="0050543A">
        <w:rPr>
          <w:rFonts w:ascii="Cambria" w:hAnsi="Cambria"/>
          <w:color w:val="221F1F"/>
          <w:sz w:val="22"/>
          <w:szCs w:val="22"/>
        </w:rPr>
        <w:t>du</w:t>
      </w:r>
      <w:r w:rsidR="00593334">
        <w:rPr>
          <w:rFonts w:ascii="Cambria" w:hAnsi="Cambria"/>
          <w:color w:val="221F1F"/>
          <w:sz w:val="22"/>
          <w:szCs w:val="22"/>
        </w:rPr>
        <w:t xml:space="preserve"> </w:t>
      </w:r>
      <w:r w:rsidRPr="0050543A">
        <w:rPr>
          <w:rFonts w:ascii="Cambria" w:hAnsi="Cambria"/>
          <w:color w:val="221F1F"/>
          <w:sz w:val="22"/>
          <w:szCs w:val="22"/>
        </w:rPr>
        <w:t>régime</w:t>
      </w:r>
      <w:r w:rsidR="00593334">
        <w:rPr>
          <w:rFonts w:ascii="Cambria" w:hAnsi="Cambria"/>
          <w:color w:val="221F1F"/>
          <w:sz w:val="22"/>
          <w:szCs w:val="22"/>
        </w:rPr>
        <w:t xml:space="preserve"> </w:t>
      </w:r>
      <w:r w:rsidRPr="0050543A">
        <w:rPr>
          <w:rFonts w:ascii="Cambria" w:hAnsi="Cambria"/>
          <w:color w:val="221F1F"/>
          <w:sz w:val="22"/>
          <w:szCs w:val="22"/>
        </w:rPr>
        <w:t>fiscal</w:t>
      </w:r>
      <w:r w:rsidR="00593334">
        <w:rPr>
          <w:rFonts w:ascii="Cambria" w:hAnsi="Cambria"/>
          <w:color w:val="221F1F"/>
          <w:sz w:val="22"/>
          <w:szCs w:val="22"/>
        </w:rPr>
        <w:t xml:space="preserve"> </w:t>
      </w:r>
      <w:r w:rsidRPr="0050543A">
        <w:rPr>
          <w:rFonts w:ascii="Cambria" w:hAnsi="Cambria"/>
          <w:color w:val="221F1F"/>
          <w:sz w:val="22"/>
          <w:szCs w:val="22"/>
        </w:rPr>
        <w:t>des Marchés</w:t>
      </w:r>
      <w:r w:rsidR="00593334">
        <w:rPr>
          <w:rFonts w:ascii="Cambria" w:hAnsi="Cambria"/>
          <w:color w:val="221F1F"/>
          <w:sz w:val="22"/>
          <w:szCs w:val="22"/>
        </w:rPr>
        <w:t xml:space="preserve"> </w:t>
      </w:r>
      <w:r w:rsidRPr="0050543A">
        <w:rPr>
          <w:rFonts w:ascii="Cambria" w:hAnsi="Cambria"/>
          <w:color w:val="221F1F"/>
          <w:sz w:val="22"/>
          <w:szCs w:val="22"/>
        </w:rPr>
        <w:t>Publics</w:t>
      </w:r>
      <w:r w:rsidR="00593334">
        <w:rPr>
          <w:rFonts w:ascii="Cambria" w:hAnsi="Cambria"/>
          <w:color w:val="221F1F"/>
          <w:sz w:val="22"/>
          <w:szCs w:val="22"/>
        </w:rPr>
        <w:t xml:space="preserve"> </w:t>
      </w:r>
      <w:r w:rsidRPr="0050543A">
        <w:rPr>
          <w:rFonts w:ascii="Cambria" w:hAnsi="Cambria"/>
          <w:color w:val="221F1F"/>
          <w:sz w:val="22"/>
          <w:szCs w:val="22"/>
        </w:rPr>
        <w:t>.La</w:t>
      </w:r>
      <w:r w:rsidR="00593334">
        <w:rPr>
          <w:rFonts w:ascii="Cambria" w:hAnsi="Cambria"/>
          <w:color w:val="221F1F"/>
          <w:sz w:val="22"/>
          <w:szCs w:val="22"/>
        </w:rPr>
        <w:t xml:space="preserve"> </w:t>
      </w:r>
      <w:r w:rsidRPr="0050543A">
        <w:rPr>
          <w:rFonts w:ascii="Cambria" w:hAnsi="Cambria"/>
          <w:color w:val="221F1F"/>
          <w:sz w:val="22"/>
          <w:szCs w:val="22"/>
        </w:rPr>
        <w:t>fiscalité</w:t>
      </w:r>
      <w:r w:rsidR="00593334">
        <w:rPr>
          <w:rFonts w:ascii="Cambria" w:hAnsi="Cambria"/>
          <w:color w:val="221F1F"/>
          <w:sz w:val="22"/>
          <w:szCs w:val="22"/>
        </w:rPr>
        <w:t xml:space="preserve"> </w:t>
      </w:r>
      <w:r w:rsidRPr="0050543A">
        <w:rPr>
          <w:rFonts w:ascii="Cambria" w:hAnsi="Cambria"/>
          <w:color w:val="221F1F"/>
          <w:sz w:val="22"/>
          <w:szCs w:val="22"/>
        </w:rPr>
        <w:t>applicable</w:t>
      </w:r>
      <w:r w:rsidR="00593334">
        <w:rPr>
          <w:rFonts w:ascii="Cambria" w:hAnsi="Cambria"/>
          <w:color w:val="221F1F"/>
          <w:sz w:val="22"/>
          <w:szCs w:val="22"/>
        </w:rPr>
        <w:t xml:space="preserve"> </w:t>
      </w:r>
      <w:r w:rsidRPr="0050543A">
        <w:rPr>
          <w:rFonts w:ascii="Cambria" w:hAnsi="Cambria"/>
          <w:color w:val="221F1F"/>
          <w:sz w:val="22"/>
          <w:szCs w:val="22"/>
        </w:rPr>
        <w:t>au</w:t>
      </w:r>
      <w:r w:rsidR="00593334">
        <w:rPr>
          <w:rFonts w:ascii="Cambria" w:hAnsi="Cambria"/>
          <w:color w:val="221F1F"/>
          <w:sz w:val="22"/>
          <w:szCs w:val="22"/>
        </w:rPr>
        <w:t xml:space="preserve"> </w:t>
      </w:r>
      <w:r w:rsidRPr="0050543A">
        <w:rPr>
          <w:rFonts w:ascii="Cambria" w:hAnsi="Cambria"/>
          <w:color w:val="221F1F"/>
          <w:sz w:val="22"/>
          <w:szCs w:val="22"/>
        </w:rPr>
        <w:t>présent marché</w:t>
      </w:r>
      <w:r w:rsidR="00593334">
        <w:rPr>
          <w:rFonts w:ascii="Cambria" w:hAnsi="Cambria"/>
          <w:color w:val="221F1F"/>
          <w:sz w:val="22"/>
          <w:szCs w:val="22"/>
        </w:rPr>
        <w:t xml:space="preserve"> </w:t>
      </w:r>
      <w:r w:rsidRPr="0050543A">
        <w:rPr>
          <w:rFonts w:ascii="Cambria" w:hAnsi="Cambria"/>
          <w:color w:val="221F1F"/>
          <w:sz w:val="22"/>
          <w:szCs w:val="22"/>
        </w:rPr>
        <w:t>comporte</w:t>
      </w:r>
      <w:r w:rsidR="00593334">
        <w:rPr>
          <w:rFonts w:ascii="Cambria" w:hAnsi="Cambria"/>
          <w:color w:val="221F1F"/>
          <w:sz w:val="22"/>
          <w:szCs w:val="22"/>
        </w:rPr>
        <w:t xml:space="preserve"> </w:t>
      </w:r>
      <w:r w:rsidRPr="0050543A">
        <w:rPr>
          <w:rFonts w:ascii="Cambria" w:hAnsi="Cambria"/>
          <w:color w:val="221F1F"/>
          <w:sz w:val="22"/>
          <w:szCs w:val="22"/>
        </w:rPr>
        <w:t>notamment:</w:t>
      </w:r>
    </w:p>
    <w:p w14:paraId="14847294" w14:textId="119D508B" w:rsidR="00F902BF" w:rsidRPr="0050543A" w:rsidRDefault="00F902BF" w:rsidP="00F902BF">
      <w:pPr>
        <w:widowControl w:val="0"/>
        <w:autoSpaceDE w:val="0"/>
        <w:autoSpaceDN w:val="0"/>
        <w:adjustRightInd w:val="0"/>
        <w:spacing w:line="250" w:lineRule="auto"/>
        <w:ind w:left="227" w:right="97" w:hanging="227"/>
        <w:jc w:val="both"/>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relatif</w:t>
      </w:r>
      <w:r w:rsidRPr="0050543A">
        <w:rPr>
          <w:rFonts w:ascii="Cambria" w:hAnsi="Cambria"/>
          <w:color w:val="221F1F"/>
          <w:sz w:val="22"/>
          <w:szCs w:val="22"/>
        </w:rPr>
        <w:t xml:space="preserve">s  </w:t>
      </w:r>
      <w:r w:rsidRPr="0050543A">
        <w:rPr>
          <w:rFonts w:ascii="Cambria" w:hAnsi="Cambria"/>
          <w:color w:val="221F1F"/>
          <w:spacing w:val="5"/>
          <w:sz w:val="22"/>
          <w:szCs w:val="22"/>
        </w:rPr>
        <w:t>au</w:t>
      </w:r>
      <w:r w:rsidRPr="0050543A">
        <w:rPr>
          <w:rFonts w:ascii="Cambria" w:hAnsi="Cambria"/>
          <w:color w:val="221F1F"/>
          <w:sz w:val="22"/>
          <w:szCs w:val="22"/>
        </w:rPr>
        <w:t xml:space="preserve">x  </w:t>
      </w:r>
      <w:r w:rsidRPr="0050543A">
        <w:rPr>
          <w:rFonts w:ascii="Cambria" w:hAnsi="Cambria"/>
          <w:color w:val="221F1F"/>
          <w:spacing w:val="5"/>
          <w:sz w:val="22"/>
          <w:szCs w:val="22"/>
        </w:rPr>
        <w:t xml:space="preserve">bénéfices </w:t>
      </w:r>
      <w:r w:rsidRPr="0050543A">
        <w:rPr>
          <w:rFonts w:ascii="Cambria" w:hAnsi="Cambria"/>
          <w:color w:val="221F1F"/>
          <w:sz w:val="22"/>
          <w:szCs w:val="22"/>
        </w:rPr>
        <w:t>industriels et commerciaux, y compris l’IR qui constitue</w:t>
      </w:r>
      <w:r w:rsidR="00593334">
        <w:rPr>
          <w:rFonts w:ascii="Cambria" w:hAnsi="Cambria"/>
          <w:color w:val="221F1F"/>
          <w:sz w:val="22"/>
          <w:szCs w:val="22"/>
        </w:rPr>
        <w:t xml:space="preserve"> </w:t>
      </w:r>
      <w:r w:rsidRPr="0050543A">
        <w:rPr>
          <w:rFonts w:ascii="Cambria" w:hAnsi="Cambria"/>
          <w:color w:val="221F1F"/>
          <w:sz w:val="22"/>
          <w:szCs w:val="22"/>
        </w:rPr>
        <w:t>un</w:t>
      </w:r>
      <w:r w:rsidR="00593334">
        <w:rPr>
          <w:rFonts w:ascii="Cambria" w:hAnsi="Cambria"/>
          <w:color w:val="221F1F"/>
          <w:sz w:val="22"/>
          <w:szCs w:val="22"/>
        </w:rPr>
        <w:t xml:space="preserve"> </w:t>
      </w:r>
      <w:r w:rsidRPr="0050543A">
        <w:rPr>
          <w:rFonts w:ascii="Cambria" w:hAnsi="Cambria"/>
          <w:color w:val="221F1F"/>
          <w:sz w:val="22"/>
          <w:szCs w:val="22"/>
        </w:rPr>
        <w:t>précompte</w:t>
      </w:r>
      <w:r w:rsidR="00593334">
        <w:rPr>
          <w:rFonts w:ascii="Cambria" w:hAnsi="Cambria"/>
          <w:color w:val="221F1F"/>
          <w:sz w:val="22"/>
          <w:szCs w:val="22"/>
        </w:rPr>
        <w:t xml:space="preserve"> </w:t>
      </w:r>
      <w:r w:rsidRPr="0050543A">
        <w:rPr>
          <w:rFonts w:ascii="Cambria" w:hAnsi="Cambria"/>
          <w:color w:val="221F1F"/>
          <w:sz w:val="22"/>
          <w:szCs w:val="22"/>
        </w:rPr>
        <w:t>sur</w:t>
      </w:r>
      <w:r w:rsidR="00593334">
        <w:rPr>
          <w:rFonts w:ascii="Cambria" w:hAnsi="Cambria"/>
          <w:color w:val="221F1F"/>
          <w:sz w:val="22"/>
          <w:szCs w:val="22"/>
        </w:rPr>
        <w:t xml:space="preserve"> </w:t>
      </w:r>
      <w:r w:rsidRPr="0050543A">
        <w:rPr>
          <w:rFonts w:ascii="Cambria" w:hAnsi="Cambria"/>
          <w:color w:val="221F1F"/>
          <w:sz w:val="22"/>
          <w:szCs w:val="22"/>
        </w:rPr>
        <w:t>l’impôt</w:t>
      </w:r>
      <w:r w:rsidR="00593334">
        <w:rPr>
          <w:rFonts w:ascii="Cambria" w:hAnsi="Cambria"/>
          <w:color w:val="221F1F"/>
          <w:sz w:val="22"/>
          <w:szCs w:val="22"/>
        </w:rPr>
        <w:t xml:space="preserve"> </w:t>
      </w:r>
      <w:r w:rsidRPr="0050543A">
        <w:rPr>
          <w:rFonts w:ascii="Cambria" w:hAnsi="Cambria"/>
          <w:color w:val="221F1F"/>
          <w:sz w:val="22"/>
          <w:szCs w:val="22"/>
        </w:rPr>
        <w:t>des</w:t>
      </w:r>
      <w:r w:rsidR="00593334">
        <w:rPr>
          <w:rFonts w:ascii="Cambria" w:hAnsi="Cambria"/>
          <w:color w:val="221F1F"/>
          <w:sz w:val="22"/>
          <w:szCs w:val="22"/>
        </w:rPr>
        <w:t xml:space="preserve"> </w:t>
      </w:r>
      <w:r w:rsidRPr="0050543A">
        <w:rPr>
          <w:rFonts w:ascii="Cambria" w:hAnsi="Cambria"/>
          <w:color w:val="221F1F"/>
          <w:sz w:val="22"/>
          <w:szCs w:val="22"/>
        </w:rPr>
        <w:t>sociétés;</w:t>
      </w:r>
    </w:p>
    <w:p w14:paraId="382C5848" w14:textId="1BE23BD7"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d’enregistrement calculés conformément</w:t>
      </w:r>
      <w:r w:rsidR="00593334">
        <w:rPr>
          <w:rFonts w:ascii="Cambria" w:hAnsi="Cambria"/>
          <w:color w:val="221F1F"/>
          <w:sz w:val="22"/>
          <w:szCs w:val="22"/>
        </w:rPr>
        <w:t xml:space="preserve"> </w:t>
      </w:r>
      <w:r w:rsidRPr="0050543A">
        <w:rPr>
          <w:rFonts w:ascii="Cambria" w:hAnsi="Cambria"/>
          <w:color w:val="221F1F"/>
          <w:sz w:val="22"/>
          <w:szCs w:val="22"/>
        </w:rPr>
        <w:t>aux</w:t>
      </w:r>
      <w:r w:rsidR="00593334">
        <w:rPr>
          <w:rFonts w:ascii="Cambria" w:hAnsi="Cambria"/>
          <w:color w:val="221F1F"/>
          <w:sz w:val="22"/>
          <w:szCs w:val="22"/>
        </w:rPr>
        <w:t xml:space="preserve"> </w:t>
      </w:r>
      <w:r w:rsidRPr="0050543A">
        <w:rPr>
          <w:rFonts w:ascii="Cambria" w:hAnsi="Cambria"/>
          <w:color w:val="221F1F"/>
          <w:sz w:val="22"/>
          <w:szCs w:val="22"/>
        </w:rPr>
        <w:t>stipulations</w:t>
      </w:r>
      <w:r w:rsidR="00593334">
        <w:rPr>
          <w:rFonts w:ascii="Cambria" w:hAnsi="Cambria"/>
          <w:color w:val="221F1F"/>
          <w:sz w:val="22"/>
          <w:szCs w:val="22"/>
        </w:rPr>
        <w:t xml:space="preserve"> </w:t>
      </w:r>
      <w:r w:rsidRPr="0050543A">
        <w:rPr>
          <w:rFonts w:ascii="Cambria" w:hAnsi="Cambria"/>
          <w:color w:val="221F1F"/>
          <w:sz w:val="22"/>
          <w:szCs w:val="22"/>
        </w:rPr>
        <w:t>du</w:t>
      </w:r>
      <w:r w:rsidR="00593334">
        <w:rPr>
          <w:rFonts w:ascii="Cambria" w:hAnsi="Cambria"/>
          <w:color w:val="221F1F"/>
          <w:sz w:val="22"/>
          <w:szCs w:val="22"/>
        </w:rPr>
        <w:t xml:space="preserve"> </w:t>
      </w:r>
      <w:r w:rsidRPr="0050543A">
        <w:rPr>
          <w:rFonts w:ascii="Cambria" w:hAnsi="Cambria"/>
          <w:color w:val="221F1F"/>
          <w:sz w:val="22"/>
          <w:szCs w:val="22"/>
        </w:rPr>
        <w:t>code</w:t>
      </w:r>
      <w:r w:rsidR="00593334">
        <w:rPr>
          <w:rFonts w:ascii="Cambria" w:hAnsi="Cambria"/>
          <w:color w:val="221F1F"/>
          <w:sz w:val="22"/>
          <w:szCs w:val="22"/>
        </w:rPr>
        <w:t xml:space="preserve"> </w:t>
      </w:r>
      <w:r w:rsidRPr="0050543A">
        <w:rPr>
          <w:rFonts w:ascii="Cambria" w:hAnsi="Cambria"/>
          <w:color w:val="221F1F"/>
          <w:sz w:val="22"/>
          <w:szCs w:val="22"/>
        </w:rPr>
        <w:t>des</w:t>
      </w:r>
      <w:r w:rsidR="00593334">
        <w:rPr>
          <w:rFonts w:ascii="Cambria" w:hAnsi="Cambria"/>
          <w:color w:val="221F1F"/>
          <w:sz w:val="22"/>
          <w:szCs w:val="22"/>
        </w:rPr>
        <w:t xml:space="preserve"> </w:t>
      </w:r>
      <w:r w:rsidRPr="0050543A">
        <w:rPr>
          <w:rFonts w:ascii="Cambria" w:hAnsi="Cambria"/>
          <w:color w:val="221F1F"/>
          <w:sz w:val="22"/>
          <w:szCs w:val="22"/>
        </w:rPr>
        <w:t>impôts;</w:t>
      </w:r>
    </w:p>
    <w:p w14:paraId="184384B2" w14:textId="17C05D32"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et taxes attachés à la réalisation des prestations</w:t>
      </w:r>
      <w:r w:rsidR="00593334">
        <w:rPr>
          <w:rFonts w:ascii="Cambria" w:hAnsi="Cambria"/>
          <w:color w:val="221F1F"/>
          <w:sz w:val="22"/>
          <w:szCs w:val="22"/>
        </w:rPr>
        <w:t xml:space="preserve"> </w:t>
      </w:r>
      <w:r w:rsidRPr="0050543A">
        <w:rPr>
          <w:rFonts w:ascii="Cambria" w:hAnsi="Cambria"/>
          <w:color w:val="221F1F"/>
          <w:sz w:val="22"/>
          <w:szCs w:val="22"/>
        </w:rPr>
        <w:t>prévues</w:t>
      </w:r>
      <w:r w:rsidR="00593334">
        <w:rPr>
          <w:rFonts w:ascii="Cambria" w:hAnsi="Cambria"/>
          <w:color w:val="221F1F"/>
          <w:sz w:val="22"/>
          <w:szCs w:val="22"/>
        </w:rPr>
        <w:t xml:space="preserve"> </w:t>
      </w:r>
      <w:r w:rsidRPr="0050543A">
        <w:rPr>
          <w:rFonts w:ascii="Cambria" w:hAnsi="Cambria"/>
          <w:color w:val="221F1F"/>
          <w:sz w:val="22"/>
          <w:szCs w:val="22"/>
        </w:rPr>
        <w:t>par</w:t>
      </w:r>
      <w:r w:rsidR="00593334">
        <w:rPr>
          <w:rFonts w:ascii="Cambria" w:hAnsi="Cambria"/>
          <w:color w:val="221F1F"/>
          <w:sz w:val="22"/>
          <w:szCs w:val="22"/>
        </w:rPr>
        <w:t xml:space="preserve"> </w:t>
      </w:r>
      <w:r w:rsidRPr="0050543A">
        <w:rPr>
          <w:rFonts w:ascii="Cambria" w:hAnsi="Cambria"/>
          <w:color w:val="221F1F"/>
          <w:sz w:val="22"/>
          <w:szCs w:val="22"/>
        </w:rPr>
        <w:t>le</w:t>
      </w:r>
      <w:r w:rsidR="00593334">
        <w:rPr>
          <w:rFonts w:ascii="Cambria" w:hAnsi="Cambria"/>
          <w:color w:val="221F1F"/>
          <w:sz w:val="22"/>
          <w:szCs w:val="22"/>
        </w:rPr>
        <w:t xml:space="preserve"> </w:t>
      </w:r>
      <w:r w:rsidRPr="0050543A">
        <w:rPr>
          <w:rFonts w:ascii="Cambria" w:hAnsi="Cambria"/>
          <w:color w:val="221F1F"/>
          <w:sz w:val="22"/>
          <w:szCs w:val="22"/>
        </w:rPr>
        <w:t>marché:</w:t>
      </w:r>
    </w:p>
    <w:p w14:paraId="71465F87" w14:textId="77777777" w:rsidR="00F902BF" w:rsidRPr="0050543A" w:rsidRDefault="00F902BF" w:rsidP="00F902BF">
      <w:pPr>
        <w:widowControl w:val="0"/>
        <w:autoSpaceDE w:val="0"/>
        <w:autoSpaceDN w:val="0"/>
        <w:adjustRightInd w:val="0"/>
        <w:spacing w:line="250" w:lineRule="auto"/>
        <w:ind w:left="567" w:right="102" w:hanging="227"/>
        <w:jc w:val="both"/>
        <w:rPr>
          <w:rFonts w:ascii="Cambria" w:hAnsi="Cambria"/>
          <w:color w:val="000000"/>
          <w:sz w:val="22"/>
          <w:szCs w:val="22"/>
        </w:rPr>
      </w:pPr>
      <w:r w:rsidRPr="0050543A">
        <w:rPr>
          <w:rFonts w:ascii="Cambria" w:hAnsi="Cambria"/>
          <w:color w:val="221F1F"/>
          <w:sz w:val="22"/>
          <w:szCs w:val="22"/>
        </w:rPr>
        <w:t>* des droits et taxes d’entrée sur le territoire camerounais (droits de douanes, TVA, taxe informatique);</w:t>
      </w:r>
    </w:p>
    <w:p w14:paraId="33CBA718" w14:textId="08B9E9F7" w:rsidR="00F902BF" w:rsidRPr="0050543A" w:rsidRDefault="00F902BF" w:rsidP="00F902BF">
      <w:pPr>
        <w:widowControl w:val="0"/>
        <w:autoSpaceDE w:val="0"/>
        <w:autoSpaceDN w:val="0"/>
        <w:adjustRightInd w:val="0"/>
        <w:ind w:left="340" w:right="-20"/>
        <w:rPr>
          <w:rFonts w:ascii="Cambria" w:hAnsi="Cambria"/>
          <w:color w:val="000000"/>
          <w:sz w:val="22"/>
          <w:szCs w:val="22"/>
        </w:rPr>
      </w:pPr>
      <w:r w:rsidRPr="0050543A">
        <w:rPr>
          <w:rFonts w:ascii="Cambria" w:hAnsi="Cambria"/>
          <w:color w:val="221F1F"/>
          <w:sz w:val="22"/>
          <w:szCs w:val="22"/>
        </w:rPr>
        <w:t>* des</w:t>
      </w:r>
      <w:r w:rsidR="00593334">
        <w:rPr>
          <w:rFonts w:ascii="Cambria" w:hAnsi="Cambria"/>
          <w:color w:val="221F1F"/>
          <w:sz w:val="22"/>
          <w:szCs w:val="22"/>
        </w:rPr>
        <w:t xml:space="preserve"> </w:t>
      </w:r>
      <w:r w:rsidRPr="0050543A">
        <w:rPr>
          <w:rFonts w:ascii="Cambria" w:hAnsi="Cambria"/>
          <w:color w:val="221F1F"/>
          <w:sz w:val="22"/>
          <w:szCs w:val="22"/>
        </w:rPr>
        <w:t>droits</w:t>
      </w:r>
      <w:r w:rsidR="00593334">
        <w:rPr>
          <w:rFonts w:ascii="Cambria" w:hAnsi="Cambria"/>
          <w:color w:val="221F1F"/>
          <w:sz w:val="22"/>
          <w:szCs w:val="22"/>
        </w:rPr>
        <w:t xml:space="preserve"> </w:t>
      </w:r>
      <w:r w:rsidRPr="0050543A">
        <w:rPr>
          <w:rFonts w:ascii="Cambria" w:hAnsi="Cambria"/>
          <w:color w:val="221F1F"/>
          <w:sz w:val="22"/>
          <w:szCs w:val="22"/>
        </w:rPr>
        <w:t>et</w:t>
      </w:r>
      <w:r w:rsidR="00593334">
        <w:rPr>
          <w:rFonts w:ascii="Cambria" w:hAnsi="Cambria"/>
          <w:color w:val="221F1F"/>
          <w:sz w:val="22"/>
          <w:szCs w:val="22"/>
        </w:rPr>
        <w:t xml:space="preserve"> </w:t>
      </w:r>
      <w:r w:rsidRPr="0050543A">
        <w:rPr>
          <w:rFonts w:ascii="Cambria" w:hAnsi="Cambria"/>
          <w:color w:val="221F1F"/>
          <w:sz w:val="22"/>
          <w:szCs w:val="22"/>
        </w:rPr>
        <w:t>taxes</w:t>
      </w:r>
      <w:r w:rsidR="00593334">
        <w:rPr>
          <w:rFonts w:ascii="Cambria" w:hAnsi="Cambria"/>
          <w:color w:val="221F1F"/>
          <w:sz w:val="22"/>
          <w:szCs w:val="22"/>
        </w:rPr>
        <w:t xml:space="preserve"> </w:t>
      </w:r>
      <w:r w:rsidRPr="0050543A">
        <w:rPr>
          <w:rFonts w:ascii="Cambria" w:hAnsi="Cambria"/>
          <w:color w:val="221F1F"/>
          <w:sz w:val="22"/>
          <w:szCs w:val="22"/>
        </w:rPr>
        <w:t>communaux,</w:t>
      </w:r>
    </w:p>
    <w:p w14:paraId="26D610AC" w14:textId="1DDC88FB" w:rsidR="00F902BF" w:rsidRPr="0050543A" w:rsidRDefault="00F902BF" w:rsidP="00F902BF">
      <w:pPr>
        <w:widowControl w:val="0"/>
        <w:autoSpaceDE w:val="0"/>
        <w:autoSpaceDN w:val="0"/>
        <w:adjustRightInd w:val="0"/>
        <w:spacing w:line="250" w:lineRule="auto"/>
        <w:ind w:left="567" w:right="-18" w:hanging="227"/>
        <w:rPr>
          <w:rFonts w:ascii="Cambria" w:hAnsi="Cambria"/>
          <w:color w:val="000000"/>
          <w:sz w:val="22"/>
          <w:szCs w:val="22"/>
        </w:rPr>
      </w:pPr>
      <w:r w:rsidRPr="0050543A">
        <w:rPr>
          <w:rFonts w:ascii="Cambria" w:hAnsi="Cambria"/>
          <w:color w:val="221F1F"/>
          <w:sz w:val="22"/>
          <w:szCs w:val="22"/>
        </w:rPr>
        <w:t>* des droits et taxes relatifs aux prélèvements des</w:t>
      </w:r>
      <w:r w:rsidR="00593334">
        <w:rPr>
          <w:rFonts w:ascii="Cambria" w:hAnsi="Cambria"/>
          <w:color w:val="221F1F"/>
          <w:sz w:val="22"/>
          <w:szCs w:val="22"/>
        </w:rPr>
        <w:t xml:space="preserve"> </w:t>
      </w:r>
      <w:r w:rsidRPr="0050543A">
        <w:rPr>
          <w:rFonts w:ascii="Cambria" w:hAnsi="Cambria"/>
          <w:color w:val="221F1F"/>
          <w:sz w:val="22"/>
          <w:szCs w:val="22"/>
        </w:rPr>
        <w:t>matériaux</w:t>
      </w:r>
      <w:r w:rsidR="00593334">
        <w:rPr>
          <w:rFonts w:ascii="Cambria" w:hAnsi="Cambria"/>
          <w:color w:val="221F1F"/>
          <w:sz w:val="22"/>
          <w:szCs w:val="22"/>
        </w:rPr>
        <w:t xml:space="preserve"> </w:t>
      </w:r>
      <w:r w:rsidRPr="0050543A">
        <w:rPr>
          <w:rFonts w:ascii="Cambria" w:hAnsi="Cambria"/>
          <w:color w:val="221F1F"/>
          <w:sz w:val="22"/>
          <w:szCs w:val="22"/>
        </w:rPr>
        <w:t>et</w:t>
      </w:r>
      <w:r w:rsidR="00593334">
        <w:rPr>
          <w:rFonts w:ascii="Cambria" w:hAnsi="Cambria"/>
          <w:color w:val="221F1F"/>
          <w:sz w:val="22"/>
          <w:szCs w:val="22"/>
        </w:rPr>
        <w:t xml:space="preserve"> </w:t>
      </w:r>
      <w:r w:rsidRPr="0050543A">
        <w:rPr>
          <w:rFonts w:ascii="Cambria" w:hAnsi="Cambria"/>
          <w:color w:val="221F1F"/>
          <w:sz w:val="22"/>
          <w:szCs w:val="22"/>
        </w:rPr>
        <w:t>d’eau.</w:t>
      </w:r>
    </w:p>
    <w:p w14:paraId="7D4A5EDD" w14:textId="1A19AC5A"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Ces</w:t>
      </w:r>
      <w:r w:rsidR="00593334">
        <w:rPr>
          <w:rFonts w:ascii="Cambria" w:hAnsi="Cambria"/>
          <w:color w:val="221F1F"/>
          <w:sz w:val="22"/>
          <w:szCs w:val="22"/>
        </w:rPr>
        <w:t xml:space="preserve"> </w:t>
      </w:r>
      <w:r w:rsidRPr="0050543A">
        <w:rPr>
          <w:rFonts w:ascii="Cambria" w:hAnsi="Cambria"/>
          <w:color w:val="221F1F"/>
          <w:sz w:val="22"/>
          <w:szCs w:val="22"/>
        </w:rPr>
        <w:t>éléments</w:t>
      </w:r>
      <w:r w:rsidR="00593334">
        <w:rPr>
          <w:rFonts w:ascii="Cambria" w:hAnsi="Cambria"/>
          <w:color w:val="221F1F"/>
          <w:sz w:val="22"/>
          <w:szCs w:val="22"/>
        </w:rPr>
        <w:t xml:space="preserve"> </w:t>
      </w:r>
      <w:r w:rsidRPr="0050543A">
        <w:rPr>
          <w:rFonts w:ascii="Cambria" w:hAnsi="Cambria"/>
          <w:color w:val="221F1F"/>
          <w:sz w:val="22"/>
          <w:szCs w:val="22"/>
        </w:rPr>
        <w:t>doivent</w:t>
      </w:r>
      <w:r w:rsidR="00593334">
        <w:rPr>
          <w:rFonts w:ascii="Cambria" w:hAnsi="Cambria"/>
          <w:color w:val="221F1F"/>
          <w:sz w:val="22"/>
          <w:szCs w:val="22"/>
        </w:rPr>
        <w:t xml:space="preserve"> </w:t>
      </w:r>
      <w:r w:rsidRPr="0050543A">
        <w:rPr>
          <w:rFonts w:ascii="Cambria" w:hAnsi="Cambria"/>
          <w:color w:val="221F1F"/>
          <w:sz w:val="22"/>
          <w:szCs w:val="22"/>
        </w:rPr>
        <w:t>être</w:t>
      </w:r>
      <w:r w:rsidR="00593334">
        <w:rPr>
          <w:rFonts w:ascii="Cambria" w:hAnsi="Cambria"/>
          <w:color w:val="221F1F"/>
          <w:sz w:val="22"/>
          <w:szCs w:val="22"/>
        </w:rPr>
        <w:t xml:space="preserve"> </w:t>
      </w:r>
      <w:r w:rsidRPr="0050543A">
        <w:rPr>
          <w:rFonts w:ascii="Cambria" w:hAnsi="Cambria"/>
          <w:color w:val="221F1F"/>
          <w:sz w:val="22"/>
          <w:szCs w:val="22"/>
        </w:rPr>
        <w:t>intégrés</w:t>
      </w:r>
      <w:r w:rsidR="00593334">
        <w:rPr>
          <w:rFonts w:ascii="Cambria" w:hAnsi="Cambria"/>
          <w:color w:val="221F1F"/>
          <w:sz w:val="22"/>
          <w:szCs w:val="22"/>
        </w:rPr>
        <w:t xml:space="preserve"> </w:t>
      </w:r>
      <w:r w:rsidRPr="0050543A">
        <w:rPr>
          <w:rFonts w:ascii="Cambria" w:hAnsi="Cambria"/>
          <w:color w:val="221F1F"/>
          <w:sz w:val="22"/>
          <w:szCs w:val="22"/>
        </w:rPr>
        <w:t>dans</w:t>
      </w:r>
      <w:r w:rsidR="00593334">
        <w:rPr>
          <w:rFonts w:ascii="Cambria" w:hAnsi="Cambria"/>
          <w:color w:val="221F1F"/>
          <w:sz w:val="22"/>
          <w:szCs w:val="22"/>
        </w:rPr>
        <w:t xml:space="preserve"> </w:t>
      </w:r>
      <w:r w:rsidRPr="0050543A">
        <w:rPr>
          <w:rFonts w:ascii="Cambria" w:hAnsi="Cambria"/>
          <w:color w:val="221F1F"/>
          <w:sz w:val="22"/>
          <w:szCs w:val="22"/>
        </w:rPr>
        <w:t>les</w:t>
      </w:r>
      <w:r w:rsidR="00593334">
        <w:rPr>
          <w:rFonts w:ascii="Cambria" w:hAnsi="Cambria"/>
          <w:color w:val="221F1F"/>
          <w:sz w:val="22"/>
          <w:szCs w:val="22"/>
        </w:rPr>
        <w:t xml:space="preserve"> </w:t>
      </w:r>
      <w:r w:rsidRPr="0050543A">
        <w:rPr>
          <w:rFonts w:ascii="Cambria" w:hAnsi="Cambria"/>
          <w:color w:val="221F1F"/>
          <w:sz w:val="22"/>
          <w:szCs w:val="22"/>
        </w:rPr>
        <w:t>charges quel</w:t>
      </w:r>
      <w:r w:rsidR="00593334">
        <w:rPr>
          <w:rFonts w:ascii="Cambria" w:hAnsi="Cambria"/>
          <w:color w:val="221F1F"/>
          <w:sz w:val="22"/>
          <w:szCs w:val="22"/>
        </w:rPr>
        <w:t xml:space="preserve"> </w:t>
      </w:r>
      <w:r w:rsidRPr="0050543A">
        <w:rPr>
          <w:rFonts w:ascii="Cambria" w:hAnsi="Cambria"/>
          <w:color w:val="221F1F"/>
          <w:sz w:val="22"/>
          <w:szCs w:val="22"/>
        </w:rPr>
        <w:t>’entreprise</w:t>
      </w:r>
      <w:r w:rsidR="00593334">
        <w:rPr>
          <w:rFonts w:ascii="Cambria" w:hAnsi="Cambria"/>
          <w:color w:val="221F1F"/>
          <w:sz w:val="22"/>
          <w:szCs w:val="22"/>
        </w:rPr>
        <w:t xml:space="preserve"> </w:t>
      </w:r>
      <w:r w:rsidRPr="0050543A">
        <w:rPr>
          <w:rFonts w:ascii="Cambria" w:hAnsi="Cambria"/>
          <w:color w:val="221F1F"/>
          <w:sz w:val="22"/>
          <w:szCs w:val="22"/>
        </w:rPr>
        <w:t>impute</w:t>
      </w:r>
      <w:r w:rsidR="00593334">
        <w:rPr>
          <w:rFonts w:ascii="Cambria" w:hAnsi="Cambria"/>
          <w:color w:val="221F1F"/>
          <w:sz w:val="22"/>
          <w:szCs w:val="22"/>
        </w:rPr>
        <w:t xml:space="preserve"> </w:t>
      </w:r>
      <w:r w:rsidRPr="0050543A">
        <w:rPr>
          <w:rFonts w:ascii="Cambria" w:hAnsi="Cambria"/>
          <w:color w:val="221F1F"/>
          <w:sz w:val="22"/>
          <w:szCs w:val="22"/>
        </w:rPr>
        <w:t>sur</w:t>
      </w:r>
      <w:r w:rsidR="00593334">
        <w:rPr>
          <w:rFonts w:ascii="Cambria" w:hAnsi="Cambria"/>
          <w:color w:val="221F1F"/>
          <w:sz w:val="22"/>
          <w:szCs w:val="22"/>
        </w:rPr>
        <w:t xml:space="preserve"> </w:t>
      </w:r>
      <w:r w:rsidRPr="0050543A">
        <w:rPr>
          <w:rFonts w:ascii="Cambria" w:hAnsi="Cambria"/>
          <w:color w:val="221F1F"/>
          <w:sz w:val="22"/>
          <w:szCs w:val="22"/>
        </w:rPr>
        <w:t>ses</w:t>
      </w:r>
      <w:r w:rsidR="00593334">
        <w:rPr>
          <w:rFonts w:ascii="Cambria" w:hAnsi="Cambria"/>
          <w:color w:val="221F1F"/>
          <w:sz w:val="22"/>
          <w:szCs w:val="22"/>
        </w:rPr>
        <w:t xml:space="preserve"> </w:t>
      </w:r>
      <w:r w:rsidRPr="0050543A">
        <w:rPr>
          <w:rFonts w:ascii="Cambria" w:hAnsi="Cambria"/>
          <w:color w:val="221F1F"/>
          <w:sz w:val="22"/>
          <w:szCs w:val="22"/>
        </w:rPr>
        <w:t>coûts</w:t>
      </w:r>
      <w:r w:rsidR="00593334">
        <w:rPr>
          <w:rFonts w:ascii="Cambria" w:hAnsi="Cambria"/>
          <w:color w:val="221F1F"/>
          <w:sz w:val="22"/>
          <w:szCs w:val="22"/>
        </w:rPr>
        <w:t xml:space="preserve"> </w:t>
      </w:r>
      <w:r w:rsidRPr="0050543A">
        <w:rPr>
          <w:rFonts w:ascii="Cambria" w:hAnsi="Cambria"/>
          <w:color w:val="221F1F"/>
          <w:sz w:val="22"/>
          <w:szCs w:val="22"/>
        </w:rPr>
        <w:t>d’intervention et</w:t>
      </w:r>
      <w:r w:rsidR="00593334">
        <w:rPr>
          <w:rFonts w:ascii="Cambria" w:hAnsi="Cambria"/>
          <w:color w:val="221F1F"/>
          <w:sz w:val="22"/>
          <w:szCs w:val="22"/>
        </w:rPr>
        <w:t xml:space="preserve"> </w:t>
      </w:r>
      <w:r w:rsidRPr="0050543A">
        <w:rPr>
          <w:rFonts w:ascii="Cambria" w:hAnsi="Cambria"/>
          <w:color w:val="221F1F"/>
          <w:sz w:val="22"/>
          <w:szCs w:val="22"/>
        </w:rPr>
        <w:t>constituer</w:t>
      </w:r>
      <w:r w:rsidR="00593334">
        <w:rPr>
          <w:rFonts w:ascii="Cambria" w:hAnsi="Cambria"/>
          <w:color w:val="221F1F"/>
          <w:sz w:val="22"/>
          <w:szCs w:val="22"/>
        </w:rPr>
        <w:t xml:space="preserve"> </w:t>
      </w:r>
      <w:r w:rsidRPr="0050543A">
        <w:rPr>
          <w:rFonts w:ascii="Cambria" w:hAnsi="Cambria"/>
          <w:color w:val="221F1F"/>
          <w:sz w:val="22"/>
          <w:szCs w:val="22"/>
        </w:rPr>
        <w:t>l’un</w:t>
      </w:r>
      <w:r w:rsidR="00593334">
        <w:rPr>
          <w:rFonts w:ascii="Cambria" w:hAnsi="Cambria"/>
          <w:color w:val="221F1F"/>
          <w:sz w:val="22"/>
          <w:szCs w:val="22"/>
        </w:rPr>
        <w:t xml:space="preserve"> </w:t>
      </w:r>
      <w:r w:rsidRPr="0050543A">
        <w:rPr>
          <w:rFonts w:ascii="Cambria" w:hAnsi="Cambria"/>
          <w:color w:val="221F1F"/>
          <w:sz w:val="22"/>
          <w:szCs w:val="22"/>
        </w:rPr>
        <w:t>des</w:t>
      </w:r>
      <w:r w:rsidR="00593334">
        <w:rPr>
          <w:rFonts w:ascii="Cambria" w:hAnsi="Cambria"/>
          <w:color w:val="221F1F"/>
          <w:sz w:val="22"/>
          <w:szCs w:val="22"/>
        </w:rPr>
        <w:t xml:space="preserve"> </w:t>
      </w:r>
      <w:r w:rsidRPr="0050543A">
        <w:rPr>
          <w:rFonts w:ascii="Cambria" w:hAnsi="Cambria"/>
          <w:color w:val="221F1F"/>
          <w:sz w:val="22"/>
          <w:szCs w:val="22"/>
        </w:rPr>
        <w:t>éléments</w:t>
      </w:r>
      <w:r w:rsidR="00593334">
        <w:rPr>
          <w:rFonts w:ascii="Cambria" w:hAnsi="Cambria"/>
          <w:color w:val="221F1F"/>
          <w:sz w:val="22"/>
          <w:szCs w:val="22"/>
        </w:rPr>
        <w:t xml:space="preserve"> </w:t>
      </w:r>
      <w:r w:rsidRPr="0050543A">
        <w:rPr>
          <w:rFonts w:ascii="Cambria" w:hAnsi="Cambria"/>
          <w:color w:val="221F1F"/>
          <w:sz w:val="22"/>
          <w:szCs w:val="22"/>
        </w:rPr>
        <w:t>dessous-détails</w:t>
      </w:r>
      <w:r w:rsidR="00593334">
        <w:rPr>
          <w:rFonts w:ascii="Cambria" w:hAnsi="Cambria"/>
          <w:color w:val="221F1F"/>
          <w:sz w:val="22"/>
          <w:szCs w:val="22"/>
        </w:rPr>
        <w:t xml:space="preserve"> </w:t>
      </w:r>
      <w:r w:rsidRPr="0050543A">
        <w:rPr>
          <w:rFonts w:ascii="Cambria" w:hAnsi="Cambria"/>
          <w:color w:val="221F1F"/>
          <w:sz w:val="22"/>
          <w:szCs w:val="22"/>
        </w:rPr>
        <w:t>des prix</w:t>
      </w:r>
      <w:r w:rsidR="00593334">
        <w:rPr>
          <w:rFonts w:ascii="Cambria" w:hAnsi="Cambria"/>
          <w:color w:val="221F1F"/>
          <w:sz w:val="22"/>
          <w:szCs w:val="22"/>
        </w:rPr>
        <w:t xml:space="preserve"> </w:t>
      </w:r>
      <w:r w:rsidRPr="0050543A">
        <w:rPr>
          <w:rFonts w:ascii="Cambria" w:hAnsi="Cambria"/>
          <w:color w:val="221F1F"/>
          <w:sz w:val="22"/>
          <w:szCs w:val="22"/>
        </w:rPr>
        <w:t>hors</w:t>
      </w:r>
      <w:r w:rsidR="00593334">
        <w:rPr>
          <w:rFonts w:ascii="Cambria" w:hAnsi="Cambria"/>
          <w:color w:val="221F1F"/>
          <w:sz w:val="22"/>
          <w:szCs w:val="22"/>
        </w:rPr>
        <w:t xml:space="preserve"> </w:t>
      </w:r>
      <w:r w:rsidRPr="0050543A">
        <w:rPr>
          <w:rFonts w:ascii="Cambria" w:hAnsi="Cambria"/>
          <w:color w:val="221F1F"/>
          <w:sz w:val="22"/>
          <w:szCs w:val="22"/>
        </w:rPr>
        <w:t>taxes.</w:t>
      </w:r>
    </w:p>
    <w:p w14:paraId="29262FF5" w14:textId="2AF64A92" w:rsidR="00F902BF"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Le</w:t>
      </w:r>
      <w:r w:rsidR="00593334">
        <w:rPr>
          <w:rFonts w:ascii="Cambria" w:hAnsi="Cambria"/>
          <w:color w:val="221F1F"/>
          <w:sz w:val="22"/>
          <w:szCs w:val="22"/>
        </w:rPr>
        <w:t xml:space="preserve"> </w:t>
      </w:r>
      <w:r w:rsidRPr="0050543A">
        <w:rPr>
          <w:rFonts w:ascii="Cambria" w:hAnsi="Cambria"/>
          <w:color w:val="221F1F"/>
          <w:sz w:val="22"/>
          <w:szCs w:val="22"/>
        </w:rPr>
        <w:t>prix</w:t>
      </w:r>
      <w:r w:rsidR="00593334">
        <w:rPr>
          <w:rFonts w:ascii="Cambria" w:hAnsi="Cambria"/>
          <w:color w:val="221F1F"/>
          <w:sz w:val="22"/>
          <w:szCs w:val="22"/>
        </w:rPr>
        <w:t xml:space="preserve"> </w:t>
      </w:r>
      <w:r w:rsidRPr="0050543A">
        <w:rPr>
          <w:rFonts w:ascii="Cambria" w:hAnsi="Cambria"/>
          <w:color w:val="221F1F"/>
          <w:sz w:val="22"/>
          <w:szCs w:val="22"/>
        </w:rPr>
        <w:t>TTC</w:t>
      </w:r>
      <w:r w:rsidR="00593334">
        <w:rPr>
          <w:rFonts w:ascii="Cambria" w:hAnsi="Cambria"/>
          <w:color w:val="221F1F"/>
          <w:sz w:val="22"/>
          <w:szCs w:val="22"/>
        </w:rPr>
        <w:t xml:space="preserve"> </w:t>
      </w:r>
      <w:r w:rsidRPr="0050543A">
        <w:rPr>
          <w:rFonts w:ascii="Cambria" w:hAnsi="Cambria"/>
          <w:color w:val="221F1F"/>
          <w:sz w:val="22"/>
          <w:szCs w:val="22"/>
        </w:rPr>
        <w:t>s’entend</w:t>
      </w:r>
      <w:r w:rsidR="00593334">
        <w:rPr>
          <w:rFonts w:ascii="Cambria" w:hAnsi="Cambria"/>
          <w:color w:val="221F1F"/>
          <w:sz w:val="22"/>
          <w:szCs w:val="22"/>
        </w:rPr>
        <w:t xml:space="preserve"> </w:t>
      </w:r>
      <w:r w:rsidRPr="0050543A">
        <w:rPr>
          <w:rFonts w:ascii="Cambria" w:hAnsi="Cambria"/>
          <w:color w:val="221F1F"/>
          <w:sz w:val="22"/>
          <w:szCs w:val="22"/>
        </w:rPr>
        <w:t>TVA</w:t>
      </w:r>
      <w:r w:rsidR="00593334">
        <w:rPr>
          <w:rFonts w:ascii="Cambria" w:hAnsi="Cambria"/>
          <w:color w:val="221F1F"/>
          <w:sz w:val="22"/>
          <w:szCs w:val="22"/>
        </w:rPr>
        <w:t xml:space="preserve"> </w:t>
      </w:r>
      <w:r w:rsidRPr="0050543A">
        <w:rPr>
          <w:rFonts w:ascii="Cambria" w:hAnsi="Cambria"/>
          <w:color w:val="221F1F"/>
          <w:sz w:val="22"/>
          <w:szCs w:val="22"/>
        </w:rPr>
        <w:t>incluse.</w:t>
      </w:r>
    </w:p>
    <w:p w14:paraId="390AA498" w14:textId="77777777" w:rsidR="002D1C8D" w:rsidRPr="0050543A" w:rsidRDefault="002D1C8D" w:rsidP="00F902BF">
      <w:pPr>
        <w:widowControl w:val="0"/>
        <w:autoSpaceDE w:val="0"/>
        <w:autoSpaceDN w:val="0"/>
        <w:adjustRightInd w:val="0"/>
        <w:ind w:right="-20"/>
        <w:rPr>
          <w:rFonts w:ascii="Cambria" w:hAnsi="Cambria"/>
          <w:color w:val="000000"/>
          <w:sz w:val="22"/>
          <w:szCs w:val="22"/>
        </w:rPr>
      </w:pPr>
    </w:p>
    <w:p w14:paraId="685925D8" w14:textId="77777777" w:rsidR="00F902BF" w:rsidRPr="0050543A"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r w:rsidRPr="0050543A">
        <w:rPr>
          <w:rFonts w:ascii="Cambria" w:hAnsi="Cambria"/>
          <w:b/>
          <w:bCs/>
          <w:color w:val="221F1F"/>
          <w:sz w:val="22"/>
          <w:szCs w:val="22"/>
          <w:u w:val="single"/>
        </w:rPr>
        <w:t>Article28</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Timbre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enregistremen</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marchés(CCAGArticle37)</w:t>
      </w:r>
    </w:p>
    <w:p w14:paraId="3F0DCC60" w14:textId="77777777" w:rsidR="00F902BF" w:rsidRPr="0050543A" w:rsidRDefault="00F902BF" w:rsidP="00F902BF">
      <w:pPr>
        <w:pStyle w:val="Corpsdetexte"/>
        <w:jc w:val="left"/>
        <w:rPr>
          <w:rFonts w:ascii="Cambria" w:eastAsia="Arial Unicode MS" w:hAnsi="Cambria"/>
          <w:b/>
          <w:bCs/>
          <w:sz w:val="22"/>
          <w:szCs w:val="22"/>
        </w:rPr>
      </w:pPr>
      <w:r w:rsidRPr="0050543A">
        <w:rPr>
          <w:rFonts w:ascii="Cambria" w:hAnsi="Cambria"/>
          <w:color w:val="221F1F"/>
          <w:sz w:val="22"/>
          <w:szCs w:val="22"/>
        </w:rPr>
        <w:t xml:space="preserve">Sept </w:t>
      </w:r>
      <w:r w:rsidRPr="0050543A">
        <w:rPr>
          <w:rFonts w:ascii="Cambria" w:hAnsi="Cambria"/>
          <w:b/>
          <w:color w:val="221F1F"/>
          <w:sz w:val="22"/>
          <w:szCs w:val="22"/>
        </w:rPr>
        <w:t>(07) exemplaires originaux</w:t>
      </w:r>
      <w:r w:rsidR="0023618E">
        <w:rPr>
          <w:rFonts w:ascii="Cambria" w:hAnsi="Cambria"/>
          <w:b/>
          <w:color w:val="221F1F"/>
          <w:sz w:val="22"/>
          <w:szCs w:val="22"/>
        </w:rPr>
        <w:t xml:space="preserve"> </w:t>
      </w:r>
      <w:r w:rsidRPr="0050543A">
        <w:rPr>
          <w:rFonts w:ascii="Cambria" w:hAnsi="Cambria"/>
          <w:color w:val="221F1F"/>
          <w:sz w:val="22"/>
          <w:szCs w:val="22"/>
        </w:rPr>
        <w:t>du marché seront timbrés</w:t>
      </w:r>
      <w:r w:rsidR="0023618E">
        <w:rPr>
          <w:rFonts w:ascii="Cambria" w:hAnsi="Cambria"/>
          <w:color w:val="221F1F"/>
          <w:sz w:val="22"/>
          <w:szCs w:val="22"/>
        </w:rPr>
        <w:t xml:space="preserve"> </w:t>
      </w:r>
      <w:r w:rsidRPr="0050543A">
        <w:rPr>
          <w:rFonts w:ascii="Cambria" w:hAnsi="Cambria"/>
          <w:color w:val="221F1F"/>
          <w:sz w:val="22"/>
          <w:szCs w:val="22"/>
        </w:rPr>
        <w:t>et</w:t>
      </w:r>
      <w:r w:rsidR="0023618E">
        <w:rPr>
          <w:rFonts w:ascii="Cambria" w:hAnsi="Cambria"/>
          <w:color w:val="221F1F"/>
          <w:sz w:val="22"/>
          <w:szCs w:val="22"/>
        </w:rPr>
        <w:t xml:space="preserve"> </w:t>
      </w:r>
      <w:r w:rsidRPr="0050543A">
        <w:rPr>
          <w:rFonts w:ascii="Cambria" w:hAnsi="Cambria"/>
          <w:color w:val="221F1F"/>
          <w:sz w:val="22"/>
          <w:szCs w:val="22"/>
        </w:rPr>
        <w:t>enregistrés</w:t>
      </w:r>
      <w:r w:rsidR="0023618E">
        <w:rPr>
          <w:rFonts w:ascii="Cambria" w:hAnsi="Cambria"/>
          <w:color w:val="221F1F"/>
          <w:sz w:val="22"/>
          <w:szCs w:val="22"/>
        </w:rPr>
        <w:t xml:space="preserve"> </w:t>
      </w:r>
      <w:r w:rsidRPr="0050543A">
        <w:rPr>
          <w:rFonts w:ascii="Cambria" w:hAnsi="Cambria"/>
          <w:color w:val="221F1F"/>
          <w:sz w:val="22"/>
          <w:szCs w:val="22"/>
        </w:rPr>
        <w:t>parles</w:t>
      </w:r>
      <w:r w:rsidR="0023618E">
        <w:rPr>
          <w:rFonts w:ascii="Cambria" w:hAnsi="Cambria"/>
          <w:color w:val="221F1F"/>
          <w:sz w:val="22"/>
          <w:szCs w:val="22"/>
        </w:rPr>
        <w:t xml:space="preserve"> </w:t>
      </w:r>
      <w:r w:rsidRPr="0050543A">
        <w:rPr>
          <w:rFonts w:ascii="Cambria" w:hAnsi="Cambria"/>
          <w:color w:val="221F1F"/>
          <w:sz w:val="22"/>
          <w:szCs w:val="22"/>
        </w:rPr>
        <w:t>soins</w:t>
      </w:r>
      <w:r w:rsidR="0023618E">
        <w:rPr>
          <w:rFonts w:ascii="Cambria" w:hAnsi="Cambria"/>
          <w:color w:val="221F1F"/>
          <w:sz w:val="22"/>
          <w:szCs w:val="22"/>
        </w:rPr>
        <w:t xml:space="preserve"> </w:t>
      </w:r>
      <w:r w:rsidRPr="0050543A">
        <w:rPr>
          <w:rFonts w:ascii="Cambria" w:hAnsi="Cambria"/>
          <w:color w:val="221F1F"/>
          <w:sz w:val="22"/>
          <w:szCs w:val="22"/>
        </w:rPr>
        <w:t>et</w:t>
      </w:r>
      <w:r w:rsidR="0023618E">
        <w:rPr>
          <w:rFonts w:ascii="Cambria" w:hAnsi="Cambria"/>
          <w:color w:val="221F1F"/>
          <w:sz w:val="22"/>
          <w:szCs w:val="22"/>
        </w:rPr>
        <w:t xml:space="preserve"> </w:t>
      </w:r>
      <w:r w:rsidRPr="0050543A">
        <w:rPr>
          <w:rFonts w:ascii="Cambria" w:hAnsi="Cambria"/>
          <w:color w:val="221F1F"/>
          <w:sz w:val="22"/>
          <w:szCs w:val="22"/>
        </w:rPr>
        <w:t>aux</w:t>
      </w:r>
      <w:r w:rsidR="0023618E">
        <w:rPr>
          <w:rFonts w:ascii="Cambria" w:hAnsi="Cambria"/>
          <w:color w:val="221F1F"/>
          <w:sz w:val="22"/>
          <w:szCs w:val="22"/>
        </w:rPr>
        <w:t xml:space="preserve"> </w:t>
      </w:r>
      <w:r w:rsidRPr="0050543A">
        <w:rPr>
          <w:rFonts w:ascii="Cambria" w:hAnsi="Cambria"/>
          <w:color w:val="221F1F"/>
          <w:sz w:val="22"/>
          <w:szCs w:val="22"/>
        </w:rPr>
        <w:t>frais</w:t>
      </w:r>
      <w:r w:rsidR="0023618E">
        <w:rPr>
          <w:rFonts w:ascii="Cambria" w:hAnsi="Cambria"/>
          <w:color w:val="221F1F"/>
          <w:sz w:val="22"/>
          <w:szCs w:val="22"/>
        </w:rPr>
        <w:t xml:space="preserve"> </w:t>
      </w:r>
      <w:r w:rsidRPr="0050543A">
        <w:rPr>
          <w:rFonts w:ascii="Cambria" w:hAnsi="Cambria"/>
          <w:color w:val="221F1F"/>
          <w:sz w:val="22"/>
          <w:szCs w:val="22"/>
        </w:rPr>
        <w:t>de l’entrepreneur,</w:t>
      </w:r>
      <w:r w:rsidR="0023618E">
        <w:rPr>
          <w:rFonts w:ascii="Cambria" w:hAnsi="Cambria"/>
          <w:color w:val="221F1F"/>
          <w:sz w:val="22"/>
          <w:szCs w:val="22"/>
        </w:rPr>
        <w:t xml:space="preserve"> </w:t>
      </w:r>
      <w:r w:rsidRPr="0050543A">
        <w:rPr>
          <w:rFonts w:ascii="Cambria" w:hAnsi="Cambria"/>
          <w:color w:val="221F1F"/>
          <w:sz w:val="22"/>
          <w:szCs w:val="22"/>
        </w:rPr>
        <w:t>conformément</w:t>
      </w:r>
      <w:r w:rsidR="0023618E">
        <w:rPr>
          <w:rFonts w:ascii="Cambria" w:hAnsi="Cambria"/>
          <w:color w:val="221F1F"/>
          <w:sz w:val="22"/>
          <w:szCs w:val="22"/>
        </w:rPr>
        <w:t xml:space="preserve"> </w:t>
      </w:r>
      <w:r w:rsidRPr="0050543A">
        <w:rPr>
          <w:rFonts w:ascii="Cambria" w:hAnsi="Cambria"/>
          <w:color w:val="221F1F"/>
          <w:sz w:val="22"/>
          <w:szCs w:val="22"/>
        </w:rPr>
        <w:t>à</w:t>
      </w:r>
      <w:r w:rsidR="0023618E">
        <w:rPr>
          <w:rFonts w:ascii="Cambria" w:hAnsi="Cambria"/>
          <w:color w:val="221F1F"/>
          <w:sz w:val="22"/>
          <w:szCs w:val="22"/>
        </w:rPr>
        <w:t xml:space="preserve"> </w:t>
      </w:r>
      <w:r w:rsidRPr="0050543A">
        <w:rPr>
          <w:rFonts w:ascii="Cambria" w:hAnsi="Cambria"/>
          <w:color w:val="221F1F"/>
          <w:sz w:val="22"/>
          <w:szCs w:val="22"/>
        </w:rPr>
        <w:t>la</w:t>
      </w:r>
      <w:r w:rsidR="0023618E">
        <w:rPr>
          <w:rFonts w:ascii="Cambria" w:hAnsi="Cambria"/>
          <w:color w:val="221F1F"/>
          <w:sz w:val="22"/>
          <w:szCs w:val="22"/>
        </w:rPr>
        <w:t xml:space="preserve"> </w:t>
      </w:r>
      <w:r w:rsidRPr="0050543A">
        <w:rPr>
          <w:rFonts w:ascii="Cambria" w:hAnsi="Cambria"/>
          <w:color w:val="221F1F"/>
          <w:sz w:val="22"/>
          <w:szCs w:val="22"/>
        </w:rPr>
        <w:t>réglementation.</w:t>
      </w:r>
    </w:p>
    <w:p w14:paraId="0F6650DA" w14:textId="77777777" w:rsidR="00F902BF" w:rsidRPr="0050543A" w:rsidRDefault="00F902BF" w:rsidP="00F902BF">
      <w:pPr>
        <w:pStyle w:val="Corpsdetexte"/>
        <w:jc w:val="left"/>
        <w:rPr>
          <w:rFonts w:ascii="Cambria" w:eastAsia="Arial Unicode MS" w:hAnsi="Cambria"/>
          <w:b/>
          <w:bCs/>
          <w:sz w:val="22"/>
          <w:szCs w:val="22"/>
        </w:rPr>
      </w:pPr>
    </w:p>
    <w:p w14:paraId="633863BB" w14:textId="77777777" w:rsidR="00F902BF" w:rsidRPr="001374CB" w:rsidRDefault="00F902BF" w:rsidP="00F902BF">
      <w:pPr>
        <w:pStyle w:val="Corpsdetexte"/>
        <w:jc w:val="left"/>
        <w:rPr>
          <w:rFonts w:ascii="Cambria" w:eastAsia="Arial Unicode MS" w:hAnsi="Cambria"/>
          <w:b/>
          <w:bCs/>
          <w:sz w:val="8"/>
          <w:szCs w:val="22"/>
        </w:rPr>
      </w:pPr>
    </w:p>
    <w:p w14:paraId="0556E10B" w14:textId="77777777" w:rsidR="00F902BF" w:rsidRPr="0050543A" w:rsidRDefault="00F902BF" w:rsidP="00F902BF">
      <w:pPr>
        <w:pStyle w:val="Corpsdetexte"/>
        <w:jc w:val="center"/>
        <w:rPr>
          <w:rFonts w:ascii="Cambria" w:eastAsia="Arial Unicode MS" w:hAnsi="Cambria"/>
          <w:b/>
          <w:bCs/>
          <w:sz w:val="22"/>
          <w:szCs w:val="22"/>
        </w:rPr>
      </w:pPr>
      <w:r w:rsidRPr="0050543A">
        <w:rPr>
          <w:rFonts w:ascii="Cambria" w:hAnsi="Cambria"/>
          <w:b/>
          <w:bCs/>
          <w:color w:val="221F1F"/>
          <w:sz w:val="22"/>
          <w:szCs w:val="22"/>
        </w:rPr>
        <w:t>Chapitre</w:t>
      </w:r>
      <w:r w:rsidR="0023618E">
        <w:rPr>
          <w:rFonts w:ascii="Cambria" w:hAnsi="Cambria"/>
          <w:b/>
          <w:bCs/>
          <w:color w:val="221F1F"/>
          <w:sz w:val="22"/>
          <w:szCs w:val="22"/>
        </w:rPr>
        <w:t xml:space="preserve"> </w:t>
      </w:r>
      <w:r w:rsidRPr="0050543A">
        <w:rPr>
          <w:rFonts w:ascii="Cambria" w:hAnsi="Cambria"/>
          <w:b/>
          <w:bCs/>
          <w:color w:val="221F1F"/>
          <w:sz w:val="22"/>
          <w:szCs w:val="22"/>
        </w:rPr>
        <w:t>III:</w:t>
      </w:r>
      <w:r w:rsidR="0023618E">
        <w:rPr>
          <w:rFonts w:ascii="Cambria" w:hAnsi="Cambria"/>
          <w:b/>
          <w:bCs/>
          <w:color w:val="221F1F"/>
          <w:sz w:val="22"/>
          <w:szCs w:val="22"/>
        </w:rPr>
        <w:t xml:space="preserve"> </w:t>
      </w:r>
      <w:r w:rsidRPr="0050543A">
        <w:rPr>
          <w:rFonts w:ascii="Cambria" w:hAnsi="Cambria"/>
          <w:b/>
          <w:bCs/>
          <w:color w:val="221F1F"/>
          <w:sz w:val="22"/>
          <w:szCs w:val="22"/>
        </w:rPr>
        <w:t>Exécution</w:t>
      </w:r>
      <w:r w:rsidR="0023618E">
        <w:rPr>
          <w:rFonts w:ascii="Cambria" w:hAnsi="Cambria"/>
          <w:b/>
          <w:bCs/>
          <w:color w:val="221F1F"/>
          <w:sz w:val="22"/>
          <w:szCs w:val="22"/>
        </w:rPr>
        <w:t xml:space="preserve"> </w:t>
      </w:r>
      <w:r w:rsidRPr="0050543A">
        <w:rPr>
          <w:rFonts w:ascii="Cambria" w:hAnsi="Cambria"/>
          <w:b/>
          <w:bCs/>
          <w:color w:val="221F1F"/>
          <w:sz w:val="22"/>
          <w:szCs w:val="22"/>
        </w:rPr>
        <w:t>des</w:t>
      </w:r>
      <w:r w:rsidR="0023618E">
        <w:rPr>
          <w:rFonts w:ascii="Cambria" w:hAnsi="Cambria"/>
          <w:b/>
          <w:bCs/>
          <w:color w:val="221F1F"/>
          <w:sz w:val="22"/>
          <w:szCs w:val="22"/>
        </w:rPr>
        <w:t xml:space="preserve"> </w:t>
      </w:r>
      <w:r w:rsidRPr="0050543A">
        <w:rPr>
          <w:rFonts w:ascii="Cambria" w:hAnsi="Cambria"/>
          <w:b/>
          <w:bCs/>
          <w:color w:val="221F1F"/>
          <w:sz w:val="22"/>
          <w:szCs w:val="22"/>
        </w:rPr>
        <w:t>travaux</w:t>
      </w:r>
    </w:p>
    <w:p w14:paraId="710409E2" w14:textId="77777777" w:rsidR="00F902BF" w:rsidRPr="0050543A" w:rsidRDefault="00F902BF" w:rsidP="00F902BF">
      <w:pPr>
        <w:pStyle w:val="Corpsdetexte"/>
        <w:jc w:val="left"/>
        <w:rPr>
          <w:rFonts w:ascii="Cambria" w:eastAsia="Arial Unicode MS" w:hAnsi="Cambria"/>
          <w:b/>
          <w:bCs/>
          <w:sz w:val="22"/>
          <w:szCs w:val="22"/>
        </w:rPr>
      </w:pPr>
    </w:p>
    <w:p w14:paraId="42FC075B" w14:textId="77777777" w:rsidR="00F902BF" w:rsidRPr="0050543A"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2"/>
          <w:szCs w:val="22"/>
        </w:rPr>
      </w:pPr>
      <w:r w:rsidRPr="0050543A">
        <w:rPr>
          <w:rFonts w:ascii="Cambria" w:hAnsi="Cambria"/>
          <w:b/>
          <w:bCs/>
          <w:color w:val="221F1F"/>
          <w:sz w:val="22"/>
          <w:szCs w:val="22"/>
          <w:u w:val="single"/>
        </w:rPr>
        <w:t>Article29</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Délai</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d’exécutio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marché</w:t>
      </w:r>
      <w:r w:rsidRPr="0050543A">
        <w:rPr>
          <w:rFonts w:ascii="Cambria" w:hAnsi="Cambria"/>
          <w:b/>
          <w:bCs/>
          <w:color w:val="221F1F"/>
          <w:sz w:val="22"/>
          <w:szCs w:val="22"/>
        </w:rPr>
        <w:t>(CCAGArticle38)</w:t>
      </w:r>
    </w:p>
    <w:p w14:paraId="59B30965" w14:textId="40FAAEF2" w:rsidR="00F902BF" w:rsidRPr="0050543A" w:rsidRDefault="00F902BF" w:rsidP="00F902BF">
      <w:pPr>
        <w:widowControl w:val="0"/>
        <w:autoSpaceDE w:val="0"/>
        <w:autoSpaceDN w:val="0"/>
        <w:adjustRightInd w:val="0"/>
        <w:spacing w:line="250" w:lineRule="auto"/>
        <w:ind w:left="738" w:right="-146" w:hanging="624"/>
        <w:rPr>
          <w:rFonts w:ascii="Cambria" w:hAnsi="Cambria"/>
          <w:sz w:val="22"/>
          <w:szCs w:val="22"/>
        </w:rPr>
      </w:pPr>
      <w:r w:rsidRPr="0050543A">
        <w:rPr>
          <w:rFonts w:ascii="Cambria" w:hAnsi="Cambria"/>
          <w:color w:val="221F1F"/>
          <w:sz w:val="22"/>
          <w:szCs w:val="22"/>
        </w:rPr>
        <w:t xml:space="preserve">29.1. Le délai d’exécution des travaux objet du </w:t>
      </w:r>
      <w:r w:rsidRPr="0050543A">
        <w:rPr>
          <w:rFonts w:ascii="Cambria" w:hAnsi="Cambria"/>
          <w:color w:val="221F1F"/>
          <w:spacing w:val="1"/>
          <w:sz w:val="22"/>
          <w:szCs w:val="22"/>
        </w:rPr>
        <w:t>présen</w:t>
      </w:r>
      <w:r w:rsidRPr="0050543A">
        <w:rPr>
          <w:rFonts w:ascii="Cambria" w:hAnsi="Cambria"/>
          <w:color w:val="221F1F"/>
          <w:sz w:val="22"/>
          <w:szCs w:val="22"/>
        </w:rPr>
        <w:t xml:space="preserve">t  </w:t>
      </w:r>
      <w:r w:rsidRPr="0050543A">
        <w:rPr>
          <w:rFonts w:ascii="Cambria" w:hAnsi="Cambria"/>
          <w:color w:val="221F1F"/>
          <w:spacing w:val="1"/>
          <w:sz w:val="22"/>
          <w:szCs w:val="22"/>
        </w:rPr>
        <w:t>march</w:t>
      </w:r>
      <w:r w:rsidRPr="0050543A">
        <w:rPr>
          <w:rFonts w:ascii="Cambria" w:hAnsi="Cambria"/>
          <w:color w:val="221F1F"/>
          <w:sz w:val="22"/>
          <w:szCs w:val="22"/>
        </w:rPr>
        <w:t xml:space="preserve">é  </w:t>
      </w:r>
      <w:r w:rsidRPr="0050543A">
        <w:rPr>
          <w:rFonts w:ascii="Cambria" w:hAnsi="Cambria"/>
          <w:color w:val="221F1F"/>
          <w:spacing w:val="1"/>
          <w:sz w:val="22"/>
          <w:szCs w:val="22"/>
        </w:rPr>
        <w:t>es</w:t>
      </w:r>
      <w:r w:rsidRPr="0050543A">
        <w:rPr>
          <w:rFonts w:ascii="Cambria" w:hAnsi="Cambria"/>
          <w:color w:val="221F1F"/>
          <w:sz w:val="22"/>
          <w:szCs w:val="22"/>
        </w:rPr>
        <w:t xml:space="preserve">t  </w:t>
      </w:r>
      <w:r w:rsidRPr="0050543A">
        <w:rPr>
          <w:rFonts w:ascii="Cambria" w:hAnsi="Cambria"/>
          <w:spacing w:val="1"/>
          <w:sz w:val="22"/>
          <w:szCs w:val="22"/>
        </w:rPr>
        <w:t>d</w:t>
      </w:r>
      <w:r w:rsidRPr="0050543A">
        <w:rPr>
          <w:rFonts w:ascii="Cambria" w:hAnsi="Cambria"/>
          <w:sz w:val="22"/>
          <w:szCs w:val="22"/>
        </w:rPr>
        <w:t xml:space="preserve">e </w:t>
      </w:r>
      <w:r w:rsidR="007E7D7A">
        <w:rPr>
          <w:rFonts w:ascii="Cambria" w:hAnsi="Cambria"/>
          <w:b/>
          <w:sz w:val="22"/>
          <w:szCs w:val="22"/>
        </w:rPr>
        <w:t>Six</w:t>
      </w:r>
      <w:r w:rsidRPr="0050543A">
        <w:rPr>
          <w:rFonts w:ascii="Cambria" w:hAnsi="Cambria"/>
          <w:b/>
          <w:sz w:val="22"/>
          <w:szCs w:val="22"/>
        </w:rPr>
        <w:t xml:space="preserve"> (0</w:t>
      </w:r>
      <w:r w:rsidR="00EF40E5">
        <w:rPr>
          <w:rFonts w:ascii="Cambria" w:hAnsi="Cambria"/>
          <w:b/>
          <w:sz w:val="22"/>
          <w:szCs w:val="22"/>
        </w:rPr>
        <w:t>6</w:t>
      </w:r>
      <w:r w:rsidRPr="0050543A">
        <w:rPr>
          <w:rFonts w:ascii="Cambria" w:hAnsi="Cambria"/>
          <w:b/>
          <w:sz w:val="22"/>
          <w:szCs w:val="22"/>
        </w:rPr>
        <w:t>) mois</w:t>
      </w:r>
      <w:r w:rsidRPr="0050543A">
        <w:rPr>
          <w:rFonts w:ascii="Cambria" w:hAnsi="Cambria"/>
          <w:sz w:val="22"/>
          <w:szCs w:val="22"/>
        </w:rPr>
        <w:t>.</w:t>
      </w:r>
    </w:p>
    <w:p w14:paraId="447C51A4" w14:textId="77777777"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221F1F"/>
          <w:spacing w:val="18"/>
          <w:sz w:val="22"/>
          <w:szCs w:val="22"/>
        </w:rPr>
      </w:pPr>
      <w:r w:rsidRPr="0050543A">
        <w:rPr>
          <w:rFonts w:ascii="Cambria" w:hAnsi="Cambria"/>
          <w:color w:val="221F1F"/>
          <w:sz w:val="22"/>
          <w:szCs w:val="22"/>
        </w:rPr>
        <w:t xml:space="preserve">29.2. Cedélaicourtàcompterdeladatedenotificationdel’ordredeservicedecommencerles travaux. </w:t>
      </w:r>
    </w:p>
    <w:p w14:paraId="7054D445" w14:textId="77777777"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p>
    <w:p w14:paraId="01605727" w14:textId="77777777"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Article30</w:t>
      </w:r>
      <w:r w:rsidRPr="0050543A">
        <w:rPr>
          <w:rFonts w:ascii="Cambria" w:hAnsi="Cambria"/>
          <w:b/>
          <w:bCs/>
          <w:color w:val="221F1F"/>
          <w:sz w:val="22"/>
          <w:szCs w:val="22"/>
        </w:rPr>
        <w:t>: Rôles et responsabilités de l’entrepreneur(CCAG Article40)</w:t>
      </w:r>
    </w:p>
    <w:p w14:paraId="67FC1ED9" w14:textId="77777777" w:rsidR="00F902BF" w:rsidRDefault="00F902BF" w:rsidP="00F902BF">
      <w:pPr>
        <w:widowControl w:val="0"/>
        <w:tabs>
          <w:tab w:val="left" w:pos="1080"/>
        </w:tabs>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Le planning détaillé et général d’avancement des travaux</w:t>
      </w:r>
      <w:r w:rsidR="0023618E">
        <w:rPr>
          <w:rFonts w:ascii="Cambria" w:hAnsi="Cambria"/>
          <w:color w:val="221F1F"/>
          <w:sz w:val="22"/>
          <w:szCs w:val="22"/>
        </w:rPr>
        <w:t xml:space="preserve"> </w:t>
      </w:r>
      <w:r w:rsidRPr="0050543A">
        <w:rPr>
          <w:rFonts w:ascii="Cambria" w:hAnsi="Cambria"/>
          <w:color w:val="221F1F"/>
          <w:sz w:val="22"/>
          <w:szCs w:val="22"/>
        </w:rPr>
        <w:t>sera</w:t>
      </w:r>
      <w:r w:rsidR="0023618E">
        <w:rPr>
          <w:rFonts w:ascii="Cambria" w:hAnsi="Cambria"/>
          <w:color w:val="221F1F"/>
          <w:sz w:val="22"/>
          <w:szCs w:val="22"/>
        </w:rPr>
        <w:t xml:space="preserve"> </w:t>
      </w:r>
      <w:r w:rsidRPr="0050543A">
        <w:rPr>
          <w:rFonts w:ascii="Cambria" w:hAnsi="Cambria"/>
          <w:color w:val="221F1F"/>
          <w:sz w:val="22"/>
          <w:szCs w:val="22"/>
        </w:rPr>
        <w:t>communiqué</w:t>
      </w:r>
      <w:r w:rsidR="0023618E">
        <w:rPr>
          <w:rFonts w:ascii="Cambria" w:hAnsi="Cambria"/>
          <w:color w:val="221F1F"/>
          <w:sz w:val="22"/>
          <w:szCs w:val="22"/>
        </w:rPr>
        <w:t xml:space="preserve"> </w:t>
      </w:r>
      <w:r w:rsidRPr="0050543A">
        <w:rPr>
          <w:rFonts w:ascii="Cambria" w:hAnsi="Cambria"/>
          <w:color w:val="221F1F"/>
          <w:sz w:val="22"/>
          <w:szCs w:val="22"/>
        </w:rPr>
        <w:t>au</w:t>
      </w:r>
      <w:r w:rsidR="0023618E">
        <w:rPr>
          <w:rFonts w:ascii="Cambria" w:hAnsi="Cambria"/>
          <w:color w:val="221F1F"/>
          <w:sz w:val="22"/>
          <w:szCs w:val="22"/>
        </w:rPr>
        <w:t xml:space="preserve"> </w:t>
      </w:r>
      <w:r w:rsidRPr="0050543A">
        <w:rPr>
          <w:rFonts w:ascii="Cambria" w:hAnsi="Cambria"/>
          <w:color w:val="221F1F"/>
          <w:sz w:val="22"/>
          <w:szCs w:val="22"/>
        </w:rPr>
        <w:t>Maître</w:t>
      </w:r>
      <w:r w:rsidR="0023618E">
        <w:rPr>
          <w:rFonts w:ascii="Cambria" w:hAnsi="Cambria"/>
          <w:color w:val="221F1F"/>
          <w:sz w:val="22"/>
          <w:szCs w:val="22"/>
        </w:rPr>
        <w:t xml:space="preserve"> </w:t>
      </w:r>
      <w:r w:rsidRPr="0050543A">
        <w:rPr>
          <w:rFonts w:ascii="Cambria" w:hAnsi="Cambria"/>
          <w:color w:val="221F1F"/>
          <w:sz w:val="22"/>
          <w:szCs w:val="22"/>
        </w:rPr>
        <w:t>d’Œuvre</w:t>
      </w:r>
      <w:r w:rsidR="0023618E">
        <w:rPr>
          <w:rFonts w:ascii="Cambria" w:hAnsi="Cambria"/>
          <w:color w:val="221F1F"/>
          <w:sz w:val="22"/>
          <w:szCs w:val="22"/>
        </w:rPr>
        <w:t xml:space="preserve"> </w:t>
      </w:r>
      <w:r w:rsidRPr="0050543A">
        <w:rPr>
          <w:rFonts w:ascii="Cambria" w:hAnsi="Cambria"/>
          <w:color w:val="221F1F"/>
          <w:sz w:val="22"/>
          <w:szCs w:val="22"/>
        </w:rPr>
        <w:t>en</w:t>
      </w:r>
      <w:r w:rsidRPr="0050543A">
        <w:rPr>
          <w:rFonts w:ascii="Cambria" w:hAnsi="Cambria"/>
          <w:color w:val="221F1F"/>
          <w:spacing w:val="11"/>
          <w:sz w:val="22"/>
          <w:szCs w:val="22"/>
        </w:rPr>
        <w:t xml:space="preserve"> sept </w:t>
      </w:r>
      <w:r w:rsidRPr="0050543A">
        <w:rPr>
          <w:rFonts w:ascii="Cambria" w:hAnsi="Cambria"/>
          <w:b/>
          <w:color w:val="221F1F"/>
          <w:spacing w:val="11"/>
          <w:sz w:val="22"/>
          <w:szCs w:val="22"/>
        </w:rPr>
        <w:t xml:space="preserve">(7) </w:t>
      </w:r>
      <w:r w:rsidRPr="0050543A">
        <w:rPr>
          <w:rFonts w:ascii="Cambria" w:hAnsi="Cambria"/>
          <w:b/>
          <w:color w:val="221F1F"/>
          <w:sz w:val="22"/>
          <w:szCs w:val="22"/>
        </w:rPr>
        <w:t>exemplaires</w:t>
      </w:r>
      <w:r w:rsidR="0023618E">
        <w:rPr>
          <w:rFonts w:ascii="Cambria" w:hAnsi="Cambria"/>
          <w:b/>
          <w:color w:val="221F1F"/>
          <w:sz w:val="22"/>
          <w:szCs w:val="22"/>
        </w:rPr>
        <w:t xml:space="preserve"> </w:t>
      </w:r>
      <w:r w:rsidRPr="0050543A">
        <w:rPr>
          <w:rFonts w:ascii="Cambria" w:hAnsi="Cambria"/>
          <w:color w:val="221F1F"/>
          <w:sz w:val="22"/>
          <w:szCs w:val="22"/>
        </w:rPr>
        <w:t>à</w:t>
      </w:r>
      <w:r w:rsidR="0023618E">
        <w:rPr>
          <w:rFonts w:ascii="Cambria" w:hAnsi="Cambria"/>
          <w:color w:val="221F1F"/>
          <w:sz w:val="22"/>
          <w:szCs w:val="22"/>
        </w:rPr>
        <w:t xml:space="preserve"> </w:t>
      </w:r>
      <w:r w:rsidRPr="0050543A">
        <w:rPr>
          <w:rFonts w:ascii="Cambria" w:hAnsi="Cambria"/>
          <w:color w:val="221F1F"/>
          <w:sz w:val="22"/>
          <w:szCs w:val="22"/>
        </w:rPr>
        <w:t>chaque</w:t>
      </w:r>
      <w:r w:rsidR="0023618E">
        <w:rPr>
          <w:rFonts w:ascii="Cambria" w:hAnsi="Cambria"/>
          <w:color w:val="221F1F"/>
          <w:sz w:val="22"/>
          <w:szCs w:val="22"/>
        </w:rPr>
        <w:t xml:space="preserve"> </w:t>
      </w:r>
      <w:r w:rsidRPr="0050543A">
        <w:rPr>
          <w:rFonts w:ascii="Cambria" w:hAnsi="Cambria"/>
          <w:color w:val="221F1F"/>
          <w:sz w:val="22"/>
          <w:szCs w:val="22"/>
        </w:rPr>
        <w:t>début</w:t>
      </w:r>
      <w:r w:rsidR="0023618E">
        <w:rPr>
          <w:rFonts w:ascii="Cambria" w:hAnsi="Cambria"/>
          <w:color w:val="221F1F"/>
          <w:sz w:val="22"/>
          <w:szCs w:val="22"/>
        </w:rPr>
        <w:t xml:space="preserve"> </w:t>
      </w:r>
      <w:r w:rsidRPr="0050543A">
        <w:rPr>
          <w:rFonts w:ascii="Cambria" w:hAnsi="Cambria"/>
          <w:color w:val="221F1F"/>
          <w:sz w:val="22"/>
          <w:szCs w:val="22"/>
        </w:rPr>
        <w:t>de la phase des travaux.</w:t>
      </w:r>
    </w:p>
    <w:p w14:paraId="4E386710" w14:textId="77777777" w:rsidR="001374CB" w:rsidRPr="0050543A" w:rsidRDefault="001374CB" w:rsidP="00F902BF">
      <w:pPr>
        <w:widowControl w:val="0"/>
        <w:tabs>
          <w:tab w:val="left" w:pos="1080"/>
        </w:tabs>
        <w:autoSpaceDE w:val="0"/>
        <w:autoSpaceDN w:val="0"/>
        <w:adjustRightInd w:val="0"/>
        <w:spacing w:line="250" w:lineRule="auto"/>
        <w:ind w:left="114" w:right="-15"/>
        <w:jc w:val="both"/>
        <w:rPr>
          <w:rFonts w:ascii="Cambria" w:hAnsi="Cambria"/>
          <w:color w:val="000000"/>
          <w:sz w:val="22"/>
          <w:szCs w:val="22"/>
        </w:rPr>
      </w:pPr>
    </w:p>
    <w:p w14:paraId="64D6BC42" w14:textId="77777777" w:rsidR="00F902BF" w:rsidRPr="0050543A" w:rsidRDefault="00F902BF" w:rsidP="00F902BF">
      <w:pPr>
        <w:widowControl w:val="0"/>
        <w:autoSpaceDE w:val="0"/>
        <w:autoSpaceDN w:val="0"/>
        <w:adjustRightInd w:val="0"/>
        <w:spacing w:line="250" w:lineRule="auto"/>
        <w:ind w:left="1361" w:right="91" w:hanging="1247"/>
        <w:rPr>
          <w:rFonts w:ascii="Cambria" w:hAnsi="Cambria"/>
          <w:color w:val="000000"/>
          <w:sz w:val="22"/>
          <w:szCs w:val="22"/>
        </w:rPr>
      </w:pPr>
      <w:r w:rsidRPr="0050543A">
        <w:rPr>
          <w:rFonts w:ascii="Cambria" w:hAnsi="Cambria"/>
          <w:b/>
          <w:bCs/>
          <w:color w:val="221F1F"/>
          <w:sz w:val="22"/>
          <w:szCs w:val="22"/>
          <w:u w:val="single"/>
        </w:rPr>
        <w:t>Article31</w:t>
      </w:r>
      <w:r w:rsidRPr="0050543A">
        <w:rPr>
          <w:rFonts w:ascii="Cambria" w:hAnsi="Cambria"/>
          <w:b/>
          <w:bCs/>
          <w:color w:val="221F1F"/>
          <w:sz w:val="22"/>
          <w:szCs w:val="22"/>
        </w:rPr>
        <w:t>: Mise</w:t>
      </w:r>
      <w:r w:rsidR="0023618E">
        <w:rPr>
          <w:rFonts w:ascii="Cambria" w:hAnsi="Cambria"/>
          <w:b/>
          <w:bCs/>
          <w:color w:val="221F1F"/>
          <w:sz w:val="22"/>
          <w:szCs w:val="22"/>
        </w:rPr>
        <w:t xml:space="preserve"> </w:t>
      </w:r>
      <w:r w:rsidRPr="0050543A">
        <w:rPr>
          <w:rFonts w:ascii="Cambria" w:hAnsi="Cambria"/>
          <w:b/>
          <w:bCs/>
          <w:color w:val="221F1F"/>
          <w:sz w:val="22"/>
          <w:szCs w:val="22"/>
        </w:rPr>
        <w:t>à</w:t>
      </w:r>
      <w:r w:rsidR="0023618E">
        <w:rPr>
          <w:rFonts w:ascii="Cambria" w:hAnsi="Cambria"/>
          <w:b/>
          <w:bCs/>
          <w:color w:val="221F1F"/>
          <w:sz w:val="22"/>
          <w:szCs w:val="22"/>
        </w:rPr>
        <w:t xml:space="preserve"> </w:t>
      </w:r>
      <w:r w:rsidRPr="0050543A">
        <w:rPr>
          <w:rFonts w:ascii="Cambria" w:hAnsi="Cambria"/>
          <w:b/>
          <w:bCs/>
          <w:color w:val="221F1F"/>
          <w:sz w:val="22"/>
          <w:szCs w:val="22"/>
        </w:rPr>
        <w:t>disposition</w:t>
      </w:r>
      <w:r w:rsidR="0023618E">
        <w:rPr>
          <w:rFonts w:ascii="Cambria" w:hAnsi="Cambria"/>
          <w:b/>
          <w:bCs/>
          <w:color w:val="221F1F"/>
          <w:sz w:val="22"/>
          <w:szCs w:val="22"/>
        </w:rPr>
        <w:t xml:space="preserve"> </w:t>
      </w:r>
      <w:r w:rsidRPr="0050543A">
        <w:rPr>
          <w:rFonts w:ascii="Cambria" w:hAnsi="Cambria"/>
          <w:b/>
          <w:bCs/>
          <w:color w:val="221F1F"/>
          <w:sz w:val="22"/>
          <w:szCs w:val="22"/>
        </w:rPr>
        <w:t>des</w:t>
      </w:r>
      <w:r w:rsidR="0023618E">
        <w:rPr>
          <w:rFonts w:ascii="Cambria" w:hAnsi="Cambria"/>
          <w:b/>
          <w:bCs/>
          <w:color w:val="221F1F"/>
          <w:sz w:val="22"/>
          <w:szCs w:val="22"/>
        </w:rPr>
        <w:t xml:space="preserve"> </w:t>
      </w:r>
      <w:r w:rsidRPr="0050543A">
        <w:rPr>
          <w:rFonts w:ascii="Cambria" w:hAnsi="Cambria"/>
          <w:b/>
          <w:bCs/>
          <w:color w:val="221F1F"/>
          <w:sz w:val="22"/>
          <w:szCs w:val="22"/>
        </w:rPr>
        <w:t>documents et</w:t>
      </w:r>
      <w:r w:rsidR="0023618E">
        <w:rPr>
          <w:rFonts w:ascii="Cambria" w:hAnsi="Cambria"/>
          <w:b/>
          <w:bCs/>
          <w:color w:val="221F1F"/>
          <w:sz w:val="22"/>
          <w:szCs w:val="22"/>
        </w:rPr>
        <w:t xml:space="preserve"> </w:t>
      </w:r>
      <w:r w:rsidRPr="0050543A">
        <w:rPr>
          <w:rFonts w:ascii="Cambria" w:hAnsi="Cambria"/>
          <w:b/>
          <w:bCs/>
          <w:color w:val="221F1F"/>
          <w:sz w:val="22"/>
          <w:szCs w:val="22"/>
        </w:rPr>
        <w:t>du</w:t>
      </w:r>
      <w:r w:rsidR="0023618E">
        <w:rPr>
          <w:rFonts w:ascii="Cambria" w:hAnsi="Cambria"/>
          <w:b/>
          <w:bCs/>
          <w:color w:val="221F1F"/>
          <w:sz w:val="22"/>
          <w:szCs w:val="22"/>
        </w:rPr>
        <w:t xml:space="preserve"> </w:t>
      </w:r>
      <w:r w:rsidRPr="0050543A">
        <w:rPr>
          <w:rFonts w:ascii="Cambria" w:hAnsi="Cambria"/>
          <w:b/>
          <w:bCs/>
          <w:color w:val="221F1F"/>
          <w:sz w:val="22"/>
          <w:szCs w:val="22"/>
        </w:rPr>
        <w:t>site</w:t>
      </w:r>
      <w:r w:rsidR="0023618E">
        <w:rPr>
          <w:rFonts w:ascii="Cambria" w:hAnsi="Cambria"/>
          <w:b/>
          <w:bCs/>
          <w:color w:val="221F1F"/>
          <w:sz w:val="22"/>
          <w:szCs w:val="22"/>
        </w:rPr>
        <w:t xml:space="preserve"> </w:t>
      </w:r>
      <w:r w:rsidRPr="0050543A">
        <w:rPr>
          <w:rFonts w:ascii="Cambria" w:hAnsi="Cambria"/>
          <w:b/>
          <w:bCs/>
          <w:color w:val="221F1F"/>
          <w:sz w:val="22"/>
          <w:szCs w:val="22"/>
        </w:rPr>
        <w:t>(CCAGArticle42)</w:t>
      </w:r>
    </w:p>
    <w:p w14:paraId="1D011BF3" w14:textId="77777777" w:rsidR="00F902B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50543A">
        <w:rPr>
          <w:rFonts w:ascii="Cambria" w:hAnsi="Cambria"/>
          <w:sz w:val="22"/>
          <w:szCs w:val="22"/>
        </w:rPr>
        <w:t>L’exemplaire reproductible des plans figurant dans le</w:t>
      </w:r>
      <w:r w:rsidR="0023618E">
        <w:rPr>
          <w:rFonts w:ascii="Cambria" w:hAnsi="Cambria"/>
          <w:sz w:val="22"/>
          <w:szCs w:val="22"/>
        </w:rPr>
        <w:t xml:space="preserve"> </w:t>
      </w:r>
      <w:r w:rsidRPr="0050543A">
        <w:rPr>
          <w:rFonts w:ascii="Cambria" w:hAnsi="Cambria"/>
          <w:sz w:val="22"/>
          <w:szCs w:val="22"/>
        </w:rPr>
        <w:t>Dossier</w:t>
      </w:r>
      <w:r w:rsidR="0023618E">
        <w:rPr>
          <w:rFonts w:ascii="Cambria" w:hAnsi="Cambria"/>
          <w:sz w:val="22"/>
          <w:szCs w:val="22"/>
        </w:rPr>
        <w:t xml:space="preserve"> </w:t>
      </w:r>
      <w:r w:rsidRPr="0050543A">
        <w:rPr>
          <w:rFonts w:ascii="Cambria" w:hAnsi="Cambria"/>
          <w:sz w:val="22"/>
          <w:szCs w:val="22"/>
        </w:rPr>
        <w:t>d’Appel</w:t>
      </w:r>
      <w:r w:rsidR="0023618E">
        <w:rPr>
          <w:rFonts w:ascii="Cambria" w:hAnsi="Cambria"/>
          <w:sz w:val="22"/>
          <w:szCs w:val="22"/>
        </w:rPr>
        <w:t xml:space="preserve"> </w:t>
      </w:r>
      <w:r w:rsidRPr="0050543A">
        <w:rPr>
          <w:rFonts w:ascii="Cambria" w:hAnsi="Cambria"/>
          <w:sz w:val="22"/>
          <w:szCs w:val="22"/>
        </w:rPr>
        <w:t>d’Offres</w:t>
      </w:r>
      <w:r w:rsidR="0023618E">
        <w:rPr>
          <w:rFonts w:ascii="Cambria" w:hAnsi="Cambria"/>
          <w:sz w:val="22"/>
          <w:szCs w:val="22"/>
        </w:rPr>
        <w:t xml:space="preserve"> </w:t>
      </w:r>
      <w:r w:rsidRPr="0050543A">
        <w:rPr>
          <w:rFonts w:ascii="Cambria" w:hAnsi="Cambria"/>
          <w:sz w:val="22"/>
          <w:szCs w:val="22"/>
        </w:rPr>
        <w:t>sera</w:t>
      </w:r>
      <w:r w:rsidR="0023618E">
        <w:rPr>
          <w:rFonts w:ascii="Cambria" w:hAnsi="Cambria"/>
          <w:sz w:val="22"/>
          <w:szCs w:val="22"/>
        </w:rPr>
        <w:t xml:space="preserve"> </w:t>
      </w:r>
      <w:r w:rsidRPr="0050543A">
        <w:rPr>
          <w:rFonts w:ascii="Cambria" w:hAnsi="Cambria"/>
          <w:sz w:val="22"/>
          <w:szCs w:val="22"/>
        </w:rPr>
        <w:t>remis</w:t>
      </w:r>
      <w:r w:rsidR="0023618E">
        <w:rPr>
          <w:rFonts w:ascii="Cambria" w:hAnsi="Cambria"/>
          <w:sz w:val="22"/>
          <w:szCs w:val="22"/>
        </w:rPr>
        <w:t xml:space="preserve"> </w:t>
      </w:r>
      <w:r w:rsidRPr="0050543A">
        <w:rPr>
          <w:rFonts w:ascii="Cambria" w:hAnsi="Cambria"/>
          <w:sz w:val="22"/>
          <w:szCs w:val="22"/>
        </w:rPr>
        <w:t>par le Maître d’œuvre.</w:t>
      </w:r>
    </w:p>
    <w:p w14:paraId="4E9A094D" w14:textId="77777777" w:rsidR="001374CB" w:rsidRPr="0050543A" w:rsidRDefault="001374CB" w:rsidP="00F902BF">
      <w:pPr>
        <w:widowControl w:val="0"/>
        <w:autoSpaceDE w:val="0"/>
        <w:autoSpaceDN w:val="0"/>
        <w:adjustRightInd w:val="0"/>
        <w:spacing w:line="269" w:lineRule="auto"/>
        <w:ind w:left="114" w:right="-15"/>
        <w:jc w:val="both"/>
        <w:rPr>
          <w:rFonts w:ascii="Cambria" w:hAnsi="Cambria"/>
          <w:sz w:val="22"/>
          <w:szCs w:val="22"/>
        </w:rPr>
      </w:pPr>
    </w:p>
    <w:p w14:paraId="0663A884" w14:textId="77777777"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Article32</w:t>
      </w:r>
      <w:r w:rsidRPr="0050543A">
        <w:rPr>
          <w:rFonts w:ascii="Cambria" w:hAnsi="Cambria"/>
          <w:b/>
          <w:bCs/>
          <w:color w:val="221F1F"/>
          <w:sz w:val="22"/>
          <w:szCs w:val="22"/>
        </w:rPr>
        <w:t>: Assurances</w:t>
      </w:r>
      <w:r w:rsidR="0023618E">
        <w:rPr>
          <w:rFonts w:ascii="Cambria" w:hAnsi="Cambria"/>
          <w:b/>
          <w:bCs/>
          <w:color w:val="221F1F"/>
          <w:sz w:val="22"/>
          <w:szCs w:val="22"/>
        </w:rPr>
        <w:t xml:space="preserve"> </w:t>
      </w:r>
      <w:r w:rsidRPr="0050543A">
        <w:rPr>
          <w:rFonts w:ascii="Cambria" w:hAnsi="Cambria"/>
          <w:b/>
          <w:bCs/>
          <w:color w:val="221F1F"/>
          <w:sz w:val="22"/>
          <w:szCs w:val="22"/>
        </w:rPr>
        <w:t>des</w:t>
      </w:r>
      <w:r w:rsidR="0023618E">
        <w:rPr>
          <w:rFonts w:ascii="Cambria" w:hAnsi="Cambria"/>
          <w:b/>
          <w:bCs/>
          <w:color w:val="221F1F"/>
          <w:sz w:val="22"/>
          <w:szCs w:val="22"/>
        </w:rPr>
        <w:t xml:space="preserve"> </w:t>
      </w:r>
      <w:r w:rsidRPr="0050543A">
        <w:rPr>
          <w:rFonts w:ascii="Cambria" w:hAnsi="Cambria"/>
          <w:b/>
          <w:bCs/>
          <w:color w:val="221F1F"/>
          <w:sz w:val="22"/>
          <w:szCs w:val="22"/>
        </w:rPr>
        <w:t>ouvrages</w:t>
      </w:r>
      <w:r w:rsidR="0023618E">
        <w:rPr>
          <w:rFonts w:ascii="Cambria" w:hAnsi="Cambria"/>
          <w:b/>
          <w:bCs/>
          <w:color w:val="221F1F"/>
          <w:sz w:val="22"/>
          <w:szCs w:val="22"/>
        </w:rPr>
        <w:t xml:space="preserve"> </w:t>
      </w:r>
      <w:r w:rsidRPr="0050543A">
        <w:rPr>
          <w:rFonts w:ascii="Cambria" w:hAnsi="Cambria"/>
          <w:b/>
          <w:bCs/>
          <w:color w:val="221F1F"/>
          <w:sz w:val="22"/>
          <w:szCs w:val="22"/>
        </w:rPr>
        <w:t>et</w:t>
      </w:r>
      <w:r w:rsidR="0023618E">
        <w:rPr>
          <w:rFonts w:ascii="Cambria" w:hAnsi="Cambria"/>
          <w:b/>
          <w:bCs/>
          <w:color w:val="221F1F"/>
          <w:sz w:val="22"/>
          <w:szCs w:val="22"/>
        </w:rPr>
        <w:t xml:space="preserve"> res</w:t>
      </w:r>
      <w:r w:rsidRPr="0050543A">
        <w:rPr>
          <w:rFonts w:ascii="Cambria" w:hAnsi="Cambria"/>
          <w:b/>
          <w:bCs/>
          <w:color w:val="221F1F"/>
          <w:sz w:val="22"/>
          <w:szCs w:val="22"/>
        </w:rPr>
        <w:t>ponsabilités</w:t>
      </w:r>
      <w:r w:rsidR="0023618E">
        <w:rPr>
          <w:rFonts w:ascii="Cambria" w:hAnsi="Cambria"/>
          <w:b/>
          <w:bCs/>
          <w:color w:val="221F1F"/>
          <w:sz w:val="22"/>
          <w:szCs w:val="22"/>
        </w:rPr>
        <w:t xml:space="preserve">  </w:t>
      </w:r>
      <w:r w:rsidRPr="0050543A">
        <w:rPr>
          <w:rFonts w:ascii="Cambria" w:hAnsi="Cambria"/>
          <w:b/>
          <w:bCs/>
          <w:color w:val="221F1F"/>
          <w:sz w:val="22"/>
          <w:szCs w:val="22"/>
        </w:rPr>
        <w:t>civiles(CCAGArticle45)</w:t>
      </w:r>
    </w:p>
    <w:p w14:paraId="384485C1" w14:textId="77777777" w:rsidR="00F902BF" w:rsidRPr="0050543A" w:rsidRDefault="00F902BF" w:rsidP="00F902BF">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Les</w:t>
      </w:r>
      <w:r w:rsidR="0023618E">
        <w:rPr>
          <w:rFonts w:ascii="Cambria" w:hAnsi="Cambria"/>
          <w:color w:val="221F1F"/>
          <w:sz w:val="22"/>
          <w:szCs w:val="22"/>
        </w:rPr>
        <w:t xml:space="preserve"> </w:t>
      </w:r>
      <w:r w:rsidRPr="0050543A">
        <w:rPr>
          <w:rFonts w:ascii="Cambria" w:hAnsi="Cambria"/>
          <w:color w:val="221F1F"/>
          <w:sz w:val="22"/>
          <w:szCs w:val="22"/>
        </w:rPr>
        <w:t>polices</w:t>
      </w:r>
      <w:r w:rsidR="0023618E">
        <w:rPr>
          <w:rFonts w:ascii="Cambria" w:hAnsi="Cambria"/>
          <w:color w:val="221F1F"/>
          <w:sz w:val="22"/>
          <w:szCs w:val="22"/>
        </w:rPr>
        <w:t xml:space="preserve"> </w:t>
      </w:r>
      <w:r w:rsidRPr="0050543A">
        <w:rPr>
          <w:rFonts w:ascii="Cambria" w:hAnsi="Cambria"/>
          <w:color w:val="221F1F"/>
          <w:sz w:val="22"/>
          <w:szCs w:val="22"/>
        </w:rPr>
        <w:t>d’assurances</w:t>
      </w:r>
      <w:r w:rsidR="0023618E">
        <w:rPr>
          <w:rFonts w:ascii="Cambria" w:hAnsi="Cambria"/>
          <w:color w:val="221F1F"/>
          <w:sz w:val="22"/>
          <w:szCs w:val="22"/>
        </w:rPr>
        <w:t xml:space="preserve"> </w:t>
      </w:r>
      <w:r w:rsidRPr="0050543A">
        <w:rPr>
          <w:rFonts w:ascii="Cambria" w:hAnsi="Cambria"/>
          <w:color w:val="221F1F"/>
          <w:sz w:val="22"/>
          <w:szCs w:val="22"/>
        </w:rPr>
        <w:t>suivantes</w:t>
      </w:r>
      <w:r w:rsidR="0023618E">
        <w:rPr>
          <w:rFonts w:ascii="Cambria" w:hAnsi="Cambria"/>
          <w:color w:val="221F1F"/>
          <w:sz w:val="22"/>
          <w:szCs w:val="22"/>
        </w:rPr>
        <w:t xml:space="preserve"> </w:t>
      </w:r>
      <w:r w:rsidRPr="0050543A">
        <w:rPr>
          <w:rFonts w:ascii="Cambria" w:hAnsi="Cambria"/>
          <w:color w:val="221F1F"/>
          <w:sz w:val="22"/>
          <w:szCs w:val="22"/>
        </w:rPr>
        <w:t>sont</w:t>
      </w:r>
      <w:r w:rsidR="0023618E">
        <w:rPr>
          <w:rFonts w:ascii="Cambria" w:hAnsi="Cambria"/>
          <w:color w:val="221F1F"/>
          <w:sz w:val="22"/>
          <w:szCs w:val="22"/>
        </w:rPr>
        <w:t xml:space="preserve"> </w:t>
      </w:r>
      <w:r w:rsidRPr="0050543A">
        <w:rPr>
          <w:rFonts w:ascii="Cambria" w:hAnsi="Cambria"/>
          <w:color w:val="221F1F"/>
          <w:sz w:val="22"/>
          <w:szCs w:val="22"/>
        </w:rPr>
        <w:t>requises</w:t>
      </w:r>
      <w:r w:rsidR="0023618E">
        <w:rPr>
          <w:rFonts w:ascii="Cambria" w:hAnsi="Cambria"/>
          <w:color w:val="221F1F"/>
          <w:sz w:val="22"/>
          <w:szCs w:val="22"/>
        </w:rPr>
        <w:t xml:space="preserve"> </w:t>
      </w:r>
      <w:r w:rsidRPr="0050543A">
        <w:rPr>
          <w:rFonts w:ascii="Cambria" w:hAnsi="Cambria"/>
          <w:color w:val="221F1F"/>
          <w:sz w:val="22"/>
          <w:szCs w:val="22"/>
        </w:rPr>
        <w:t>au titre</w:t>
      </w:r>
      <w:r w:rsidR="0023618E">
        <w:rPr>
          <w:rFonts w:ascii="Cambria" w:hAnsi="Cambria"/>
          <w:color w:val="221F1F"/>
          <w:sz w:val="22"/>
          <w:szCs w:val="22"/>
        </w:rPr>
        <w:t xml:space="preserve"> </w:t>
      </w:r>
      <w:r w:rsidRPr="0050543A">
        <w:rPr>
          <w:rFonts w:ascii="Cambria" w:hAnsi="Cambria"/>
          <w:color w:val="221F1F"/>
          <w:sz w:val="22"/>
          <w:szCs w:val="22"/>
        </w:rPr>
        <w:t>du</w:t>
      </w:r>
      <w:r w:rsidR="0023618E">
        <w:rPr>
          <w:rFonts w:ascii="Cambria" w:hAnsi="Cambria"/>
          <w:color w:val="221F1F"/>
          <w:sz w:val="22"/>
          <w:szCs w:val="22"/>
        </w:rPr>
        <w:t xml:space="preserve"> </w:t>
      </w:r>
      <w:r w:rsidRPr="0050543A">
        <w:rPr>
          <w:rFonts w:ascii="Cambria" w:hAnsi="Cambria"/>
          <w:color w:val="221F1F"/>
          <w:sz w:val="22"/>
          <w:szCs w:val="22"/>
        </w:rPr>
        <w:t>présent</w:t>
      </w:r>
      <w:r w:rsidR="0023618E">
        <w:rPr>
          <w:rFonts w:ascii="Cambria" w:hAnsi="Cambria"/>
          <w:color w:val="221F1F"/>
          <w:sz w:val="22"/>
          <w:szCs w:val="22"/>
        </w:rPr>
        <w:t xml:space="preserve"> </w:t>
      </w:r>
      <w:r w:rsidRPr="0050543A">
        <w:rPr>
          <w:rFonts w:ascii="Cambria" w:hAnsi="Cambria"/>
          <w:color w:val="221F1F"/>
          <w:sz w:val="22"/>
          <w:szCs w:val="22"/>
        </w:rPr>
        <w:t>Marché :</w:t>
      </w:r>
    </w:p>
    <w:p w14:paraId="37CC00A0" w14:textId="77777777" w:rsidR="00F902BF" w:rsidRPr="00281AAA" w:rsidRDefault="00F902BF" w:rsidP="00281AAA">
      <w:pPr>
        <w:widowControl w:val="0"/>
        <w:autoSpaceDE w:val="0"/>
        <w:autoSpaceDN w:val="0"/>
        <w:adjustRightInd w:val="0"/>
        <w:spacing w:line="250" w:lineRule="auto"/>
        <w:ind w:left="-142" w:right="91" w:firstLine="256"/>
        <w:rPr>
          <w:rFonts w:ascii="Cambria" w:hAnsi="Cambria"/>
          <w:b/>
          <w:bCs/>
          <w:color w:val="221F1F"/>
          <w:sz w:val="22"/>
          <w:szCs w:val="22"/>
        </w:rPr>
      </w:pPr>
      <w:r w:rsidRPr="0050543A">
        <w:rPr>
          <w:rFonts w:ascii="Cambria" w:hAnsi="Cambria"/>
          <w:i/>
          <w:iCs/>
          <w:color w:val="221F1F"/>
          <w:sz w:val="22"/>
          <w:szCs w:val="22"/>
        </w:rPr>
        <w:t xml:space="preserve">-  </w:t>
      </w:r>
      <w:r w:rsidRPr="00281AAA">
        <w:rPr>
          <w:rFonts w:ascii="Cambria" w:hAnsi="Cambria"/>
          <w:b/>
          <w:bCs/>
          <w:color w:val="221F1F"/>
          <w:sz w:val="22"/>
          <w:szCs w:val="22"/>
        </w:rPr>
        <w:t>Assurance des risques causés à des tiers par son personnel sala</w:t>
      </w:r>
      <w:r w:rsidR="00281AAA">
        <w:rPr>
          <w:rFonts w:ascii="Cambria" w:hAnsi="Cambria"/>
          <w:b/>
          <w:bCs/>
          <w:color w:val="221F1F"/>
          <w:sz w:val="22"/>
          <w:szCs w:val="22"/>
        </w:rPr>
        <w:t xml:space="preserve">rié en activité au travail, par </w:t>
      </w:r>
      <w:r w:rsidRPr="00281AAA">
        <w:rPr>
          <w:rFonts w:ascii="Cambria" w:hAnsi="Cambria"/>
          <w:b/>
          <w:bCs/>
          <w:color w:val="221F1F"/>
          <w:sz w:val="22"/>
          <w:szCs w:val="22"/>
        </w:rPr>
        <w:t>le matériel</w:t>
      </w:r>
      <w:r w:rsidR="0023618E">
        <w:rPr>
          <w:rFonts w:ascii="Cambria" w:hAnsi="Cambria"/>
          <w:b/>
          <w:bCs/>
          <w:color w:val="221F1F"/>
          <w:sz w:val="22"/>
          <w:szCs w:val="22"/>
        </w:rPr>
        <w:t xml:space="preserve"> </w:t>
      </w:r>
      <w:r w:rsidRPr="00281AAA">
        <w:rPr>
          <w:rFonts w:ascii="Cambria" w:hAnsi="Cambria"/>
          <w:b/>
          <w:bCs/>
          <w:color w:val="221F1F"/>
          <w:sz w:val="22"/>
          <w:szCs w:val="22"/>
        </w:rPr>
        <w:t>qu’il</w:t>
      </w:r>
      <w:r w:rsidR="0023618E">
        <w:rPr>
          <w:rFonts w:ascii="Cambria" w:hAnsi="Cambria"/>
          <w:b/>
          <w:bCs/>
          <w:color w:val="221F1F"/>
          <w:sz w:val="22"/>
          <w:szCs w:val="22"/>
        </w:rPr>
        <w:t xml:space="preserve"> </w:t>
      </w:r>
      <w:r w:rsidRPr="00281AAA">
        <w:rPr>
          <w:rFonts w:ascii="Cambria" w:hAnsi="Cambria"/>
          <w:b/>
          <w:bCs/>
          <w:color w:val="221F1F"/>
          <w:sz w:val="22"/>
          <w:szCs w:val="22"/>
        </w:rPr>
        <w:t>utilise,</w:t>
      </w:r>
      <w:r w:rsidR="0023618E">
        <w:rPr>
          <w:rFonts w:ascii="Cambria" w:hAnsi="Cambria"/>
          <w:b/>
          <w:bCs/>
          <w:color w:val="221F1F"/>
          <w:sz w:val="22"/>
          <w:szCs w:val="22"/>
        </w:rPr>
        <w:t xml:space="preserve"> </w:t>
      </w:r>
      <w:r w:rsidRPr="00281AAA">
        <w:rPr>
          <w:rFonts w:ascii="Cambria" w:hAnsi="Cambria"/>
          <w:b/>
          <w:bCs/>
          <w:color w:val="221F1F"/>
          <w:sz w:val="22"/>
          <w:szCs w:val="22"/>
        </w:rPr>
        <w:t>du</w:t>
      </w:r>
      <w:r w:rsidR="0023618E">
        <w:rPr>
          <w:rFonts w:ascii="Cambria" w:hAnsi="Cambria"/>
          <w:b/>
          <w:bCs/>
          <w:color w:val="221F1F"/>
          <w:sz w:val="22"/>
          <w:szCs w:val="22"/>
        </w:rPr>
        <w:t xml:space="preserve"> </w:t>
      </w:r>
      <w:r w:rsidRPr="00281AAA">
        <w:rPr>
          <w:rFonts w:ascii="Cambria" w:hAnsi="Cambria"/>
          <w:b/>
          <w:bCs/>
          <w:color w:val="221F1F"/>
          <w:sz w:val="22"/>
          <w:szCs w:val="22"/>
        </w:rPr>
        <w:t>fait</w:t>
      </w:r>
      <w:r w:rsidR="0023618E">
        <w:rPr>
          <w:rFonts w:ascii="Cambria" w:hAnsi="Cambria"/>
          <w:b/>
          <w:bCs/>
          <w:color w:val="221F1F"/>
          <w:sz w:val="22"/>
          <w:szCs w:val="22"/>
        </w:rPr>
        <w:t xml:space="preserve"> </w:t>
      </w:r>
      <w:r w:rsidRPr="00281AAA">
        <w:rPr>
          <w:rFonts w:ascii="Cambria" w:hAnsi="Cambria"/>
          <w:b/>
          <w:bCs/>
          <w:color w:val="221F1F"/>
          <w:sz w:val="22"/>
          <w:szCs w:val="22"/>
        </w:rPr>
        <w:t>des</w:t>
      </w:r>
      <w:r w:rsidR="0023618E">
        <w:rPr>
          <w:rFonts w:ascii="Cambria" w:hAnsi="Cambria"/>
          <w:b/>
          <w:bCs/>
          <w:color w:val="221F1F"/>
          <w:sz w:val="22"/>
          <w:szCs w:val="22"/>
        </w:rPr>
        <w:t xml:space="preserve"> </w:t>
      </w:r>
      <w:r w:rsidRPr="00281AAA">
        <w:rPr>
          <w:rFonts w:ascii="Cambria" w:hAnsi="Cambria"/>
          <w:b/>
          <w:bCs/>
          <w:color w:val="221F1F"/>
          <w:sz w:val="22"/>
          <w:szCs w:val="22"/>
        </w:rPr>
        <w:t>travaux</w:t>
      </w:r>
      <w:r w:rsidR="0023618E">
        <w:rPr>
          <w:rFonts w:ascii="Cambria" w:hAnsi="Cambria"/>
          <w:b/>
          <w:bCs/>
          <w:color w:val="221F1F"/>
          <w:sz w:val="22"/>
          <w:szCs w:val="22"/>
        </w:rPr>
        <w:t xml:space="preserve"> </w:t>
      </w:r>
      <w:r w:rsidRPr="00281AAA">
        <w:rPr>
          <w:rFonts w:ascii="Cambria" w:hAnsi="Cambria"/>
          <w:b/>
          <w:bCs/>
          <w:color w:val="221F1F"/>
          <w:sz w:val="22"/>
          <w:szCs w:val="22"/>
        </w:rPr>
        <w:t>;</w:t>
      </w:r>
    </w:p>
    <w:p w14:paraId="2840C6DA" w14:textId="77777777"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r w:rsidRPr="00281AAA">
        <w:rPr>
          <w:rFonts w:ascii="Cambria" w:hAnsi="Cambria"/>
          <w:b/>
          <w:bCs/>
          <w:color w:val="221F1F"/>
          <w:sz w:val="22"/>
          <w:szCs w:val="22"/>
        </w:rPr>
        <w:t>-  Assurance“</w:t>
      </w:r>
      <w:r w:rsidR="0023618E">
        <w:rPr>
          <w:rFonts w:ascii="Cambria" w:hAnsi="Cambria"/>
          <w:b/>
          <w:bCs/>
          <w:color w:val="221F1F"/>
          <w:sz w:val="22"/>
          <w:szCs w:val="22"/>
        </w:rPr>
        <w:t xml:space="preserve"> </w:t>
      </w:r>
      <w:r w:rsidR="0023618E" w:rsidRPr="00281AAA">
        <w:rPr>
          <w:rFonts w:ascii="Cambria" w:hAnsi="Cambria"/>
          <w:b/>
          <w:bCs/>
          <w:color w:val="221F1F"/>
          <w:sz w:val="22"/>
          <w:szCs w:val="22"/>
        </w:rPr>
        <w:t>Tous risques</w:t>
      </w:r>
      <w:r w:rsidR="0023618E">
        <w:rPr>
          <w:rFonts w:ascii="Cambria" w:hAnsi="Cambria"/>
          <w:b/>
          <w:bCs/>
          <w:color w:val="221F1F"/>
          <w:sz w:val="22"/>
          <w:szCs w:val="22"/>
        </w:rPr>
        <w:t xml:space="preserve"> </w:t>
      </w:r>
      <w:r w:rsidRPr="00281AAA">
        <w:rPr>
          <w:rFonts w:ascii="Cambria" w:hAnsi="Cambria"/>
          <w:b/>
          <w:bCs/>
          <w:color w:val="221F1F"/>
          <w:sz w:val="22"/>
          <w:szCs w:val="22"/>
        </w:rPr>
        <w:t>chantier”</w:t>
      </w:r>
      <w:r w:rsidR="0023618E">
        <w:rPr>
          <w:rFonts w:ascii="Cambria" w:hAnsi="Cambria"/>
          <w:b/>
          <w:bCs/>
          <w:color w:val="221F1F"/>
          <w:sz w:val="22"/>
          <w:szCs w:val="22"/>
        </w:rPr>
        <w:t xml:space="preserve"> </w:t>
      </w:r>
      <w:r w:rsidRPr="00281AAA">
        <w:rPr>
          <w:rFonts w:ascii="Cambria" w:hAnsi="Cambria"/>
          <w:b/>
          <w:bCs/>
          <w:color w:val="221F1F"/>
          <w:sz w:val="22"/>
          <w:szCs w:val="22"/>
        </w:rPr>
        <w:t>;</w:t>
      </w:r>
    </w:p>
    <w:p w14:paraId="58197308" w14:textId="77777777"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p>
    <w:p w14:paraId="635EF1F1"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Article33</w:t>
      </w:r>
      <w:r w:rsidRPr="0050543A">
        <w:rPr>
          <w:rFonts w:ascii="Cambria" w:hAnsi="Cambria"/>
          <w:b/>
          <w:bCs/>
          <w:color w:val="221F1F"/>
          <w:sz w:val="22"/>
          <w:szCs w:val="22"/>
        </w:rPr>
        <w:t>: Consistance</w:t>
      </w:r>
      <w:r w:rsidR="0023618E">
        <w:rPr>
          <w:rFonts w:ascii="Cambria" w:hAnsi="Cambria"/>
          <w:b/>
          <w:bCs/>
          <w:color w:val="221F1F"/>
          <w:sz w:val="22"/>
          <w:szCs w:val="22"/>
        </w:rPr>
        <w:t xml:space="preserve"> </w:t>
      </w:r>
      <w:r w:rsidRPr="0050543A">
        <w:rPr>
          <w:rFonts w:ascii="Cambria" w:hAnsi="Cambria"/>
          <w:b/>
          <w:bCs/>
          <w:color w:val="221F1F"/>
          <w:sz w:val="22"/>
          <w:szCs w:val="22"/>
        </w:rPr>
        <w:t>des</w:t>
      </w:r>
      <w:r w:rsidR="0023618E">
        <w:rPr>
          <w:rFonts w:ascii="Cambria" w:hAnsi="Cambria"/>
          <w:b/>
          <w:bCs/>
          <w:color w:val="221F1F"/>
          <w:sz w:val="22"/>
          <w:szCs w:val="22"/>
        </w:rPr>
        <w:t xml:space="preserve"> </w:t>
      </w:r>
      <w:r w:rsidRPr="0050543A">
        <w:rPr>
          <w:rFonts w:ascii="Cambria" w:hAnsi="Cambria"/>
          <w:b/>
          <w:bCs/>
          <w:color w:val="221F1F"/>
          <w:sz w:val="22"/>
          <w:szCs w:val="22"/>
        </w:rPr>
        <w:t>travaux</w:t>
      </w:r>
      <w:r w:rsidR="0023618E">
        <w:rPr>
          <w:rFonts w:ascii="Cambria" w:hAnsi="Cambria"/>
          <w:b/>
          <w:bCs/>
          <w:color w:val="221F1F"/>
          <w:sz w:val="22"/>
          <w:szCs w:val="22"/>
        </w:rPr>
        <w:t xml:space="preserve"> </w:t>
      </w:r>
      <w:r w:rsidRPr="0050543A">
        <w:rPr>
          <w:rFonts w:ascii="Cambria" w:hAnsi="Cambria"/>
          <w:b/>
          <w:bCs/>
          <w:color w:val="221F1F"/>
          <w:sz w:val="22"/>
          <w:szCs w:val="22"/>
        </w:rPr>
        <w:t>(CCAG</w:t>
      </w:r>
      <w:r w:rsidR="0023618E">
        <w:rPr>
          <w:rFonts w:ascii="Cambria" w:hAnsi="Cambria"/>
          <w:b/>
          <w:bCs/>
          <w:color w:val="221F1F"/>
          <w:sz w:val="22"/>
          <w:szCs w:val="22"/>
        </w:rPr>
        <w:t xml:space="preserve"> </w:t>
      </w:r>
      <w:r w:rsidRPr="0050543A">
        <w:rPr>
          <w:rFonts w:ascii="Cambria" w:hAnsi="Cambria"/>
          <w:b/>
          <w:bCs/>
          <w:color w:val="221F1F"/>
          <w:sz w:val="22"/>
          <w:szCs w:val="22"/>
        </w:rPr>
        <w:t>Article46)</w:t>
      </w:r>
    </w:p>
    <w:p w14:paraId="4C7483F1" w14:textId="77777777" w:rsidR="00F902BF" w:rsidRPr="0050543A" w:rsidRDefault="00F902BF" w:rsidP="00F902BF">
      <w:pPr>
        <w:pStyle w:val="En-tte"/>
        <w:tabs>
          <w:tab w:val="left" w:pos="708"/>
        </w:tabs>
        <w:jc w:val="both"/>
        <w:rPr>
          <w:rFonts w:ascii="Cambria" w:hAnsi="Cambria"/>
          <w:sz w:val="22"/>
          <w:szCs w:val="22"/>
        </w:rPr>
      </w:pPr>
      <w:r w:rsidRPr="0050543A">
        <w:rPr>
          <w:rFonts w:ascii="Cambria" w:hAnsi="Cambria"/>
          <w:sz w:val="22"/>
          <w:szCs w:val="22"/>
        </w:rPr>
        <w:t>Les travaux, objet</w:t>
      </w:r>
      <w:r w:rsidR="00F40A5D" w:rsidRPr="0050543A">
        <w:rPr>
          <w:rFonts w:ascii="Cambria" w:hAnsi="Cambria"/>
          <w:sz w:val="22"/>
          <w:szCs w:val="22"/>
        </w:rPr>
        <w:t xml:space="preserve"> du présent </w:t>
      </w:r>
      <w:r w:rsidRPr="0050543A">
        <w:rPr>
          <w:rFonts w:ascii="Cambria" w:hAnsi="Cambria"/>
          <w:sz w:val="22"/>
          <w:szCs w:val="22"/>
        </w:rPr>
        <w:t>comprennent :</w:t>
      </w:r>
    </w:p>
    <w:p w14:paraId="2CF682C7" w14:textId="77777777" w:rsidR="00F902BF" w:rsidRPr="002D1C8D" w:rsidRDefault="00F902BF" w:rsidP="00F902BF">
      <w:pPr>
        <w:pStyle w:val="En-tte"/>
        <w:tabs>
          <w:tab w:val="left" w:pos="708"/>
        </w:tabs>
        <w:jc w:val="center"/>
        <w:rPr>
          <w:rFonts w:ascii="Cambria" w:hAnsi="Cambria"/>
          <w:color w:val="0000FF"/>
          <w:sz w:val="6"/>
          <w:szCs w:val="22"/>
        </w:rPr>
      </w:pPr>
    </w:p>
    <w:p w14:paraId="0803D80D" w14:textId="77777777" w:rsidR="00315A46" w:rsidRPr="00E32FF4" w:rsidRDefault="00315A46" w:rsidP="00A40863">
      <w:pPr>
        <w:widowControl w:val="0"/>
        <w:numPr>
          <w:ilvl w:val="0"/>
          <w:numId w:val="61"/>
        </w:numPr>
        <w:tabs>
          <w:tab w:val="clear" w:pos="360"/>
          <w:tab w:val="num" w:pos="284"/>
        </w:tabs>
        <w:ind w:left="142" w:hanging="142"/>
        <w:jc w:val="both"/>
        <w:rPr>
          <w:rFonts w:ascii="Cambria" w:hAnsi="Cambria"/>
          <w:sz w:val="22"/>
          <w:szCs w:val="22"/>
        </w:rPr>
      </w:pPr>
      <w:r w:rsidRPr="00E32FF4">
        <w:rPr>
          <w:rFonts w:ascii="Cambria" w:hAnsi="Cambria"/>
          <w:sz w:val="22"/>
          <w:szCs w:val="22"/>
        </w:rPr>
        <w:t>Installations de chantier,</w:t>
      </w:r>
    </w:p>
    <w:p w14:paraId="16841057" w14:textId="77777777" w:rsidR="00315A46" w:rsidRPr="00E32FF4" w:rsidRDefault="00315A46" w:rsidP="00A40863">
      <w:pPr>
        <w:widowControl w:val="0"/>
        <w:numPr>
          <w:ilvl w:val="0"/>
          <w:numId w:val="61"/>
        </w:numPr>
        <w:tabs>
          <w:tab w:val="clear" w:pos="360"/>
          <w:tab w:val="num" w:pos="284"/>
        </w:tabs>
        <w:ind w:left="142" w:hanging="142"/>
        <w:jc w:val="both"/>
        <w:rPr>
          <w:rFonts w:ascii="Cambria" w:hAnsi="Cambria"/>
          <w:sz w:val="22"/>
          <w:szCs w:val="22"/>
        </w:rPr>
      </w:pPr>
      <w:r w:rsidRPr="00E32FF4">
        <w:rPr>
          <w:rFonts w:ascii="Cambria" w:hAnsi="Cambria"/>
          <w:sz w:val="22"/>
          <w:szCs w:val="22"/>
        </w:rPr>
        <w:t>Emprise,</w:t>
      </w:r>
    </w:p>
    <w:p w14:paraId="6373941F" w14:textId="77777777" w:rsidR="00315A46" w:rsidRPr="00E32FF4" w:rsidRDefault="00315A46" w:rsidP="00A40863">
      <w:pPr>
        <w:widowControl w:val="0"/>
        <w:numPr>
          <w:ilvl w:val="0"/>
          <w:numId w:val="61"/>
        </w:numPr>
        <w:tabs>
          <w:tab w:val="clear" w:pos="360"/>
          <w:tab w:val="num" w:pos="284"/>
        </w:tabs>
        <w:ind w:left="142" w:hanging="142"/>
        <w:jc w:val="both"/>
        <w:rPr>
          <w:rFonts w:ascii="Cambria" w:hAnsi="Cambria"/>
          <w:sz w:val="22"/>
          <w:szCs w:val="22"/>
        </w:rPr>
      </w:pPr>
      <w:r w:rsidRPr="00E32FF4">
        <w:rPr>
          <w:rFonts w:ascii="Cambria" w:hAnsi="Cambria"/>
          <w:sz w:val="22"/>
          <w:szCs w:val="22"/>
        </w:rPr>
        <w:t>Terrassement et chaussée,</w:t>
      </w:r>
    </w:p>
    <w:p w14:paraId="64066424" w14:textId="77777777" w:rsidR="00315A46" w:rsidRPr="00E32FF4" w:rsidRDefault="00315A46" w:rsidP="00A40863">
      <w:pPr>
        <w:widowControl w:val="0"/>
        <w:numPr>
          <w:ilvl w:val="0"/>
          <w:numId w:val="61"/>
        </w:numPr>
        <w:tabs>
          <w:tab w:val="clear" w:pos="360"/>
          <w:tab w:val="num" w:pos="284"/>
        </w:tabs>
        <w:ind w:left="142" w:hanging="142"/>
        <w:jc w:val="both"/>
        <w:rPr>
          <w:rFonts w:ascii="Cambria" w:hAnsi="Cambria"/>
          <w:sz w:val="22"/>
          <w:szCs w:val="22"/>
        </w:rPr>
      </w:pPr>
      <w:r w:rsidRPr="00E32FF4">
        <w:rPr>
          <w:rFonts w:ascii="Cambria" w:hAnsi="Cambria"/>
          <w:sz w:val="22"/>
          <w:szCs w:val="22"/>
        </w:rPr>
        <w:t>Assainissement -Ouvrages</w:t>
      </w:r>
    </w:p>
    <w:p w14:paraId="643CB515" w14:textId="77777777" w:rsidR="00853680" w:rsidRPr="00C1459D" w:rsidRDefault="00853680" w:rsidP="00853680">
      <w:pPr>
        <w:widowControl w:val="0"/>
        <w:ind w:left="142"/>
        <w:jc w:val="both"/>
        <w:rPr>
          <w:rFonts w:ascii="Cambria" w:hAnsi="Cambria"/>
          <w:sz w:val="22"/>
          <w:szCs w:val="22"/>
        </w:rPr>
      </w:pPr>
    </w:p>
    <w:p w14:paraId="07FBD813" w14:textId="77777777" w:rsidR="00F902BF" w:rsidRPr="0050543A" w:rsidRDefault="00F902BF" w:rsidP="00F902BF">
      <w:pPr>
        <w:widowControl w:val="0"/>
        <w:autoSpaceDE w:val="0"/>
        <w:autoSpaceDN w:val="0"/>
        <w:adjustRightInd w:val="0"/>
        <w:ind w:left="114" w:right="-146"/>
        <w:rPr>
          <w:rFonts w:ascii="Cambria" w:hAnsi="Cambria"/>
          <w:color w:val="000000"/>
          <w:sz w:val="22"/>
          <w:szCs w:val="22"/>
        </w:rPr>
      </w:pPr>
      <w:r w:rsidRPr="0050543A">
        <w:rPr>
          <w:rFonts w:ascii="Cambria" w:hAnsi="Cambria"/>
          <w:b/>
          <w:bCs/>
          <w:color w:val="221F1F"/>
          <w:sz w:val="22"/>
          <w:szCs w:val="22"/>
          <w:u w:val="single"/>
        </w:rPr>
        <w:t>Article34</w:t>
      </w:r>
      <w:r w:rsidRPr="0050543A">
        <w:rPr>
          <w:rFonts w:ascii="Cambria" w:hAnsi="Cambria"/>
          <w:b/>
          <w:bCs/>
          <w:color w:val="221F1F"/>
          <w:sz w:val="22"/>
          <w:szCs w:val="22"/>
        </w:rPr>
        <w:t>:</w:t>
      </w:r>
      <w:r w:rsidRPr="0050543A">
        <w:rPr>
          <w:rFonts w:ascii="Cambria" w:hAnsi="Cambria"/>
          <w:b/>
          <w:bCs/>
          <w:color w:val="221F1F"/>
          <w:spacing w:val="2"/>
          <w:sz w:val="22"/>
          <w:szCs w:val="22"/>
        </w:rPr>
        <w:t>Pièc</w:t>
      </w:r>
      <w:r w:rsidRPr="0050543A">
        <w:rPr>
          <w:rFonts w:ascii="Cambria" w:hAnsi="Cambria"/>
          <w:b/>
          <w:bCs/>
          <w:color w:val="221F1F"/>
          <w:sz w:val="22"/>
          <w:szCs w:val="22"/>
        </w:rPr>
        <w:t xml:space="preserve">e à </w:t>
      </w:r>
      <w:r w:rsidRPr="0050543A">
        <w:rPr>
          <w:rFonts w:ascii="Cambria" w:hAnsi="Cambria"/>
          <w:b/>
          <w:bCs/>
          <w:color w:val="221F1F"/>
          <w:spacing w:val="2"/>
          <w:sz w:val="22"/>
          <w:szCs w:val="22"/>
        </w:rPr>
        <w:t>fourni</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pa</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l’entrepreneur</w:t>
      </w:r>
      <w:r w:rsidRPr="0050543A">
        <w:rPr>
          <w:rFonts w:ascii="Cambria" w:hAnsi="Cambria"/>
          <w:b/>
          <w:bCs/>
          <w:color w:val="221F1F"/>
          <w:sz w:val="22"/>
          <w:szCs w:val="22"/>
        </w:rPr>
        <w:t>(Article49complété)</w:t>
      </w:r>
    </w:p>
    <w:p w14:paraId="639D0487" w14:textId="77777777" w:rsidR="00F902BF" w:rsidRPr="0050543A" w:rsidRDefault="00F902BF" w:rsidP="001374CB">
      <w:pPr>
        <w:widowControl w:val="0"/>
        <w:autoSpaceDE w:val="0"/>
        <w:autoSpaceDN w:val="0"/>
        <w:adjustRightInd w:val="0"/>
        <w:spacing w:line="250" w:lineRule="auto"/>
        <w:ind w:right="-143" w:firstLine="114"/>
        <w:jc w:val="both"/>
        <w:rPr>
          <w:rFonts w:ascii="Cambria" w:hAnsi="Cambria"/>
          <w:color w:val="FF0000"/>
          <w:sz w:val="22"/>
          <w:szCs w:val="22"/>
        </w:rPr>
      </w:pPr>
      <w:r w:rsidRPr="0050543A">
        <w:rPr>
          <w:rFonts w:ascii="Cambria" w:hAnsi="Cambria"/>
          <w:color w:val="221F1F"/>
          <w:sz w:val="22"/>
          <w:szCs w:val="22"/>
        </w:rPr>
        <w:t xml:space="preserve">34.1. Dans  un  délai  maximum  de  </w:t>
      </w:r>
      <w:r w:rsidRPr="0050543A">
        <w:rPr>
          <w:rFonts w:ascii="Cambria" w:hAnsi="Cambria"/>
          <w:b/>
          <w:color w:val="221F1F"/>
          <w:sz w:val="22"/>
          <w:szCs w:val="22"/>
        </w:rPr>
        <w:t>trente (30) jours</w:t>
      </w:r>
      <w:r w:rsidRPr="0050543A">
        <w:rPr>
          <w:rFonts w:ascii="Cambria" w:hAnsi="Cambria"/>
          <w:i/>
          <w:iCs/>
          <w:color w:val="221F1F"/>
          <w:sz w:val="22"/>
          <w:szCs w:val="22"/>
        </w:rPr>
        <w:t xml:space="preserve"> à</w:t>
      </w:r>
      <w:r w:rsidRPr="0050543A">
        <w:rPr>
          <w:rFonts w:ascii="Cambria" w:hAnsi="Cambria"/>
          <w:color w:val="221F1F"/>
          <w:sz w:val="22"/>
          <w:szCs w:val="22"/>
        </w:rPr>
        <w:t xml:space="preserve"> compter</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color w:val="221F1F"/>
          <w:sz w:val="22"/>
          <w:szCs w:val="22"/>
        </w:rPr>
        <w:t>la</w:t>
      </w:r>
      <w:r w:rsidR="0023618E">
        <w:rPr>
          <w:rFonts w:ascii="Cambria" w:hAnsi="Cambria"/>
          <w:color w:val="221F1F"/>
          <w:sz w:val="22"/>
          <w:szCs w:val="22"/>
        </w:rPr>
        <w:t xml:space="preserve"> </w:t>
      </w:r>
      <w:r w:rsidRPr="0050543A">
        <w:rPr>
          <w:rFonts w:ascii="Cambria" w:hAnsi="Cambria"/>
          <w:color w:val="221F1F"/>
          <w:sz w:val="22"/>
          <w:szCs w:val="22"/>
        </w:rPr>
        <w:t>notification</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color w:val="221F1F"/>
          <w:sz w:val="22"/>
          <w:szCs w:val="22"/>
        </w:rPr>
        <w:t>l’ordre</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color w:val="221F1F"/>
          <w:sz w:val="22"/>
          <w:szCs w:val="22"/>
        </w:rPr>
        <w:t>service</w:t>
      </w:r>
      <w:r w:rsidR="0023618E">
        <w:rPr>
          <w:rFonts w:ascii="Cambria" w:hAnsi="Cambria"/>
          <w:color w:val="221F1F"/>
          <w:sz w:val="22"/>
          <w:szCs w:val="22"/>
        </w:rPr>
        <w:t xml:space="preserve"> </w:t>
      </w:r>
      <w:r w:rsidRPr="0050543A">
        <w:rPr>
          <w:rFonts w:ascii="Cambria" w:hAnsi="Cambria"/>
          <w:color w:val="221F1F"/>
          <w:sz w:val="22"/>
          <w:szCs w:val="22"/>
        </w:rPr>
        <w:t xml:space="preserve">de commencer les travaux, l’entrepreneur soumettra, en </w:t>
      </w:r>
      <w:r w:rsidRPr="0050543A">
        <w:rPr>
          <w:rFonts w:ascii="Cambria" w:hAnsi="Cambria"/>
          <w:b/>
          <w:color w:val="221F1F"/>
          <w:sz w:val="22"/>
          <w:szCs w:val="22"/>
        </w:rPr>
        <w:t>cinq (05) exemplaires</w:t>
      </w:r>
      <w:r w:rsidRPr="0050543A">
        <w:rPr>
          <w:rFonts w:ascii="Cambria" w:hAnsi="Cambria"/>
          <w:color w:val="221F1F"/>
          <w:sz w:val="22"/>
          <w:szCs w:val="22"/>
        </w:rPr>
        <w:t>,</w:t>
      </w:r>
      <w:r w:rsidR="0023618E">
        <w:rPr>
          <w:rFonts w:ascii="Cambria" w:hAnsi="Cambria"/>
          <w:color w:val="221F1F"/>
          <w:sz w:val="22"/>
          <w:szCs w:val="22"/>
        </w:rPr>
        <w:t xml:space="preserve"> </w:t>
      </w:r>
      <w:r w:rsidRPr="0050543A">
        <w:rPr>
          <w:rFonts w:ascii="Cambria" w:hAnsi="Cambria"/>
          <w:color w:val="221F1F"/>
          <w:sz w:val="22"/>
          <w:szCs w:val="22"/>
        </w:rPr>
        <w:t>à</w:t>
      </w:r>
      <w:r w:rsidR="0023618E">
        <w:rPr>
          <w:rFonts w:ascii="Cambria" w:hAnsi="Cambria"/>
          <w:color w:val="221F1F"/>
          <w:sz w:val="22"/>
          <w:szCs w:val="22"/>
        </w:rPr>
        <w:t xml:space="preserve"> </w:t>
      </w:r>
      <w:r w:rsidRPr="0050543A">
        <w:rPr>
          <w:rFonts w:ascii="Cambria" w:hAnsi="Cambria"/>
          <w:color w:val="221F1F"/>
          <w:sz w:val="22"/>
          <w:szCs w:val="22"/>
        </w:rPr>
        <w:t>l'approbation</w:t>
      </w:r>
      <w:r w:rsidR="0023618E">
        <w:rPr>
          <w:rFonts w:ascii="Cambria" w:hAnsi="Cambria"/>
          <w:color w:val="221F1F"/>
          <w:sz w:val="22"/>
          <w:szCs w:val="22"/>
        </w:rPr>
        <w:t xml:space="preserve"> </w:t>
      </w:r>
      <w:r w:rsidRPr="0050543A">
        <w:rPr>
          <w:rFonts w:ascii="Cambria" w:hAnsi="Cambria"/>
          <w:color w:val="221F1F"/>
          <w:sz w:val="22"/>
          <w:szCs w:val="22"/>
        </w:rPr>
        <w:t xml:space="preserve">du Chef </w:t>
      </w:r>
      <w:r w:rsidRPr="0050543A">
        <w:rPr>
          <w:rFonts w:ascii="Cambria" w:hAnsi="Cambria"/>
          <w:color w:val="221F1F"/>
          <w:sz w:val="22"/>
          <w:szCs w:val="22"/>
        </w:rPr>
        <w:lastRenderedPageBreak/>
        <w:t>de service après avis du Maître d’œuvre et l’Ingénieur du marché le programme d’exécution des travaux, son calendrier d’approvisionnement, son projet de plan d’assurance qualité (PAQ) et son plan de gestion environnemental.</w:t>
      </w:r>
    </w:p>
    <w:p w14:paraId="19C38EA7" w14:textId="77777777" w:rsidR="00F902BF" w:rsidRPr="0050543A" w:rsidRDefault="00F902BF" w:rsidP="00F902BF">
      <w:pPr>
        <w:widowControl w:val="0"/>
        <w:autoSpaceDE w:val="0"/>
        <w:autoSpaceDN w:val="0"/>
        <w:adjustRightInd w:val="0"/>
        <w:spacing w:line="250" w:lineRule="auto"/>
        <w:ind w:right="-34"/>
        <w:rPr>
          <w:rFonts w:ascii="Cambria" w:hAnsi="Cambria"/>
          <w:color w:val="000000"/>
          <w:sz w:val="22"/>
          <w:szCs w:val="22"/>
        </w:rPr>
      </w:pPr>
      <w:r w:rsidRPr="0050543A">
        <w:rPr>
          <w:rFonts w:ascii="Cambria" w:hAnsi="Cambria"/>
          <w:color w:val="221F1F"/>
          <w:sz w:val="22"/>
          <w:szCs w:val="22"/>
        </w:rPr>
        <w:t>Ce programme sera exclusivement présenté selon les</w:t>
      </w:r>
      <w:r w:rsidR="0023618E">
        <w:rPr>
          <w:rFonts w:ascii="Cambria" w:hAnsi="Cambria"/>
          <w:color w:val="221F1F"/>
          <w:sz w:val="22"/>
          <w:szCs w:val="22"/>
        </w:rPr>
        <w:t xml:space="preserve"> </w:t>
      </w:r>
      <w:r w:rsidRPr="0050543A">
        <w:rPr>
          <w:rFonts w:ascii="Cambria" w:hAnsi="Cambria"/>
          <w:color w:val="221F1F"/>
          <w:sz w:val="22"/>
          <w:szCs w:val="22"/>
        </w:rPr>
        <w:t>modèles</w:t>
      </w:r>
      <w:r w:rsidR="0023618E">
        <w:rPr>
          <w:rFonts w:ascii="Cambria" w:hAnsi="Cambria"/>
          <w:color w:val="221F1F"/>
          <w:sz w:val="22"/>
          <w:szCs w:val="22"/>
        </w:rPr>
        <w:t xml:space="preserve"> </w:t>
      </w:r>
      <w:r w:rsidRPr="0050543A">
        <w:rPr>
          <w:rFonts w:ascii="Cambria" w:hAnsi="Cambria"/>
          <w:color w:val="221F1F"/>
          <w:sz w:val="22"/>
          <w:szCs w:val="22"/>
        </w:rPr>
        <w:t>fournis.</w:t>
      </w:r>
    </w:p>
    <w:p w14:paraId="7E446DD0"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Deux (2) exemplaires de ces pièces lui seront retournés dans un délai de huit à quinze jours à partir</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color w:val="221F1F"/>
          <w:sz w:val="22"/>
          <w:szCs w:val="22"/>
        </w:rPr>
        <w:t>leur</w:t>
      </w:r>
      <w:r w:rsidR="0023618E">
        <w:rPr>
          <w:rFonts w:ascii="Cambria" w:hAnsi="Cambria"/>
          <w:color w:val="221F1F"/>
          <w:sz w:val="22"/>
          <w:szCs w:val="22"/>
        </w:rPr>
        <w:t xml:space="preserve"> </w:t>
      </w:r>
      <w:r w:rsidRPr="0050543A">
        <w:rPr>
          <w:rFonts w:ascii="Cambria" w:hAnsi="Cambria"/>
          <w:color w:val="221F1F"/>
          <w:sz w:val="22"/>
          <w:szCs w:val="22"/>
        </w:rPr>
        <w:t>réception</w:t>
      </w:r>
      <w:r w:rsidR="0023618E">
        <w:rPr>
          <w:rFonts w:ascii="Cambria" w:hAnsi="Cambria"/>
          <w:color w:val="221F1F"/>
          <w:sz w:val="22"/>
          <w:szCs w:val="22"/>
        </w:rPr>
        <w:t xml:space="preserve"> </w:t>
      </w:r>
      <w:r w:rsidRPr="0050543A">
        <w:rPr>
          <w:rFonts w:ascii="Cambria" w:hAnsi="Cambria"/>
          <w:color w:val="221F1F"/>
          <w:sz w:val="22"/>
          <w:szCs w:val="22"/>
        </w:rPr>
        <w:t>avec:</w:t>
      </w:r>
    </w:p>
    <w:p w14:paraId="2235B9E7" w14:textId="77777777" w:rsidR="00F902BF" w:rsidRPr="0050543A" w:rsidRDefault="00F902BF" w:rsidP="00F902BF">
      <w:pPr>
        <w:widowControl w:val="0"/>
        <w:autoSpaceDE w:val="0"/>
        <w:autoSpaceDN w:val="0"/>
        <w:adjustRightInd w:val="0"/>
        <w:spacing w:line="250" w:lineRule="auto"/>
        <w:ind w:left="227" w:right="-37" w:hanging="227"/>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3"/>
          <w:sz w:val="22"/>
          <w:szCs w:val="22"/>
        </w:rPr>
        <w:t>Soi</w:t>
      </w:r>
      <w:r w:rsidRPr="0050543A">
        <w:rPr>
          <w:rFonts w:ascii="Cambria" w:hAnsi="Cambria"/>
          <w:color w:val="221F1F"/>
          <w:sz w:val="22"/>
          <w:szCs w:val="22"/>
        </w:rPr>
        <w:t xml:space="preserve">t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mentio</w:t>
      </w:r>
      <w:r w:rsidRPr="0050543A">
        <w:rPr>
          <w:rFonts w:ascii="Cambria" w:hAnsi="Cambria"/>
          <w:color w:val="221F1F"/>
          <w:sz w:val="22"/>
          <w:szCs w:val="22"/>
        </w:rPr>
        <w:t xml:space="preserve">n  </w:t>
      </w:r>
      <w:r w:rsidRPr="0050543A">
        <w:rPr>
          <w:rFonts w:ascii="Cambria" w:hAnsi="Cambria"/>
          <w:color w:val="221F1F"/>
          <w:spacing w:val="3"/>
          <w:sz w:val="22"/>
          <w:szCs w:val="22"/>
        </w:rPr>
        <w:t>d'approbatio</w:t>
      </w:r>
      <w:r w:rsidRPr="0050543A">
        <w:rPr>
          <w:rFonts w:ascii="Cambria" w:hAnsi="Cambria"/>
          <w:color w:val="221F1F"/>
          <w:sz w:val="22"/>
          <w:szCs w:val="22"/>
        </w:rPr>
        <w:t xml:space="preserve">n  “  </w:t>
      </w:r>
      <w:r w:rsidRPr="0050543A">
        <w:rPr>
          <w:rFonts w:ascii="Cambria" w:hAnsi="Cambria"/>
          <w:b/>
          <w:color w:val="221F1F"/>
          <w:spacing w:val="3"/>
          <w:sz w:val="22"/>
          <w:szCs w:val="22"/>
        </w:rPr>
        <w:t>BO</w:t>
      </w:r>
      <w:r w:rsidRPr="0050543A">
        <w:rPr>
          <w:rFonts w:ascii="Cambria" w:hAnsi="Cambria"/>
          <w:b/>
          <w:color w:val="221F1F"/>
          <w:sz w:val="22"/>
          <w:szCs w:val="22"/>
        </w:rPr>
        <w:t xml:space="preserve">N  </w:t>
      </w:r>
      <w:r w:rsidRPr="0050543A">
        <w:rPr>
          <w:rFonts w:ascii="Cambria" w:hAnsi="Cambria"/>
          <w:b/>
          <w:color w:val="221F1F"/>
          <w:spacing w:val="3"/>
          <w:sz w:val="22"/>
          <w:szCs w:val="22"/>
        </w:rPr>
        <w:t xml:space="preserve">POUR </w:t>
      </w:r>
      <w:r w:rsidRPr="0050543A">
        <w:rPr>
          <w:rFonts w:ascii="Cambria" w:hAnsi="Cambria"/>
          <w:b/>
          <w:color w:val="221F1F"/>
          <w:sz w:val="22"/>
          <w:szCs w:val="22"/>
        </w:rPr>
        <w:t>EXECUTION</w:t>
      </w:r>
      <w:r w:rsidRPr="0050543A">
        <w:rPr>
          <w:rFonts w:ascii="Cambria" w:hAnsi="Cambria"/>
          <w:color w:val="221F1F"/>
          <w:sz w:val="22"/>
          <w:szCs w:val="22"/>
        </w:rPr>
        <w:t>”;</w:t>
      </w:r>
    </w:p>
    <w:p w14:paraId="022997C8" w14:textId="77777777" w:rsidR="00F902BF" w:rsidRPr="0050543A" w:rsidRDefault="00F902BF" w:rsidP="00F902BF">
      <w:pPr>
        <w:widowControl w:val="0"/>
        <w:autoSpaceDE w:val="0"/>
        <w:autoSpaceDN w:val="0"/>
        <w:adjustRightInd w:val="0"/>
        <w:spacing w:line="250" w:lineRule="auto"/>
        <w:ind w:left="227" w:right="-34" w:hanging="227"/>
        <w:rPr>
          <w:rFonts w:ascii="Cambria" w:hAnsi="Cambria"/>
          <w:color w:val="000000"/>
          <w:sz w:val="22"/>
          <w:szCs w:val="22"/>
        </w:rPr>
      </w:pPr>
      <w:r w:rsidRPr="0050543A">
        <w:rPr>
          <w:rFonts w:ascii="Cambria" w:hAnsi="Cambria"/>
          <w:color w:val="221F1F"/>
          <w:sz w:val="22"/>
          <w:szCs w:val="22"/>
        </w:rPr>
        <w:t>-  Soit  la  mention  de  leur  rejet  accompagnée  de motifs</w:t>
      </w:r>
      <w:r w:rsidR="0023618E">
        <w:rPr>
          <w:rFonts w:ascii="Cambria" w:hAnsi="Cambria"/>
          <w:color w:val="221F1F"/>
          <w:sz w:val="22"/>
          <w:szCs w:val="22"/>
        </w:rPr>
        <w:t xml:space="preserve"> </w:t>
      </w:r>
      <w:r w:rsidRPr="0050543A">
        <w:rPr>
          <w:rFonts w:ascii="Cambria" w:hAnsi="Cambria"/>
          <w:color w:val="221F1F"/>
          <w:sz w:val="22"/>
          <w:szCs w:val="22"/>
        </w:rPr>
        <w:t>du</w:t>
      </w:r>
      <w:r w:rsidR="0023618E">
        <w:rPr>
          <w:rFonts w:ascii="Cambria" w:hAnsi="Cambria"/>
          <w:color w:val="221F1F"/>
          <w:sz w:val="22"/>
          <w:szCs w:val="22"/>
        </w:rPr>
        <w:t xml:space="preserve"> </w:t>
      </w:r>
      <w:r w:rsidRPr="0050543A">
        <w:rPr>
          <w:rFonts w:ascii="Cambria" w:hAnsi="Cambria"/>
          <w:color w:val="221F1F"/>
          <w:sz w:val="22"/>
          <w:szCs w:val="22"/>
        </w:rPr>
        <w:t>dit</w:t>
      </w:r>
      <w:r w:rsidR="0023618E">
        <w:rPr>
          <w:rFonts w:ascii="Cambria" w:hAnsi="Cambria"/>
          <w:color w:val="221F1F"/>
          <w:sz w:val="22"/>
          <w:szCs w:val="22"/>
        </w:rPr>
        <w:t xml:space="preserve"> </w:t>
      </w:r>
      <w:r w:rsidRPr="0050543A">
        <w:rPr>
          <w:rFonts w:ascii="Cambria" w:hAnsi="Cambria"/>
          <w:color w:val="221F1F"/>
          <w:sz w:val="22"/>
          <w:szCs w:val="22"/>
        </w:rPr>
        <w:t>rejet.</w:t>
      </w:r>
    </w:p>
    <w:p w14:paraId="10B0845D"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L’entrepreneur</w:t>
      </w:r>
      <w:r w:rsidR="0023618E">
        <w:rPr>
          <w:rFonts w:ascii="Cambria" w:hAnsi="Cambria"/>
          <w:color w:val="221F1F"/>
          <w:sz w:val="22"/>
          <w:szCs w:val="22"/>
        </w:rPr>
        <w:t xml:space="preserve"> </w:t>
      </w:r>
      <w:r w:rsidRPr="0050543A">
        <w:rPr>
          <w:rFonts w:ascii="Cambria" w:hAnsi="Cambria"/>
          <w:color w:val="221F1F"/>
          <w:sz w:val="22"/>
          <w:szCs w:val="22"/>
        </w:rPr>
        <w:t>disposera</w:t>
      </w:r>
      <w:r w:rsidR="0023618E">
        <w:rPr>
          <w:rFonts w:ascii="Cambria" w:hAnsi="Cambria"/>
          <w:color w:val="221F1F"/>
          <w:sz w:val="22"/>
          <w:szCs w:val="22"/>
        </w:rPr>
        <w:t xml:space="preserve"> </w:t>
      </w:r>
      <w:r w:rsidRPr="0050543A">
        <w:rPr>
          <w:rFonts w:ascii="Cambria" w:hAnsi="Cambria"/>
          <w:color w:val="221F1F"/>
          <w:sz w:val="22"/>
          <w:szCs w:val="22"/>
        </w:rPr>
        <w:t>alors</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b/>
          <w:color w:val="221F1F"/>
          <w:sz w:val="22"/>
          <w:szCs w:val="22"/>
        </w:rPr>
        <w:t>huit</w:t>
      </w:r>
      <w:r w:rsidR="0023618E">
        <w:rPr>
          <w:rFonts w:ascii="Cambria" w:hAnsi="Cambria"/>
          <w:b/>
          <w:color w:val="221F1F"/>
          <w:sz w:val="22"/>
          <w:szCs w:val="22"/>
        </w:rPr>
        <w:t xml:space="preserve"> </w:t>
      </w:r>
      <w:r w:rsidRPr="0050543A">
        <w:rPr>
          <w:rFonts w:ascii="Cambria" w:hAnsi="Cambria"/>
          <w:b/>
          <w:color w:val="221F1F"/>
          <w:sz w:val="22"/>
          <w:szCs w:val="22"/>
        </w:rPr>
        <w:t>(8)</w:t>
      </w:r>
      <w:r w:rsidR="0023618E">
        <w:rPr>
          <w:rFonts w:ascii="Cambria" w:hAnsi="Cambria"/>
          <w:b/>
          <w:color w:val="221F1F"/>
          <w:sz w:val="22"/>
          <w:szCs w:val="22"/>
        </w:rPr>
        <w:t xml:space="preserve"> </w:t>
      </w:r>
      <w:r w:rsidRPr="0050543A">
        <w:rPr>
          <w:rFonts w:ascii="Cambria" w:hAnsi="Cambria"/>
          <w:b/>
          <w:color w:val="221F1F"/>
          <w:sz w:val="22"/>
          <w:szCs w:val="22"/>
        </w:rPr>
        <w:t>jours</w:t>
      </w:r>
      <w:r w:rsidR="0023618E">
        <w:rPr>
          <w:rFonts w:ascii="Cambria" w:hAnsi="Cambria"/>
          <w:b/>
          <w:color w:val="221F1F"/>
          <w:sz w:val="22"/>
          <w:szCs w:val="22"/>
        </w:rPr>
        <w:t xml:space="preserve"> </w:t>
      </w:r>
      <w:r w:rsidRPr="0050543A">
        <w:rPr>
          <w:rFonts w:ascii="Cambria" w:hAnsi="Cambria"/>
          <w:color w:val="221F1F"/>
          <w:sz w:val="22"/>
          <w:szCs w:val="22"/>
        </w:rPr>
        <w:t>pour présenter un nouveau. Le Chef de Service ou le Maître</w:t>
      </w:r>
      <w:r w:rsidR="0023618E">
        <w:rPr>
          <w:rFonts w:ascii="Cambria" w:hAnsi="Cambria"/>
          <w:color w:val="221F1F"/>
          <w:sz w:val="22"/>
          <w:szCs w:val="22"/>
        </w:rPr>
        <w:t xml:space="preserve"> </w:t>
      </w:r>
      <w:r w:rsidRPr="0050543A">
        <w:rPr>
          <w:rFonts w:ascii="Cambria" w:hAnsi="Cambria"/>
          <w:color w:val="221F1F"/>
          <w:sz w:val="22"/>
          <w:szCs w:val="22"/>
        </w:rPr>
        <w:t>d’Œuvre</w:t>
      </w:r>
      <w:r w:rsidR="0023618E">
        <w:rPr>
          <w:rFonts w:ascii="Cambria" w:hAnsi="Cambria"/>
          <w:color w:val="221F1F"/>
          <w:sz w:val="22"/>
          <w:szCs w:val="22"/>
        </w:rPr>
        <w:t xml:space="preserve"> </w:t>
      </w:r>
      <w:r w:rsidRPr="0050543A">
        <w:rPr>
          <w:rFonts w:ascii="Cambria" w:hAnsi="Cambria"/>
          <w:color w:val="221F1F"/>
          <w:sz w:val="22"/>
          <w:szCs w:val="22"/>
        </w:rPr>
        <w:t>disposera</w:t>
      </w:r>
      <w:r w:rsidR="0023618E">
        <w:rPr>
          <w:rFonts w:ascii="Cambria" w:hAnsi="Cambria"/>
          <w:color w:val="221F1F"/>
          <w:sz w:val="22"/>
          <w:szCs w:val="22"/>
        </w:rPr>
        <w:t xml:space="preserve"> </w:t>
      </w:r>
      <w:r w:rsidRPr="0050543A">
        <w:rPr>
          <w:rFonts w:ascii="Cambria" w:hAnsi="Cambria"/>
          <w:color w:val="221F1F"/>
          <w:sz w:val="22"/>
          <w:szCs w:val="22"/>
        </w:rPr>
        <w:t>alors</w:t>
      </w:r>
      <w:r w:rsidR="0023618E">
        <w:rPr>
          <w:rFonts w:ascii="Cambria" w:hAnsi="Cambria"/>
          <w:color w:val="221F1F"/>
          <w:sz w:val="22"/>
          <w:szCs w:val="22"/>
        </w:rPr>
        <w:t xml:space="preserve"> </w:t>
      </w:r>
      <w:r w:rsidRPr="0050543A">
        <w:rPr>
          <w:rFonts w:ascii="Cambria" w:hAnsi="Cambria"/>
          <w:color w:val="221F1F"/>
          <w:sz w:val="22"/>
          <w:szCs w:val="22"/>
        </w:rPr>
        <w:t>d’un</w:t>
      </w:r>
      <w:r w:rsidR="0023618E">
        <w:rPr>
          <w:rFonts w:ascii="Cambria" w:hAnsi="Cambria"/>
          <w:color w:val="221F1F"/>
          <w:sz w:val="22"/>
          <w:szCs w:val="22"/>
        </w:rPr>
        <w:t xml:space="preserve"> </w:t>
      </w:r>
      <w:r w:rsidRPr="0050543A">
        <w:rPr>
          <w:rFonts w:ascii="Cambria" w:hAnsi="Cambria"/>
          <w:color w:val="221F1F"/>
          <w:sz w:val="22"/>
          <w:szCs w:val="22"/>
        </w:rPr>
        <w:t>délai</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b/>
          <w:color w:val="221F1F"/>
          <w:sz w:val="22"/>
          <w:szCs w:val="22"/>
        </w:rPr>
        <w:t>cinq (5) jours</w:t>
      </w:r>
      <w:r w:rsidR="0023618E">
        <w:rPr>
          <w:rFonts w:ascii="Cambria" w:hAnsi="Cambria"/>
          <w:b/>
          <w:color w:val="221F1F"/>
          <w:sz w:val="22"/>
          <w:szCs w:val="22"/>
        </w:rPr>
        <w:t xml:space="preserve"> </w:t>
      </w:r>
      <w:r w:rsidRPr="0050543A">
        <w:rPr>
          <w:rFonts w:ascii="Cambria" w:hAnsi="Cambria"/>
          <w:color w:val="221F1F"/>
          <w:sz w:val="22"/>
          <w:szCs w:val="22"/>
        </w:rPr>
        <w:t>pour donner son approbation ou faire d’éventuelles</w:t>
      </w:r>
      <w:r w:rsidR="0023618E">
        <w:rPr>
          <w:rFonts w:ascii="Cambria" w:hAnsi="Cambria"/>
          <w:color w:val="221F1F"/>
          <w:sz w:val="22"/>
          <w:szCs w:val="22"/>
        </w:rPr>
        <w:t xml:space="preserve"> </w:t>
      </w:r>
      <w:r w:rsidRPr="0050543A">
        <w:rPr>
          <w:rFonts w:ascii="Cambria" w:hAnsi="Cambria"/>
          <w:color w:val="221F1F"/>
          <w:sz w:val="22"/>
          <w:szCs w:val="22"/>
        </w:rPr>
        <w:t>remarques.</w:t>
      </w:r>
      <w:r w:rsidR="0023618E">
        <w:rPr>
          <w:rFonts w:ascii="Cambria" w:hAnsi="Cambria"/>
          <w:color w:val="221F1F"/>
          <w:sz w:val="22"/>
          <w:szCs w:val="22"/>
        </w:rPr>
        <w:t xml:space="preserve"> </w:t>
      </w:r>
      <w:r w:rsidRPr="0050543A">
        <w:rPr>
          <w:rFonts w:ascii="Cambria" w:hAnsi="Cambria"/>
          <w:color w:val="221F1F"/>
          <w:sz w:val="22"/>
          <w:szCs w:val="22"/>
        </w:rPr>
        <w:t>Dans</w:t>
      </w:r>
      <w:r w:rsidR="0023618E">
        <w:rPr>
          <w:rFonts w:ascii="Cambria" w:hAnsi="Cambria"/>
          <w:color w:val="221F1F"/>
          <w:sz w:val="22"/>
          <w:szCs w:val="22"/>
        </w:rPr>
        <w:t xml:space="preserve"> </w:t>
      </w:r>
      <w:r w:rsidRPr="0050543A">
        <w:rPr>
          <w:rFonts w:ascii="Cambria" w:hAnsi="Cambria"/>
          <w:color w:val="221F1F"/>
          <w:sz w:val="22"/>
          <w:szCs w:val="22"/>
        </w:rPr>
        <w:t>ce</w:t>
      </w:r>
      <w:r w:rsidR="0023618E">
        <w:rPr>
          <w:rFonts w:ascii="Cambria" w:hAnsi="Cambria"/>
          <w:color w:val="221F1F"/>
          <w:sz w:val="22"/>
          <w:szCs w:val="22"/>
        </w:rPr>
        <w:t xml:space="preserve"> </w:t>
      </w:r>
      <w:r w:rsidRPr="0050543A">
        <w:rPr>
          <w:rFonts w:ascii="Cambria" w:hAnsi="Cambria"/>
          <w:color w:val="221F1F"/>
          <w:sz w:val="22"/>
          <w:szCs w:val="22"/>
        </w:rPr>
        <w:t>cas,</w:t>
      </w:r>
      <w:r w:rsidR="0023618E">
        <w:rPr>
          <w:rFonts w:ascii="Cambria" w:hAnsi="Cambria"/>
          <w:color w:val="221F1F"/>
          <w:sz w:val="22"/>
          <w:szCs w:val="22"/>
        </w:rPr>
        <w:t xml:space="preserve"> </w:t>
      </w:r>
      <w:r w:rsidRPr="0050543A">
        <w:rPr>
          <w:rFonts w:ascii="Cambria" w:hAnsi="Cambria"/>
          <w:color w:val="221F1F"/>
          <w:sz w:val="22"/>
          <w:szCs w:val="22"/>
        </w:rPr>
        <w:t>la</w:t>
      </w:r>
      <w:r w:rsidR="0023618E">
        <w:rPr>
          <w:rFonts w:ascii="Cambria" w:hAnsi="Cambria"/>
          <w:color w:val="221F1F"/>
          <w:sz w:val="22"/>
          <w:szCs w:val="22"/>
        </w:rPr>
        <w:t xml:space="preserve"> </w:t>
      </w:r>
      <w:r w:rsidRPr="0050543A">
        <w:rPr>
          <w:rFonts w:ascii="Cambria" w:hAnsi="Cambria"/>
          <w:color w:val="221F1F"/>
          <w:sz w:val="22"/>
          <w:szCs w:val="22"/>
        </w:rPr>
        <w:t>procédure est relancée sans que cela ne puisse modifier le délai</w:t>
      </w:r>
      <w:r w:rsidR="0023618E">
        <w:rPr>
          <w:rFonts w:ascii="Cambria" w:hAnsi="Cambria"/>
          <w:color w:val="221F1F"/>
          <w:sz w:val="22"/>
          <w:szCs w:val="22"/>
        </w:rPr>
        <w:t xml:space="preserve"> </w:t>
      </w:r>
      <w:r w:rsidRPr="0050543A">
        <w:rPr>
          <w:rFonts w:ascii="Cambria" w:hAnsi="Cambria"/>
          <w:color w:val="221F1F"/>
          <w:sz w:val="22"/>
          <w:szCs w:val="22"/>
        </w:rPr>
        <w:t>contractuel.</w:t>
      </w:r>
    </w:p>
    <w:p w14:paraId="5ED299CF"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L'approbation</w:t>
      </w:r>
      <w:r w:rsidR="0023618E">
        <w:rPr>
          <w:rFonts w:ascii="Cambria" w:hAnsi="Cambria"/>
          <w:color w:val="221F1F"/>
          <w:sz w:val="22"/>
          <w:szCs w:val="22"/>
        </w:rPr>
        <w:t xml:space="preserve"> </w:t>
      </w:r>
      <w:r w:rsidRPr="0050543A">
        <w:rPr>
          <w:rFonts w:ascii="Cambria" w:hAnsi="Cambria"/>
          <w:color w:val="221F1F"/>
          <w:sz w:val="22"/>
          <w:szCs w:val="22"/>
        </w:rPr>
        <w:t>donnée</w:t>
      </w:r>
      <w:r w:rsidR="0023618E">
        <w:rPr>
          <w:rFonts w:ascii="Cambria" w:hAnsi="Cambria"/>
          <w:color w:val="221F1F"/>
          <w:sz w:val="22"/>
          <w:szCs w:val="22"/>
        </w:rPr>
        <w:t xml:space="preserve"> </w:t>
      </w:r>
      <w:r w:rsidRPr="0050543A">
        <w:rPr>
          <w:rFonts w:ascii="Cambria" w:hAnsi="Cambria"/>
          <w:color w:val="221F1F"/>
          <w:sz w:val="22"/>
          <w:szCs w:val="22"/>
        </w:rPr>
        <w:t>par</w:t>
      </w:r>
      <w:r w:rsidR="0023618E">
        <w:rPr>
          <w:rFonts w:ascii="Cambria" w:hAnsi="Cambria"/>
          <w:color w:val="221F1F"/>
          <w:sz w:val="22"/>
          <w:szCs w:val="22"/>
        </w:rPr>
        <w:t xml:space="preserve"> </w:t>
      </w:r>
      <w:r w:rsidRPr="0050543A">
        <w:rPr>
          <w:rFonts w:ascii="Cambria" w:hAnsi="Cambria"/>
          <w:color w:val="221F1F"/>
          <w:sz w:val="22"/>
          <w:szCs w:val="22"/>
        </w:rPr>
        <w:t>le</w:t>
      </w:r>
      <w:r w:rsidR="0023618E">
        <w:rPr>
          <w:rFonts w:ascii="Cambria" w:hAnsi="Cambria"/>
          <w:color w:val="221F1F"/>
          <w:sz w:val="22"/>
          <w:szCs w:val="22"/>
        </w:rPr>
        <w:t xml:space="preserve"> </w:t>
      </w:r>
      <w:r w:rsidRPr="0050543A">
        <w:rPr>
          <w:rFonts w:ascii="Cambria" w:hAnsi="Cambria"/>
          <w:color w:val="221F1F"/>
          <w:sz w:val="22"/>
          <w:szCs w:val="22"/>
        </w:rPr>
        <w:t>Chef</w:t>
      </w:r>
      <w:r w:rsidR="0023618E">
        <w:rPr>
          <w:rFonts w:ascii="Cambria" w:hAnsi="Cambria"/>
          <w:color w:val="221F1F"/>
          <w:sz w:val="22"/>
          <w:szCs w:val="22"/>
        </w:rPr>
        <w:t xml:space="preserve"> </w:t>
      </w:r>
      <w:r w:rsidRPr="0050543A">
        <w:rPr>
          <w:rFonts w:ascii="Cambria" w:hAnsi="Cambria"/>
          <w:color w:val="221F1F"/>
          <w:sz w:val="22"/>
          <w:szCs w:val="22"/>
        </w:rPr>
        <w:t>de</w:t>
      </w:r>
      <w:r w:rsidR="0023618E">
        <w:rPr>
          <w:rFonts w:ascii="Cambria" w:hAnsi="Cambria"/>
          <w:color w:val="221F1F"/>
          <w:sz w:val="22"/>
          <w:szCs w:val="22"/>
        </w:rPr>
        <w:t xml:space="preserve"> </w:t>
      </w:r>
      <w:r w:rsidRPr="0050543A">
        <w:rPr>
          <w:rFonts w:ascii="Cambria" w:hAnsi="Cambria"/>
          <w:color w:val="221F1F"/>
          <w:sz w:val="22"/>
          <w:szCs w:val="22"/>
        </w:rPr>
        <w:t>Service</w:t>
      </w:r>
      <w:r w:rsidR="0023618E">
        <w:rPr>
          <w:rFonts w:ascii="Cambria" w:hAnsi="Cambria"/>
          <w:color w:val="221F1F"/>
          <w:sz w:val="22"/>
          <w:szCs w:val="22"/>
        </w:rPr>
        <w:t xml:space="preserve"> </w:t>
      </w:r>
      <w:r w:rsidRPr="0050543A">
        <w:rPr>
          <w:rFonts w:ascii="Cambria" w:hAnsi="Cambria"/>
          <w:color w:val="221F1F"/>
          <w:sz w:val="22"/>
          <w:szCs w:val="22"/>
        </w:rPr>
        <w:t>ou</w:t>
      </w:r>
      <w:r w:rsidR="0023618E">
        <w:rPr>
          <w:rFonts w:ascii="Cambria" w:hAnsi="Cambria"/>
          <w:color w:val="221F1F"/>
          <w:sz w:val="22"/>
          <w:szCs w:val="22"/>
        </w:rPr>
        <w:t xml:space="preserve"> </w:t>
      </w:r>
      <w:r w:rsidRPr="0050543A">
        <w:rPr>
          <w:rFonts w:ascii="Cambria" w:hAnsi="Cambria"/>
          <w:color w:val="221F1F"/>
          <w:sz w:val="22"/>
          <w:szCs w:val="22"/>
        </w:rPr>
        <w:t>le Maître</w:t>
      </w:r>
      <w:r w:rsidR="0023618E">
        <w:rPr>
          <w:rFonts w:ascii="Cambria" w:hAnsi="Cambria"/>
          <w:color w:val="221F1F"/>
          <w:sz w:val="22"/>
          <w:szCs w:val="22"/>
        </w:rPr>
        <w:t xml:space="preserve"> </w:t>
      </w:r>
      <w:r w:rsidRPr="0050543A">
        <w:rPr>
          <w:rFonts w:ascii="Cambria" w:hAnsi="Cambria"/>
          <w:color w:val="221F1F"/>
          <w:sz w:val="22"/>
          <w:szCs w:val="22"/>
        </w:rPr>
        <w:t>d’Œuvre  n'atténuera</w:t>
      </w:r>
      <w:r w:rsidR="0023618E">
        <w:rPr>
          <w:rFonts w:ascii="Cambria" w:hAnsi="Cambria"/>
          <w:color w:val="221F1F"/>
          <w:sz w:val="22"/>
          <w:szCs w:val="22"/>
        </w:rPr>
        <w:t xml:space="preserve"> </w:t>
      </w:r>
      <w:r w:rsidRPr="0050543A">
        <w:rPr>
          <w:rFonts w:ascii="Cambria" w:hAnsi="Cambria"/>
          <w:color w:val="221F1F"/>
          <w:sz w:val="22"/>
          <w:szCs w:val="22"/>
        </w:rPr>
        <w:t>en</w:t>
      </w:r>
      <w:r w:rsidR="0023618E">
        <w:rPr>
          <w:rFonts w:ascii="Cambria" w:hAnsi="Cambria"/>
          <w:color w:val="221F1F"/>
          <w:sz w:val="22"/>
          <w:szCs w:val="22"/>
        </w:rPr>
        <w:t xml:space="preserve"> </w:t>
      </w:r>
      <w:r w:rsidRPr="0050543A">
        <w:rPr>
          <w:rFonts w:ascii="Cambria" w:hAnsi="Cambria"/>
          <w:color w:val="221F1F"/>
          <w:sz w:val="22"/>
          <w:szCs w:val="22"/>
        </w:rPr>
        <w:t>rien</w:t>
      </w:r>
      <w:r w:rsidR="0023618E">
        <w:rPr>
          <w:rFonts w:ascii="Cambria" w:hAnsi="Cambria"/>
          <w:color w:val="221F1F"/>
          <w:sz w:val="22"/>
          <w:szCs w:val="22"/>
        </w:rPr>
        <w:t xml:space="preserve"> </w:t>
      </w:r>
      <w:r w:rsidRPr="0050543A">
        <w:rPr>
          <w:rFonts w:ascii="Cambria" w:hAnsi="Cambria"/>
          <w:color w:val="221F1F"/>
          <w:sz w:val="22"/>
          <w:szCs w:val="22"/>
        </w:rPr>
        <w:t>la</w:t>
      </w:r>
      <w:r w:rsidR="0023618E">
        <w:rPr>
          <w:rFonts w:ascii="Cambria" w:hAnsi="Cambria"/>
          <w:color w:val="221F1F"/>
          <w:sz w:val="22"/>
          <w:szCs w:val="22"/>
        </w:rPr>
        <w:t xml:space="preserve"> </w:t>
      </w:r>
      <w:r w:rsidRPr="0050543A">
        <w:rPr>
          <w:rFonts w:ascii="Cambria" w:hAnsi="Cambria"/>
          <w:color w:val="221F1F"/>
          <w:sz w:val="22"/>
          <w:szCs w:val="22"/>
        </w:rPr>
        <w:t>responsabilité de l’entrepreneur. Cependant les travaux exécutés</w:t>
      </w:r>
      <w:r w:rsidR="0023618E">
        <w:rPr>
          <w:rFonts w:ascii="Cambria" w:hAnsi="Cambria"/>
          <w:color w:val="221F1F"/>
          <w:sz w:val="22"/>
          <w:szCs w:val="22"/>
        </w:rPr>
        <w:t xml:space="preserve"> </w:t>
      </w:r>
      <w:r w:rsidRPr="0050543A">
        <w:rPr>
          <w:rFonts w:ascii="Cambria" w:hAnsi="Cambria"/>
          <w:color w:val="221F1F"/>
          <w:sz w:val="22"/>
          <w:szCs w:val="22"/>
        </w:rPr>
        <w:t>avant</w:t>
      </w:r>
      <w:r w:rsidR="0023618E">
        <w:rPr>
          <w:rFonts w:ascii="Cambria" w:hAnsi="Cambria"/>
          <w:color w:val="221F1F"/>
          <w:sz w:val="22"/>
          <w:szCs w:val="22"/>
        </w:rPr>
        <w:t xml:space="preserve"> </w:t>
      </w:r>
      <w:r w:rsidRPr="0050543A">
        <w:rPr>
          <w:rFonts w:ascii="Cambria" w:hAnsi="Cambria"/>
          <w:color w:val="221F1F"/>
          <w:sz w:val="22"/>
          <w:szCs w:val="22"/>
        </w:rPr>
        <w:t>l'approbation</w:t>
      </w:r>
      <w:r w:rsidR="0023618E">
        <w:rPr>
          <w:rFonts w:ascii="Cambria" w:hAnsi="Cambria"/>
          <w:color w:val="221F1F"/>
          <w:sz w:val="22"/>
          <w:szCs w:val="22"/>
        </w:rPr>
        <w:t xml:space="preserve"> </w:t>
      </w:r>
      <w:r w:rsidRPr="0050543A">
        <w:rPr>
          <w:rFonts w:ascii="Cambria" w:hAnsi="Cambria"/>
          <w:color w:val="221F1F"/>
          <w:sz w:val="22"/>
          <w:szCs w:val="22"/>
        </w:rPr>
        <w:t>du</w:t>
      </w:r>
      <w:r w:rsidR="0023618E">
        <w:rPr>
          <w:rFonts w:ascii="Cambria" w:hAnsi="Cambria"/>
          <w:color w:val="221F1F"/>
          <w:sz w:val="22"/>
          <w:szCs w:val="22"/>
        </w:rPr>
        <w:t xml:space="preserve"> </w:t>
      </w:r>
      <w:r w:rsidRPr="0050543A">
        <w:rPr>
          <w:rFonts w:ascii="Cambria" w:hAnsi="Cambria"/>
          <w:color w:val="221F1F"/>
          <w:sz w:val="22"/>
          <w:szCs w:val="22"/>
        </w:rPr>
        <w:t>programme</w:t>
      </w:r>
      <w:r w:rsidR="0023618E">
        <w:rPr>
          <w:rFonts w:ascii="Cambria" w:hAnsi="Cambria"/>
          <w:color w:val="221F1F"/>
          <w:sz w:val="22"/>
          <w:szCs w:val="22"/>
        </w:rPr>
        <w:t xml:space="preserve"> </w:t>
      </w:r>
      <w:r w:rsidRPr="0050543A">
        <w:rPr>
          <w:rFonts w:ascii="Cambria" w:hAnsi="Cambria"/>
          <w:color w:val="221F1F"/>
          <w:sz w:val="22"/>
          <w:szCs w:val="22"/>
        </w:rPr>
        <w:t>ne</w:t>
      </w:r>
      <w:r w:rsidR="0023618E">
        <w:rPr>
          <w:rFonts w:ascii="Cambria" w:hAnsi="Cambria"/>
          <w:color w:val="221F1F"/>
          <w:sz w:val="22"/>
          <w:szCs w:val="22"/>
        </w:rPr>
        <w:t xml:space="preserve"> </w:t>
      </w:r>
      <w:r w:rsidRPr="0050543A">
        <w:rPr>
          <w:rFonts w:ascii="Cambria" w:hAnsi="Cambria"/>
          <w:color w:val="221F1F"/>
          <w:sz w:val="22"/>
          <w:szCs w:val="22"/>
        </w:rPr>
        <w:t>seront</w:t>
      </w:r>
      <w:r w:rsidR="0023618E">
        <w:rPr>
          <w:rFonts w:ascii="Cambria" w:hAnsi="Cambria"/>
          <w:color w:val="221F1F"/>
          <w:sz w:val="22"/>
          <w:szCs w:val="22"/>
        </w:rPr>
        <w:t xml:space="preserve"> </w:t>
      </w:r>
      <w:r w:rsidRPr="0050543A">
        <w:rPr>
          <w:rFonts w:ascii="Cambria" w:hAnsi="Cambria"/>
          <w:color w:val="221F1F"/>
          <w:sz w:val="22"/>
          <w:szCs w:val="22"/>
        </w:rPr>
        <w:t>ni constatés  ni  rémunérés.  Le  planning  actualisé  et approuvé</w:t>
      </w:r>
      <w:r w:rsidR="0023618E">
        <w:rPr>
          <w:rFonts w:ascii="Cambria" w:hAnsi="Cambria"/>
          <w:color w:val="221F1F"/>
          <w:sz w:val="22"/>
          <w:szCs w:val="22"/>
        </w:rPr>
        <w:t xml:space="preserve"> </w:t>
      </w:r>
      <w:r w:rsidRPr="0050543A">
        <w:rPr>
          <w:rFonts w:ascii="Cambria" w:hAnsi="Cambria"/>
          <w:color w:val="221F1F"/>
          <w:sz w:val="22"/>
          <w:szCs w:val="22"/>
        </w:rPr>
        <w:t>deviendra</w:t>
      </w:r>
      <w:r w:rsidR="0023618E">
        <w:rPr>
          <w:rFonts w:ascii="Cambria" w:hAnsi="Cambria"/>
          <w:color w:val="221F1F"/>
          <w:sz w:val="22"/>
          <w:szCs w:val="22"/>
        </w:rPr>
        <w:t xml:space="preserve"> </w:t>
      </w:r>
      <w:r w:rsidRPr="0050543A">
        <w:rPr>
          <w:rFonts w:ascii="Cambria" w:hAnsi="Cambria"/>
          <w:color w:val="221F1F"/>
          <w:sz w:val="22"/>
          <w:szCs w:val="22"/>
        </w:rPr>
        <w:t>le</w:t>
      </w:r>
      <w:r w:rsidR="0023618E">
        <w:rPr>
          <w:rFonts w:ascii="Cambria" w:hAnsi="Cambria"/>
          <w:color w:val="221F1F"/>
          <w:sz w:val="22"/>
          <w:szCs w:val="22"/>
        </w:rPr>
        <w:t xml:space="preserve"> </w:t>
      </w:r>
      <w:r w:rsidRPr="0050543A">
        <w:rPr>
          <w:rFonts w:ascii="Cambria" w:hAnsi="Cambria"/>
          <w:color w:val="221F1F"/>
          <w:sz w:val="22"/>
          <w:szCs w:val="22"/>
        </w:rPr>
        <w:t>planning</w:t>
      </w:r>
      <w:r w:rsidR="0023618E">
        <w:rPr>
          <w:rFonts w:ascii="Cambria" w:hAnsi="Cambria"/>
          <w:color w:val="221F1F"/>
          <w:sz w:val="22"/>
          <w:szCs w:val="22"/>
        </w:rPr>
        <w:t xml:space="preserve"> </w:t>
      </w:r>
      <w:r w:rsidRPr="0050543A">
        <w:rPr>
          <w:rFonts w:ascii="Cambria" w:hAnsi="Cambria"/>
          <w:color w:val="221F1F"/>
          <w:sz w:val="22"/>
          <w:szCs w:val="22"/>
        </w:rPr>
        <w:t>contractuel.</w:t>
      </w:r>
    </w:p>
    <w:p w14:paraId="5063899E" w14:textId="77777777"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L’entrepreneu</w:t>
      </w:r>
      <w:r w:rsidRPr="0050543A">
        <w:rPr>
          <w:rFonts w:ascii="Cambria" w:hAnsi="Cambria"/>
          <w:color w:val="221F1F"/>
          <w:sz w:val="22"/>
          <w:szCs w:val="22"/>
        </w:rPr>
        <w:t xml:space="preserve">r  </w:t>
      </w:r>
      <w:r w:rsidRPr="0050543A">
        <w:rPr>
          <w:rFonts w:ascii="Cambria" w:hAnsi="Cambria"/>
          <w:color w:val="221F1F"/>
          <w:spacing w:val="1"/>
          <w:sz w:val="22"/>
          <w:szCs w:val="22"/>
        </w:rPr>
        <w:t>tiendr</w:t>
      </w:r>
      <w:r w:rsidRPr="0050543A">
        <w:rPr>
          <w:rFonts w:ascii="Cambria" w:hAnsi="Cambria"/>
          <w:color w:val="221F1F"/>
          <w:sz w:val="22"/>
          <w:szCs w:val="22"/>
        </w:rPr>
        <w:t xml:space="preserve">a  </w:t>
      </w:r>
      <w:r w:rsidRPr="0050543A">
        <w:rPr>
          <w:rFonts w:ascii="Cambria" w:hAnsi="Cambria"/>
          <w:color w:val="221F1F"/>
          <w:spacing w:val="1"/>
          <w:sz w:val="22"/>
          <w:szCs w:val="22"/>
        </w:rPr>
        <w:t>constammen</w:t>
      </w:r>
      <w:r w:rsidRPr="0050543A">
        <w:rPr>
          <w:rFonts w:ascii="Cambria" w:hAnsi="Cambria"/>
          <w:color w:val="221F1F"/>
          <w:sz w:val="22"/>
          <w:szCs w:val="22"/>
        </w:rPr>
        <w:t xml:space="preserve">t  à  </w:t>
      </w:r>
      <w:r w:rsidRPr="0050543A">
        <w:rPr>
          <w:rFonts w:ascii="Cambria" w:hAnsi="Cambria"/>
          <w:color w:val="221F1F"/>
          <w:spacing w:val="1"/>
          <w:sz w:val="22"/>
          <w:szCs w:val="22"/>
        </w:rPr>
        <w:t>jour</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sur </w:t>
      </w:r>
      <w:r w:rsidRPr="0050543A">
        <w:rPr>
          <w:rFonts w:ascii="Cambria" w:hAnsi="Cambria"/>
          <w:color w:val="221F1F"/>
          <w:sz w:val="22"/>
          <w:szCs w:val="22"/>
        </w:rPr>
        <w:t>le chantier, un planning des travaux qui tiendra compte de l'avancement réel du chantier. Des modifications</w:t>
      </w:r>
      <w:r w:rsidR="00651EC0">
        <w:rPr>
          <w:rFonts w:ascii="Cambria" w:hAnsi="Cambria"/>
          <w:color w:val="221F1F"/>
          <w:sz w:val="22"/>
          <w:szCs w:val="22"/>
        </w:rPr>
        <w:t xml:space="preserve"> </w:t>
      </w:r>
      <w:r w:rsidRPr="0050543A">
        <w:rPr>
          <w:rFonts w:ascii="Cambria" w:hAnsi="Cambria"/>
          <w:color w:val="221F1F"/>
          <w:sz w:val="22"/>
          <w:szCs w:val="22"/>
        </w:rPr>
        <w:t>importantes</w:t>
      </w:r>
      <w:r w:rsidR="00651EC0">
        <w:rPr>
          <w:rFonts w:ascii="Cambria" w:hAnsi="Cambria"/>
          <w:color w:val="221F1F"/>
          <w:sz w:val="22"/>
          <w:szCs w:val="22"/>
        </w:rPr>
        <w:t xml:space="preserve"> </w:t>
      </w:r>
      <w:r w:rsidRPr="0050543A">
        <w:rPr>
          <w:rFonts w:ascii="Cambria" w:hAnsi="Cambria"/>
          <w:color w:val="221F1F"/>
          <w:sz w:val="22"/>
          <w:szCs w:val="22"/>
        </w:rPr>
        <w:t>ne</w:t>
      </w:r>
      <w:r w:rsidR="00651EC0">
        <w:rPr>
          <w:rFonts w:ascii="Cambria" w:hAnsi="Cambria"/>
          <w:color w:val="221F1F"/>
          <w:sz w:val="22"/>
          <w:szCs w:val="22"/>
        </w:rPr>
        <w:t xml:space="preserve"> </w:t>
      </w:r>
      <w:r w:rsidRPr="0050543A">
        <w:rPr>
          <w:rFonts w:ascii="Cambria" w:hAnsi="Cambria"/>
          <w:color w:val="221F1F"/>
          <w:sz w:val="22"/>
          <w:szCs w:val="22"/>
        </w:rPr>
        <w:t>pourront</w:t>
      </w:r>
      <w:r w:rsidR="00651EC0">
        <w:rPr>
          <w:rFonts w:ascii="Cambria" w:hAnsi="Cambria"/>
          <w:color w:val="221F1F"/>
          <w:sz w:val="22"/>
          <w:szCs w:val="22"/>
        </w:rPr>
        <w:t xml:space="preserve"> </w:t>
      </w:r>
      <w:r w:rsidRPr="0050543A">
        <w:rPr>
          <w:rFonts w:ascii="Cambria" w:hAnsi="Cambria"/>
          <w:color w:val="221F1F"/>
          <w:sz w:val="22"/>
          <w:szCs w:val="22"/>
        </w:rPr>
        <w:t>être</w:t>
      </w:r>
      <w:r w:rsidR="00651EC0">
        <w:rPr>
          <w:rFonts w:ascii="Cambria" w:hAnsi="Cambria"/>
          <w:color w:val="221F1F"/>
          <w:sz w:val="22"/>
          <w:szCs w:val="22"/>
        </w:rPr>
        <w:t xml:space="preserve"> </w:t>
      </w:r>
      <w:r w:rsidRPr="0050543A">
        <w:rPr>
          <w:rFonts w:ascii="Cambria" w:hAnsi="Cambria"/>
          <w:color w:val="221F1F"/>
          <w:sz w:val="22"/>
          <w:szCs w:val="22"/>
        </w:rPr>
        <w:t>apportées</w:t>
      </w:r>
      <w:r w:rsidR="00651EC0">
        <w:rPr>
          <w:rFonts w:ascii="Cambria" w:hAnsi="Cambria"/>
          <w:color w:val="221F1F"/>
          <w:sz w:val="22"/>
          <w:szCs w:val="22"/>
        </w:rPr>
        <w:t xml:space="preserve"> </w:t>
      </w:r>
      <w:r w:rsidRPr="0050543A">
        <w:rPr>
          <w:rFonts w:ascii="Cambria" w:hAnsi="Cambria"/>
          <w:color w:val="221F1F"/>
          <w:sz w:val="22"/>
          <w:szCs w:val="22"/>
        </w:rPr>
        <w:t>au programme</w:t>
      </w:r>
      <w:r w:rsidR="00651EC0">
        <w:rPr>
          <w:rFonts w:ascii="Cambria" w:hAnsi="Cambria"/>
          <w:color w:val="221F1F"/>
          <w:sz w:val="22"/>
          <w:szCs w:val="22"/>
        </w:rPr>
        <w:t xml:space="preserve"> </w:t>
      </w:r>
      <w:r w:rsidRPr="0050543A">
        <w:rPr>
          <w:rFonts w:ascii="Cambria" w:hAnsi="Cambria"/>
          <w:color w:val="221F1F"/>
          <w:sz w:val="22"/>
          <w:szCs w:val="22"/>
        </w:rPr>
        <w:t>contractuel</w:t>
      </w:r>
      <w:r w:rsidR="00651EC0">
        <w:rPr>
          <w:rFonts w:ascii="Cambria" w:hAnsi="Cambria"/>
          <w:color w:val="221F1F"/>
          <w:sz w:val="22"/>
          <w:szCs w:val="22"/>
        </w:rPr>
        <w:t xml:space="preserve"> </w:t>
      </w:r>
      <w:r w:rsidRPr="0050543A">
        <w:rPr>
          <w:rFonts w:ascii="Cambria" w:hAnsi="Cambria"/>
          <w:color w:val="221F1F"/>
          <w:sz w:val="22"/>
          <w:szCs w:val="22"/>
        </w:rPr>
        <w:t>qu'après</w:t>
      </w:r>
      <w:r w:rsidR="00651EC0">
        <w:rPr>
          <w:rFonts w:ascii="Cambria" w:hAnsi="Cambria"/>
          <w:color w:val="221F1F"/>
          <w:sz w:val="22"/>
          <w:szCs w:val="22"/>
        </w:rPr>
        <w:t xml:space="preserve"> </w:t>
      </w:r>
      <w:r w:rsidRPr="0050543A">
        <w:rPr>
          <w:rFonts w:ascii="Cambria" w:hAnsi="Cambria"/>
          <w:color w:val="221F1F"/>
          <w:sz w:val="22"/>
          <w:szCs w:val="22"/>
        </w:rPr>
        <w:t>avoir</w:t>
      </w:r>
      <w:r w:rsidR="00651EC0">
        <w:rPr>
          <w:rFonts w:ascii="Cambria" w:hAnsi="Cambria"/>
          <w:color w:val="221F1F"/>
          <w:sz w:val="22"/>
          <w:szCs w:val="22"/>
        </w:rPr>
        <w:t xml:space="preserve"> </w:t>
      </w:r>
      <w:r w:rsidRPr="0050543A">
        <w:rPr>
          <w:rFonts w:ascii="Cambria" w:hAnsi="Cambria"/>
          <w:color w:val="221F1F"/>
          <w:sz w:val="22"/>
          <w:szCs w:val="22"/>
        </w:rPr>
        <w:t>reçu</w:t>
      </w:r>
      <w:r w:rsidR="00651EC0">
        <w:rPr>
          <w:rFonts w:ascii="Cambria" w:hAnsi="Cambria"/>
          <w:color w:val="221F1F"/>
          <w:sz w:val="22"/>
          <w:szCs w:val="22"/>
        </w:rPr>
        <w:t xml:space="preserve"> </w:t>
      </w:r>
      <w:r w:rsidRPr="0050543A">
        <w:rPr>
          <w:rFonts w:ascii="Cambria" w:hAnsi="Cambria"/>
          <w:color w:val="221F1F"/>
          <w:sz w:val="22"/>
          <w:szCs w:val="22"/>
        </w:rPr>
        <w:t>l'accord du</w:t>
      </w:r>
      <w:r w:rsidR="00651EC0">
        <w:rPr>
          <w:rFonts w:ascii="Cambria" w:hAnsi="Cambria"/>
          <w:color w:val="221F1F"/>
          <w:sz w:val="22"/>
          <w:szCs w:val="22"/>
        </w:rPr>
        <w:t xml:space="preserve"> </w:t>
      </w:r>
      <w:r w:rsidRPr="0050543A">
        <w:rPr>
          <w:rFonts w:ascii="Cambria" w:hAnsi="Cambria"/>
          <w:color w:val="221F1F"/>
          <w:sz w:val="22"/>
          <w:szCs w:val="22"/>
        </w:rPr>
        <w:t>Maître</w:t>
      </w:r>
      <w:r w:rsidR="00651EC0">
        <w:rPr>
          <w:rFonts w:ascii="Cambria" w:hAnsi="Cambria"/>
          <w:color w:val="221F1F"/>
          <w:sz w:val="22"/>
          <w:szCs w:val="22"/>
        </w:rPr>
        <w:t xml:space="preserve"> </w:t>
      </w:r>
      <w:r w:rsidRPr="0050543A">
        <w:rPr>
          <w:rFonts w:ascii="Cambria" w:hAnsi="Cambria"/>
          <w:color w:val="221F1F"/>
          <w:sz w:val="22"/>
          <w:szCs w:val="22"/>
        </w:rPr>
        <w:t>d'Œuvre.</w:t>
      </w:r>
    </w:p>
    <w:p w14:paraId="15A35010" w14:textId="77777777" w:rsidR="00F902BF" w:rsidRPr="0050543A" w:rsidRDefault="00F902BF" w:rsidP="00F902BF">
      <w:pPr>
        <w:widowControl w:val="0"/>
        <w:autoSpaceDE w:val="0"/>
        <w:autoSpaceDN w:val="0"/>
        <w:adjustRightInd w:val="0"/>
        <w:spacing w:line="250" w:lineRule="auto"/>
        <w:ind w:left="340" w:right="90" w:hanging="340"/>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Pla</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Gestio</w:t>
      </w:r>
      <w:r w:rsidRPr="0050543A">
        <w:rPr>
          <w:rFonts w:ascii="Cambria" w:hAnsi="Cambria"/>
          <w:color w:val="221F1F"/>
          <w:sz w:val="22"/>
          <w:szCs w:val="22"/>
        </w:rPr>
        <w:t xml:space="preserve">n  </w:t>
      </w:r>
      <w:r w:rsidRPr="0050543A">
        <w:rPr>
          <w:rFonts w:ascii="Cambria" w:hAnsi="Cambria"/>
          <w:color w:val="221F1F"/>
          <w:spacing w:val="5"/>
          <w:sz w:val="22"/>
          <w:szCs w:val="22"/>
        </w:rPr>
        <w:t>Environnementa</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fera </w:t>
      </w:r>
      <w:r w:rsidRPr="0050543A">
        <w:rPr>
          <w:rFonts w:ascii="Cambria" w:hAnsi="Cambria"/>
          <w:color w:val="221F1F"/>
          <w:sz w:val="22"/>
          <w:szCs w:val="22"/>
        </w:rPr>
        <w:t>ressortir notamment les conditions de choix des sites techniques et de base vie, les conditions</w:t>
      </w:r>
      <w:r w:rsidR="00651EC0">
        <w:rPr>
          <w:rFonts w:ascii="Cambria" w:hAnsi="Cambria"/>
          <w:color w:val="221F1F"/>
          <w:sz w:val="22"/>
          <w:szCs w:val="22"/>
        </w:rPr>
        <w:t xml:space="preserve"> </w:t>
      </w:r>
      <w:r w:rsidRPr="0050543A">
        <w:rPr>
          <w:rFonts w:ascii="Cambria" w:hAnsi="Cambria"/>
          <w:color w:val="221F1F"/>
          <w:sz w:val="22"/>
          <w:szCs w:val="22"/>
        </w:rPr>
        <w:t>d’emprunt</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sites</w:t>
      </w:r>
      <w:r w:rsidR="00651EC0">
        <w:rPr>
          <w:rFonts w:ascii="Cambria" w:hAnsi="Cambria"/>
          <w:color w:val="221F1F"/>
          <w:sz w:val="22"/>
          <w:szCs w:val="22"/>
        </w:rPr>
        <w:t xml:space="preserve"> </w:t>
      </w:r>
      <w:r w:rsidRPr="0050543A">
        <w:rPr>
          <w:rFonts w:ascii="Cambria" w:hAnsi="Cambria"/>
          <w:color w:val="221F1F"/>
          <w:sz w:val="22"/>
          <w:szCs w:val="22"/>
        </w:rPr>
        <w:t>d’extraction</w:t>
      </w:r>
      <w:r w:rsidR="00651EC0">
        <w:rPr>
          <w:rFonts w:ascii="Cambria" w:hAnsi="Cambria"/>
          <w:color w:val="221F1F"/>
          <w:sz w:val="22"/>
          <w:szCs w:val="22"/>
        </w:rPr>
        <w:t xml:space="preserve"> </w:t>
      </w:r>
      <w:r w:rsidRPr="0050543A">
        <w:rPr>
          <w:rFonts w:ascii="Cambria" w:hAnsi="Cambria"/>
          <w:color w:val="221F1F"/>
          <w:sz w:val="22"/>
          <w:szCs w:val="22"/>
        </w:rPr>
        <w:t>et</w:t>
      </w:r>
      <w:r w:rsidR="00651EC0">
        <w:rPr>
          <w:rFonts w:ascii="Cambria" w:hAnsi="Cambria"/>
          <w:color w:val="221F1F"/>
          <w:sz w:val="22"/>
          <w:szCs w:val="22"/>
        </w:rPr>
        <w:t xml:space="preserve"> </w:t>
      </w:r>
      <w:r w:rsidRPr="0050543A">
        <w:rPr>
          <w:rFonts w:ascii="Cambria" w:hAnsi="Cambria"/>
          <w:color w:val="221F1F"/>
          <w:sz w:val="22"/>
          <w:szCs w:val="22"/>
        </w:rPr>
        <w:t>les conditions</w:t>
      </w:r>
      <w:r w:rsidR="00651EC0">
        <w:rPr>
          <w:rFonts w:ascii="Cambria" w:hAnsi="Cambria"/>
          <w:color w:val="221F1F"/>
          <w:sz w:val="22"/>
          <w:szCs w:val="22"/>
        </w:rPr>
        <w:t xml:space="preserve"> </w:t>
      </w:r>
      <w:r w:rsidRPr="0050543A">
        <w:rPr>
          <w:rFonts w:ascii="Cambria" w:hAnsi="Cambria"/>
          <w:color w:val="221F1F"/>
          <w:sz w:val="22"/>
          <w:szCs w:val="22"/>
        </w:rPr>
        <w:t>remise</w:t>
      </w:r>
      <w:r w:rsidR="00651EC0">
        <w:rPr>
          <w:rFonts w:ascii="Cambria" w:hAnsi="Cambria"/>
          <w:color w:val="221F1F"/>
          <w:sz w:val="22"/>
          <w:szCs w:val="22"/>
        </w:rPr>
        <w:t xml:space="preserve"> </w:t>
      </w:r>
      <w:r w:rsidRPr="0050543A">
        <w:rPr>
          <w:rFonts w:ascii="Cambria" w:hAnsi="Cambria"/>
          <w:color w:val="221F1F"/>
          <w:sz w:val="22"/>
          <w:szCs w:val="22"/>
        </w:rPr>
        <w:t>en</w:t>
      </w:r>
      <w:r w:rsidR="00651EC0">
        <w:rPr>
          <w:rFonts w:ascii="Cambria" w:hAnsi="Cambria"/>
          <w:color w:val="221F1F"/>
          <w:sz w:val="22"/>
          <w:szCs w:val="22"/>
        </w:rPr>
        <w:t xml:space="preserve"> </w:t>
      </w:r>
      <w:r w:rsidRPr="0050543A">
        <w:rPr>
          <w:rFonts w:ascii="Cambria" w:hAnsi="Cambria"/>
          <w:color w:val="221F1F"/>
          <w:sz w:val="22"/>
          <w:szCs w:val="22"/>
        </w:rPr>
        <w:t>état</w:t>
      </w:r>
      <w:r w:rsidR="00651EC0">
        <w:rPr>
          <w:rFonts w:ascii="Cambria" w:hAnsi="Cambria"/>
          <w:color w:val="221F1F"/>
          <w:sz w:val="22"/>
          <w:szCs w:val="22"/>
        </w:rPr>
        <w:t xml:space="preserve"> </w:t>
      </w:r>
      <w:r w:rsidRPr="0050543A">
        <w:rPr>
          <w:rFonts w:ascii="Cambria" w:hAnsi="Cambria"/>
          <w:color w:val="221F1F"/>
          <w:sz w:val="22"/>
          <w:szCs w:val="22"/>
        </w:rPr>
        <w:t>des</w:t>
      </w:r>
      <w:r w:rsidR="00651EC0">
        <w:rPr>
          <w:rFonts w:ascii="Cambria" w:hAnsi="Cambria"/>
          <w:color w:val="221F1F"/>
          <w:sz w:val="22"/>
          <w:szCs w:val="22"/>
        </w:rPr>
        <w:t xml:space="preserve"> </w:t>
      </w:r>
      <w:r w:rsidRPr="0050543A">
        <w:rPr>
          <w:rFonts w:ascii="Cambria" w:hAnsi="Cambria"/>
          <w:color w:val="221F1F"/>
          <w:sz w:val="22"/>
          <w:szCs w:val="22"/>
        </w:rPr>
        <w:t>sites</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travaux</w:t>
      </w:r>
      <w:r w:rsidR="00651EC0">
        <w:rPr>
          <w:rFonts w:ascii="Cambria" w:hAnsi="Cambria"/>
          <w:color w:val="221F1F"/>
          <w:sz w:val="22"/>
          <w:szCs w:val="22"/>
        </w:rPr>
        <w:t xml:space="preserve"> </w:t>
      </w:r>
      <w:r w:rsidRPr="0050543A">
        <w:rPr>
          <w:rFonts w:ascii="Cambria" w:hAnsi="Cambria"/>
          <w:color w:val="221F1F"/>
          <w:sz w:val="22"/>
          <w:szCs w:val="22"/>
        </w:rPr>
        <w:t>et d’installation.</w:t>
      </w:r>
    </w:p>
    <w:p w14:paraId="35432B3D" w14:textId="77777777" w:rsidR="00F902BF" w:rsidRPr="0050543A" w:rsidRDefault="00F902BF" w:rsidP="00F902BF">
      <w:pPr>
        <w:widowControl w:val="0"/>
        <w:autoSpaceDE w:val="0"/>
        <w:autoSpaceDN w:val="0"/>
        <w:adjustRightInd w:val="0"/>
        <w:spacing w:line="250" w:lineRule="auto"/>
        <w:ind w:left="340" w:right="92" w:hanging="340"/>
        <w:jc w:val="both"/>
        <w:rPr>
          <w:rFonts w:ascii="Cambria" w:hAnsi="Cambria"/>
          <w:color w:val="000000"/>
          <w:sz w:val="22"/>
          <w:szCs w:val="22"/>
        </w:rPr>
      </w:pPr>
      <w:r w:rsidRPr="0050543A">
        <w:rPr>
          <w:rFonts w:ascii="Cambria" w:hAnsi="Cambria"/>
          <w:color w:val="221F1F"/>
          <w:sz w:val="22"/>
          <w:szCs w:val="22"/>
        </w:rPr>
        <w:t>c.  L’entrepreneur</w:t>
      </w:r>
      <w:r w:rsidR="00651EC0">
        <w:rPr>
          <w:rFonts w:ascii="Cambria" w:hAnsi="Cambria"/>
          <w:color w:val="221F1F"/>
          <w:sz w:val="22"/>
          <w:szCs w:val="22"/>
        </w:rPr>
        <w:t xml:space="preserve"> </w:t>
      </w:r>
      <w:r w:rsidRPr="0050543A">
        <w:rPr>
          <w:rFonts w:ascii="Cambria" w:hAnsi="Cambria"/>
          <w:color w:val="221F1F"/>
          <w:sz w:val="22"/>
          <w:szCs w:val="22"/>
        </w:rPr>
        <w:t>indiquera</w:t>
      </w:r>
      <w:r w:rsidR="00651EC0">
        <w:rPr>
          <w:rFonts w:ascii="Cambria" w:hAnsi="Cambria"/>
          <w:color w:val="221F1F"/>
          <w:sz w:val="22"/>
          <w:szCs w:val="22"/>
        </w:rPr>
        <w:t xml:space="preserve"> </w:t>
      </w:r>
      <w:r w:rsidRPr="0050543A">
        <w:rPr>
          <w:rFonts w:ascii="Cambria" w:hAnsi="Cambria"/>
          <w:color w:val="221F1F"/>
          <w:sz w:val="22"/>
          <w:szCs w:val="22"/>
        </w:rPr>
        <w:t>dans</w:t>
      </w:r>
      <w:r w:rsidR="00651EC0">
        <w:rPr>
          <w:rFonts w:ascii="Cambria" w:hAnsi="Cambria"/>
          <w:color w:val="221F1F"/>
          <w:sz w:val="22"/>
          <w:szCs w:val="22"/>
        </w:rPr>
        <w:t xml:space="preserve"> </w:t>
      </w:r>
      <w:r w:rsidRPr="0050543A">
        <w:rPr>
          <w:rFonts w:ascii="Cambria" w:hAnsi="Cambria"/>
          <w:color w:val="221F1F"/>
          <w:sz w:val="22"/>
          <w:szCs w:val="22"/>
        </w:rPr>
        <w:t>ce</w:t>
      </w:r>
      <w:r w:rsidR="00651EC0">
        <w:rPr>
          <w:rFonts w:ascii="Cambria" w:hAnsi="Cambria"/>
          <w:color w:val="221F1F"/>
          <w:sz w:val="22"/>
          <w:szCs w:val="22"/>
        </w:rPr>
        <w:t xml:space="preserve"> </w:t>
      </w:r>
      <w:r w:rsidRPr="0050543A">
        <w:rPr>
          <w:rFonts w:ascii="Cambria" w:hAnsi="Cambria"/>
          <w:color w:val="221F1F"/>
          <w:sz w:val="22"/>
          <w:szCs w:val="22"/>
        </w:rPr>
        <w:t>programme</w:t>
      </w:r>
      <w:r w:rsidR="00651EC0">
        <w:rPr>
          <w:rFonts w:ascii="Cambria" w:hAnsi="Cambria"/>
          <w:color w:val="221F1F"/>
          <w:sz w:val="22"/>
          <w:szCs w:val="22"/>
        </w:rPr>
        <w:t xml:space="preserve"> </w:t>
      </w:r>
      <w:r w:rsidRPr="0050543A">
        <w:rPr>
          <w:rFonts w:ascii="Cambria" w:hAnsi="Cambria"/>
          <w:color w:val="221F1F"/>
          <w:sz w:val="22"/>
          <w:szCs w:val="22"/>
        </w:rPr>
        <w:t>les matériels</w:t>
      </w:r>
      <w:r w:rsidR="00651EC0">
        <w:rPr>
          <w:rFonts w:ascii="Cambria" w:hAnsi="Cambria"/>
          <w:color w:val="221F1F"/>
          <w:sz w:val="22"/>
          <w:szCs w:val="22"/>
        </w:rPr>
        <w:t xml:space="preserve"> </w:t>
      </w:r>
      <w:r w:rsidRPr="0050543A">
        <w:rPr>
          <w:rFonts w:ascii="Cambria" w:hAnsi="Cambria"/>
          <w:color w:val="221F1F"/>
          <w:sz w:val="22"/>
          <w:szCs w:val="22"/>
        </w:rPr>
        <w:t>et</w:t>
      </w:r>
      <w:r w:rsidR="00651EC0">
        <w:rPr>
          <w:rFonts w:ascii="Cambria" w:hAnsi="Cambria"/>
          <w:color w:val="221F1F"/>
          <w:sz w:val="22"/>
          <w:szCs w:val="22"/>
        </w:rPr>
        <w:t xml:space="preserve"> </w:t>
      </w:r>
      <w:r w:rsidRPr="0050543A">
        <w:rPr>
          <w:rFonts w:ascii="Cambria" w:hAnsi="Cambria"/>
          <w:color w:val="221F1F"/>
          <w:sz w:val="22"/>
          <w:szCs w:val="22"/>
        </w:rPr>
        <w:t>méthodes</w:t>
      </w:r>
      <w:r w:rsidR="00651EC0">
        <w:rPr>
          <w:rFonts w:ascii="Cambria" w:hAnsi="Cambria"/>
          <w:color w:val="221F1F"/>
          <w:sz w:val="22"/>
          <w:szCs w:val="22"/>
        </w:rPr>
        <w:t xml:space="preserve"> </w:t>
      </w:r>
      <w:r w:rsidRPr="0050543A">
        <w:rPr>
          <w:rFonts w:ascii="Cambria" w:hAnsi="Cambria"/>
          <w:color w:val="221F1F"/>
          <w:sz w:val="22"/>
          <w:szCs w:val="22"/>
        </w:rPr>
        <w:t>qu’il</w:t>
      </w:r>
      <w:r w:rsidR="00651EC0">
        <w:rPr>
          <w:rFonts w:ascii="Cambria" w:hAnsi="Cambria"/>
          <w:color w:val="221F1F"/>
          <w:sz w:val="22"/>
          <w:szCs w:val="22"/>
        </w:rPr>
        <w:t xml:space="preserve"> </w:t>
      </w:r>
      <w:r w:rsidRPr="0050543A">
        <w:rPr>
          <w:rFonts w:ascii="Cambria" w:hAnsi="Cambria"/>
          <w:color w:val="221F1F"/>
          <w:sz w:val="22"/>
          <w:szCs w:val="22"/>
        </w:rPr>
        <w:t>compte</w:t>
      </w:r>
      <w:r w:rsidR="00651EC0">
        <w:rPr>
          <w:rFonts w:ascii="Cambria" w:hAnsi="Cambria"/>
          <w:color w:val="221F1F"/>
          <w:sz w:val="22"/>
          <w:szCs w:val="22"/>
        </w:rPr>
        <w:t xml:space="preserve"> </w:t>
      </w:r>
      <w:r w:rsidR="008771AB">
        <w:rPr>
          <w:rFonts w:ascii="Cambria" w:hAnsi="Cambria"/>
          <w:color w:val="221F1F"/>
          <w:sz w:val="22"/>
          <w:szCs w:val="22"/>
        </w:rPr>
        <w:t xml:space="preserve">utilise </w:t>
      </w:r>
      <w:r w:rsidRPr="0050543A">
        <w:rPr>
          <w:rFonts w:ascii="Cambria" w:hAnsi="Cambria"/>
          <w:color w:val="221F1F"/>
          <w:sz w:val="22"/>
          <w:szCs w:val="22"/>
        </w:rPr>
        <w:t xml:space="preserve">ainsi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effectif</w:t>
      </w:r>
      <w:r w:rsidRPr="0050543A">
        <w:rPr>
          <w:rFonts w:ascii="Cambria" w:hAnsi="Cambria"/>
          <w:color w:val="221F1F"/>
          <w:sz w:val="22"/>
          <w:szCs w:val="22"/>
        </w:rPr>
        <w:t xml:space="preserve">s  </w:t>
      </w:r>
      <w:r w:rsidRPr="0050543A">
        <w:rPr>
          <w:rFonts w:ascii="Cambria" w:hAnsi="Cambria"/>
          <w:color w:val="221F1F"/>
          <w:spacing w:val="3"/>
          <w:sz w:val="22"/>
          <w:szCs w:val="22"/>
        </w:rPr>
        <w:t>d</w:t>
      </w:r>
      <w:r w:rsidRPr="0050543A">
        <w:rPr>
          <w:rFonts w:ascii="Cambria" w:hAnsi="Cambria"/>
          <w:color w:val="221F1F"/>
          <w:sz w:val="22"/>
          <w:szCs w:val="22"/>
        </w:rPr>
        <w:t xml:space="preserve">u  </w:t>
      </w:r>
      <w:r w:rsidRPr="0050543A">
        <w:rPr>
          <w:rFonts w:ascii="Cambria" w:hAnsi="Cambria"/>
          <w:color w:val="221F1F"/>
          <w:spacing w:val="3"/>
          <w:sz w:val="22"/>
          <w:szCs w:val="22"/>
        </w:rPr>
        <w:t>personne</w:t>
      </w:r>
      <w:r w:rsidRPr="0050543A">
        <w:rPr>
          <w:rFonts w:ascii="Cambria" w:hAnsi="Cambria"/>
          <w:color w:val="221F1F"/>
          <w:sz w:val="22"/>
          <w:szCs w:val="22"/>
        </w:rPr>
        <w:t xml:space="preserve">l  </w:t>
      </w:r>
      <w:r w:rsidRPr="0050543A">
        <w:rPr>
          <w:rFonts w:ascii="Cambria" w:hAnsi="Cambria"/>
          <w:color w:val="221F1F"/>
          <w:spacing w:val="3"/>
          <w:sz w:val="22"/>
          <w:szCs w:val="22"/>
        </w:rPr>
        <w:t>qu’i</w:t>
      </w:r>
      <w:r w:rsidRPr="0050543A">
        <w:rPr>
          <w:rFonts w:ascii="Cambria" w:hAnsi="Cambria"/>
          <w:color w:val="221F1F"/>
          <w:sz w:val="22"/>
          <w:szCs w:val="22"/>
        </w:rPr>
        <w:t xml:space="preserve">l  </w:t>
      </w:r>
      <w:r w:rsidRPr="0050543A">
        <w:rPr>
          <w:rFonts w:ascii="Cambria" w:hAnsi="Cambria"/>
          <w:color w:val="221F1F"/>
          <w:spacing w:val="3"/>
          <w:sz w:val="22"/>
          <w:szCs w:val="22"/>
        </w:rPr>
        <w:t xml:space="preserve">compte </w:t>
      </w:r>
      <w:r w:rsidRPr="0050543A">
        <w:rPr>
          <w:rFonts w:ascii="Cambria" w:hAnsi="Cambria"/>
          <w:color w:val="221F1F"/>
          <w:sz w:val="22"/>
          <w:szCs w:val="22"/>
        </w:rPr>
        <w:t>employer.</w:t>
      </w:r>
    </w:p>
    <w:p w14:paraId="6CDE8A31" w14:textId="77777777" w:rsidR="00F902BF" w:rsidRPr="0050543A" w:rsidRDefault="00F902BF" w:rsidP="00F902BF">
      <w:pPr>
        <w:widowControl w:val="0"/>
        <w:tabs>
          <w:tab w:val="left" w:pos="340"/>
        </w:tabs>
        <w:autoSpaceDE w:val="0"/>
        <w:autoSpaceDN w:val="0"/>
        <w:adjustRightInd w:val="0"/>
        <w:ind w:right="-43"/>
        <w:jc w:val="both"/>
        <w:rPr>
          <w:rFonts w:ascii="Cambria" w:hAnsi="Cambria"/>
          <w:color w:val="000000"/>
          <w:sz w:val="22"/>
          <w:szCs w:val="22"/>
        </w:rPr>
      </w:pPr>
      <w:r w:rsidRPr="0050543A">
        <w:rPr>
          <w:rFonts w:ascii="Cambria" w:hAnsi="Cambria"/>
          <w:color w:val="221F1F"/>
          <w:sz w:val="22"/>
          <w:szCs w:val="22"/>
        </w:rPr>
        <w:t xml:space="preserve">   d.</w:t>
      </w:r>
      <w:r w:rsidRPr="0050543A">
        <w:rPr>
          <w:rFonts w:ascii="Cambria" w:hAnsi="Cambria"/>
          <w:color w:val="221F1F"/>
          <w:sz w:val="22"/>
          <w:szCs w:val="22"/>
        </w:rPr>
        <w:tab/>
        <w:t>L’agrément donné par le chef de service ou le Maître</w:t>
      </w:r>
      <w:r w:rsidR="00651EC0">
        <w:rPr>
          <w:rFonts w:ascii="Cambria" w:hAnsi="Cambria"/>
          <w:color w:val="221F1F"/>
          <w:sz w:val="22"/>
          <w:szCs w:val="22"/>
        </w:rPr>
        <w:t xml:space="preserve"> </w:t>
      </w:r>
      <w:r w:rsidRPr="0050543A">
        <w:rPr>
          <w:rFonts w:ascii="Cambria" w:hAnsi="Cambria"/>
          <w:color w:val="221F1F"/>
          <w:sz w:val="22"/>
          <w:szCs w:val="22"/>
        </w:rPr>
        <w:t>d’Œuvre</w:t>
      </w:r>
      <w:r w:rsidR="00651EC0">
        <w:rPr>
          <w:rFonts w:ascii="Cambria" w:hAnsi="Cambria"/>
          <w:color w:val="221F1F"/>
          <w:sz w:val="22"/>
          <w:szCs w:val="22"/>
        </w:rPr>
        <w:t xml:space="preserve"> </w:t>
      </w:r>
      <w:r w:rsidRPr="0050543A">
        <w:rPr>
          <w:rFonts w:ascii="Cambria" w:hAnsi="Cambria"/>
          <w:color w:val="221F1F"/>
          <w:sz w:val="22"/>
          <w:szCs w:val="22"/>
        </w:rPr>
        <w:t>ne</w:t>
      </w:r>
      <w:r w:rsidR="00651EC0">
        <w:rPr>
          <w:rFonts w:ascii="Cambria" w:hAnsi="Cambria"/>
          <w:color w:val="221F1F"/>
          <w:sz w:val="22"/>
          <w:szCs w:val="22"/>
        </w:rPr>
        <w:t xml:space="preserve"> </w:t>
      </w:r>
      <w:r w:rsidRPr="0050543A">
        <w:rPr>
          <w:rFonts w:ascii="Cambria" w:hAnsi="Cambria"/>
          <w:color w:val="221F1F"/>
          <w:sz w:val="22"/>
          <w:szCs w:val="22"/>
        </w:rPr>
        <w:t>diminue</w:t>
      </w:r>
      <w:r w:rsidR="00651EC0">
        <w:rPr>
          <w:rFonts w:ascii="Cambria" w:hAnsi="Cambria"/>
          <w:color w:val="221F1F"/>
          <w:sz w:val="22"/>
          <w:szCs w:val="22"/>
        </w:rPr>
        <w:t xml:space="preserve"> </w:t>
      </w:r>
      <w:r w:rsidRPr="0050543A">
        <w:rPr>
          <w:rFonts w:ascii="Cambria" w:hAnsi="Cambria"/>
          <w:color w:val="221F1F"/>
          <w:sz w:val="22"/>
          <w:szCs w:val="22"/>
        </w:rPr>
        <w:t>en</w:t>
      </w:r>
      <w:r w:rsidR="00651EC0">
        <w:rPr>
          <w:rFonts w:ascii="Cambria" w:hAnsi="Cambria"/>
          <w:color w:val="221F1F"/>
          <w:sz w:val="22"/>
          <w:szCs w:val="22"/>
        </w:rPr>
        <w:t xml:space="preserve"> </w:t>
      </w:r>
      <w:r w:rsidRPr="0050543A">
        <w:rPr>
          <w:rFonts w:ascii="Cambria" w:hAnsi="Cambria"/>
          <w:color w:val="221F1F"/>
          <w:sz w:val="22"/>
          <w:szCs w:val="22"/>
        </w:rPr>
        <w:t>rien</w:t>
      </w:r>
      <w:r w:rsidR="00651EC0">
        <w:rPr>
          <w:rFonts w:ascii="Cambria" w:hAnsi="Cambria"/>
          <w:color w:val="221F1F"/>
          <w:sz w:val="22"/>
          <w:szCs w:val="22"/>
        </w:rPr>
        <w:t xml:space="preserve"> </w:t>
      </w:r>
      <w:r w:rsidRPr="0050543A">
        <w:rPr>
          <w:rFonts w:ascii="Cambria" w:hAnsi="Cambria"/>
          <w:color w:val="221F1F"/>
          <w:sz w:val="22"/>
          <w:szCs w:val="22"/>
        </w:rPr>
        <w:t>la</w:t>
      </w:r>
      <w:r w:rsidR="00651EC0">
        <w:rPr>
          <w:rFonts w:ascii="Cambria" w:hAnsi="Cambria"/>
          <w:color w:val="221F1F"/>
          <w:sz w:val="22"/>
          <w:szCs w:val="22"/>
        </w:rPr>
        <w:t xml:space="preserve"> </w:t>
      </w:r>
      <w:r w:rsidRPr="0050543A">
        <w:rPr>
          <w:rFonts w:ascii="Cambria" w:hAnsi="Cambria"/>
          <w:color w:val="221F1F"/>
          <w:sz w:val="22"/>
          <w:szCs w:val="22"/>
        </w:rPr>
        <w:t>responsabilité</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l’entrepreneur</w:t>
      </w:r>
      <w:r w:rsidR="00651EC0">
        <w:rPr>
          <w:rFonts w:ascii="Cambria" w:hAnsi="Cambria"/>
          <w:color w:val="221F1F"/>
          <w:sz w:val="22"/>
          <w:szCs w:val="22"/>
        </w:rPr>
        <w:t xml:space="preserve"> </w:t>
      </w:r>
      <w:r w:rsidRPr="0050543A">
        <w:rPr>
          <w:rFonts w:ascii="Cambria" w:hAnsi="Cambria"/>
          <w:color w:val="221F1F"/>
          <w:sz w:val="22"/>
          <w:szCs w:val="22"/>
        </w:rPr>
        <w:t>quant</w:t>
      </w:r>
      <w:r w:rsidR="00651EC0">
        <w:rPr>
          <w:rFonts w:ascii="Cambria" w:hAnsi="Cambria"/>
          <w:color w:val="221F1F"/>
          <w:sz w:val="22"/>
          <w:szCs w:val="22"/>
        </w:rPr>
        <w:t xml:space="preserve"> </w:t>
      </w:r>
      <w:r w:rsidRPr="0050543A">
        <w:rPr>
          <w:rFonts w:ascii="Cambria" w:hAnsi="Cambria"/>
          <w:color w:val="221F1F"/>
          <w:sz w:val="22"/>
          <w:szCs w:val="22"/>
        </w:rPr>
        <w:t>aux</w:t>
      </w:r>
      <w:r w:rsidR="00651EC0">
        <w:rPr>
          <w:rFonts w:ascii="Cambria" w:hAnsi="Cambria"/>
          <w:color w:val="221F1F"/>
          <w:sz w:val="22"/>
          <w:szCs w:val="22"/>
        </w:rPr>
        <w:t xml:space="preserve"> </w:t>
      </w:r>
      <w:r w:rsidRPr="0050543A">
        <w:rPr>
          <w:rFonts w:ascii="Cambria" w:hAnsi="Cambria"/>
          <w:color w:val="221F1F"/>
          <w:sz w:val="22"/>
          <w:szCs w:val="22"/>
        </w:rPr>
        <w:t>conséquences dommageables</w:t>
      </w:r>
      <w:r w:rsidR="00651EC0">
        <w:rPr>
          <w:rFonts w:ascii="Cambria" w:hAnsi="Cambria"/>
          <w:color w:val="221F1F"/>
          <w:sz w:val="22"/>
          <w:szCs w:val="22"/>
        </w:rPr>
        <w:t xml:space="preserve"> </w:t>
      </w:r>
      <w:r w:rsidRPr="0050543A">
        <w:rPr>
          <w:rFonts w:ascii="Cambria" w:hAnsi="Cambria"/>
          <w:color w:val="221F1F"/>
          <w:sz w:val="22"/>
          <w:szCs w:val="22"/>
        </w:rPr>
        <w:t>que</w:t>
      </w:r>
      <w:r w:rsidR="00651EC0">
        <w:rPr>
          <w:rFonts w:ascii="Cambria" w:hAnsi="Cambria"/>
          <w:color w:val="221F1F"/>
          <w:sz w:val="22"/>
          <w:szCs w:val="22"/>
        </w:rPr>
        <w:t xml:space="preserve"> </w:t>
      </w:r>
      <w:r w:rsidRPr="0050543A">
        <w:rPr>
          <w:rFonts w:ascii="Cambria" w:hAnsi="Cambria"/>
          <w:color w:val="221F1F"/>
          <w:sz w:val="22"/>
          <w:szCs w:val="22"/>
        </w:rPr>
        <w:t>leur</w:t>
      </w:r>
      <w:r w:rsidR="00651EC0">
        <w:rPr>
          <w:rFonts w:ascii="Cambria" w:hAnsi="Cambria"/>
          <w:color w:val="221F1F"/>
          <w:sz w:val="22"/>
          <w:szCs w:val="22"/>
        </w:rPr>
        <w:t xml:space="preserve"> </w:t>
      </w:r>
      <w:r w:rsidRPr="0050543A">
        <w:rPr>
          <w:rFonts w:ascii="Cambria" w:hAnsi="Cambria"/>
          <w:color w:val="221F1F"/>
          <w:sz w:val="22"/>
          <w:szCs w:val="22"/>
        </w:rPr>
        <w:t>mise</w:t>
      </w:r>
      <w:r w:rsidR="00651EC0">
        <w:rPr>
          <w:rFonts w:ascii="Cambria" w:hAnsi="Cambria"/>
          <w:color w:val="221F1F"/>
          <w:sz w:val="22"/>
          <w:szCs w:val="22"/>
        </w:rPr>
        <w:t xml:space="preserve"> </w:t>
      </w:r>
      <w:r w:rsidRPr="0050543A">
        <w:rPr>
          <w:rFonts w:ascii="Cambria" w:hAnsi="Cambria"/>
          <w:color w:val="221F1F"/>
          <w:sz w:val="22"/>
          <w:szCs w:val="22"/>
        </w:rPr>
        <w:t>en</w:t>
      </w:r>
      <w:r w:rsidR="00651EC0">
        <w:rPr>
          <w:rFonts w:ascii="Cambria" w:hAnsi="Cambria"/>
          <w:color w:val="221F1F"/>
          <w:sz w:val="22"/>
          <w:szCs w:val="22"/>
        </w:rPr>
        <w:t xml:space="preserve"> </w:t>
      </w:r>
      <w:r w:rsidRPr="0050543A">
        <w:rPr>
          <w:rFonts w:ascii="Cambria" w:hAnsi="Cambria"/>
          <w:color w:val="221F1F"/>
          <w:sz w:val="22"/>
          <w:szCs w:val="22"/>
        </w:rPr>
        <w:t>œuvre</w:t>
      </w:r>
      <w:r w:rsidR="00651EC0">
        <w:rPr>
          <w:rFonts w:ascii="Cambria" w:hAnsi="Cambria"/>
          <w:color w:val="221F1F"/>
          <w:sz w:val="22"/>
          <w:szCs w:val="22"/>
        </w:rPr>
        <w:t xml:space="preserve"> </w:t>
      </w:r>
      <w:r w:rsidRPr="0050543A">
        <w:rPr>
          <w:rFonts w:ascii="Cambria" w:hAnsi="Cambria"/>
          <w:color w:val="221F1F"/>
          <w:sz w:val="22"/>
          <w:szCs w:val="22"/>
        </w:rPr>
        <w:t>pourrait avoir tant à l’égard des tiers qu’à l’égard du respect</w:t>
      </w:r>
      <w:r w:rsidR="00651EC0">
        <w:rPr>
          <w:rFonts w:ascii="Cambria" w:hAnsi="Cambria"/>
          <w:color w:val="221F1F"/>
          <w:sz w:val="22"/>
          <w:szCs w:val="22"/>
        </w:rPr>
        <w:t xml:space="preserve"> </w:t>
      </w:r>
      <w:r w:rsidRPr="0050543A">
        <w:rPr>
          <w:rFonts w:ascii="Cambria" w:hAnsi="Cambria"/>
          <w:color w:val="221F1F"/>
          <w:sz w:val="22"/>
          <w:szCs w:val="22"/>
        </w:rPr>
        <w:t>des</w:t>
      </w:r>
      <w:r w:rsidR="00651EC0">
        <w:rPr>
          <w:rFonts w:ascii="Cambria" w:hAnsi="Cambria"/>
          <w:color w:val="221F1F"/>
          <w:sz w:val="22"/>
          <w:szCs w:val="22"/>
        </w:rPr>
        <w:t xml:space="preserve"> </w:t>
      </w:r>
      <w:r w:rsidRPr="0050543A">
        <w:rPr>
          <w:rFonts w:ascii="Cambria" w:hAnsi="Cambria"/>
          <w:color w:val="221F1F"/>
          <w:sz w:val="22"/>
          <w:szCs w:val="22"/>
        </w:rPr>
        <w:t>clauses</w:t>
      </w:r>
      <w:r w:rsidR="00651EC0">
        <w:rPr>
          <w:rFonts w:ascii="Cambria" w:hAnsi="Cambria"/>
          <w:color w:val="221F1F"/>
          <w:sz w:val="22"/>
          <w:szCs w:val="22"/>
        </w:rPr>
        <w:t xml:space="preserve"> </w:t>
      </w:r>
      <w:r w:rsidRPr="0050543A">
        <w:rPr>
          <w:rFonts w:ascii="Cambria" w:hAnsi="Cambria"/>
          <w:color w:val="221F1F"/>
          <w:sz w:val="22"/>
          <w:szCs w:val="22"/>
        </w:rPr>
        <w:t>du</w:t>
      </w:r>
      <w:r w:rsidR="00651EC0">
        <w:rPr>
          <w:rFonts w:ascii="Cambria" w:hAnsi="Cambria"/>
          <w:color w:val="221F1F"/>
          <w:sz w:val="22"/>
          <w:szCs w:val="22"/>
        </w:rPr>
        <w:t xml:space="preserve"> </w:t>
      </w:r>
      <w:r w:rsidRPr="0050543A">
        <w:rPr>
          <w:rFonts w:ascii="Cambria" w:hAnsi="Cambria"/>
          <w:color w:val="221F1F"/>
          <w:sz w:val="22"/>
          <w:szCs w:val="22"/>
        </w:rPr>
        <w:t>marché.</w:t>
      </w:r>
    </w:p>
    <w:p w14:paraId="30685B22"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34.2</w:t>
      </w:r>
      <w:r w:rsidR="008771AB" w:rsidRPr="0050543A">
        <w:rPr>
          <w:rFonts w:ascii="Cambria" w:hAnsi="Cambria"/>
          <w:color w:val="221F1F"/>
          <w:sz w:val="22"/>
          <w:szCs w:val="22"/>
        </w:rPr>
        <w:t>. Projet</w:t>
      </w:r>
      <w:r w:rsidR="00651EC0">
        <w:rPr>
          <w:rFonts w:ascii="Cambria" w:hAnsi="Cambria"/>
          <w:color w:val="221F1F"/>
          <w:sz w:val="22"/>
          <w:szCs w:val="22"/>
        </w:rPr>
        <w:t xml:space="preserve"> </w:t>
      </w:r>
      <w:r w:rsidRPr="0050543A">
        <w:rPr>
          <w:rFonts w:ascii="Cambria" w:hAnsi="Cambria"/>
          <w:color w:val="221F1F"/>
          <w:sz w:val="22"/>
          <w:szCs w:val="22"/>
        </w:rPr>
        <w:t>d’exécution</w:t>
      </w:r>
    </w:p>
    <w:p w14:paraId="2E7CFF65" w14:textId="77777777" w:rsidR="00F902BF" w:rsidRPr="0050543A"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2"/>
          <w:szCs w:val="22"/>
        </w:rPr>
      </w:pPr>
      <w:r w:rsidRPr="0050543A">
        <w:rPr>
          <w:rFonts w:ascii="Cambria" w:hAnsi="Cambria"/>
          <w:color w:val="221F1F"/>
          <w:sz w:val="22"/>
          <w:szCs w:val="22"/>
        </w:rPr>
        <w:t>a.</w:t>
      </w:r>
      <w:r w:rsidR="00651EC0">
        <w:rPr>
          <w:rFonts w:ascii="Cambria" w:hAnsi="Cambria"/>
          <w:color w:val="221F1F"/>
          <w:sz w:val="22"/>
          <w:szCs w:val="22"/>
        </w:rPr>
        <w:t xml:space="preserve"> </w:t>
      </w:r>
      <w:r w:rsidRPr="0050543A">
        <w:rPr>
          <w:rFonts w:ascii="Cambria" w:hAnsi="Cambria"/>
          <w:color w:val="221F1F"/>
          <w:sz w:val="22"/>
          <w:szCs w:val="22"/>
        </w:rPr>
        <w:t xml:space="preserve">Le dossier des plans </w:t>
      </w:r>
      <w:r w:rsidR="008771AB" w:rsidRPr="0050543A">
        <w:rPr>
          <w:rFonts w:ascii="Cambria" w:hAnsi="Cambria"/>
          <w:color w:val="221F1F"/>
          <w:sz w:val="22"/>
          <w:szCs w:val="22"/>
        </w:rPr>
        <w:t>d’exécution</w:t>
      </w:r>
      <w:r w:rsidR="008771AB" w:rsidRPr="0050543A">
        <w:rPr>
          <w:rFonts w:ascii="Cambria" w:hAnsi="Cambria"/>
          <w:i/>
          <w:iCs/>
          <w:color w:val="221F1F"/>
          <w:sz w:val="22"/>
          <w:szCs w:val="22"/>
        </w:rPr>
        <w:t xml:space="preserve"> (</w:t>
      </w:r>
      <w:r w:rsidRPr="0050543A">
        <w:rPr>
          <w:rFonts w:ascii="Cambria" w:hAnsi="Cambria"/>
          <w:i/>
          <w:iCs/>
          <w:color w:val="221F1F"/>
          <w:sz w:val="22"/>
          <w:szCs w:val="22"/>
        </w:rPr>
        <w:t xml:space="preserve">calcul et dessins) </w:t>
      </w:r>
      <w:r w:rsidRPr="0050543A">
        <w:rPr>
          <w:rFonts w:ascii="Cambria" w:hAnsi="Cambria"/>
          <w:color w:val="221F1F"/>
          <w:sz w:val="22"/>
          <w:szCs w:val="22"/>
        </w:rPr>
        <w:t>d’exécution</w:t>
      </w:r>
      <w:r w:rsidR="00651EC0">
        <w:rPr>
          <w:rFonts w:ascii="Cambria" w:hAnsi="Cambria"/>
          <w:color w:val="221F1F"/>
          <w:sz w:val="22"/>
          <w:szCs w:val="22"/>
        </w:rPr>
        <w:t xml:space="preserve"> </w:t>
      </w:r>
      <w:r w:rsidRPr="0050543A">
        <w:rPr>
          <w:rFonts w:ascii="Cambria" w:hAnsi="Cambria"/>
          <w:color w:val="221F1F"/>
          <w:sz w:val="22"/>
          <w:szCs w:val="22"/>
        </w:rPr>
        <w:t>nécessaires</w:t>
      </w:r>
      <w:r w:rsidR="00651EC0">
        <w:rPr>
          <w:rFonts w:ascii="Cambria" w:hAnsi="Cambria"/>
          <w:color w:val="221F1F"/>
          <w:sz w:val="22"/>
          <w:szCs w:val="22"/>
        </w:rPr>
        <w:t xml:space="preserve"> </w:t>
      </w:r>
      <w:r w:rsidRPr="0050543A">
        <w:rPr>
          <w:rFonts w:ascii="Cambria" w:hAnsi="Cambria"/>
          <w:color w:val="221F1F"/>
          <w:sz w:val="22"/>
          <w:szCs w:val="22"/>
        </w:rPr>
        <w:t>à</w:t>
      </w:r>
      <w:r w:rsidR="00651EC0">
        <w:rPr>
          <w:rFonts w:ascii="Cambria" w:hAnsi="Cambria"/>
          <w:color w:val="221F1F"/>
          <w:sz w:val="22"/>
          <w:szCs w:val="22"/>
        </w:rPr>
        <w:t xml:space="preserve"> </w:t>
      </w:r>
      <w:r w:rsidRPr="0050543A">
        <w:rPr>
          <w:rFonts w:ascii="Cambria" w:hAnsi="Cambria"/>
          <w:color w:val="221F1F"/>
          <w:sz w:val="22"/>
          <w:szCs w:val="22"/>
        </w:rPr>
        <w:t>la</w:t>
      </w:r>
      <w:r w:rsidR="00651EC0">
        <w:rPr>
          <w:rFonts w:ascii="Cambria" w:hAnsi="Cambria"/>
          <w:color w:val="221F1F"/>
          <w:sz w:val="22"/>
          <w:szCs w:val="22"/>
        </w:rPr>
        <w:t xml:space="preserve"> </w:t>
      </w:r>
      <w:r w:rsidRPr="0050543A">
        <w:rPr>
          <w:rFonts w:ascii="Cambria" w:hAnsi="Cambria"/>
          <w:color w:val="221F1F"/>
          <w:sz w:val="22"/>
          <w:szCs w:val="22"/>
        </w:rPr>
        <w:t>réalisation</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toutes les parties de l’ouvrage devront être soumis au visa</w:t>
      </w:r>
      <w:r w:rsidR="00651EC0">
        <w:rPr>
          <w:rFonts w:ascii="Cambria" w:hAnsi="Cambria"/>
          <w:color w:val="221F1F"/>
          <w:sz w:val="22"/>
          <w:szCs w:val="22"/>
        </w:rPr>
        <w:t xml:space="preserve"> </w:t>
      </w:r>
      <w:r w:rsidRPr="0050543A">
        <w:rPr>
          <w:rFonts w:ascii="Cambria" w:hAnsi="Cambria"/>
          <w:color w:val="221F1F"/>
          <w:sz w:val="22"/>
          <w:szCs w:val="22"/>
        </w:rPr>
        <w:t>du</w:t>
      </w:r>
      <w:r w:rsidR="00651EC0">
        <w:rPr>
          <w:rFonts w:ascii="Cambria" w:hAnsi="Cambria"/>
          <w:color w:val="221F1F"/>
          <w:sz w:val="22"/>
          <w:szCs w:val="22"/>
        </w:rPr>
        <w:t xml:space="preserve"> </w:t>
      </w:r>
      <w:r w:rsidRPr="0050543A">
        <w:rPr>
          <w:rFonts w:ascii="Cambria" w:hAnsi="Cambria"/>
          <w:color w:val="221F1F"/>
          <w:sz w:val="22"/>
          <w:szCs w:val="22"/>
        </w:rPr>
        <w:t xml:space="preserve">Maître d’Œuvre </w:t>
      </w:r>
      <w:r w:rsidRPr="0050543A">
        <w:rPr>
          <w:rFonts w:ascii="Cambria" w:hAnsi="Cambria"/>
          <w:b/>
          <w:color w:val="221F1F"/>
          <w:sz w:val="22"/>
          <w:szCs w:val="22"/>
        </w:rPr>
        <w:t>un (1) mois au moins</w:t>
      </w:r>
      <w:r w:rsidR="00651EC0">
        <w:rPr>
          <w:rFonts w:ascii="Cambria" w:hAnsi="Cambria"/>
          <w:b/>
          <w:color w:val="221F1F"/>
          <w:sz w:val="22"/>
          <w:szCs w:val="22"/>
        </w:rPr>
        <w:t xml:space="preserve"> </w:t>
      </w:r>
      <w:r w:rsidRPr="0050543A">
        <w:rPr>
          <w:rFonts w:ascii="Cambria" w:hAnsi="Cambria"/>
          <w:color w:val="221F1F"/>
          <w:sz w:val="22"/>
          <w:szCs w:val="22"/>
        </w:rPr>
        <w:t xml:space="preserve">avant la date prévue pour le début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réalisatio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parti</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l’ouvrage </w:t>
      </w:r>
      <w:r w:rsidRPr="0050543A">
        <w:rPr>
          <w:rFonts w:ascii="Cambria" w:hAnsi="Cambria"/>
          <w:color w:val="221F1F"/>
          <w:sz w:val="22"/>
          <w:szCs w:val="22"/>
        </w:rPr>
        <w:t>correspondante.</w:t>
      </w:r>
    </w:p>
    <w:p w14:paraId="0C5E8994" w14:textId="77777777" w:rsidR="00F902BF" w:rsidRPr="0050543A" w:rsidRDefault="00651EC0" w:rsidP="00F902BF">
      <w:pPr>
        <w:widowControl w:val="0"/>
        <w:autoSpaceDE w:val="0"/>
        <w:autoSpaceDN w:val="0"/>
        <w:adjustRightInd w:val="0"/>
        <w:spacing w:line="250" w:lineRule="auto"/>
        <w:ind w:left="341" w:right="-17" w:hanging="227"/>
        <w:jc w:val="both"/>
        <w:rPr>
          <w:rFonts w:ascii="Cambria" w:hAnsi="Cambria"/>
          <w:color w:val="000000"/>
          <w:sz w:val="22"/>
          <w:szCs w:val="22"/>
        </w:rPr>
      </w:pPr>
      <w:r>
        <w:rPr>
          <w:rFonts w:ascii="Cambria" w:hAnsi="Cambria"/>
          <w:color w:val="221F1F"/>
          <w:sz w:val="22"/>
          <w:szCs w:val="22"/>
        </w:rPr>
        <w:t xml:space="preserve">b. Le </w:t>
      </w:r>
      <w:r w:rsidR="00106B95" w:rsidRPr="0050543A">
        <w:rPr>
          <w:rFonts w:ascii="Cambria" w:hAnsi="Cambria"/>
          <w:color w:val="221F1F"/>
          <w:sz w:val="22"/>
          <w:szCs w:val="22"/>
        </w:rPr>
        <w:t>Maître d’Œuvre disposera</w:t>
      </w:r>
      <w:r w:rsidR="00F902BF" w:rsidRPr="0050543A">
        <w:rPr>
          <w:rFonts w:ascii="Cambria" w:hAnsi="Cambria"/>
          <w:color w:val="221F1F"/>
          <w:sz w:val="22"/>
          <w:szCs w:val="22"/>
        </w:rPr>
        <w:t xml:space="preserve"> </w:t>
      </w:r>
      <w:r w:rsidR="00106B95" w:rsidRPr="0050543A">
        <w:rPr>
          <w:rFonts w:ascii="Cambria" w:hAnsi="Cambria"/>
          <w:color w:val="221F1F"/>
          <w:sz w:val="22"/>
          <w:szCs w:val="22"/>
        </w:rPr>
        <w:t>d’un délai</w:t>
      </w:r>
      <w:r w:rsidR="00106B95" w:rsidRPr="0050543A">
        <w:rPr>
          <w:rFonts w:ascii="Cambria" w:hAnsi="Cambria"/>
          <w:b/>
          <w:color w:val="221F1F"/>
          <w:sz w:val="22"/>
          <w:szCs w:val="22"/>
        </w:rPr>
        <w:t xml:space="preserve"> de quinze</w:t>
      </w:r>
      <w:r w:rsidR="00F902BF" w:rsidRPr="0050543A">
        <w:rPr>
          <w:rFonts w:ascii="Cambria" w:hAnsi="Cambria"/>
          <w:b/>
          <w:color w:val="221F1F"/>
          <w:sz w:val="22"/>
          <w:szCs w:val="22"/>
        </w:rPr>
        <w:t xml:space="preserve"> (15)  jours</w:t>
      </w:r>
      <w:r>
        <w:rPr>
          <w:rFonts w:ascii="Cambria" w:hAnsi="Cambria"/>
          <w:b/>
          <w:color w:val="221F1F"/>
          <w:sz w:val="22"/>
          <w:szCs w:val="22"/>
        </w:rPr>
        <w:t xml:space="preserve"> </w:t>
      </w:r>
      <w:r w:rsidR="00F902BF" w:rsidRPr="0050543A">
        <w:rPr>
          <w:rFonts w:ascii="Cambria" w:hAnsi="Cambria"/>
          <w:color w:val="221F1F"/>
          <w:sz w:val="22"/>
          <w:szCs w:val="22"/>
        </w:rPr>
        <w:t xml:space="preserve">pour les examiner et faire connaître ses observations. L’entrepreneur </w:t>
      </w:r>
      <w:r w:rsidR="00F902BF" w:rsidRPr="0050543A">
        <w:rPr>
          <w:rFonts w:ascii="Cambria" w:hAnsi="Cambria"/>
          <w:color w:val="221F1F"/>
          <w:spacing w:val="1"/>
          <w:sz w:val="22"/>
          <w:szCs w:val="22"/>
        </w:rPr>
        <w:t>disposer</w:t>
      </w:r>
      <w:r w:rsidR="00F902BF" w:rsidRPr="0050543A">
        <w:rPr>
          <w:rFonts w:ascii="Cambria" w:hAnsi="Cambria"/>
          <w:color w:val="221F1F"/>
          <w:sz w:val="22"/>
          <w:szCs w:val="22"/>
        </w:rPr>
        <w:t xml:space="preserve">a </w:t>
      </w:r>
      <w:r w:rsidR="00F902BF" w:rsidRPr="0050543A">
        <w:rPr>
          <w:rFonts w:ascii="Cambria" w:hAnsi="Cambria"/>
          <w:color w:val="221F1F"/>
          <w:spacing w:val="1"/>
          <w:sz w:val="22"/>
          <w:szCs w:val="22"/>
        </w:rPr>
        <w:t>alor</w:t>
      </w:r>
      <w:r w:rsidR="00F902BF" w:rsidRPr="0050543A">
        <w:rPr>
          <w:rFonts w:ascii="Cambria" w:hAnsi="Cambria"/>
          <w:color w:val="221F1F"/>
          <w:sz w:val="22"/>
          <w:szCs w:val="22"/>
        </w:rPr>
        <w:t xml:space="preserve">s </w:t>
      </w:r>
      <w:r w:rsidR="00F902BF" w:rsidRPr="0050543A">
        <w:rPr>
          <w:rFonts w:ascii="Cambria" w:hAnsi="Cambria"/>
          <w:color w:val="221F1F"/>
          <w:spacing w:val="1"/>
          <w:sz w:val="22"/>
          <w:szCs w:val="22"/>
        </w:rPr>
        <w:t>d’u</w:t>
      </w:r>
      <w:r w:rsidR="00F902BF" w:rsidRPr="0050543A">
        <w:rPr>
          <w:rFonts w:ascii="Cambria" w:hAnsi="Cambria"/>
          <w:color w:val="221F1F"/>
          <w:sz w:val="22"/>
          <w:szCs w:val="22"/>
        </w:rPr>
        <w:t xml:space="preserve">n </w:t>
      </w:r>
      <w:r w:rsidR="00F902BF" w:rsidRPr="0050543A">
        <w:rPr>
          <w:rFonts w:ascii="Cambria" w:hAnsi="Cambria"/>
          <w:color w:val="221F1F"/>
          <w:spacing w:val="1"/>
          <w:sz w:val="22"/>
          <w:szCs w:val="22"/>
        </w:rPr>
        <w:t>déla</w:t>
      </w:r>
      <w:r w:rsidR="00F902BF" w:rsidRPr="0050543A">
        <w:rPr>
          <w:rFonts w:ascii="Cambria" w:hAnsi="Cambria"/>
          <w:color w:val="221F1F"/>
          <w:sz w:val="22"/>
          <w:szCs w:val="22"/>
        </w:rPr>
        <w:t xml:space="preserve">i de </w:t>
      </w:r>
      <w:r w:rsidR="00F902BF" w:rsidRPr="0050543A">
        <w:rPr>
          <w:rFonts w:ascii="Cambria" w:hAnsi="Cambria"/>
          <w:b/>
          <w:color w:val="221F1F"/>
          <w:sz w:val="22"/>
          <w:szCs w:val="22"/>
        </w:rPr>
        <w:t>huit (8) jours</w:t>
      </w:r>
      <w:r>
        <w:rPr>
          <w:rFonts w:ascii="Cambria" w:hAnsi="Cambria"/>
          <w:b/>
          <w:color w:val="221F1F"/>
          <w:sz w:val="22"/>
          <w:szCs w:val="22"/>
        </w:rPr>
        <w:t xml:space="preserve"> </w:t>
      </w:r>
      <w:r w:rsidR="00F902BF" w:rsidRPr="0050543A">
        <w:rPr>
          <w:rFonts w:ascii="Cambria" w:hAnsi="Cambria"/>
          <w:color w:val="221F1F"/>
          <w:spacing w:val="1"/>
          <w:sz w:val="22"/>
          <w:szCs w:val="22"/>
        </w:rPr>
        <w:t xml:space="preserve">pour </w:t>
      </w:r>
      <w:r w:rsidR="00F902BF" w:rsidRPr="0050543A">
        <w:rPr>
          <w:rFonts w:ascii="Cambria" w:hAnsi="Cambria"/>
          <w:color w:val="221F1F"/>
          <w:sz w:val="22"/>
          <w:szCs w:val="22"/>
        </w:rPr>
        <w:t>présenter un nouveau dossier intégrant lesdites observations.</w:t>
      </w:r>
    </w:p>
    <w:p w14:paraId="21D0BBF9" w14:textId="77777777" w:rsidR="00F902BF" w:rsidRDefault="00F902BF" w:rsidP="00F902BF">
      <w:pPr>
        <w:widowControl w:val="0"/>
        <w:autoSpaceDE w:val="0"/>
        <w:autoSpaceDN w:val="0"/>
        <w:adjustRightInd w:val="0"/>
        <w:ind w:left="114" w:right="-20"/>
        <w:rPr>
          <w:rFonts w:ascii="Cambria" w:hAnsi="Cambria"/>
          <w:color w:val="221F1F"/>
          <w:sz w:val="22"/>
          <w:szCs w:val="22"/>
        </w:rPr>
      </w:pPr>
      <w:r w:rsidRPr="0050543A">
        <w:rPr>
          <w:rFonts w:ascii="Cambria" w:hAnsi="Cambria"/>
          <w:color w:val="221F1F"/>
          <w:sz w:val="22"/>
          <w:szCs w:val="22"/>
        </w:rPr>
        <w:t>34.3</w:t>
      </w:r>
      <w:r w:rsidR="008771AB" w:rsidRPr="0050543A">
        <w:rPr>
          <w:rFonts w:ascii="Cambria" w:hAnsi="Cambria"/>
          <w:color w:val="221F1F"/>
          <w:sz w:val="22"/>
          <w:szCs w:val="22"/>
        </w:rPr>
        <w:t>. Autres, le</w:t>
      </w:r>
      <w:r w:rsidR="00651EC0">
        <w:rPr>
          <w:rFonts w:ascii="Cambria" w:hAnsi="Cambria"/>
          <w:color w:val="221F1F"/>
          <w:sz w:val="22"/>
          <w:szCs w:val="22"/>
        </w:rPr>
        <w:t xml:space="preserve"> </w:t>
      </w:r>
      <w:r w:rsidRPr="0050543A">
        <w:rPr>
          <w:rFonts w:ascii="Cambria" w:hAnsi="Cambria"/>
          <w:color w:val="221F1F"/>
          <w:sz w:val="22"/>
          <w:szCs w:val="22"/>
        </w:rPr>
        <w:t>cas</w:t>
      </w:r>
      <w:r w:rsidR="00651EC0">
        <w:rPr>
          <w:rFonts w:ascii="Cambria" w:hAnsi="Cambria"/>
          <w:color w:val="221F1F"/>
          <w:sz w:val="22"/>
          <w:szCs w:val="22"/>
        </w:rPr>
        <w:t xml:space="preserve"> </w:t>
      </w:r>
      <w:r w:rsidRPr="0050543A">
        <w:rPr>
          <w:rFonts w:ascii="Cambria" w:hAnsi="Cambria"/>
          <w:color w:val="221F1F"/>
          <w:sz w:val="22"/>
          <w:szCs w:val="22"/>
        </w:rPr>
        <w:t>échéant.</w:t>
      </w:r>
    </w:p>
    <w:p w14:paraId="5FC804B0" w14:textId="77777777" w:rsidR="001374CB" w:rsidRPr="0050543A" w:rsidRDefault="001374CB" w:rsidP="00F902BF">
      <w:pPr>
        <w:widowControl w:val="0"/>
        <w:autoSpaceDE w:val="0"/>
        <w:autoSpaceDN w:val="0"/>
        <w:adjustRightInd w:val="0"/>
        <w:ind w:left="114" w:right="-20"/>
        <w:rPr>
          <w:rFonts w:ascii="Cambria" w:hAnsi="Cambria"/>
          <w:color w:val="221F1F"/>
          <w:sz w:val="22"/>
          <w:szCs w:val="22"/>
        </w:rPr>
      </w:pPr>
    </w:p>
    <w:p w14:paraId="1768CDD9" w14:textId="77777777" w:rsidR="00F902BF" w:rsidRPr="0050543A" w:rsidRDefault="00F902BF" w:rsidP="00F902BF">
      <w:pPr>
        <w:widowControl w:val="0"/>
        <w:autoSpaceDE w:val="0"/>
        <w:autoSpaceDN w:val="0"/>
        <w:adjustRightInd w:val="0"/>
        <w:spacing w:line="250" w:lineRule="auto"/>
        <w:ind w:left="1361" w:right="735" w:hanging="1247"/>
        <w:rPr>
          <w:rFonts w:ascii="Cambria" w:hAnsi="Cambria"/>
          <w:color w:val="000000"/>
          <w:sz w:val="22"/>
          <w:szCs w:val="22"/>
        </w:rPr>
      </w:pPr>
      <w:r w:rsidRPr="0050543A">
        <w:rPr>
          <w:rFonts w:ascii="Cambria" w:hAnsi="Cambria"/>
          <w:b/>
          <w:bCs/>
          <w:color w:val="221F1F"/>
          <w:sz w:val="22"/>
          <w:szCs w:val="22"/>
          <w:u w:val="single"/>
        </w:rPr>
        <w:t>Article</w:t>
      </w:r>
      <w:r w:rsidR="00651EC0">
        <w:rPr>
          <w:rFonts w:ascii="Cambria" w:hAnsi="Cambria"/>
          <w:b/>
          <w:bCs/>
          <w:color w:val="221F1F"/>
          <w:sz w:val="22"/>
          <w:szCs w:val="22"/>
          <w:u w:val="single"/>
        </w:rPr>
        <w:t xml:space="preserve"> </w:t>
      </w:r>
      <w:r w:rsidRPr="0050543A">
        <w:rPr>
          <w:rFonts w:ascii="Cambria" w:hAnsi="Cambria"/>
          <w:b/>
          <w:bCs/>
          <w:color w:val="221F1F"/>
          <w:sz w:val="22"/>
          <w:szCs w:val="22"/>
          <w:u w:val="single"/>
        </w:rPr>
        <w:t>35</w:t>
      </w:r>
      <w:r w:rsidR="00651EC0">
        <w:rPr>
          <w:rFonts w:ascii="Cambria" w:hAnsi="Cambria"/>
          <w:b/>
          <w:bCs/>
          <w:color w:val="221F1F"/>
          <w:sz w:val="22"/>
          <w:szCs w:val="22"/>
          <w:u w:val="single"/>
        </w:rPr>
        <w:t xml:space="preserve"> </w:t>
      </w:r>
      <w:r w:rsidRPr="0050543A">
        <w:rPr>
          <w:rFonts w:ascii="Cambria" w:hAnsi="Cambria"/>
          <w:b/>
          <w:bCs/>
          <w:color w:val="221F1F"/>
          <w:sz w:val="22"/>
          <w:szCs w:val="22"/>
        </w:rPr>
        <w:t>: Organisation</w:t>
      </w:r>
      <w:r w:rsidR="00651EC0">
        <w:rPr>
          <w:rFonts w:ascii="Cambria" w:hAnsi="Cambria"/>
          <w:b/>
          <w:bCs/>
          <w:color w:val="221F1F"/>
          <w:sz w:val="22"/>
          <w:szCs w:val="22"/>
        </w:rPr>
        <w:t xml:space="preserve"> </w:t>
      </w:r>
      <w:r w:rsidRPr="0050543A">
        <w:rPr>
          <w:rFonts w:ascii="Cambria" w:hAnsi="Cambria"/>
          <w:b/>
          <w:bCs/>
          <w:color w:val="221F1F"/>
          <w:sz w:val="22"/>
          <w:szCs w:val="22"/>
        </w:rPr>
        <w:t>et</w:t>
      </w:r>
      <w:r w:rsidR="00651EC0">
        <w:rPr>
          <w:rFonts w:ascii="Cambria" w:hAnsi="Cambria"/>
          <w:b/>
          <w:bCs/>
          <w:color w:val="221F1F"/>
          <w:sz w:val="22"/>
          <w:szCs w:val="22"/>
        </w:rPr>
        <w:t xml:space="preserve"> </w:t>
      </w:r>
      <w:r w:rsidRPr="0050543A">
        <w:rPr>
          <w:rFonts w:ascii="Cambria" w:hAnsi="Cambria"/>
          <w:b/>
          <w:bCs/>
          <w:color w:val="221F1F"/>
          <w:sz w:val="22"/>
          <w:szCs w:val="22"/>
        </w:rPr>
        <w:t>sécurité</w:t>
      </w:r>
      <w:r w:rsidR="00651EC0">
        <w:rPr>
          <w:rFonts w:ascii="Cambria" w:hAnsi="Cambria"/>
          <w:b/>
          <w:bCs/>
          <w:color w:val="221F1F"/>
          <w:sz w:val="22"/>
          <w:szCs w:val="22"/>
        </w:rPr>
        <w:t xml:space="preserve"> </w:t>
      </w:r>
      <w:r w:rsidRPr="0050543A">
        <w:rPr>
          <w:rFonts w:ascii="Cambria" w:hAnsi="Cambria"/>
          <w:b/>
          <w:bCs/>
          <w:color w:val="221F1F"/>
          <w:sz w:val="22"/>
          <w:szCs w:val="22"/>
        </w:rPr>
        <w:t>des chantiers(CCAGArticle50)</w:t>
      </w:r>
    </w:p>
    <w:p w14:paraId="2AADC59D" w14:textId="77777777"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35.1. Les</w:t>
      </w:r>
      <w:r w:rsidR="00651EC0">
        <w:rPr>
          <w:rFonts w:ascii="Cambria" w:hAnsi="Cambria"/>
          <w:color w:val="221F1F"/>
          <w:sz w:val="22"/>
          <w:szCs w:val="22"/>
        </w:rPr>
        <w:t xml:space="preserve"> </w:t>
      </w:r>
      <w:r w:rsidRPr="0050543A">
        <w:rPr>
          <w:rFonts w:ascii="Cambria" w:hAnsi="Cambria"/>
          <w:color w:val="221F1F"/>
          <w:sz w:val="22"/>
          <w:szCs w:val="22"/>
        </w:rPr>
        <w:t>panneaux</w:t>
      </w:r>
      <w:r w:rsidR="00651EC0">
        <w:rPr>
          <w:rFonts w:ascii="Cambria" w:hAnsi="Cambria"/>
          <w:color w:val="221F1F"/>
          <w:sz w:val="22"/>
          <w:szCs w:val="22"/>
        </w:rPr>
        <w:t xml:space="preserve"> </w:t>
      </w:r>
      <w:r w:rsidRPr="0050543A">
        <w:rPr>
          <w:rFonts w:ascii="Cambria" w:hAnsi="Cambria"/>
          <w:color w:val="221F1F"/>
          <w:sz w:val="22"/>
          <w:szCs w:val="22"/>
        </w:rPr>
        <w:t>placés</w:t>
      </w:r>
      <w:r w:rsidR="00651EC0">
        <w:rPr>
          <w:rFonts w:ascii="Cambria" w:hAnsi="Cambria"/>
          <w:color w:val="221F1F"/>
          <w:sz w:val="22"/>
          <w:szCs w:val="22"/>
        </w:rPr>
        <w:t xml:space="preserve"> </w:t>
      </w:r>
      <w:r w:rsidRPr="0050543A">
        <w:rPr>
          <w:rFonts w:ascii="Cambria" w:hAnsi="Cambria"/>
          <w:color w:val="221F1F"/>
          <w:sz w:val="22"/>
          <w:szCs w:val="22"/>
        </w:rPr>
        <w:t>au</w:t>
      </w:r>
      <w:r w:rsidR="00651EC0">
        <w:rPr>
          <w:rFonts w:ascii="Cambria" w:hAnsi="Cambria"/>
          <w:color w:val="221F1F"/>
          <w:sz w:val="22"/>
          <w:szCs w:val="22"/>
        </w:rPr>
        <w:t xml:space="preserve"> </w:t>
      </w:r>
      <w:r w:rsidRPr="0050543A">
        <w:rPr>
          <w:rFonts w:ascii="Cambria" w:hAnsi="Cambria"/>
          <w:color w:val="221F1F"/>
          <w:sz w:val="22"/>
          <w:szCs w:val="22"/>
        </w:rPr>
        <w:t>début</w:t>
      </w:r>
      <w:r w:rsidR="00651EC0">
        <w:rPr>
          <w:rFonts w:ascii="Cambria" w:hAnsi="Cambria"/>
          <w:color w:val="221F1F"/>
          <w:sz w:val="22"/>
          <w:szCs w:val="22"/>
        </w:rPr>
        <w:t xml:space="preserve"> </w:t>
      </w:r>
      <w:r w:rsidRPr="0050543A">
        <w:rPr>
          <w:rFonts w:ascii="Cambria" w:hAnsi="Cambria"/>
          <w:color w:val="221F1F"/>
          <w:sz w:val="22"/>
          <w:szCs w:val="22"/>
        </w:rPr>
        <w:t>et</w:t>
      </w:r>
      <w:r w:rsidR="00651EC0">
        <w:rPr>
          <w:rFonts w:ascii="Cambria" w:hAnsi="Cambria"/>
          <w:color w:val="221F1F"/>
          <w:sz w:val="22"/>
          <w:szCs w:val="22"/>
        </w:rPr>
        <w:t xml:space="preserve"> </w:t>
      </w:r>
      <w:r w:rsidRPr="0050543A">
        <w:rPr>
          <w:rFonts w:ascii="Cambria" w:hAnsi="Cambria"/>
          <w:color w:val="221F1F"/>
          <w:sz w:val="22"/>
          <w:szCs w:val="22"/>
        </w:rPr>
        <w:t>à</w:t>
      </w:r>
      <w:r w:rsidR="00651EC0">
        <w:rPr>
          <w:rFonts w:ascii="Cambria" w:hAnsi="Cambria"/>
          <w:color w:val="221F1F"/>
          <w:sz w:val="22"/>
          <w:szCs w:val="22"/>
        </w:rPr>
        <w:t xml:space="preserve"> </w:t>
      </w:r>
      <w:r w:rsidRPr="0050543A">
        <w:rPr>
          <w:rFonts w:ascii="Cambria" w:hAnsi="Cambria"/>
          <w:color w:val="221F1F"/>
          <w:sz w:val="22"/>
          <w:szCs w:val="22"/>
        </w:rPr>
        <w:t>la</w:t>
      </w:r>
      <w:r w:rsidR="00651EC0">
        <w:rPr>
          <w:rFonts w:ascii="Cambria" w:hAnsi="Cambria"/>
          <w:color w:val="221F1F"/>
          <w:sz w:val="22"/>
          <w:szCs w:val="22"/>
        </w:rPr>
        <w:t xml:space="preserve"> </w:t>
      </w:r>
      <w:r w:rsidRPr="0050543A">
        <w:rPr>
          <w:rFonts w:ascii="Cambria" w:hAnsi="Cambria"/>
          <w:color w:val="221F1F"/>
          <w:sz w:val="22"/>
          <w:szCs w:val="22"/>
        </w:rPr>
        <w:t>fin</w:t>
      </w:r>
      <w:r w:rsidR="00651EC0">
        <w:rPr>
          <w:rFonts w:ascii="Cambria" w:hAnsi="Cambria"/>
          <w:color w:val="221F1F"/>
          <w:sz w:val="22"/>
          <w:szCs w:val="22"/>
        </w:rPr>
        <w:t xml:space="preserve"> </w:t>
      </w:r>
      <w:r w:rsidRPr="0050543A">
        <w:rPr>
          <w:rFonts w:ascii="Cambria" w:hAnsi="Cambria"/>
          <w:color w:val="221F1F"/>
          <w:sz w:val="22"/>
          <w:szCs w:val="22"/>
        </w:rPr>
        <w:t>de chaque accès au chantier, devront être mis en place dans un délai maximum d’un mois après la notification</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l’ordre</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service</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démarrer les</w:t>
      </w:r>
      <w:r w:rsidR="00651EC0">
        <w:rPr>
          <w:rFonts w:ascii="Cambria" w:hAnsi="Cambria"/>
          <w:color w:val="221F1F"/>
          <w:sz w:val="22"/>
          <w:szCs w:val="22"/>
        </w:rPr>
        <w:t xml:space="preserve"> </w:t>
      </w:r>
      <w:r w:rsidRPr="0050543A">
        <w:rPr>
          <w:rFonts w:ascii="Cambria" w:hAnsi="Cambria"/>
          <w:color w:val="221F1F"/>
          <w:sz w:val="22"/>
          <w:szCs w:val="22"/>
        </w:rPr>
        <w:t>travaux.</w:t>
      </w:r>
    </w:p>
    <w:p w14:paraId="6782F252" w14:textId="77777777" w:rsidR="00F902BF" w:rsidRPr="0050543A" w:rsidRDefault="00F902BF" w:rsidP="00F902BF">
      <w:pPr>
        <w:widowControl w:val="0"/>
        <w:autoSpaceDE w:val="0"/>
        <w:autoSpaceDN w:val="0"/>
        <w:adjustRightInd w:val="0"/>
        <w:spacing w:line="250" w:lineRule="auto"/>
        <w:ind w:left="738" w:right="-145" w:hanging="624"/>
        <w:jc w:val="both"/>
        <w:rPr>
          <w:rFonts w:ascii="Cambria" w:hAnsi="Cambria"/>
          <w:color w:val="000000"/>
          <w:sz w:val="22"/>
          <w:szCs w:val="22"/>
        </w:rPr>
      </w:pPr>
      <w:r w:rsidRPr="0050543A">
        <w:rPr>
          <w:rFonts w:ascii="Cambria" w:hAnsi="Cambria"/>
          <w:color w:val="221F1F"/>
          <w:sz w:val="22"/>
          <w:szCs w:val="22"/>
        </w:rPr>
        <w:t>35.2. Les services compétents des travaux publics seront</w:t>
      </w:r>
      <w:r w:rsidR="00651EC0">
        <w:rPr>
          <w:rFonts w:ascii="Cambria" w:hAnsi="Cambria"/>
          <w:color w:val="221F1F"/>
          <w:sz w:val="22"/>
          <w:szCs w:val="22"/>
        </w:rPr>
        <w:t xml:space="preserve"> </w:t>
      </w:r>
      <w:r w:rsidRPr="0050543A">
        <w:rPr>
          <w:rFonts w:ascii="Cambria" w:hAnsi="Cambria"/>
          <w:color w:val="221F1F"/>
          <w:sz w:val="22"/>
          <w:szCs w:val="22"/>
        </w:rPr>
        <w:t>informés</w:t>
      </w:r>
      <w:r w:rsidR="00651EC0">
        <w:rPr>
          <w:rFonts w:ascii="Cambria" w:hAnsi="Cambria"/>
          <w:color w:val="221F1F"/>
          <w:sz w:val="22"/>
          <w:szCs w:val="22"/>
        </w:rPr>
        <w:t xml:space="preserve"> </w:t>
      </w:r>
      <w:r w:rsidRPr="0050543A">
        <w:rPr>
          <w:rFonts w:ascii="Cambria" w:hAnsi="Cambria"/>
          <w:color w:val="221F1F"/>
          <w:sz w:val="22"/>
          <w:szCs w:val="22"/>
        </w:rPr>
        <w:t>en</w:t>
      </w:r>
      <w:r w:rsidR="00651EC0">
        <w:rPr>
          <w:rFonts w:ascii="Cambria" w:hAnsi="Cambria"/>
          <w:color w:val="221F1F"/>
          <w:sz w:val="22"/>
          <w:szCs w:val="22"/>
        </w:rPr>
        <w:t xml:space="preserve"> </w:t>
      </w:r>
      <w:r w:rsidRPr="0050543A">
        <w:rPr>
          <w:rFonts w:ascii="Cambria" w:hAnsi="Cambria"/>
          <w:color w:val="221F1F"/>
          <w:sz w:val="22"/>
          <w:szCs w:val="22"/>
        </w:rPr>
        <w:t>cas</w:t>
      </w:r>
      <w:r w:rsidR="00651EC0">
        <w:rPr>
          <w:rFonts w:ascii="Cambria" w:hAnsi="Cambria"/>
          <w:color w:val="221F1F"/>
          <w:sz w:val="22"/>
          <w:szCs w:val="22"/>
        </w:rPr>
        <w:t xml:space="preserve"> </w:t>
      </w:r>
      <w:r w:rsidRPr="0050543A">
        <w:rPr>
          <w:rFonts w:ascii="Cambria" w:hAnsi="Cambria"/>
          <w:color w:val="221F1F"/>
          <w:sz w:val="22"/>
          <w:szCs w:val="22"/>
        </w:rPr>
        <w:t>d’interruption</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la circulation</w:t>
      </w:r>
      <w:r w:rsidR="00651EC0">
        <w:rPr>
          <w:rFonts w:ascii="Cambria" w:hAnsi="Cambria"/>
          <w:color w:val="221F1F"/>
          <w:sz w:val="22"/>
          <w:szCs w:val="22"/>
        </w:rPr>
        <w:t xml:space="preserve"> </w:t>
      </w:r>
      <w:r w:rsidRPr="0050543A">
        <w:rPr>
          <w:rFonts w:ascii="Cambria" w:hAnsi="Cambria"/>
          <w:color w:val="221F1F"/>
          <w:sz w:val="22"/>
          <w:szCs w:val="22"/>
        </w:rPr>
        <w:t>ou</w:t>
      </w:r>
      <w:r w:rsidR="00651EC0">
        <w:rPr>
          <w:rFonts w:ascii="Cambria" w:hAnsi="Cambria"/>
          <w:color w:val="221F1F"/>
          <w:sz w:val="22"/>
          <w:szCs w:val="22"/>
        </w:rPr>
        <w:t xml:space="preserve"> </w:t>
      </w:r>
      <w:r w:rsidRPr="0050543A">
        <w:rPr>
          <w:rFonts w:ascii="Cambria" w:hAnsi="Cambria"/>
          <w:color w:val="221F1F"/>
          <w:sz w:val="22"/>
          <w:szCs w:val="22"/>
        </w:rPr>
        <w:t>le</w:t>
      </w:r>
      <w:r w:rsidR="00651EC0">
        <w:rPr>
          <w:rFonts w:ascii="Cambria" w:hAnsi="Cambria"/>
          <w:color w:val="221F1F"/>
          <w:sz w:val="22"/>
          <w:szCs w:val="22"/>
        </w:rPr>
        <w:t xml:space="preserve"> </w:t>
      </w:r>
      <w:r w:rsidRPr="0050543A">
        <w:rPr>
          <w:rFonts w:ascii="Cambria" w:hAnsi="Cambria"/>
          <w:color w:val="221F1F"/>
          <w:sz w:val="22"/>
          <w:szCs w:val="22"/>
        </w:rPr>
        <w:t>long</w:t>
      </w:r>
      <w:r w:rsidR="00651EC0">
        <w:rPr>
          <w:rFonts w:ascii="Cambria" w:hAnsi="Cambria"/>
          <w:color w:val="221F1F"/>
          <w:sz w:val="22"/>
          <w:szCs w:val="22"/>
        </w:rPr>
        <w:t xml:space="preserve"> </w:t>
      </w:r>
      <w:r w:rsidRPr="0050543A">
        <w:rPr>
          <w:rFonts w:ascii="Cambria" w:hAnsi="Cambria"/>
          <w:color w:val="221F1F"/>
          <w:sz w:val="22"/>
          <w:szCs w:val="22"/>
        </w:rPr>
        <w:t>des</w:t>
      </w:r>
      <w:r w:rsidR="00651EC0">
        <w:rPr>
          <w:rFonts w:ascii="Cambria" w:hAnsi="Cambria"/>
          <w:color w:val="221F1F"/>
          <w:sz w:val="22"/>
          <w:szCs w:val="22"/>
        </w:rPr>
        <w:t xml:space="preserve"> </w:t>
      </w:r>
      <w:r w:rsidRPr="0050543A">
        <w:rPr>
          <w:rFonts w:ascii="Cambria" w:hAnsi="Cambria"/>
          <w:color w:val="221F1F"/>
          <w:sz w:val="22"/>
          <w:szCs w:val="22"/>
        </w:rPr>
        <w:t>itinéraires</w:t>
      </w:r>
      <w:r w:rsidR="00651EC0">
        <w:rPr>
          <w:rFonts w:ascii="Cambria" w:hAnsi="Cambria"/>
          <w:color w:val="221F1F"/>
          <w:sz w:val="22"/>
          <w:szCs w:val="22"/>
        </w:rPr>
        <w:t xml:space="preserve"> </w:t>
      </w:r>
      <w:r w:rsidRPr="0050543A">
        <w:rPr>
          <w:rFonts w:ascii="Cambria" w:hAnsi="Cambria"/>
          <w:color w:val="221F1F"/>
          <w:sz w:val="22"/>
          <w:szCs w:val="22"/>
        </w:rPr>
        <w:t>déviés</w:t>
      </w:r>
      <w:r w:rsidRPr="0050543A">
        <w:rPr>
          <w:rFonts w:ascii="Cambria" w:hAnsi="Cambria"/>
          <w:color w:val="221F1F"/>
          <w:spacing w:val="29"/>
          <w:sz w:val="22"/>
          <w:szCs w:val="22"/>
        </w:rPr>
        <w:t>.</w:t>
      </w:r>
    </w:p>
    <w:p w14:paraId="2551F2CA" w14:textId="0E9BB68C" w:rsidR="00741E81" w:rsidRPr="00CD0FF6" w:rsidRDefault="00F902BF" w:rsidP="00CD0FF6">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35.3. </w:t>
      </w:r>
      <w:r w:rsidRPr="0050543A">
        <w:rPr>
          <w:rFonts w:ascii="Cambria" w:hAnsi="Cambria"/>
          <w:color w:val="221F1F"/>
          <w:spacing w:val="5"/>
          <w:sz w:val="22"/>
          <w:szCs w:val="22"/>
        </w:rPr>
        <w:t>Indiquer</w:t>
      </w:r>
      <w:r w:rsidRPr="0050543A">
        <w:rPr>
          <w:rFonts w:ascii="Cambria" w:hAnsi="Cambria"/>
          <w:color w:val="221F1F"/>
          <w:sz w:val="22"/>
          <w:szCs w:val="22"/>
        </w:rPr>
        <w:t>,</w:t>
      </w:r>
      <w:r w:rsidRPr="0050543A">
        <w:rPr>
          <w:rFonts w:ascii="Cambria" w:hAnsi="Cambria"/>
          <w:color w:val="221F1F"/>
          <w:spacing w:val="5"/>
          <w:sz w:val="22"/>
          <w:szCs w:val="22"/>
        </w:rPr>
        <w:t xml:space="preserve"> 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mesure</w:t>
      </w:r>
      <w:r w:rsidRPr="0050543A">
        <w:rPr>
          <w:rFonts w:ascii="Cambria" w:hAnsi="Cambria"/>
          <w:color w:val="221F1F"/>
          <w:sz w:val="22"/>
          <w:szCs w:val="22"/>
        </w:rPr>
        <w:t xml:space="preserve">s </w:t>
      </w:r>
      <w:r w:rsidRPr="0050543A">
        <w:rPr>
          <w:rFonts w:ascii="Cambria" w:hAnsi="Cambria"/>
          <w:color w:val="221F1F"/>
          <w:spacing w:val="5"/>
          <w:sz w:val="22"/>
          <w:szCs w:val="22"/>
        </w:rPr>
        <w:t>particulières, demandée</w:t>
      </w:r>
      <w:r w:rsidRPr="0050543A">
        <w:rPr>
          <w:rFonts w:ascii="Cambria" w:hAnsi="Cambria"/>
          <w:color w:val="221F1F"/>
          <w:sz w:val="22"/>
          <w:szCs w:val="22"/>
        </w:rPr>
        <w:t xml:space="preserve">s à </w:t>
      </w:r>
      <w:r w:rsidRPr="0050543A">
        <w:rPr>
          <w:rFonts w:ascii="Cambria" w:hAnsi="Cambria"/>
          <w:color w:val="221F1F"/>
          <w:spacing w:val="5"/>
          <w:sz w:val="22"/>
          <w:szCs w:val="22"/>
        </w:rPr>
        <w:t>l’entrepreneur</w:t>
      </w:r>
      <w:r w:rsidRPr="0050543A">
        <w:rPr>
          <w:rFonts w:ascii="Cambria" w:hAnsi="Cambria"/>
          <w:color w:val="221F1F"/>
          <w:sz w:val="22"/>
          <w:szCs w:val="22"/>
        </w:rPr>
        <w:t xml:space="preserve">, </w:t>
      </w:r>
      <w:r w:rsidRPr="0050543A">
        <w:rPr>
          <w:rFonts w:ascii="Cambria" w:hAnsi="Cambria"/>
          <w:color w:val="221F1F"/>
          <w:spacing w:val="5"/>
          <w:sz w:val="22"/>
          <w:szCs w:val="22"/>
        </w:rPr>
        <w:t>autre</w:t>
      </w:r>
      <w:r w:rsidRPr="0050543A">
        <w:rPr>
          <w:rFonts w:ascii="Cambria" w:hAnsi="Cambria"/>
          <w:color w:val="221F1F"/>
          <w:sz w:val="22"/>
          <w:szCs w:val="22"/>
        </w:rPr>
        <w:t>s</w:t>
      </w:r>
      <w:r w:rsidR="00651EC0">
        <w:rPr>
          <w:rFonts w:ascii="Cambria" w:hAnsi="Cambria"/>
          <w:color w:val="221F1F"/>
          <w:sz w:val="22"/>
          <w:szCs w:val="22"/>
        </w:rPr>
        <w:t xml:space="preserve"> </w:t>
      </w:r>
      <w:r w:rsidRPr="0050543A">
        <w:rPr>
          <w:rFonts w:ascii="Cambria" w:hAnsi="Cambria"/>
          <w:color w:val="221F1F"/>
          <w:spacing w:val="5"/>
          <w:sz w:val="22"/>
          <w:szCs w:val="22"/>
        </w:rPr>
        <w:t xml:space="preserve">que </w:t>
      </w:r>
      <w:r w:rsidRPr="0050543A">
        <w:rPr>
          <w:rFonts w:ascii="Cambria" w:hAnsi="Cambria"/>
          <w:color w:val="221F1F"/>
          <w:sz w:val="22"/>
          <w:szCs w:val="22"/>
        </w:rPr>
        <w:t>celles</w:t>
      </w:r>
      <w:r w:rsidR="00651EC0">
        <w:rPr>
          <w:rFonts w:ascii="Cambria" w:hAnsi="Cambria"/>
          <w:color w:val="221F1F"/>
          <w:sz w:val="22"/>
          <w:szCs w:val="22"/>
        </w:rPr>
        <w:t xml:space="preserve"> </w:t>
      </w:r>
      <w:r w:rsidRPr="0050543A">
        <w:rPr>
          <w:rFonts w:ascii="Cambria" w:hAnsi="Cambria"/>
          <w:color w:val="221F1F"/>
          <w:sz w:val="22"/>
          <w:szCs w:val="22"/>
        </w:rPr>
        <w:t>prévues</w:t>
      </w:r>
      <w:r w:rsidR="00651EC0">
        <w:rPr>
          <w:rFonts w:ascii="Cambria" w:hAnsi="Cambria"/>
          <w:color w:val="221F1F"/>
          <w:sz w:val="22"/>
          <w:szCs w:val="22"/>
        </w:rPr>
        <w:t xml:space="preserve"> </w:t>
      </w:r>
      <w:r w:rsidRPr="0050543A">
        <w:rPr>
          <w:rFonts w:ascii="Cambria" w:hAnsi="Cambria"/>
          <w:color w:val="221F1F"/>
          <w:sz w:val="22"/>
          <w:szCs w:val="22"/>
        </w:rPr>
        <w:t>dans</w:t>
      </w:r>
      <w:r w:rsidR="00651EC0">
        <w:rPr>
          <w:rFonts w:ascii="Cambria" w:hAnsi="Cambria"/>
          <w:color w:val="221F1F"/>
          <w:sz w:val="22"/>
          <w:szCs w:val="22"/>
        </w:rPr>
        <w:t xml:space="preserve"> </w:t>
      </w:r>
      <w:r w:rsidRPr="0050543A">
        <w:rPr>
          <w:rFonts w:ascii="Cambria" w:hAnsi="Cambria"/>
          <w:color w:val="221F1F"/>
          <w:sz w:val="22"/>
          <w:szCs w:val="22"/>
        </w:rPr>
        <w:t>le</w:t>
      </w:r>
      <w:r w:rsidR="00651EC0">
        <w:rPr>
          <w:rFonts w:ascii="Cambria" w:hAnsi="Cambria"/>
          <w:color w:val="221F1F"/>
          <w:sz w:val="22"/>
          <w:szCs w:val="22"/>
        </w:rPr>
        <w:t xml:space="preserve"> </w:t>
      </w:r>
      <w:r w:rsidR="008771AB" w:rsidRPr="0050543A">
        <w:rPr>
          <w:rFonts w:ascii="Cambria" w:hAnsi="Cambria"/>
          <w:color w:val="221F1F"/>
          <w:sz w:val="22"/>
          <w:szCs w:val="22"/>
        </w:rPr>
        <w:t>CCAG</w:t>
      </w:r>
      <w:r w:rsidR="008771AB">
        <w:rPr>
          <w:rFonts w:ascii="Cambria" w:hAnsi="Cambria"/>
          <w:color w:val="221F1F"/>
          <w:sz w:val="22"/>
          <w:szCs w:val="22"/>
        </w:rPr>
        <w:t xml:space="preserve">, </w:t>
      </w:r>
      <w:r w:rsidRPr="0050543A">
        <w:rPr>
          <w:rFonts w:ascii="Cambria" w:hAnsi="Cambria"/>
          <w:color w:val="221F1F"/>
          <w:sz w:val="22"/>
          <w:szCs w:val="22"/>
        </w:rPr>
        <w:t>pour</w:t>
      </w:r>
      <w:r w:rsidR="00651EC0">
        <w:rPr>
          <w:rFonts w:ascii="Cambria" w:hAnsi="Cambria"/>
          <w:color w:val="221F1F"/>
          <w:sz w:val="22"/>
          <w:szCs w:val="22"/>
        </w:rPr>
        <w:t xml:space="preserve"> </w:t>
      </w:r>
      <w:r w:rsidRPr="0050543A">
        <w:rPr>
          <w:rFonts w:ascii="Cambria" w:hAnsi="Cambria"/>
          <w:color w:val="221F1F"/>
          <w:sz w:val="22"/>
          <w:szCs w:val="22"/>
        </w:rPr>
        <w:t>les</w:t>
      </w:r>
      <w:r w:rsidR="00651EC0">
        <w:rPr>
          <w:rFonts w:ascii="Cambria" w:hAnsi="Cambria"/>
          <w:color w:val="221F1F"/>
          <w:sz w:val="22"/>
          <w:szCs w:val="22"/>
        </w:rPr>
        <w:t xml:space="preserve"> </w:t>
      </w:r>
      <w:r w:rsidRPr="0050543A">
        <w:rPr>
          <w:rFonts w:ascii="Cambria" w:hAnsi="Cambria"/>
          <w:color w:val="221F1F"/>
          <w:sz w:val="22"/>
          <w:szCs w:val="22"/>
        </w:rPr>
        <w:t>règles d’hygiène</w:t>
      </w:r>
      <w:r w:rsidR="00651EC0">
        <w:rPr>
          <w:rFonts w:ascii="Cambria" w:hAnsi="Cambria"/>
          <w:color w:val="221F1F"/>
          <w:sz w:val="22"/>
          <w:szCs w:val="22"/>
        </w:rPr>
        <w:t xml:space="preserve"> </w:t>
      </w:r>
      <w:r w:rsidRPr="0050543A">
        <w:rPr>
          <w:rFonts w:ascii="Cambria" w:hAnsi="Cambria"/>
          <w:color w:val="221F1F"/>
          <w:sz w:val="22"/>
          <w:szCs w:val="22"/>
        </w:rPr>
        <w:t>et</w:t>
      </w:r>
      <w:r w:rsidR="00651EC0">
        <w:rPr>
          <w:rFonts w:ascii="Cambria" w:hAnsi="Cambria"/>
          <w:color w:val="221F1F"/>
          <w:sz w:val="22"/>
          <w:szCs w:val="22"/>
        </w:rPr>
        <w:t xml:space="preserve"> </w:t>
      </w:r>
      <w:r w:rsidRPr="0050543A">
        <w:rPr>
          <w:rFonts w:ascii="Cambria" w:hAnsi="Cambria"/>
          <w:color w:val="221F1F"/>
          <w:sz w:val="22"/>
          <w:szCs w:val="22"/>
        </w:rPr>
        <w:t>de</w:t>
      </w:r>
      <w:r w:rsidR="00651EC0">
        <w:rPr>
          <w:rFonts w:ascii="Cambria" w:hAnsi="Cambria"/>
          <w:color w:val="221F1F"/>
          <w:sz w:val="22"/>
          <w:szCs w:val="22"/>
        </w:rPr>
        <w:t xml:space="preserve"> </w:t>
      </w:r>
      <w:r w:rsidRPr="0050543A">
        <w:rPr>
          <w:rFonts w:ascii="Cambria" w:hAnsi="Cambria"/>
          <w:color w:val="221F1F"/>
          <w:sz w:val="22"/>
          <w:szCs w:val="22"/>
        </w:rPr>
        <w:t>sécurité</w:t>
      </w:r>
      <w:r w:rsidR="00651EC0">
        <w:rPr>
          <w:rFonts w:ascii="Cambria" w:hAnsi="Cambria"/>
          <w:color w:val="221F1F"/>
          <w:sz w:val="22"/>
          <w:szCs w:val="22"/>
        </w:rPr>
        <w:t xml:space="preserve"> </w:t>
      </w:r>
      <w:r w:rsidRPr="0050543A">
        <w:rPr>
          <w:rFonts w:ascii="Cambria" w:hAnsi="Cambria"/>
          <w:color w:val="221F1F"/>
          <w:sz w:val="22"/>
          <w:szCs w:val="22"/>
        </w:rPr>
        <w:t>et</w:t>
      </w:r>
      <w:r w:rsidR="00651EC0">
        <w:rPr>
          <w:rFonts w:ascii="Cambria" w:hAnsi="Cambria"/>
          <w:color w:val="221F1F"/>
          <w:sz w:val="22"/>
          <w:szCs w:val="22"/>
        </w:rPr>
        <w:t xml:space="preserve"> </w:t>
      </w:r>
      <w:r w:rsidRPr="0050543A">
        <w:rPr>
          <w:rFonts w:ascii="Cambria" w:hAnsi="Cambria"/>
          <w:color w:val="221F1F"/>
          <w:sz w:val="22"/>
          <w:szCs w:val="22"/>
        </w:rPr>
        <w:t>pour</w:t>
      </w:r>
      <w:r w:rsidR="00651EC0">
        <w:rPr>
          <w:rFonts w:ascii="Cambria" w:hAnsi="Cambria"/>
          <w:color w:val="221F1F"/>
          <w:sz w:val="22"/>
          <w:szCs w:val="22"/>
        </w:rPr>
        <w:t xml:space="preserve"> </w:t>
      </w:r>
      <w:r w:rsidRPr="0050543A">
        <w:rPr>
          <w:rFonts w:ascii="Cambria" w:hAnsi="Cambria"/>
          <w:color w:val="221F1F"/>
          <w:sz w:val="22"/>
          <w:szCs w:val="22"/>
        </w:rPr>
        <w:t>la</w:t>
      </w:r>
      <w:r w:rsidR="00651EC0">
        <w:rPr>
          <w:rFonts w:ascii="Cambria" w:hAnsi="Cambria"/>
          <w:color w:val="221F1F"/>
          <w:sz w:val="22"/>
          <w:szCs w:val="22"/>
        </w:rPr>
        <w:t xml:space="preserve"> </w:t>
      </w:r>
      <w:r w:rsidRPr="0050543A">
        <w:rPr>
          <w:rFonts w:ascii="Cambria" w:hAnsi="Cambria"/>
          <w:color w:val="221F1F"/>
          <w:sz w:val="22"/>
          <w:szCs w:val="22"/>
        </w:rPr>
        <w:t>circulation autour</w:t>
      </w:r>
      <w:r w:rsidR="00651EC0">
        <w:rPr>
          <w:rFonts w:ascii="Cambria" w:hAnsi="Cambria"/>
          <w:color w:val="221F1F"/>
          <w:sz w:val="22"/>
          <w:szCs w:val="22"/>
        </w:rPr>
        <w:t xml:space="preserve"> </w:t>
      </w:r>
      <w:r w:rsidRPr="0050543A">
        <w:rPr>
          <w:rFonts w:ascii="Cambria" w:hAnsi="Cambria"/>
          <w:color w:val="221F1F"/>
          <w:sz w:val="22"/>
          <w:szCs w:val="22"/>
        </w:rPr>
        <w:t>du</w:t>
      </w:r>
      <w:r w:rsidR="00651EC0">
        <w:rPr>
          <w:rFonts w:ascii="Cambria" w:hAnsi="Cambria"/>
          <w:color w:val="221F1F"/>
          <w:sz w:val="22"/>
          <w:szCs w:val="22"/>
        </w:rPr>
        <w:t xml:space="preserve"> </w:t>
      </w:r>
      <w:r w:rsidRPr="0050543A">
        <w:rPr>
          <w:rFonts w:ascii="Cambria" w:hAnsi="Cambria"/>
          <w:color w:val="221F1F"/>
          <w:sz w:val="22"/>
          <w:szCs w:val="22"/>
        </w:rPr>
        <w:t>ou</w:t>
      </w:r>
      <w:r w:rsidR="00651EC0">
        <w:rPr>
          <w:rFonts w:ascii="Cambria" w:hAnsi="Cambria"/>
          <w:color w:val="221F1F"/>
          <w:sz w:val="22"/>
          <w:szCs w:val="22"/>
        </w:rPr>
        <w:t xml:space="preserve"> </w:t>
      </w:r>
      <w:r w:rsidRPr="0050543A">
        <w:rPr>
          <w:rFonts w:ascii="Cambria" w:hAnsi="Cambria"/>
          <w:color w:val="221F1F"/>
          <w:sz w:val="22"/>
          <w:szCs w:val="22"/>
        </w:rPr>
        <w:t>dans</w:t>
      </w:r>
      <w:r w:rsidR="00651EC0">
        <w:rPr>
          <w:rFonts w:ascii="Cambria" w:hAnsi="Cambria"/>
          <w:color w:val="221F1F"/>
          <w:sz w:val="22"/>
          <w:szCs w:val="22"/>
        </w:rPr>
        <w:t xml:space="preserve"> </w:t>
      </w:r>
      <w:r w:rsidRPr="0050543A">
        <w:rPr>
          <w:rFonts w:ascii="Cambria" w:hAnsi="Cambria"/>
          <w:color w:val="221F1F"/>
          <w:sz w:val="22"/>
          <w:szCs w:val="22"/>
        </w:rPr>
        <w:t>le</w:t>
      </w:r>
      <w:r w:rsidR="00651EC0">
        <w:rPr>
          <w:rFonts w:ascii="Cambria" w:hAnsi="Cambria"/>
          <w:color w:val="221F1F"/>
          <w:sz w:val="22"/>
          <w:szCs w:val="22"/>
        </w:rPr>
        <w:t xml:space="preserve"> </w:t>
      </w:r>
      <w:r w:rsidRPr="0050543A">
        <w:rPr>
          <w:rFonts w:ascii="Cambria" w:hAnsi="Cambria"/>
          <w:color w:val="221F1F"/>
          <w:sz w:val="22"/>
          <w:szCs w:val="22"/>
        </w:rPr>
        <w:t>site.</w:t>
      </w:r>
    </w:p>
    <w:p w14:paraId="53DBF2D1"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w:t>
      </w:r>
      <w:r w:rsidR="00B97703">
        <w:rPr>
          <w:rFonts w:ascii="Cambria" w:hAnsi="Cambria"/>
          <w:b/>
          <w:bCs/>
          <w:color w:val="221F1F"/>
          <w:sz w:val="22"/>
          <w:szCs w:val="22"/>
          <w:u w:val="single"/>
        </w:rPr>
        <w:t xml:space="preserve"> </w:t>
      </w:r>
      <w:r w:rsidRPr="0050543A">
        <w:rPr>
          <w:rFonts w:ascii="Cambria" w:hAnsi="Cambria"/>
          <w:b/>
          <w:bCs/>
          <w:color w:val="221F1F"/>
          <w:sz w:val="22"/>
          <w:szCs w:val="22"/>
          <w:u w:val="single"/>
        </w:rPr>
        <w:t>36</w:t>
      </w:r>
      <w:r w:rsidR="00B97703">
        <w:rPr>
          <w:rFonts w:ascii="Cambria" w:hAnsi="Cambria"/>
          <w:b/>
          <w:bCs/>
          <w:color w:val="221F1F"/>
          <w:sz w:val="22"/>
          <w:szCs w:val="22"/>
          <w:u w:val="single"/>
        </w:rPr>
        <w:t xml:space="preserve"> </w:t>
      </w:r>
      <w:r w:rsidRPr="0050543A">
        <w:rPr>
          <w:rFonts w:ascii="Cambria" w:hAnsi="Cambria"/>
          <w:b/>
          <w:bCs/>
          <w:color w:val="221F1F"/>
          <w:sz w:val="22"/>
          <w:szCs w:val="22"/>
        </w:rPr>
        <w:t>:</w:t>
      </w:r>
      <w:r w:rsidR="00651EC0">
        <w:rPr>
          <w:rFonts w:ascii="Cambria" w:hAnsi="Cambria"/>
          <w:b/>
          <w:bCs/>
          <w:color w:val="221F1F"/>
          <w:sz w:val="22"/>
          <w:szCs w:val="22"/>
        </w:rPr>
        <w:t xml:space="preserve"> </w:t>
      </w:r>
      <w:r w:rsidRPr="0050543A">
        <w:rPr>
          <w:rFonts w:ascii="Cambria" w:hAnsi="Cambria"/>
          <w:b/>
          <w:bCs/>
          <w:color w:val="221F1F"/>
          <w:sz w:val="22"/>
          <w:szCs w:val="22"/>
        </w:rPr>
        <w:t>Implantation</w:t>
      </w:r>
      <w:r w:rsidR="00B97703">
        <w:rPr>
          <w:rFonts w:ascii="Cambria" w:hAnsi="Cambria"/>
          <w:b/>
          <w:bCs/>
          <w:color w:val="221F1F"/>
          <w:sz w:val="22"/>
          <w:szCs w:val="22"/>
        </w:rPr>
        <w:t xml:space="preserve"> </w:t>
      </w:r>
      <w:r w:rsidRPr="0050543A">
        <w:rPr>
          <w:rFonts w:ascii="Cambria" w:hAnsi="Cambria"/>
          <w:b/>
          <w:bCs/>
          <w:color w:val="221F1F"/>
          <w:sz w:val="22"/>
          <w:szCs w:val="22"/>
        </w:rPr>
        <w:t>des</w:t>
      </w:r>
      <w:r w:rsidR="00B97703">
        <w:rPr>
          <w:rFonts w:ascii="Cambria" w:hAnsi="Cambria"/>
          <w:b/>
          <w:bCs/>
          <w:color w:val="221F1F"/>
          <w:sz w:val="22"/>
          <w:szCs w:val="22"/>
        </w:rPr>
        <w:t xml:space="preserve"> </w:t>
      </w:r>
      <w:r w:rsidRPr="0050543A">
        <w:rPr>
          <w:rFonts w:ascii="Cambria" w:hAnsi="Cambria"/>
          <w:b/>
          <w:bCs/>
          <w:color w:val="221F1F"/>
          <w:sz w:val="22"/>
          <w:szCs w:val="22"/>
        </w:rPr>
        <w:t>ouvrages(CCAGArticle52)</w:t>
      </w:r>
    </w:p>
    <w:p w14:paraId="37FF280C" w14:textId="77777777" w:rsidR="00F902BF" w:rsidRPr="0050543A" w:rsidRDefault="00F902BF" w:rsidP="00F902BF">
      <w:pPr>
        <w:widowControl w:val="0"/>
        <w:autoSpaceDE w:val="0"/>
        <w:autoSpaceDN w:val="0"/>
        <w:adjustRightInd w:val="0"/>
        <w:ind w:left="114" w:right="-144"/>
        <w:rPr>
          <w:rFonts w:ascii="Cambria" w:hAnsi="Cambria"/>
          <w:color w:val="221F1F"/>
          <w:sz w:val="22"/>
          <w:szCs w:val="22"/>
        </w:rPr>
      </w:pP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d’Œuvre</w:t>
      </w:r>
      <w:r w:rsidR="00B97703">
        <w:rPr>
          <w:rFonts w:ascii="Cambria" w:hAnsi="Cambria"/>
          <w:color w:val="221F1F"/>
          <w:spacing w:val="1"/>
          <w:sz w:val="22"/>
          <w:szCs w:val="22"/>
        </w:rPr>
        <w:t xml:space="preserve"> </w:t>
      </w:r>
      <w:r w:rsidRPr="0050543A">
        <w:rPr>
          <w:rFonts w:ascii="Cambria" w:hAnsi="Cambria"/>
          <w:color w:val="221F1F"/>
          <w:spacing w:val="1"/>
          <w:sz w:val="22"/>
          <w:szCs w:val="22"/>
        </w:rPr>
        <w:t>notifier</w:t>
      </w:r>
      <w:r w:rsidRPr="0050543A">
        <w:rPr>
          <w:rFonts w:ascii="Cambria" w:hAnsi="Cambria"/>
          <w:color w:val="221F1F"/>
          <w:sz w:val="22"/>
          <w:szCs w:val="22"/>
        </w:rPr>
        <w:t xml:space="preserve">a </w:t>
      </w:r>
      <w:r w:rsidRPr="0050543A">
        <w:rPr>
          <w:rFonts w:ascii="Cambria" w:hAnsi="Cambria"/>
          <w:color w:val="221F1F"/>
          <w:spacing w:val="1"/>
          <w:sz w:val="22"/>
          <w:szCs w:val="22"/>
        </w:rPr>
        <w:t>dan</w:t>
      </w:r>
      <w:r w:rsidRPr="0050543A">
        <w:rPr>
          <w:rFonts w:ascii="Cambria" w:hAnsi="Cambria"/>
          <w:color w:val="221F1F"/>
          <w:sz w:val="22"/>
          <w:szCs w:val="22"/>
        </w:rPr>
        <w:t xml:space="preserve">s </w:t>
      </w:r>
      <w:r w:rsidRPr="0050543A">
        <w:rPr>
          <w:rFonts w:ascii="Cambria" w:hAnsi="Cambria"/>
          <w:color w:val="221F1F"/>
          <w:spacing w:val="1"/>
          <w:sz w:val="22"/>
          <w:szCs w:val="22"/>
        </w:rPr>
        <w:t>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w:t>
      </w:r>
      <w:r w:rsidRPr="0050543A">
        <w:rPr>
          <w:rFonts w:ascii="Cambria" w:hAnsi="Cambria"/>
          <w:b/>
          <w:color w:val="221F1F"/>
          <w:spacing w:val="1"/>
          <w:sz w:val="22"/>
          <w:szCs w:val="22"/>
        </w:rPr>
        <w:t>de sept (7)</w:t>
      </w:r>
      <w:r w:rsidR="00651EC0">
        <w:rPr>
          <w:rFonts w:ascii="Cambria" w:hAnsi="Cambria"/>
          <w:b/>
          <w:color w:val="221F1F"/>
          <w:spacing w:val="1"/>
          <w:sz w:val="22"/>
          <w:szCs w:val="22"/>
        </w:rPr>
        <w:t xml:space="preserve"> </w:t>
      </w:r>
      <w:r w:rsidRPr="0050543A">
        <w:rPr>
          <w:rFonts w:ascii="Cambria" w:hAnsi="Cambria"/>
          <w:b/>
          <w:color w:val="221F1F"/>
          <w:sz w:val="22"/>
          <w:szCs w:val="22"/>
        </w:rPr>
        <w:t>jours</w:t>
      </w:r>
      <w:r w:rsidR="00B97703">
        <w:rPr>
          <w:rFonts w:ascii="Cambria" w:hAnsi="Cambria"/>
          <w:b/>
          <w:color w:val="221F1F"/>
          <w:sz w:val="22"/>
          <w:szCs w:val="22"/>
        </w:rPr>
        <w:t xml:space="preserve"> </w:t>
      </w:r>
      <w:r w:rsidRPr="0050543A">
        <w:rPr>
          <w:rFonts w:ascii="Cambria" w:hAnsi="Cambria"/>
          <w:color w:val="221F1F"/>
          <w:sz w:val="22"/>
          <w:szCs w:val="22"/>
        </w:rPr>
        <w:t>suivant la date de notification de l’ordre de service de commencer les travaux, les points</w:t>
      </w:r>
      <w:r w:rsidR="00B97703">
        <w:rPr>
          <w:rFonts w:ascii="Cambria" w:hAnsi="Cambria"/>
          <w:color w:val="221F1F"/>
          <w:sz w:val="22"/>
          <w:szCs w:val="22"/>
        </w:rPr>
        <w:t xml:space="preserve"> </w:t>
      </w:r>
      <w:r w:rsidRPr="0050543A">
        <w:rPr>
          <w:rFonts w:ascii="Cambria" w:hAnsi="Cambria"/>
          <w:color w:val="221F1F"/>
          <w:sz w:val="22"/>
          <w:szCs w:val="22"/>
        </w:rPr>
        <w:t>et</w:t>
      </w:r>
      <w:r w:rsidR="00B97703">
        <w:rPr>
          <w:rFonts w:ascii="Cambria" w:hAnsi="Cambria"/>
          <w:color w:val="221F1F"/>
          <w:sz w:val="22"/>
          <w:szCs w:val="22"/>
        </w:rPr>
        <w:t xml:space="preserve"> </w:t>
      </w:r>
      <w:r w:rsidRPr="0050543A">
        <w:rPr>
          <w:rFonts w:ascii="Cambria" w:hAnsi="Cambria"/>
          <w:color w:val="221F1F"/>
          <w:sz w:val="22"/>
          <w:szCs w:val="22"/>
        </w:rPr>
        <w:t>niveaux</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base</w:t>
      </w:r>
      <w:r w:rsidR="00B97703">
        <w:rPr>
          <w:rFonts w:ascii="Cambria" w:hAnsi="Cambria"/>
          <w:color w:val="221F1F"/>
          <w:sz w:val="22"/>
          <w:szCs w:val="22"/>
        </w:rPr>
        <w:t xml:space="preserve"> </w:t>
      </w:r>
      <w:r w:rsidRPr="0050543A">
        <w:rPr>
          <w:rFonts w:ascii="Cambria" w:hAnsi="Cambria"/>
          <w:color w:val="221F1F"/>
          <w:sz w:val="22"/>
          <w:szCs w:val="22"/>
        </w:rPr>
        <w:t>du</w:t>
      </w:r>
      <w:r w:rsidR="00B97703">
        <w:rPr>
          <w:rFonts w:ascii="Cambria" w:hAnsi="Cambria"/>
          <w:color w:val="221F1F"/>
          <w:sz w:val="22"/>
          <w:szCs w:val="22"/>
        </w:rPr>
        <w:t xml:space="preserve"> </w:t>
      </w:r>
      <w:r w:rsidRPr="0050543A">
        <w:rPr>
          <w:rFonts w:ascii="Cambria" w:hAnsi="Cambria"/>
          <w:color w:val="221F1F"/>
          <w:sz w:val="22"/>
          <w:szCs w:val="22"/>
        </w:rPr>
        <w:t>projet.</w:t>
      </w:r>
    </w:p>
    <w:p w14:paraId="52B03252" w14:textId="77777777" w:rsidR="00F902BF" w:rsidRPr="0050543A" w:rsidRDefault="00F902BF" w:rsidP="00F902BF">
      <w:pPr>
        <w:widowControl w:val="0"/>
        <w:autoSpaceDE w:val="0"/>
        <w:autoSpaceDN w:val="0"/>
        <w:adjustRightInd w:val="0"/>
        <w:ind w:left="114" w:right="-144"/>
        <w:rPr>
          <w:rFonts w:ascii="Cambria" w:hAnsi="Cambria"/>
          <w:color w:val="000000"/>
          <w:sz w:val="22"/>
          <w:szCs w:val="22"/>
        </w:rPr>
      </w:pPr>
    </w:p>
    <w:p w14:paraId="4C874516"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w:t>
      </w:r>
      <w:r w:rsidR="00B97703">
        <w:rPr>
          <w:rFonts w:ascii="Cambria" w:hAnsi="Cambria"/>
          <w:b/>
          <w:bCs/>
          <w:color w:val="221F1F"/>
          <w:sz w:val="22"/>
          <w:szCs w:val="22"/>
          <w:u w:val="single"/>
        </w:rPr>
        <w:t xml:space="preserve"> </w:t>
      </w:r>
      <w:r w:rsidRPr="0050543A">
        <w:rPr>
          <w:rFonts w:ascii="Cambria" w:hAnsi="Cambria"/>
          <w:b/>
          <w:bCs/>
          <w:color w:val="221F1F"/>
          <w:sz w:val="22"/>
          <w:szCs w:val="22"/>
          <w:u w:val="single"/>
        </w:rPr>
        <w:t>37</w:t>
      </w:r>
      <w:r w:rsidR="00B97703">
        <w:rPr>
          <w:rFonts w:ascii="Cambria" w:hAnsi="Cambria"/>
          <w:b/>
          <w:bCs/>
          <w:color w:val="221F1F"/>
          <w:sz w:val="22"/>
          <w:szCs w:val="22"/>
          <w:u w:val="single"/>
        </w:rPr>
        <w:t xml:space="preserve"> </w:t>
      </w:r>
      <w:r w:rsidRPr="0050543A">
        <w:rPr>
          <w:rFonts w:ascii="Cambria" w:hAnsi="Cambria"/>
          <w:b/>
          <w:bCs/>
          <w:color w:val="221F1F"/>
          <w:sz w:val="22"/>
          <w:szCs w:val="22"/>
        </w:rPr>
        <w:t>:</w:t>
      </w:r>
      <w:r w:rsidR="00B97703">
        <w:rPr>
          <w:rFonts w:ascii="Cambria" w:hAnsi="Cambria"/>
          <w:b/>
          <w:bCs/>
          <w:color w:val="221F1F"/>
          <w:sz w:val="22"/>
          <w:szCs w:val="22"/>
        </w:rPr>
        <w:t xml:space="preserve"> </w:t>
      </w:r>
      <w:r w:rsidRPr="0050543A">
        <w:rPr>
          <w:rFonts w:ascii="Cambria" w:hAnsi="Cambria"/>
          <w:b/>
          <w:bCs/>
          <w:color w:val="221F1F"/>
          <w:sz w:val="22"/>
          <w:szCs w:val="22"/>
        </w:rPr>
        <w:t>Sous-traitance(CCAGarticle54)</w:t>
      </w:r>
    </w:p>
    <w:p w14:paraId="7C7239E6" w14:textId="77777777" w:rsidR="00F902BF" w:rsidRDefault="00F902BF" w:rsidP="00F902BF">
      <w:pPr>
        <w:widowControl w:val="0"/>
        <w:autoSpaceDE w:val="0"/>
        <w:autoSpaceDN w:val="0"/>
        <w:adjustRightInd w:val="0"/>
        <w:ind w:left="114" w:right="-144"/>
        <w:jc w:val="both"/>
        <w:rPr>
          <w:rFonts w:ascii="Cambria" w:hAnsi="Cambria"/>
          <w:color w:val="221F1F"/>
          <w:sz w:val="22"/>
          <w:szCs w:val="22"/>
        </w:rPr>
      </w:pPr>
      <w:r w:rsidRPr="0050543A">
        <w:rPr>
          <w:rFonts w:ascii="Cambria" w:hAnsi="Cambria"/>
          <w:color w:val="221F1F"/>
          <w:sz w:val="22"/>
          <w:szCs w:val="22"/>
        </w:rPr>
        <w:t>La</w:t>
      </w:r>
      <w:r w:rsidR="00B97703">
        <w:rPr>
          <w:rFonts w:ascii="Cambria" w:hAnsi="Cambria"/>
          <w:color w:val="221F1F"/>
          <w:sz w:val="22"/>
          <w:szCs w:val="22"/>
        </w:rPr>
        <w:t xml:space="preserve"> </w:t>
      </w:r>
      <w:r w:rsidRPr="0050543A">
        <w:rPr>
          <w:rFonts w:ascii="Cambria" w:hAnsi="Cambria"/>
          <w:color w:val="221F1F"/>
          <w:sz w:val="22"/>
          <w:szCs w:val="22"/>
        </w:rPr>
        <w:t>part</w:t>
      </w:r>
      <w:r w:rsidR="00B97703">
        <w:rPr>
          <w:rFonts w:ascii="Cambria" w:hAnsi="Cambria"/>
          <w:color w:val="221F1F"/>
          <w:sz w:val="22"/>
          <w:szCs w:val="22"/>
        </w:rPr>
        <w:t xml:space="preserve"> </w:t>
      </w:r>
      <w:r w:rsidRPr="0050543A">
        <w:rPr>
          <w:rFonts w:ascii="Cambria" w:hAnsi="Cambria"/>
          <w:color w:val="221F1F"/>
          <w:sz w:val="22"/>
          <w:szCs w:val="22"/>
        </w:rPr>
        <w:t>des</w:t>
      </w:r>
      <w:r w:rsidR="00B97703">
        <w:rPr>
          <w:rFonts w:ascii="Cambria" w:hAnsi="Cambria"/>
          <w:color w:val="221F1F"/>
          <w:sz w:val="22"/>
          <w:szCs w:val="22"/>
        </w:rPr>
        <w:t xml:space="preserve"> </w:t>
      </w:r>
      <w:r w:rsidRPr="0050543A">
        <w:rPr>
          <w:rFonts w:ascii="Cambria" w:hAnsi="Cambria"/>
          <w:color w:val="221F1F"/>
          <w:sz w:val="22"/>
          <w:szCs w:val="22"/>
        </w:rPr>
        <w:t>travaux</w:t>
      </w:r>
      <w:r w:rsidR="00B97703">
        <w:rPr>
          <w:rFonts w:ascii="Cambria" w:hAnsi="Cambria"/>
          <w:color w:val="221F1F"/>
          <w:sz w:val="22"/>
          <w:szCs w:val="22"/>
        </w:rPr>
        <w:t xml:space="preserve"> </w:t>
      </w:r>
      <w:r w:rsidRPr="0050543A">
        <w:rPr>
          <w:rFonts w:ascii="Cambria" w:hAnsi="Cambria"/>
          <w:color w:val="221F1F"/>
          <w:sz w:val="22"/>
          <w:szCs w:val="22"/>
        </w:rPr>
        <w:t>à</w:t>
      </w:r>
      <w:r w:rsidR="00B97703">
        <w:rPr>
          <w:rFonts w:ascii="Cambria" w:hAnsi="Cambria"/>
          <w:color w:val="221F1F"/>
          <w:sz w:val="22"/>
          <w:szCs w:val="22"/>
        </w:rPr>
        <w:t xml:space="preserve"> </w:t>
      </w:r>
      <w:r w:rsidRPr="0050543A">
        <w:rPr>
          <w:rFonts w:ascii="Cambria" w:hAnsi="Cambria"/>
          <w:color w:val="221F1F"/>
          <w:sz w:val="22"/>
          <w:szCs w:val="22"/>
        </w:rPr>
        <w:t>sous-traiter</w:t>
      </w:r>
      <w:r w:rsidR="00B97703">
        <w:rPr>
          <w:rFonts w:ascii="Cambria" w:hAnsi="Cambria"/>
          <w:color w:val="221F1F"/>
          <w:sz w:val="22"/>
          <w:szCs w:val="22"/>
        </w:rPr>
        <w:t xml:space="preserve"> </w:t>
      </w:r>
      <w:r w:rsidRPr="0050543A">
        <w:rPr>
          <w:rFonts w:ascii="Cambria" w:hAnsi="Cambria"/>
          <w:color w:val="221F1F"/>
          <w:sz w:val="22"/>
          <w:szCs w:val="22"/>
        </w:rPr>
        <w:t>est  de</w:t>
      </w:r>
      <w:r w:rsidRPr="0050543A">
        <w:rPr>
          <w:rFonts w:ascii="Cambria" w:hAnsi="Cambria"/>
          <w:color w:val="221F1F"/>
          <w:spacing w:val="17"/>
          <w:sz w:val="22"/>
          <w:szCs w:val="22"/>
        </w:rPr>
        <w:t xml:space="preserve">  vingt pour cent (20%)</w:t>
      </w:r>
      <w:r w:rsidRPr="0050543A">
        <w:rPr>
          <w:rFonts w:ascii="Cambria" w:hAnsi="Cambria"/>
          <w:color w:val="221F1F"/>
          <w:sz w:val="22"/>
          <w:szCs w:val="22"/>
        </w:rPr>
        <w:t>du  montant  du  marché  de  base  et  de  ses avenants.</w:t>
      </w:r>
    </w:p>
    <w:p w14:paraId="452435C0" w14:textId="77777777" w:rsidR="001374CB" w:rsidRPr="001374CB" w:rsidRDefault="001374CB" w:rsidP="00F902BF">
      <w:pPr>
        <w:widowControl w:val="0"/>
        <w:autoSpaceDE w:val="0"/>
        <w:autoSpaceDN w:val="0"/>
        <w:adjustRightInd w:val="0"/>
        <w:ind w:left="114" w:right="-144"/>
        <w:jc w:val="both"/>
        <w:rPr>
          <w:rFonts w:ascii="Cambria" w:hAnsi="Cambria"/>
          <w:color w:val="221F1F"/>
          <w:sz w:val="14"/>
          <w:szCs w:val="22"/>
        </w:rPr>
      </w:pPr>
    </w:p>
    <w:p w14:paraId="192ED0B5" w14:textId="77777777" w:rsidR="00F902BF" w:rsidRPr="0050543A" w:rsidRDefault="00F902BF" w:rsidP="00F902BF">
      <w:pPr>
        <w:widowControl w:val="0"/>
        <w:autoSpaceDE w:val="0"/>
        <w:autoSpaceDN w:val="0"/>
        <w:adjustRightInd w:val="0"/>
        <w:ind w:right="-36"/>
        <w:rPr>
          <w:rFonts w:ascii="Cambria" w:hAnsi="Cambria"/>
          <w:color w:val="000000"/>
          <w:sz w:val="22"/>
          <w:szCs w:val="22"/>
        </w:rPr>
      </w:pPr>
      <w:r w:rsidRPr="0050543A">
        <w:rPr>
          <w:rFonts w:ascii="Cambria" w:hAnsi="Cambria"/>
          <w:b/>
          <w:bCs/>
          <w:color w:val="221F1F"/>
          <w:sz w:val="22"/>
          <w:szCs w:val="22"/>
          <w:u w:val="single"/>
        </w:rPr>
        <w:t>Article</w:t>
      </w:r>
      <w:r w:rsidR="00B97703">
        <w:rPr>
          <w:rFonts w:ascii="Cambria" w:hAnsi="Cambria"/>
          <w:b/>
          <w:bCs/>
          <w:color w:val="221F1F"/>
          <w:sz w:val="22"/>
          <w:szCs w:val="22"/>
          <w:u w:val="single"/>
        </w:rPr>
        <w:t xml:space="preserve"> </w:t>
      </w:r>
      <w:r w:rsidRPr="0050543A">
        <w:rPr>
          <w:rFonts w:ascii="Cambria" w:hAnsi="Cambria"/>
          <w:b/>
          <w:bCs/>
          <w:color w:val="221F1F"/>
          <w:sz w:val="22"/>
          <w:szCs w:val="22"/>
          <w:u w:val="single"/>
        </w:rPr>
        <w:t>38</w:t>
      </w:r>
      <w:r w:rsidR="00B97703">
        <w:rPr>
          <w:rFonts w:ascii="Cambria" w:hAnsi="Cambria"/>
          <w:b/>
          <w:bCs/>
          <w:color w:val="221F1F"/>
          <w:sz w:val="22"/>
          <w:szCs w:val="22"/>
          <w:u w:val="single"/>
        </w:rPr>
        <w:t xml:space="preserve"> </w:t>
      </w:r>
      <w:r w:rsidRPr="0050543A">
        <w:rPr>
          <w:rFonts w:ascii="Cambria" w:hAnsi="Cambria"/>
          <w:b/>
          <w:bCs/>
          <w:color w:val="221F1F"/>
          <w:sz w:val="22"/>
          <w:szCs w:val="22"/>
        </w:rPr>
        <w:t>:</w:t>
      </w:r>
      <w:r w:rsidR="00B97703">
        <w:rPr>
          <w:rFonts w:ascii="Cambria" w:hAnsi="Cambria"/>
          <w:b/>
          <w:bCs/>
          <w:color w:val="221F1F"/>
          <w:sz w:val="22"/>
          <w:szCs w:val="22"/>
        </w:rPr>
        <w:t xml:space="preserve"> </w:t>
      </w:r>
      <w:r w:rsidRPr="0050543A">
        <w:rPr>
          <w:rFonts w:ascii="Cambria" w:hAnsi="Cambria"/>
          <w:b/>
          <w:bCs/>
          <w:color w:val="221F1F"/>
          <w:spacing w:val="1"/>
          <w:sz w:val="22"/>
          <w:szCs w:val="22"/>
        </w:rPr>
        <w:t>Laboratoir</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chantie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essais</w:t>
      </w:r>
      <w:r w:rsidR="00B97703">
        <w:rPr>
          <w:rFonts w:ascii="Cambria" w:hAnsi="Cambria"/>
          <w:b/>
          <w:bCs/>
          <w:color w:val="221F1F"/>
          <w:spacing w:val="1"/>
          <w:sz w:val="22"/>
          <w:szCs w:val="22"/>
        </w:rPr>
        <w:t xml:space="preserve"> </w:t>
      </w:r>
      <w:r w:rsidRPr="0050543A">
        <w:rPr>
          <w:rFonts w:ascii="Cambria" w:hAnsi="Cambria"/>
          <w:b/>
          <w:bCs/>
          <w:color w:val="221F1F"/>
          <w:sz w:val="22"/>
          <w:szCs w:val="22"/>
        </w:rPr>
        <w:t>(CCAG</w:t>
      </w:r>
      <w:r w:rsidR="00B97703">
        <w:rPr>
          <w:rFonts w:ascii="Cambria" w:hAnsi="Cambria"/>
          <w:b/>
          <w:bCs/>
          <w:color w:val="221F1F"/>
          <w:sz w:val="22"/>
          <w:szCs w:val="22"/>
        </w:rPr>
        <w:t xml:space="preserve"> </w:t>
      </w:r>
      <w:r w:rsidRPr="0050543A">
        <w:rPr>
          <w:rFonts w:ascii="Cambria" w:hAnsi="Cambria"/>
          <w:b/>
          <w:bCs/>
          <w:color w:val="221F1F"/>
          <w:sz w:val="22"/>
          <w:szCs w:val="22"/>
        </w:rPr>
        <w:t>Article</w:t>
      </w:r>
      <w:r w:rsidR="00B97703">
        <w:rPr>
          <w:rFonts w:ascii="Cambria" w:hAnsi="Cambria"/>
          <w:b/>
          <w:bCs/>
          <w:color w:val="221F1F"/>
          <w:sz w:val="22"/>
          <w:szCs w:val="22"/>
        </w:rPr>
        <w:t xml:space="preserve"> </w:t>
      </w:r>
      <w:r w:rsidRPr="0050543A">
        <w:rPr>
          <w:rFonts w:ascii="Cambria" w:hAnsi="Cambria"/>
          <w:b/>
          <w:bCs/>
          <w:color w:val="221F1F"/>
          <w:sz w:val="22"/>
          <w:szCs w:val="22"/>
        </w:rPr>
        <w:t>55)</w:t>
      </w:r>
    </w:p>
    <w:p w14:paraId="34096DF2" w14:textId="77777777"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lastRenderedPageBreak/>
        <w:t>38.1. Indiquer</w:t>
      </w:r>
      <w:r w:rsidR="00B97703">
        <w:rPr>
          <w:rFonts w:ascii="Cambria" w:hAnsi="Cambria"/>
          <w:color w:val="221F1F"/>
          <w:sz w:val="22"/>
          <w:szCs w:val="22"/>
        </w:rPr>
        <w:t xml:space="preserve"> </w:t>
      </w:r>
      <w:r w:rsidRPr="0050543A">
        <w:rPr>
          <w:rFonts w:ascii="Cambria" w:hAnsi="Cambria"/>
          <w:color w:val="221F1F"/>
          <w:sz w:val="22"/>
          <w:szCs w:val="22"/>
        </w:rPr>
        <w:t>si</w:t>
      </w:r>
      <w:r w:rsidR="00B97703">
        <w:rPr>
          <w:rFonts w:ascii="Cambria" w:hAnsi="Cambria"/>
          <w:color w:val="221F1F"/>
          <w:sz w:val="22"/>
          <w:szCs w:val="22"/>
        </w:rPr>
        <w:t xml:space="preserve"> </w:t>
      </w:r>
      <w:r w:rsidRPr="0050543A">
        <w:rPr>
          <w:rFonts w:ascii="Cambria" w:hAnsi="Cambria"/>
          <w:color w:val="221F1F"/>
          <w:sz w:val="22"/>
          <w:szCs w:val="22"/>
        </w:rPr>
        <w:t>nécessaire</w:t>
      </w:r>
      <w:r w:rsidR="00B97703">
        <w:rPr>
          <w:rFonts w:ascii="Cambria" w:hAnsi="Cambria"/>
          <w:color w:val="221F1F"/>
          <w:sz w:val="22"/>
          <w:szCs w:val="22"/>
        </w:rPr>
        <w:t xml:space="preserve"> </w:t>
      </w:r>
      <w:r w:rsidRPr="0050543A">
        <w:rPr>
          <w:rFonts w:ascii="Cambria" w:hAnsi="Cambria"/>
          <w:color w:val="221F1F"/>
          <w:sz w:val="22"/>
          <w:szCs w:val="22"/>
        </w:rPr>
        <w:t>les</w:t>
      </w:r>
      <w:r w:rsidR="00B97703">
        <w:rPr>
          <w:rFonts w:ascii="Cambria" w:hAnsi="Cambria"/>
          <w:color w:val="221F1F"/>
          <w:sz w:val="22"/>
          <w:szCs w:val="22"/>
        </w:rPr>
        <w:t xml:space="preserve"> </w:t>
      </w:r>
      <w:r w:rsidRPr="0050543A">
        <w:rPr>
          <w:rFonts w:ascii="Cambria" w:hAnsi="Cambria"/>
          <w:color w:val="221F1F"/>
          <w:sz w:val="22"/>
          <w:szCs w:val="22"/>
        </w:rPr>
        <w:t>modalités</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réalisation des essais et études géotechniques prévues</w:t>
      </w:r>
      <w:r w:rsidR="00B97703">
        <w:rPr>
          <w:rFonts w:ascii="Cambria" w:hAnsi="Cambria"/>
          <w:color w:val="221F1F"/>
          <w:sz w:val="22"/>
          <w:szCs w:val="22"/>
        </w:rPr>
        <w:t xml:space="preserve"> </w:t>
      </w:r>
      <w:r w:rsidRPr="0050543A">
        <w:rPr>
          <w:rFonts w:ascii="Cambria" w:hAnsi="Cambria"/>
          <w:color w:val="221F1F"/>
          <w:sz w:val="22"/>
          <w:szCs w:val="22"/>
        </w:rPr>
        <w:t>dans</w:t>
      </w:r>
      <w:r w:rsidR="00B97703">
        <w:rPr>
          <w:rFonts w:ascii="Cambria" w:hAnsi="Cambria"/>
          <w:color w:val="221F1F"/>
          <w:sz w:val="22"/>
          <w:szCs w:val="22"/>
        </w:rPr>
        <w:t xml:space="preserve"> </w:t>
      </w:r>
      <w:r w:rsidRPr="0050543A">
        <w:rPr>
          <w:rFonts w:ascii="Cambria" w:hAnsi="Cambria"/>
          <w:color w:val="221F1F"/>
          <w:sz w:val="22"/>
          <w:szCs w:val="22"/>
        </w:rPr>
        <w:t>le</w:t>
      </w:r>
      <w:r w:rsidR="00B97703">
        <w:rPr>
          <w:rFonts w:ascii="Cambria" w:hAnsi="Cambria"/>
          <w:color w:val="221F1F"/>
          <w:sz w:val="22"/>
          <w:szCs w:val="22"/>
        </w:rPr>
        <w:t xml:space="preserve"> </w:t>
      </w:r>
      <w:r w:rsidRPr="0050543A">
        <w:rPr>
          <w:rFonts w:ascii="Cambria" w:hAnsi="Cambria"/>
          <w:color w:val="221F1F"/>
          <w:sz w:val="22"/>
          <w:szCs w:val="22"/>
        </w:rPr>
        <w:t>CCTP.</w:t>
      </w:r>
    </w:p>
    <w:p w14:paraId="68CBAD9C" w14:textId="77777777" w:rsidR="00F902BF" w:rsidRDefault="00F902BF" w:rsidP="00F902BF">
      <w:pPr>
        <w:widowControl w:val="0"/>
        <w:autoSpaceDE w:val="0"/>
        <w:autoSpaceDN w:val="0"/>
        <w:adjustRightInd w:val="0"/>
        <w:spacing w:line="250" w:lineRule="auto"/>
        <w:ind w:left="624" w:right="94" w:hanging="624"/>
        <w:jc w:val="both"/>
        <w:rPr>
          <w:rFonts w:ascii="Cambria" w:hAnsi="Cambria"/>
          <w:color w:val="221F1F"/>
          <w:sz w:val="22"/>
          <w:szCs w:val="22"/>
        </w:rPr>
      </w:pPr>
      <w:r w:rsidRPr="0050543A">
        <w:rPr>
          <w:rFonts w:ascii="Cambria" w:hAnsi="Cambria"/>
          <w:color w:val="221F1F"/>
          <w:sz w:val="22"/>
          <w:szCs w:val="22"/>
        </w:rPr>
        <w:t xml:space="preserve">38.2. Le Chef de service dispose d’un </w:t>
      </w:r>
      <w:r w:rsidRPr="0050543A">
        <w:rPr>
          <w:rFonts w:ascii="Cambria" w:hAnsi="Cambria"/>
          <w:b/>
          <w:color w:val="221F1F"/>
          <w:sz w:val="22"/>
          <w:szCs w:val="22"/>
        </w:rPr>
        <w:t>délai de sept (7) jours</w:t>
      </w:r>
      <w:r w:rsidR="00B97703">
        <w:rPr>
          <w:rFonts w:ascii="Cambria" w:hAnsi="Cambria"/>
          <w:b/>
          <w:color w:val="221F1F"/>
          <w:sz w:val="22"/>
          <w:szCs w:val="22"/>
        </w:rPr>
        <w:t xml:space="preserve"> </w:t>
      </w:r>
      <w:r w:rsidRPr="0050543A">
        <w:rPr>
          <w:rFonts w:ascii="Cambria" w:hAnsi="Cambria"/>
          <w:color w:val="221F1F"/>
          <w:sz w:val="22"/>
          <w:szCs w:val="22"/>
        </w:rPr>
        <w:t>pour</w:t>
      </w:r>
      <w:r w:rsidR="00B97703">
        <w:rPr>
          <w:rFonts w:ascii="Cambria" w:hAnsi="Cambria"/>
          <w:color w:val="221F1F"/>
          <w:sz w:val="22"/>
          <w:szCs w:val="22"/>
        </w:rPr>
        <w:t xml:space="preserve"> </w:t>
      </w:r>
      <w:r w:rsidRPr="0050543A">
        <w:rPr>
          <w:rFonts w:ascii="Cambria" w:hAnsi="Cambria"/>
          <w:color w:val="221F1F"/>
          <w:sz w:val="22"/>
          <w:szCs w:val="22"/>
        </w:rPr>
        <w:t>agréer</w:t>
      </w:r>
      <w:r w:rsidR="00B97703">
        <w:rPr>
          <w:rFonts w:ascii="Cambria" w:hAnsi="Cambria"/>
          <w:color w:val="221F1F"/>
          <w:sz w:val="22"/>
          <w:szCs w:val="22"/>
        </w:rPr>
        <w:t xml:space="preserve"> </w:t>
      </w:r>
      <w:r w:rsidRPr="0050543A">
        <w:rPr>
          <w:rFonts w:ascii="Cambria" w:hAnsi="Cambria"/>
          <w:color w:val="221F1F"/>
          <w:sz w:val="22"/>
          <w:szCs w:val="22"/>
        </w:rPr>
        <w:t>le</w:t>
      </w:r>
      <w:r w:rsidR="00B97703">
        <w:rPr>
          <w:rFonts w:ascii="Cambria" w:hAnsi="Cambria"/>
          <w:color w:val="221F1F"/>
          <w:sz w:val="22"/>
          <w:szCs w:val="22"/>
        </w:rPr>
        <w:t xml:space="preserve"> </w:t>
      </w:r>
      <w:r w:rsidRPr="0050543A">
        <w:rPr>
          <w:rFonts w:ascii="Cambria" w:hAnsi="Cambria"/>
          <w:color w:val="221F1F"/>
          <w:sz w:val="22"/>
          <w:szCs w:val="22"/>
        </w:rPr>
        <w:t>personne</w:t>
      </w:r>
      <w:r w:rsidR="00B97703">
        <w:rPr>
          <w:rFonts w:ascii="Cambria" w:hAnsi="Cambria"/>
          <w:color w:val="221F1F"/>
          <w:sz w:val="22"/>
          <w:szCs w:val="22"/>
        </w:rPr>
        <w:t xml:space="preserve">l </w:t>
      </w:r>
      <w:r w:rsidRPr="0050543A">
        <w:rPr>
          <w:rFonts w:ascii="Cambria" w:hAnsi="Cambria"/>
          <w:color w:val="221F1F"/>
          <w:sz w:val="22"/>
          <w:szCs w:val="22"/>
        </w:rPr>
        <w:t>et</w:t>
      </w:r>
      <w:r w:rsidR="00B97703">
        <w:rPr>
          <w:rFonts w:ascii="Cambria" w:hAnsi="Cambria"/>
          <w:color w:val="221F1F"/>
          <w:sz w:val="22"/>
          <w:szCs w:val="22"/>
        </w:rPr>
        <w:t xml:space="preserve"> </w:t>
      </w:r>
      <w:r w:rsidRPr="0050543A">
        <w:rPr>
          <w:rFonts w:ascii="Cambria" w:hAnsi="Cambria"/>
          <w:color w:val="221F1F"/>
          <w:sz w:val="22"/>
          <w:szCs w:val="22"/>
        </w:rPr>
        <w:t>le laboratoire de l’entrepreneur, dès réception de</w:t>
      </w:r>
      <w:r w:rsidR="00B97703">
        <w:rPr>
          <w:rFonts w:ascii="Cambria" w:hAnsi="Cambria"/>
          <w:color w:val="221F1F"/>
          <w:sz w:val="22"/>
          <w:szCs w:val="22"/>
        </w:rPr>
        <w:t xml:space="preserve"> </w:t>
      </w:r>
      <w:r w:rsidRPr="0050543A">
        <w:rPr>
          <w:rFonts w:ascii="Cambria" w:hAnsi="Cambria"/>
          <w:color w:val="221F1F"/>
          <w:sz w:val="22"/>
          <w:szCs w:val="22"/>
        </w:rPr>
        <w:t>la</w:t>
      </w:r>
      <w:r w:rsidR="00B97703">
        <w:rPr>
          <w:rFonts w:ascii="Cambria" w:hAnsi="Cambria"/>
          <w:color w:val="221F1F"/>
          <w:sz w:val="22"/>
          <w:szCs w:val="22"/>
        </w:rPr>
        <w:t xml:space="preserve"> </w:t>
      </w:r>
      <w:r w:rsidRPr="0050543A">
        <w:rPr>
          <w:rFonts w:ascii="Cambria" w:hAnsi="Cambria"/>
          <w:color w:val="221F1F"/>
          <w:sz w:val="22"/>
          <w:szCs w:val="22"/>
        </w:rPr>
        <w:t>demande.</w:t>
      </w:r>
    </w:p>
    <w:p w14:paraId="68D02B90" w14:textId="77777777" w:rsidR="001374CB" w:rsidRPr="001374CB" w:rsidRDefault="001374CB" w:rsidP="00F902BF">
      <w:pPr>
        <w:widowControl w:val="0"/>
        <w:autoSpaceDE w:val="0"/>
        <w:autoSpaceDN w:val="0"/>
        <w:adjustRightInd w:val="0"/>
        <w:spacing w:line="250" w:lineRule="auto"/>
        <w:ind w:left="624" w:right="94" w:hanging="624"/>
        <w:jc w:val="both"/>
        <w:rPr>
          <w:rFonts w:ascii="Cambria" w:hAnsi="Cambria"/>
          <w:color w:val="000000"/>
          <w:sz w:val="14"/>
          <w:szCs w:val="22"/>
        </w:rPr>
      </w:pPr>
    </w:p>
    <w:p w14:paraId="152410C0"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w:t>
      </w:r>
      <w:r w:rsidR="00B97703">
        <w:rPr>
          <w:rFonts w:ascii="Cambria" w:hAnsi="Cambria"/>
          <w:b/>
          <w:bCs/>
          <w:color w:val="221F1F"/>
          <w:sz w:val="22"/>
          <w:szCs w:val="22"/>
          <w:u w:val="single"/>
        </w:rPr>
        <w:t xml:space="preserve"> </w:t>
      </w:r>
      <w:r w:rsidRPr="0050543A">
        <w:rPr>
          <w:rFonts w:ascii="Cambria" w:hAnsi="Cambria"/>
          <w:b/>
          <w:bCs/>
          <w:color w:val="221F1F"/>
          <w:sz w:val="22"/>
          <w:szCs w:val="22"/>
          <w:u w:val="single"/>
        </w:rPr>
        <w:t>39</w:t>
      </w:r>
      <w:r w:rsidR="00B97703">
        <w:rPr>
          <w:rFonts w:ascii="Cambria" w:hAnsi="Cambria"/>
          <w:b/>
          <w:bCs/>
          <w:color w:val="221F1F"/>
          <w:sz w:val="22"/>
          <w:szCs w:val="22"/>
          <w:u w:val="single"/>
        </w:rPr>
        <w:t xml:space="preserve"> </w:t>
      </w:r>
      <w:r w:rsidRPr="0050543A">
        <w:rPr>
          <w:rFonts w:ascii="Cambria" w:hAnsi="Cambria"/>
          <w:b/>
          <w:bCs/>
          <w:color w:val="221F1F"/>
          <w:sz w:val="22"/>
          <w:szCs w:val="22"/>
        </w:rPr>
        <w:t>: Journal</w:t>
      </w:r>
      <w:r w:rsidR="00B97703">
        <w:rPr>
          <w:rFonts w:ascii="Cambria" w:hAnsi="Cambria"/>
          <w:b/>
          <w:bCs/>
          <w:color w:val="221F1F"/>
          <w:sz w:val="22"/>
          <w:szCs w:val="22"/>
        </w:rPr>
        <w:t xml:space="preserve"> </w:t>
      </w:r>
      <w:r w:rsidRPr="0050543A">
        <w:rPr>
          <w:rFonts w:ascii="Cambria" w:hAnsi="Cambria"/>
          <w:b/>
          <w:bCs/>
          <w:color w:val="221F1F"/>
          <w:sz w:val="22"/>
          <w:szCs w:val="22"/>
        </w:rPr>
        <w:t>de</w:t>
      </w:r>
      <w:r w:rsidR="00B97703">
        <w:rPr>
          <w:rFonts w:ascii="Cambria" w:hAnsi="Cambria"/>
          <w:b/>
          <w:bCs/>
          <w:color w:val="221F1F"/>
          <w:sz w:val="22"/>
          <w:szCs w:val="22"/>
        </w:rPr>
        <w:t xml:space="preserve"> </w:t>
      </w:r>
      <w:r w:rsidRPr="0050543A">
        <w:rPr>
          <w:rFonts w:ascii="Cambria" w:hAnsi="Cambria"/>
          <w:b/>
          <w:bCs/>
          <w:color w:val="221F1F"/>
          <w:sz w:val="22"/>
          <w:szCs w:val="22"/>
        </w:rPr>
        <w:t>chantier</w:t>
      </w:r>
      <w:r w:rsidR="00B97703">
        <w:rPr>
          <w:rFonts w:ascii="Cambria" w:hAnsi="Cambria"/>
          <w:b/>
          <w:bCs/>
          <w:color w:val="221F1F"/>
          <w:sz w:val="22"/>
          <w:szCs w:val="22"/>
        </w:rPr>
        <w:t xml:space="preserve"> </w:t>
      </w:r>
      <w:r w:rsidRPr="0050543A">
        <w:rPr>
          <w:rFonts w:ascii="Cambria" w:hAnsi="Cambria"/>
          <w:b/>
          <w:bCs/>
          <w:color w:val="221F1F"/>
          <w:sz w:val="22"/>
          <w:szCs w:val="22"/>
        </w:rPr>
        <w:t>(CCAG</w:t>
      </w:r>
      <w:r w:rsidR="00B97703">
        <w:rPr>
          <w:rFonts w:ascii="Cambria" w:hAnsi="Cambria"/>
          <w:b/>
          <w:bCs/>
          <w:color w:val="221F1F"/>
          <w:sz w:val="22"/>
          <w:szCs w:val="22"/>
        </w:rPr>
        <w:t xml:space="preserve"> </w:t>
      </w:r>
      <w:r w:rsidRPr="0050543A">
        <w:rPr>
          <w:rFonts w:ascii="Cambria" w:hAnsi="Cambria"/>
          <w:b/>
          <w:bCs/>
          <w:color w:val="221F1F"/>
          <w:sz w:val="22"/>
          <w:szCs w:val="22"/>
        </w:rPr>
        <w:t>Article</w:t>
      </w:r>
      <w:r w:rsidR="00B97703">
        <w:rPr>
          <w:rFonts w:ascii="Cambria" w:hAnsi="Cambria"/>
          <w:b/>
          <w:bCs/>
          <w:color w:val="221F1F"/>
          <w:sz w:val="22"/>
          <w:szCs w:val="22"/>
        </w:rPr>
        <w:t xml:space="preserve"> </w:t>
      </w:r>
      <w:r w:rsidRPr="0050543A">
        <w:rPr>
          <w:rFonts w:ascii="Cambria" w:hAnsi="Cambria"/>
          <w:b/>
          <w:bCs/>
          <w:color w:val="221F1F"/>
          <w:sz w:val="22"/>
          <w:szCs w:val="22"/>
        </w:rPr>
        <w:t>56</w:t>
      </w:r>
      <w:r w:rsidR="00B97703">
        <w:rPr>
          <w:rFonts w:ascii="Cambria" w:hAnsi="Cambria"/>
          <w:b/>
          <w:bCs/>
          <w:color w:val="221F1F"/>
          <w:sz w:val="22"/>
          <w:szCs w:val="22"/>
        </w:rPr>
        <w:t xml:space="preserve"> </w:t>
      </w:r>
      <w:r w:rsidRPr="0050543A">
        <w:rPr>
          <w:rFonts w:ascii="Cambria" w:hAnsi="Cambria"/>
          <w:b/>
          <w:bCs/>
          <w:color w:val="221F1F"/>
          <w:sz w:val="22"/>
          <w:szCs w:val="22"/>
        </w:rPr>
        <w:t>complété)</w:t>
      </w:r>
    </w:p>
    <w:p w14:paraId="23A35CA2" w14:textId="77777777" w:rsidR="00F902BF" w:rsidRPr="0050543A" w:rsidRDefault="00F902BF" w:rsidP="00F902BF">
      <w:pPr>
        <w:widowControl w:val="0"/>
        <w:autoSpaceDE w:val="0"/>
        <w:autoSpaceDN w:val="0"/>
        <w:adjustRightInd w:val="0"/>
        <w:spacing w:line="264" w:lineRule="exact"/>
        <w:ind w:left="624" w:right="94" w:hanging="624"/>
        <w:jc w:val="both"/>
        <w:rPr>
          <w:rFonts w:ascii="Cambria" w:hAnsi="Cambria"/>
          <w:color w:val="000000"/>
          <w:sz w:val="22"/>
          <w:szCs w:val="22"/>
        </w:rPr>
      </w:pPr>
      <w:r w:rsidRPr="0050543A">
        <w:rPr>
          <w:rFonts w:ascii="Cambria" w:hAnsi="Cambria"/>
          <w:color w:val="221F1F"/>
          <w:sz w:val="22"/>
          <w:szCs w:val="22"/>
        </w:rPr>
        <w:t>39.1. Le</w:t>
      </w:r>
      <w:r w:rsidR="00B97703">
        <w:rPr>
          <w:rFonts w:ascii="Cambria" w:hAnsi="Cambria"/>
          <w:color w:val="221F1F"/>
          <w:sz w:val="22"/>
          <w:szCs w:val="22"/>
        </w:rPr>
        <w:t xml:space="preserve"> </w:t>
      </w:r>
      <w:r w:rsidRPr="0050543A">
        <w:rPr>
          <w:rFonts w:ascii="Cambria" w:hAnsi="Cambria"/>
          <w:color w:val="221F1F"/>
          <w:sz w:val="22"/>
          <w:szCs w:val="22"/>
        </w:rPr>
        <w:t>journal</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chantier</w:t>
      </w:r>
      <w:r w:rsidR="00B97703">
        <w:rPr>
          <w:rFonts w:ascii="Cambria" w:hAnsi="Cambria"/>
          <w:color w:val="221F1F"/>
          <w:sz w:val="22"/>
          <w:szCs w:val="22"/>
        </w:rPr>
        <w:t xml:space="preserve"> </w:t>
      </w:r>
      <w:r w:rsidRPr="0050543A">
        <w:rPr>
          <w:rFonts w:ascii="Cambria" w:hAnsi="Cambria"/>
          <w:color w:val="221F1F"/>
          <w:sz w:val="22"/>
          <w:szCs w:val="22"/>
        </w:rPr>
        <w:t>sera</w:t>
      </w:r>
      <w:r w:rsidR="00B97703">
        <w:rPr>
          <w:rFonts w:ascii="Cambria" w:hAnsi="Cambria"/>
          <w:color w:val="221F1F"/>
          <w:sz w:val="22"/>
          <w:szCs w:val="22"/>
        </w:rPr>
        <w:t xml:space="preserve"> </w:t>
      </w:r>
      <w:r w:rsidRPr="0050543A">
        <w:rPr>
          <w:rFonts w:ascii="Cambria" w:hAnsi="Cambria"/>
          <w:color w:val="221F1F"/>
          <w:sz w:val="22"/>
          <w:szCs w:val="22"/>
        </w:rPr>
        <w:t>signé</w:t>
      </w:r>
      <w:r w:rsidR="00B97703">
        <w:rPr>
          <w:rFonts w:ascii="Cambria" w:hAnsi="Cambria"/>
          <w:color w:val="221F1F"/>
          <w:sz w:val="22"/>
          <w:szCs w:val="22"/>
        </w:rPr>
        <w:t xml:space="preserve"> </w:t>
      </w:r>
      <w:r w:rsidRPr="0050543A">
        <w:rPr>
          <w:rFonts w:ascii="Cambria" w:hAnsi="Cambria"/>
          <w:color w:val="221F1F"/>
          <w:sz w:val="22"/>
          <w:szCs w:val="22"/>
        </w:rPr>
        <w:t>contradictoirement par le Maître d’Œuvre et le représentant de l’entrepreneur systématiquement lors</w:t>
      </w:r>
      <w:r w:rsidR="00B97703">
        <w:rPr>
          <w:rFonts w:ascii="Cambria" w:hAnsi="Cambria"/>
          <w:color w:val="221F1F"/>
          <w:sz w:val="22"/>
          <w:szCs w:val="22"/>
        </w:rPr>
        <w:t xml:space="preserve"> </w:t>
      </w:r>
      <w:r w:rsidRPr="0050543A">
        <w:rPr>
          <w:rFonts w:ascii="Cambria" w:hAnsi="Cambria"/>
          <w:color w:val="221F1F"/>
          <w:sz w:val="22"/>
          <w:szCs w:val="22"/>
        </w:rPr>
        <w:t>des</w:t>
      </w:r>
      <w:r w:rsidR="00B97703">
        <w:rPr>
          <w:rFonts w:ascii="Cambria" w:hAnsi="Cambria"/>
          <w:color w:val="221F1F"/>
          <w:sz w:val="22"/>
          <w:szCs w:val="22"/>
        </w:rPr>
        <w:t xml:space="preserve"> </w:t>
      </w:r>
      <w:r w:rsidRPr="0050543A">
        <w:rPr>
          <w:rFonts w:ascii="Cambria" w:hAnsi="Cambria"/>
          <w:color w:val="221F1F"/>
          <w:sz w:val="22"/>
          <w:szCs w:val="22"/>
        </w:rPr>
        <w:t>réunions</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chantiers</w:t>
      </w:r>
      <w:r w:rsidR="00B97703">
        <w:rPr>
          <w:rFonts w:ascii="Cambria" w:hAnsi="Cambria"/>
          <w:color w:val="221F1F"/>
          <w:sz w:val="22"/>
          <w:szCs w:val="22"/>
        </w:rPr>
        <w:t xml:space="preserve"> </w:t>
      </w:r>
      <w:r w:rsidRPr="0050543A">
        <w:rPr>
          <w:rFonts w:ascii="Cambria" w:hAnsi="Cambria"/>
          <w:color w:val="221F1F"/>
          <w:sz w:val="22"/>
          <w:szCs w:val="22"/>
        </w:rPr>
        <w:t>et à chaque visite de chantier.</w:t>
      </w:r>
    </w:p>
    <w:p w14:paraId="4D25863F" w14:textId="77777777" w:rsidR="00F902BF" w:rsidRDefault="00F902BF" w:rsidP="00F902BF">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z w:val="22"/>
          <w:szCs w:val="22"/>
        </w:rPr>
        <w:t>39.2. C'est</w:t>
      </w:r>
      <w:r w:rsidR="00B97703">
        <w:rPr>
          <w:rFonts w:ascii="Cambria" w:hAnsi="Cambria"/>
          <w:color w:val="221F1F"/>
          <w:sz w:val="22"/>
          <w:szCs w:val="22"/>
        </w:rPr>
        <w:t xml:space="preserve"> </w:t>
      </w:r>
      <w:r w:rsidRPr="0050543A">
        <w:rPr>
          <w:rFonts w:ascii="Cambria" w:hAnsi="Cambria"/>
          <w:color w:val="221F1F"/>
          <w:sz w:val="22"/>
          <w:szCs w:val="22"/>
        </w:rPr>
        <w:t>un</w:t>
      </w:r>
      <w:r w:rsidR="00B97703">
        <w:rPr>
          <w:rFonts w:ascii="Cambria" w:hAnsi="Cambria"/>
          <w:color w:val="221F1F"/>
          <w:sz w:val="22"/>
          <w:szCs w:val="22"/>
        </w:rPr>
        <w:t xml:space="preserve"> </w:t>
      </w:r>
      <w:r w:rsidRPr="0050543A">
        <w:rPr>
          <w:rFonts w:ascii="Cambria" w:hAnsi="Cambria"/>
          <w:color w:val="221F1F"/>
          <w:sz w:val="22"/>
          <w:szCs w:val="22"/>
        </w:rPr>
        <w:t>document</w:t>
      </w:r>
      <w:r w:rsidR="00B97703">
        <w:rPr>
          <w:rFonts w:ascii="Cambria" w:hAnsi="Cambria"/>
          <w:color w:val="221F1F"/>
          <w:sz w:val="22"/>
          <w:szCs w:val="22"/>
        </w:rPr>
        <w:t xml:space="preserve"> </w:t>
      </w:r>
      <w:r w:rsidRPr="0050543A">
        <w:rPr>
          <w:rFonts w:ascii="Cambria" w:hAnsi="Cambria"/>
          <w:color w:val="221F1F"/>
          <w:sz w:val="22"/>
          <w:szCs w:val="22"/>
        </w:rPr>
        <w:t>contradictoire</w:t>
      </w:r>
      <w:r w:rsidR="00B97703">
        <w:rPr>
          <w:rFonts w:ascii="Cambria" w:hAnsi="Cambria"/>
          <w:color w:val="221F1F"/>
          <w:sz w:val="22"/>
          <w:szCs w:val="22"/>
        </w:rPr>
        <w:t xml:space="preserve"> </w:t>
      </w:r>
      <w:r w:rsidRPr="0050543A">
        <w:rPr>
          <w:rFonts w:ascii="Cambria" w:hAnsi="Cambria"/>
          <w:color w:val="221F1F"/>
          <w:sz w:val="22"/>
          <w:szCs w:val="22"/>
        </w:rPr>
        <w:t>unique.</w:t>
      </w:r>
      <w:r w:rsidR="00B97703">
        <w:rPr>
          <w:rFonts w:ascii="Cambria" w:hAnsi="Cambria"/>
          <w:color w:val="221F1F"/>
          <w:sz w:val="22"/>
          <w:szCs w:val="22"/>
        </w:rPr>
        <w:t xml:space="preserve"> </w:t>
      </w:r>
      <w:r w:rsidRPr="0050543A">
        <w:rPr>
          <w:rFonts w:ascii="Cambria" w:hAnsi="Cambria"/>
          <w:color w:val="221F1F"/>
          <w:sz w:val="22"/>
          <w:szCs w:val="22"/>
        </w:rPr>
        <w:t xml:space="preserve">Ses pages sont numérotées et visées. Aucune </w:t>
      </w:r>
      <w:r w:rsidRPr="0050543A">
        <w:rPr>
          <w:rFonts w:ascii="Cambria" w:hAnsi="Cambria"/>
          <w:color w:val="221F1F"/>
          <w:spacing w:val="5"/>
          <w:sz w:val="22"/>
          <w:szCs w:val="22"/>
        </w:rPr>
        <w:t>pag</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enlevée</w:t>
      </w:r>
      <w:r w:rsidRPr="0050543A">
        <w:rPr>
          <w:rFonts w:ascii="Cambria" w:hAnsi="Cambria"/>
          <w:color w:val="221F1F"/>
          <w:sz w:val="22"/>
          <w:szCs w:val="22"/>
        </w:rPr>
        <w:t xml:space="preserve">.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parties raturée</w:t>
      </w:r>
      <w:r w:rsidRPr="0050543A">
        <w:rPr>
          <w:rFonts w:ascii="Cambria" w:hAnsi="Cambria"/>
          <w:color w:val="221F1F"/>
          <w:sz w:val="22"/>
          <w:szCs w:val="22"/>
        </w:rPr>
        <w:t xml:space="preserve">s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annulée</w:t>
      </w:r>
      <w:r w:rsidRPr="0050543A">
        <w:rPr>
          <w:rFonts w:ascii="Cambria" w:hAnsi="Cambria"/>
          <w:color w:val="221F1F"/>
          <w:sz w:val="22"/>
          <w:szCs w:val="22"/>
        </w:rPr>
        <w:t xml:space="preserve">s </w:t>
      </w:r>
      <w:r w:rsidRPr="0050543A">
        <w:rPr>
          <w:rFonts w:ascii="Cambria" w:hAnsi="Cambria"/>
          <w:color w:val="221F1F"/>
          <w:spacing w:val="5"/>
          <w:sz w:val="22"/>
          <w:szCs w:val="22"/>
        </w:rPr>
        <w:t>son</w:t>
      </w:r>
      <w:r w:rsidRPr="0050543A">
        <w:rPr>
          <w:rFonts w:ascii="Cambria" w:hAnsi="Cambria"/>
          <w:color w:val="221F1F"/>
          <w:sz w:val="22"/>
          <w:szCs w:val="22"/>
        </w:rPr>
        <w:t xml:space="preserve">t </w:t>
      </w:r>
      <w:r w:rsidRPr="0050543A">
        <w:rPr>
          <w:rFonts w:ascii="Cambria" w:hAnsi="Cambria"/>
          <w:color w:val="221F1F"/>
          <w:spacing w:val="5"/>
          <w:sz w:val="22"/>
          <w:szCs w:val="22"/>
        </w:rPr>
        <w:t>signalée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en </w:t>
      </w:r>
      <w:r w:rsidRPr="0050543A">
        <w:rPr>
          <w:rFonts w:ascii="Cambria" w:hAnsi="Cambria"/>
          <w:color w:val="221F1F"/>
          <w:sz w:val="22"/>
          <w:szCs w:val="22"/>
        </w:rPr>
        <w:t>marge</w:t>
      </w:r>
      <w:r w:rsidR="00B97703">
        <w:rPr>
          <w:rFonts w:ascii="Cambria" w:hAnsi="Cambria"/>
          <w:color w:val="221F1F"/>
          <w:sz w:val="22"/>
          <w:szCs w:val="22"/>
        </w:rPr>
        <w:t xml:space="preserve"> </w:t>
      </w:r>
      <w:r w:rsidRPr="0050543A">
        <w:rPr>
          <w:rFonts w:ascii="Cambria" w:hAnsi="Cambria"/>
          <w:color w:val="221F1F"/>
          <w:sz w:val="22"/>
          <w:szCs w:val="22"/>
        </w:rPr>
        <w:t>pour</w:t>
      </w:r>
      <w:r w:rsidR="00B97703">
        <w:rPr>
          <w:rFonts w:ascii="Cambria" w:hAnsi="Cambria"/>
          <w:color w:val="221F1F"/>
          <w:sz w:val="22"/>
          <w:szCs w:val="22"/>
        </w:rPr>
        <w:t xml:space="preserve"> </w:t>
      </w:r>
      <w:r w:rsidRPr="0050543A">
        <w:rPr>
          <w:rFonts w:ascii="Cambria" w:hAnsi="Cambria"/>
          <w:color w:val="221F1F"/>
          <w:sz w:val="22"/>
          <w:szCs w:val="22"/>
        </w:rPr>
        <w:t>validation.</w:t>
      </w:r>
    </w:p>
    <w:p w14:paraId="339BFF19" w14:textId="77777777" w:rsidR="001374CB" w:rsidRPr="001374CB" w:rsidRDefault="001374CB" w:rsidP="00F902BF">
      <w:pPr>
        <w:widowControl w:val="0"/>
        <w:autoSpaceDE w:val="0"/>
        <w:autoSpaceDN w:val="0"/>
        <w:adjustRightInd w:val="0"/>
        <w:spacing w:line="250" w:lineRule="auto"/>
        <w:ind w:left="624" w:right="90" w:hanging="624"/>
        <w:jc w:val="both"/>
        <w:rPr>
          <w:rFonts w:ascii="Cambria" w:hAnsi="Cambria"/>
          <w:color w:val="000000"/>
          <w:sz w:val="14"/>
          <w:szCs w:val="22"/>
        </w:rPr>
      </w:pPr>
    </w:p>
    <w:p w14:paraId="02961E41"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w:t>
      </w:r>
      <w:r w:rsidR="00B97703">
        <w:rPr>
          <w:rFonts w:ascii="Cambria" w:hAnsi="Cambria"/>
          <w:b/>
          <w:bCs/>
          <w:color w:val="221F1F"/>
          <w:sz w:val="22"/>
          <w:szCs w:val="22"/>
          <w:u w:val="single"/>
        </w:rPr>
        <w:t xml:space="preserve"> </w:t>
      </w:r>
      <w:r w:rsidRPr="0050543A">
        <w:rPr>
          <w:rFonts w:ascii="Cambria" w:hAnsi="Cambria"/>
          <w:b/>
          <w:bCs/>
          <w:color w:val="221F1F"/>
          <w:sz w:val="22"/>
          <w:szCs w:val="22"/>
          <w:u w:val="single"/>
        </w:rPr>
        <w:t>40</w:t>
      </w:r>
      <w:r w:rsidRPr="0050543A">
        <w:rPr>
          <w:rFonts w:ascii="Cambria" w:hAnsi="Cambria"/>
          <w:b/>
          <w:bCs/>
          <w:color w:val="221F1F"/>
          <w:sz w:val="22"/>
          <w:szCs w:val="22"/>
        </w:rPr>
        <w:t>:</w:t>
      </w:r>
      <w:r w:rsidR="00B97703">
        <w:rPr>
          <w:rFonts w:ascii="Cambria" w:hAnsi="Cambria"/>
          <w:b/>
          <w:bCs/>
          <w:color w:val="221F1F"/>
          <w:sz w:val="22"/>
          <w:szCs w:val="22"/>
        </w:rPr>
        <w:t xml:space="preserve"> </w:t>
      </w:r>
      <w:r w:rsidRPr="0050543A">
        <w:rPr>
          <w:rFonts w:ascii="Cambria" w:hAnsi="Cambria"/>
          <w:b/>
          <w:bCs/>
          <w:color w:val="221F1F"/>
          <w:sz w:val="22"/>
          <w:szCs w:val="22"/>
        </w:rPr>
        <w:t>Utilisation</w:t>
      </w:r>
      <w:r w:rsidR="00B97703">
        <w:rPr>
          <w:rFonts w:ascii="Cambria" w:hAnsi="Cambria"/>
          <w:b/>
          <w:bCs/>
          <w:color w:val="221F1F"/>
          <w:sz w:val="22"/>
          <w:szCs w:val="22"/>
        </w:rPr>
        <w:t xml:space="preserve"> </w:t>
      </w:r>
      <w:r w:rsidRPr="0050543A">
        <w:rPr>
          <w:rFonts w:ascii="Cambria" w:hAnsi="Cambria"/>
          <w:b/>
          <w:bCs/>
          <w:color w:val="221F1F"/>
          <w:sz w:val="22"/>
          <w:szCs w:val="22"/>
        </w:rPr>
        <w:t>des</w:t>
      </w:r>
      <w:r w:rsidR="00B97703">
        <w:rPr>
          <w:rFonts w:ascii="Cambria" w:hAnsi="Cambria"/>
          <w:b/>
          <w:bCs/>
          <w:color w:val="221F1F"/>
          <w:sz w:val="22"/>
          <w:szCs w:val="22"/>
        </w:rPr>
        <w:t xml:space="preserve"> </w:t>
      </w:r>
      <w:r w:rsidRPr="0050543A">
        <w:rPr>
          <w:rFonts w:ascii="Cambria" w:hAnsi="Cambria"/>
          <w:b/>
          <w:bCs/>
          <w:color w:val="221F1F"/>
          <w:sz w:val="22"/>
          <w:szCs w:val="22"/>
        </w:rPr>
        <w:t>explosifs(CCAG</w:t>
      </w:r>
      <w:r w:rsidR="00B97703">
        <w:rPr>
          <w:rFonts w:ascii="Cambria" w:hAnsi="Cambria"/>
          <w:b/>
          <w:bCs/>
          <w:color w:val="221F1F"/>
          <w:sz w:val="22"/>
          <w:szCs w:val="22"/>
        </w:rPr>
        <w:t xml:space="preserve"> </w:t>
      </w:r>
      <w:r w:rsidRPr="0050543A">
        <w:rPr>
          <w:rFonts w:ascii="Cambria" w:hAnsi="Cambria"/>
          <w:b/>
          <w:bCs/>
          <w:color w:val="221F1F"/>
          <w:sz w:val="22"/>
          <w:szCs w:val="22"/>
        </w:rPr>
        <w:t>Article</w:t>
      </w:r>
      <w:r w:rsidR="00B97703">
        <w:rPr>
          <w:rFonts w:ascii="Cambria" w:hAnsi="Cambria"/>
          <w:b/>
          <w:bCs/>
          <w:color w:val="221F1F"/>
          <w:sz w:val="22"/>
          <w:szCs w:val="22"/>
        </w:rPr>
        <w:t xml:space="preserve"> </w:t>
      </w:r>
      <w:r w:rsidRPr="0050543A">
        <w:rPr>
          <w:rFonts w:ascii="Cambria" w:hAnsi="Cambria"/>
          <w:b/>
          <w:bCs/>
          <w:color w:val="221F1F"/>
          <w:sz w:val="22"/>
          <w:szCs w:val="22"/>
        </w:rPr>
        <w:t>60)</w:t>
      </w:r>
    </w:p>
    <w:p w14:paraId="5413519E" w14:textId="77777777"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L’utilisation des explosifs dans le chantier est strictement interdite dans le cadre de ce marché.</w:t>
      </w:r>
    </w:p>
    <w:p w14:paraId="042F0879" w14:textId="77777777"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p>
    <w:p w14:paraId="1B64CDEB" w14:textId="77777777"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r w:rsidRPr="0050543A">
        <w:rPr>
          <w:rFonts w:ascii="Cambria" w:hAnsi="Cambria"/>
          <w:b/>
          <w:bCs/>
          <w:color w:val="221F1F"/>
          <w:sz w:val="22"/>
          <w:szCs w:val="22"/>
        </w:rPr>
        <w:t>Chapitre</w:t>
      </w:r>
      <w:r w:rsidR="00B97703">
        <w:rPr>
          <w:rFonts w:ascii="Cambria" w:hAnsi="Cambria"/>
          <w:b/>
          <w:bCs/>
          <w:color w:val="221F1F"/>
          <w:sz w:val="22"/>
          <w:szCs w:val="22"/>
        </w:rPr>
        <w:t xml:space="preserve"> </w:t>
      </w:r>
      <w:r w:rsidRPr="0050543A">
        <w:rPr>
          <w:rFonts w:ascii="Cambria" w:hAnsi="Cambria"/>
          <w:b/>
          <w:bCs/>
          <w:color w:val="221F1F"/>
          <w:sz w:val="22"/>
          <w:szCs w:val="22"/>
        </w:rPr>
        <w:t>IV</w:t>
      </w:r>
      <w:r w:rsidR="00B97703">
        <w:rPr>
          <w:rFonts w:ascii="Cambria" w:hAnsi="Cambria"/>
          <w:b/>
          <w:bCs/>
          <w:color w:val="221F1F"/>
          <w:sz w:val="22"/>
          <w:szCs w:val="22"/>
        </w:rPr>
        <w:t xml:space="preserve"> </w:t>
      </w:r>
      <w:r w:rsidRPr="0050543A">
        <w:rPr>
          <w:rFonts w:ascii="Cambria" w:hAnsi="Cambria"/>
          <w:b/>
          <w:bCs/>
          <w:color w:val="221F1F"/>
          <w:sz w:val="22"/>
          <w:szCs w:val="22"/>
        </w:rPr>
        <w:t>:</w:t>
      </w:r>
      <w:r w:rsidR="00B97703">
        <w:rPr>
          <w:rFonts w:ascii="Cambria" w:hAnsi="Cambria"/>
          <w:b/>
          <w:bCs/>
          <w:color w:val="221F1F"/>
          <w:sz w:val="22"/>
          <w:szCs w:val="22"/>
        </w:rPr>
        <w:t xml:space="preserve"> </w:t>
      </w:r>
      <w:r w:rsidRPr="0050543A">
        <w:rPr>
          <w:rFonts w:ascii="Cambria" w:hAnsi="Cambria"/>
          <w:b/>
          <w:bCs/>
          <w:color w:val="221F1F"/>
          <w:sz w:val="22"/>
          <w:szCs w:val="22"/>
        </w:rPr>
        <w:t>De</w:t>
      </w:r>
      <w:r w:rsidR="00B97703">
        <w:rPr>
          <w:rFonts w:ascii="Cambria" w:hAnsi="Cambria"/>
          <w:b/>
          <w:bCs/>
          <w:color w:val="221F1F"/>
          <w:sz w:val="22"/>
          <w:szCs w:val="22"/>
        </w:rPr>
        <w:t xml:space="preserve"> </w:t>
      </w:r>
      <w:r w:rsidRPr="0050543A">
        <w:rPr>
          <w:rFonts w:ascii="Cambria" w:hAnsi="Cambria"/>
          <w:b/>
          <w:bCs/>
          <w:color w:val="221F1F"/>
          <w:sz w:val="22"/>
          <w:szCs w:val="22"/>
        </w:rPr>
        <w:t>la</w:t>
      </w:r>
      <w:r w:rsidR="00B97703">
        <w:rPr>
          <w:rFonts w:ascii="Cambria" w:hAnsi="Cambria"/>
          <w:b/>
          <w:bCs/>
          <w:color w:val="221F1F"/>
          <w:sz w:val="22"/>
          <w:szCs w:val="22"/>
        </w:rPr>
        <w:t xml:space="preserve"> </w:t>
      </w:r>
      <w:r w:rsidRPr="0050543A">
        <w:rPr>
          <w:rFonts w:ascii="Cambria" w:hAnsi="Cambria"/>
          <w:b/>
          <w:bCs/>
          <w:color w:val="221F1F"/>
          <w:sz w:val="22"/>
          <w:szCs w:val="22"/>
        </w:rPr>
        <w:t>réception</w:t>
      </w:r>
    </w:p>
    <w:p w14:paraId="053C808C" w14:textId="77777777" w:rsidR="00F902BF" w:rsidRPr="0050543A" w:rsidRDefault="00F902BF" w:rsidP="00F902BF">
      <w:pPr>
        <w:widowControl w:val="0"/>
        <w:autoSpaceDE w:val="0"/>
        <w:autoSpaceDN w:val="0"/>
        <w:adjustRightInd w:val="0"/>
        <w:spacing w:line="220" w:lineRule="exact"/>
        <w:ind w:left="107" w:right="-20"/>
        <w:rPr>
          <w:rFonts w:ascii="Cambria" w:hAnsi="Cambria"/>
          <w:b/>
          <w:bCs/>
          <w:color w:val="221F1F"/>
          <w:sz w:val="22"/>
          <w:szCs w:val="22"/>
          <w:u w:val="single"/>
        </w:rPr>
      </w:pPr>
    </w:p>
    <w:p w14:paraId="7D1C3BF8" w14:textId="77777777" w:rsidR="00F902BF" w:rsidRPr="0050543A" w:rsidRDefault="00F902BF" w:rsidP="00F902BF">
      <w:pPr>
        <w:widowControl w:val="0"/>
        <w:autoSpaceDE w:val="0"/>
        <w:autoSpaceDN w:val="0"/>
        <w:adjustRightInd w:val="0"/>
        <w:spacing w:line="220" w:lineRule="exact"/>
        <w:ind w:left="107" w:right="-20"/>
        <w:rPr>
          <w:rFonts w:ascii="Cambria" w:hAnsi="Cambria"/>
          <w:color w:val="000000"/>
          <w:sz w:val="22"/>
          <w:szCs w:val="22"/>
        </w:rPr>
      </w:pPr>
      <w:r w:rsidRPr="0050543A">
        <w:rPr>
          <w:rFonts w:ascii="Cambria" w:hAnsi="Cambria"/>
          <w:b/>
          <w:bCs/>
          <w:color w:val="221F1F"/>
          <w:sz w:val="22"/>
          <w:szCs w:val="22"/>
          <w:u w:val="single"/>
        </w:rPr>
        <w:t>Article</w:t>
      </w:r>
      <w:r w:rsidR="00B97703">
        <w:rPr>
          <w:rFonts w:ascii="Cambria" w:hAnsi="Cambria"/>
          <w:b/>
          <w:bCs/>
          <w:color w:val="221F1F"/>
          <w:sz w:val="22"/>
          <w:szCs w:val="22"/>
          <w:u w:val="single"/>
        </w:rPr>
        <w:t xml:space="preserve"> </w:t>
      </w:r>
      <w:r w:rsidRPr="0050543A">
        <w:rPr>
          <w:rFonts w:ascii="Cambria" w:hAnsi="Cambria"/>
          <w:b/>
          <w:bCs/>
          <w:color w:val="221F1F"/>
          <w:sz w:val="22"/>
          <w:szCs w:val="22"/>
          <w:u w:val="single"/>
        </w:rPr>
        <w:t>41</w:t>
      </w:r>
      <w:r w:rsidR="00B97703">
        <w:rPr>
          <w:rFonts w:ascii="Cambria" w:hAnsi="Cambria"/>
          <w:b/>
          <w:bCs/>
          <w:color w:val="221F1F"/>
          <w:sz w:val="22"/>
          <w:szCs w:val="22"/>
          <w:u w:val="single"/>
        </w:rPr>
        <w:t xml:space="preserve"> </w:t>
      </w:r>
      <w:r w:rsidRPr="0050543A">
        <w:rPr>
          <w:rFonts w:ascii="Cambria" w:hAnsi="Cambria"/>
          <w:b/>
          <w:bCs/>
          <w:color w:val="221F1F"/>
          <w:sz w:val="22"/>
          <w:szCs w:val="22"/>
        </w:rPr>
        <w:t>:</w:t>
      </w:r>
      <w:r w:rsidR="00B97703">
        <w:rPr>
          <w:rFonts w:ascii="Cambria" w:hAnsi="Cambria"/>
          <w:b/>
          <w:bCs/>
          <w:color w:val="221F1F"/>
          <w:sz w:val="22"/>
          <w:szCs w:val="22"/>
        </w:rPr>
        <w:t xml:space="preserve"> </w:t>
      </w:r>
      <w:r w:rsidRPr="0050543A">
        <w:rPr>
          <w:rFonts w:ascii="Cambria" w:hAnsi="Cambria"/>
          <w:b/>
          <w:bCs/>
          <w:color w:val="221F1F"/>
          <w:sz w:val="22"/>
          <w:szCs w:val="22"/>
        </w:rPr>
        <w:t>Réception</w:t>
      </w:r>
      <w:r w:rsidR="00B97703">
        <w:rPr>
          <w:rFonts w:ascii="Cambria" w:hAnsi="Cambria"/>
          <w:b/>
          <w:bCs/>
          <w:color w:val="221F1F"/>
          <w:sz w:val="22"/>
          <w:szCs w:val="22"/>
        </w:rPr>
        <w:t xml:space="preserve"> </w:t>
      </w:r>
      <w:r w:rsidRPr="0050543A">
        <w:rPr>
          <w:rFonts w:ascii="Cambria" w:hAnsi="Cambria"/>
          <w:b/>
          <w:bCs/>
          <w:color w:val="221F1F"/>
          <w:sz w:val="22"/>
          <w:szCs w:val="22"/>
        </w:rPr>
        <w:t>provisoire(CCAGArticle67)</w:t>
      </w:r>
    </w:p>
    <w:p w14:paraId="3F359361" w14:textId="77777777" w:rsidR="00F902BF" w:rsidRPr="0050543A"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2"/>
          <w:szCs w:val="22"/>
        </w:rPr>
      </w:pP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réceptio</w:t>
      </w:r>
      <w:r w:rsidRPr="0050543A">
        <w:rPr>
          <w:rFonts w:ascii="Cambria" w:hAnsi="Cambria"/>
          <w:color w:val="221F1F"/>
          <w:sz w:val="22"/>
          <w:szCs w:val="22"/>
        </w:rPr>
        <w:t xml:space="preserve">n </w:t>
      </w:r>
      <w:r w:rsidRPr="0050543A">
        <w:rPr>
          <w:rFonts w:ascii="Cambria" w:hAnsi="Cambria"/>
          <w:color w:val="221F1F"/>
          <w:spacing w:val="5"/>
          <w:sz w:val="22"/>
          <w:szCs w:val="22"/>
        </w:rPr>
        <w:t>provisoire</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l’entrepreneur </w:t>
      </w:r>
      <w:r w:rsidRPr="0050543A">
        <w:rPr>
          <w:rFonts w:ascii="Cambria" w:hAnsi="Cambria"/>
          <w:color w:val="221F1F"/>
          <w:sz w:val="22"/>
          <w:szCs w:val="22"/>
        </w:rPr>
        <w:t>demande</w:t>
      </w:r>
      <w:r w:rsidR="00B97703">
        <w:rPr>
          <w:rFonts w:ascii="Cambria" w:hAnsi="Cambria"/>
          <w:color w:val="221F1F"/>
          <w:sz w:val="22"/>
          <w:szCs w:val="22"/>
        </w:rPr>
        <w:t xml:space="preserve"> </w:t>
      </w:r>
      <w:r w:rsidRPr="0050543A">
        <w:rPr>
          <w:rFonts w:ascii="Cambria" w:hAnsi="Cambria"/>
          <w:color w:val="221F1F"/>
          <w:sz w:val="22"/>
          <w:szCs w:val="22"/>
        </w:rPr>
        <w:t>par</w:t>
      </w:r>
      <w:r w:rsidR="00B97703">
        <w:rPr>
          <w:rFonts w:ascii="Cambria" w:hAnsi="Cambria"/>
          <w:color w:val="221F1F"/>
          <w:sz w:val="22"/>
          <w:szCs w:val="22"/>
        </w:rPr>
        <w:t xml:space="preserve"> </w:t>
      </w:r>
      <w:r w:rsidRPr="0050543A">
        <w:rPr>
          <w:rFonts w:ascii="Cambria" w:hAnsi="Cambria"/>
          <w:color w:val="221F1F"/>
          <w:sz w:val="22"/>
          <w:szCs w:val="22"/>
        </w:rPr>
        <w:t>écrit</w:t>
      </w:r>
      <w:r w:rsidR="00B97703">
        <w:rPr>
          <w:rFonts w:ascii="Cambria" w:hAnsi="Cambria"/>
          <w:color w:val="221F1F"/>
          <w:sz w:val="22"/>
          <w:szCs w:val="22"/>
        </w:rPr>
        <w:t xml:space="preserve"> </w:t>
      </w:r>
      <w:r w:rsidRPr="0050543A">
        <w:rPr>
          <w:rFonts w:ascii="Cambria" w:hAnsi="Cambria"/>
          <w:color w:val="221F1F"/>
          <w:sz w:val="22"/>
          <w:szCs w:val="22"/>
        </w:rPr>
        <w:t>au</w:t>
      </w:r>
      <w:r w:rsidR="00B97703">
        <w:rPr>
          <w:rFonts w:ascii="Cambria" w:hAnsi="Cambria"/>
          <w:color w:val="221F1F"/>
          <w:sz w:val="22"/>
          <w:szCs w:val="22"/>
        </w:rPr>
        <w:t xml:space="preserve"> </w:t>
      </w:r>
      <w:r w:rsidRPr="0050543A">
        <w:rPr>
          <w:rFonts w:ascii="Cambria" w:hAnsi="Cambria"/>
          <w:color w:val="221F1F"/>
          <w:sz w:val="22"/>
          <w:szCs w:val="22"/>
        </w:rPr>
        <w:t>Chef</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service avec</w:t>
      </w:r>
      <w:r w:rsidR="00B97703">
        <w:rPr>
          <w:rFonts w:ascii="Cambria" w:hAnsi="Cambria"/>
          <w:color w:val="221F1F"/>
          <w:sz w:val="22"/>
          <w:szCs w:val="22"/>
        </w:rPr>
        <w:t xml:space="preserve"> </w:t>
      </w:r>
      <w:r w:rsidRPr="0050543A">
        <w:rPr>
          <w:rFonts w:ascii="Cambria" w:hAnsi="Cambria"/>
          <w:color w:val="221F1F"/>
          <w:sz w:val="22"/>
          <w:szCs w:val="22"/>
        </w:rPr>
        <w:t>copie</w:t>
      </w:r>
      <w:r w:rsidR="00B97703">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3"/>
          <w:sz w:val="22"/>
          <w:szCs w:val="22"/>
        </w:rPr>
        <w:t>l’ingénieur</w:t>
      </w:r>
      <w:r w:rsidRPr="0050543A">
        <w:rPr>
          <w:rFonts w:ascii="Cambria" w:hAnsi="Cambria"/>
          <w:color w:val="221F1F"/>
          <w:sz w:val="22"/>
          <w:szCs w:val="22"/>
        </w:rPr>
        <w:t xml:space="preserve">, </w:t>
      </w:r>
      <w:r w:rsidRPr="0050543A">
        <w:rPr>
          <w:rFonts w:ascii="Cambria" w:hAnsi="Cambria"/>
          <w:color w:val="221F1F"/>
          <w:spacing w:val="3"/>
          <w:sz w:val="22"/>
          <w:szCs w:val="22"/>
        </w:rPr>
        <w:t>l’organisatio</w:t>
      </w:r>
      <w:r w:rsidRPr="0050543A">
        <w:rPr>
          <w:rFonts w:ascii="Cambria" w:hAnsi="Cambria"/>
          <w:color w:val="221F1F"/>
          <w:sz w:val="22"/>
          <w:szCs w:val="22"/>
        </w:rPr>
        <w:t xml:space="preserve">n </w:t>
      </w:r>
      <w:r w:rsidRPr="0050543A">
        <w:rPr>
          <w:rFonts w:ascii="Cambria" w:hAnsi="Cambria"/>
          <w:color w:val="221F1F"/>
          <w:spacing w:val="3"/>
          <w:sz w:val="22"/>
          <w:szCs w:val="22"/>
        </w:rPr>
        <w:t>d’un</w:t>
      </w:r>
      <w:r w:rsidRPr="0050543A">
        <w:rPr>
          <w:rFonts w:ascii="Cambria" w:hAnsi="Cambria"/>
          <w:color w:val="221F1F"/>
          <w:sz w:val="22"/>
          <w:szCs w:val="22"/>
        </w:rPr>
        <w:t xml:space="preserve">e </w:t>
      </w:r>
      <w:r w:rsidRPr="0050543A">
        <w:rPr>
          <w:rFonts w:ascii="Cambria" w:hAnsi="Cambria"/>
          <w:color w:val="221F1F"/>
          <w:spacing w:val="3"/>
          <w:sz w:val="22"/>
          <w:szCs w:val="22"/>
        </w:rPr>
        <w:t>visit</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technique </w:t>
      </w:r>
      <w:r w:rsidRPr="0050543A">
        <w:rPr>
          <w:rFonts w:ascii="Cambria" w:hAnsi="Cambria"/>
          <w:color w:val="221F1F"/>
          <w:sz w:val="22"/>
          <w:szCs w:val="22"/>
        </w:rPr>
        <w:t>préalable</w:t>
      </w:r>
      <w:r w:rsidR="00B97703">
        <w:rPr>
          <w:rFonts w:ascii="Cambria" w:hAnsi="Cambria"/>
          <w:color w:val="221F1F"/>
          <w:sz w:val="22"/>
          <w:szCs w:val="22"/>
        </w:rPr>
        <w:t xml:space="preserve"> </w:t>
      </w:r>
      <w:r w:rsidRPr="0050543A">
        <w:rPr>
          <w:rFonts w:ascii="Cambria" w:hAnsi="Cambria"/>
          <w:color w:val="221F1F"/>
          <w:sz w:val="22"/>
          <w:szCs w:val="22"/>
        </w:rPr>
        <w:t>à</w:t>
      </w:r>
      <w:r w:rsidR="00B97703">
        <w:rPr>
          <w:rFonts w:ascii="Cambria" w:hAnsi="Cambria"/>
          <w:color w:val="221F1F"/>
          <w:sz w:val="22"/>
          <w:szCs w:val="22"/>
        </w:rPr>
        <w:t xml:space="preserve"> </w:t>
      </w:r>
      <w:r w:rsidRPr="0050543A">
        <w:rPr>
          <w:rFonts w:ascii="Cambria" w:hAnsi="Cambria"/>
          <w:color w:val="221F1F"/>
          <w:sz w:val="22"/>
          <w:szCs w:val="22"/>
        </w:rPr>
        <w:t>la</w:t>
      </w:r>
      <w:r w:rsidR="00B97703">
        <w:rPr>
          <w:rFonts w:ascii="Cambria" w:hAnsi="Cambria"/>
          <w:color w:val="221F1F"/>
          <w:sz w:val="22"/>
          <w:szCs w:val="22"/>
        </w:rPr>
        <w:t xml:space="preserve"> </w:t>
      </w:r>
      <w:r w:rsidRPr="0050543A">
        <w:rPr>
          <w:rFonts w:ascii="Cambria" w:hAnsi="Cambria"/>
          <w:color w:val="221F1F"/>
          <w:sz w:val="22"/>
          <w:szCs w:val="22"/>
        </w:rPr>
        <w:t>réception.</w:t>
      </w:r>
    </w:p>
    <w:p w14:paraId="0563B480" w14:textId="77777777" w:rsidR="00F902BF" w:rsidRPr="0050543A" w:rsidRDefault="00F902BF" w:rsidP="00F902BF">
      <w:pPr>
        <w:widowControl w:val="0"/>
        <w:autoSpaceDE w:val="0"/>
        <w:autoSpaceDN w:val="0"/>
        <w:adjustRightInd w:val="0"/>
        <w:spacing w:line="250" w:lineRule="auto"/>
        <w:ind w:left="731" w:right="-148" w:hanging="624"/>
        <w:rPr>
          <w:rFonts w:ascii="Cambria" w:hAnsi="Cambria"/>
          <w:color w:val="000000"/>
          <w:sz w:val="22"/>
          <w:szCs w:val="22"/>
        </w:rPr>
      </w:pPr>
      <w:r w:rsidRPr="0050543A">
        <w:rPr>
          <w:rFonts w:ascii="Cambria" w:hAnsi="Cambria"/>
          <w:color w:val="221F1F"/>
          <w:sz w:val="22"/>
          <w:szCs w:val="22"/>
        </w:rPr>
        <w:t xml:space="preserve">41.1. </w:t>
      </w:r>
      <w:r w:rsidRPr="0050543A">
        <w:rPr>
          <w:rFonts w:ascii="Cambria" w:hAnsi="Cambria"/>
          <w:color w:val="221F1F"/>
          <w:spacing w:val="4"/>
          <w:sz w:val="22"/>
          <w:szCs w:val="22"/>
        </w:rPr>
        <w:t>Epreuve</w:t>
      </w:r>
      <w:r w:rsidRPr="0050543A">
        <w:rPr>
          <w:rFonts w:ascii="Cambria" w:hAnsi="Cambria"/>
          <w:color w:val="221F1F"/>
          <w:sz w:val="22"/>
          <w:szCs w:val="22"/>
        </w:rPr>
        <w:t xml:space="preserve">s </w:t>
      </w:r>
      <w:r w:rsidRPr="0050543A">
        <w:rPr>
          <w:rFonts w:ascii="Cambria" w:hAnsi="Cambria"/>
          <w:color w:val="221F1F"/>
          <w:spacing w:val="4"/>
          <w:sz w:val="22"/>
          <w:szCs w:val="22"/>
        </w:rPr>
        <w:t>comprise</w:t>
      </w:r>
      <w:r w:rsidRPr="0050543A">
        <w:rPr>
          <w:rFonts w:ascii="Cambria" w:hAnsi="Cambria"/>
          <w:color w:val="221F1F"/>
          <w:sz w:val="22"/>
          <w:szCs w:val="22"/>
        </w:rPr>
        <w:t xml:space="preserve">s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opérations </w:t>
      </w:r>
      <w:r w:rsidRPr="0050543A">
        <w:rPr>
          <w:rFonts w:ascii="Cambria" w:hAnsi="Cambria"/>
          <w:color w:val="221F1F"/>
          <w:sz w:val="22"/>
          <w:szCs w:val="22"/>
        </w:rPr>
        <w:t>préalables</w:t>
      </w:r>
      <w:r w:rsidR="00B97703">
        <w:rPr>
          <w:rFonts w:ascii="Cambria" w:hAnsi="Cambria"/>
          <w:color w:val="221F1F"/>
          <w:sz w:val="22"/>
          <w:szCs w:val="22"/>
        </w:rPr>
        <w:t xml:space="preserve"> </w:t>
      </w:r>
      <w:r w:rsidRPr="0050543A">
        <w:rPr>
          <w:rFonts w:ascii="Cambria" w:hAnsi="Cambria"/>
          <w:color w:val="221F1F"/>
          <w:sz w:val="22"/>
          <w:szCs w:val="22"/>
        </w:rPr>
        <w:t>à</w:t>
      </w:r>
      <w:r w:rsidR="00B97703">
        <w:rPr>
          <w:rFonts w:ascii="Cambria" w:hAnsi="Cambria"/>
          <w:color w:val="221F1F"/>
          <w:sz w:val="22"/>
          <w:szCs w:val="22"/>
        </w:rPr>
        <w:t xml:space="preserve"> </w:t>
      </w:r>
      <w:r w:rsidRPr="0050543A">
        <w:rPr>
          <w:rFonts w:ascii="Cambria" w:hAnsi="Cambria"/>
          <w:color w:val="221F1F"/>
          <w:sz w:val="22"/>
          <w:szCs w:val="22"/>
        </w:rPr>
        <w:t>la</w:t>
      </w:r>
      <w:r w:rsidR="00B97703">
        <w:rPr>
          <w:rFonts w:ascii="Cambria" w:hAnsi="Cambria"/>
          <w:color w:val="221F1F"/>
          <w:sz w:val="22"/>
          <w:szCs w:val="22"/>
        </w:rPr>
        <w:t xml:space="preserve"> </w:t>
      </w:r>
      <w:r w:rsidRPr="0050543A">
        <w:rPr>
          <w:rFonts w:ascii="Cambria" w:hAnsi="Cambria"/>
          <w:color w:val="221F1F"/>
          <w:sz w:val="22"/>
          <w:szCs w:val="22"/>
        </w:rPr>
        <w:t>réception.</w:t>
      </w:r>
    </w:p>
    <w:p w14:paraId="5D10582F" w14:textId="77777777" w:rsidR="00F902BF" w:rsidRPr="0050543A" w:rsidRDefault="00F902BF" w:rsidP="00F902BF">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41.2. </w:t>
      </w:r>
      <w:r w:rsidRPr="0050543A">
        <w:rPr>
          <w:rFonts w:ascii="Cambria" w:hAnsi="Cambria"/>
          <w:color w:val="221F1F"/>
          <w:spacing w:val="5"/>
          <w:sz w:val="22"/>
          <w:szCs w:val="22"/>
        </w:rPr>
        <w:t>Constatatio</w:t>
      </w:r>
      <w:r w:rsidRPr="0050543A">
        <w:rPr>
          <w:rFonts w:ascii="Cambria" w:hAnsi="Cambria"/>
          <w:color w:val="221F1F"/>
          <w:sz w:val="22"/>
          <w:szCs w:val="22"/>
        </w:rPr>
        <w:t xml:space="preserve">n </w:t>
      </w:r>
      <w:r w:rsidRPr="0050543A">
        <w:rPr>
          <w:rFonts w:ascii="Cambria" w:hAnsi="Cambria"/>
          <w:color w:val="221F1F"/>
          <w:spacing w:val="5"/>
          <w:sz w:val="22"/>
          <w:szCs w:val="22"/>
        </w:rPr>
        <w:t>éventue</w:t>
      </w:r>
      <w:r w:rsidRPr="0050543A">
        <w:rPr>
          <w:rFonts w:ascii="Cambria" w:hAnsi="Cambria"/>
          <w:color w:val="221F1F"/>
          <w:sz w:val="22"/>
          <w:szCs w:val="22"/>
        </w:rPr>
        <w:t xml:space="preserve">l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repliemen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des </w:t>
      </w:r>
      <w:r w:rsidRPr="0050543A">
        <w:rPr>
          <w:rFonts w:ascii="Cambria" w:hAnsi="Cambria"/>
          <w:color w:val="221F1F"/>
          <w:sz w:val="22"/>
          <w:szCs w:val="22"/>
        </w:rPr>
        <w:t>installations de chantier et de la remise en état</w:t>
      </w:r>
      <w:r w:rsidR="00B97703">
        <w:rPr>
          <w:rFonts w:ascii="Cambria" w:hAnsi="Cambria"/>
          <w:color w:val="221F1F"/>
          <w:sz w:val="22"/>
          <w:szCs w:val="22"/>
        </w:rPr>
        <w:t xml:space="preserve"> </w:t>
      </w:r>
      <w:r w:rsidRPr="0050543A">
        <w:rPr>
          <w:rFonts w:ascii="Cambria" w:hAnsi="Cambria"/>
          <w:color w:val="221F1F"/>
          <w:sz w:val="22"/>
          <w:szCs w:val="22"/>
        </w:rPr>
        <w:t>des</w:t>
      </w:r>
      <w:r w:rsidR="00B97703">
        <w:rPr>
          <w:rFonts w:ascii="Cambria" w:hAnsi="Cambria"/>
          <w:color w:val="221F1F"/>
          <w:sz w:val="22"/>
          <w:szCs w:val="22"/>
        </w:rPr>
        <w:t xml:space="preserve"> </w:t>
      </w:r>
      <w:r w:rsidRPr="0050543A">
        <w:rPr>
          <w:rFonts w:ascii="Cambria" w:hAnsi="Cambria"/>
          <w:color w:val="221F1F"/>
          <w:sz w:val="22"/>
          <w:szCs w:val="22"/>
        </w:rPr>
        <w:t>lieux.</w:t>
      </w:r>
    </w:p>
    <w:p w14:paraId="5713DA11" w14:textId="77777777" w:rsidR="00F902BF" w:rsidRPr="0050543A"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0543A">
        <w:rPr>
          <w:rFonts w:ascii="Cambria" w:hAnsi="Cambria"/>
          <w:color w:val="221F1F"/>
          <w:sz w:val="22"/>
          <w:szCs w:val="22"/>
        </w:rPr>
        <w:t>41.3. La</w:t>
      </w:r>
      <w:r w:rsidR="00B97703">
        <w:rPr>
          <w:rFonts w:ascii="Cambria" w:hAnsi="Cambria"/>
          <w:color w:val="221F1F"/>
          <w:sz w:val="22"/>
          <w:szCs w:val="22"/>
        </w:rPr>
        <w:t xml:space="preserve"> </w:t>
      </w:r>
      <w:r w:rsidRPr="0050543A">
        <w:rPr>
          <w:rFonts w:ascii="Cambria" w:hAnsi="Cambria"/>
          <w:color w:val="221F1F"/>
          <w:sz w:val="22"/>
          <w:szCs w:val="22"/>
        </w:rPr>
        <w:t>Commission</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réception</w:t>
      </w:r>
      <w:r w:rsidR="00B97703">
        <w:rPr>
          <w:rFonts w:ascii="Cambria" w:hAnsi="Cambria"/>
          <w:color w:val="221F1F"/>
          <w:sz w:val="22"/>
          <w:szCs w:val="22"/>
        </w:rPr>
        <w:t xml:space="preserve"> </w:t>
      </w:r>
      <w:r w:rsidRPr="0050543A">
        <w:rPr>
          <w:rFonts w:ascii="Cambria" w:hAnsi="Cambria"/>
          <w:color w:val="221F1F"/>
          <w:sz w:val="22"/>
          <w:szCs w:val="22"/>
        </w:rPr>
        <w:t>sera</w:t>
      </w:r>
      <w:r w:rsidR="00B97703">
        <w:rPr>
          <w:rFonts w:ascii="Cambria" w:hAnsi="Cambria"/>
          <w:color w:val="221F1F"/>
          <w:sz w:val="22"/>
          <w:szCs w:val="22"/>
        </w:rPr>
        <w:t xml:space="preserve"> </w:t>
      </w:r>
      <w:r w:rsidRPr="0050543A">
        <w:rPr>
          <w:rFonts w:ascii="Cambria" w:hAnsi="Cambria"/>
          <w:color w:val="221F1F"/>
          <w:sz w:val="22"/>
          <w:szCs w:val="22"/>
        </w:rPr>
        <w:t>composée des</w:t>
      </w:r>
      <w:r w:rsidR="00B97703">
        <w:rPr>
          <w:rFonts w:ascii="Cambria" w:hAnsi="Cambria"/>
          <w:color w:val="221F1F"/>
          <w:sz w:val="22"/>
          <w:szCs w:val="22"/>
        </w:rPr>
        <w:t xml:space="preserve"> </w:t>
      </w:r>
      <w:r w:rsidRPr="0050543A">
        <w:rPr>
          <w:rFonts w:ascii="Cambria" w:hAnsi="Cambria"/>
          <w:color w:val="221F1F"/>
          <w:sz w:val="22"/>
          <w:szCs w:val="22"/>
        </w:rPr>
        <w:t>membres</w:t>
      </w:r>
      <w:r w:rsidR="00B97703">
        <w:rPr>
          <w:rFonts w:ascii="Cambria" w:hAnsi="Cambria"/>
          <w:color w:val="221F1F"/>
          <w:sz w:val="22"/>
          <w:szCs w:val="22"/>
        </w:rPr>
        <w:t xml:space="preserve"> </w:t>
      </w:r>
      <w:r w:rsidRPr="0050543A">
        <w:rPr>
          <w:rFonts w:ascii="Cambria" w:hAnsi="Cambria"/>
          <w:color w:val="221F1F"/>
          <w:sz w:val="22"/>
          <w:szCs w:val="22"/>
        </w:rPr>
        <w:t>suivants</w:t>
      </w:r>
      <w:r w:rsidR="00B97703">
        <w:rPr>
          <w:rFonts w:ascii="Cambria" w:hAnsi="Cambria"/>
          <w:color w:val="221F1F"/>
          <w:sz w:val="22"/>
          <w:szCs w:val="22"/>
        </w:rPr>
        <w:t xml:space="preserve"> </w:t>
      </w:r>
      <w:r w:rsidRPr="0050543A">
        <w:rPr>
          <w:rFonts w:ascii="Cambria" w:hAnsi="Cambria"/>
          <w:color w:val="221F1F"/>
          <w:sz w:val="22"/>
          <w:szCs w:val="22"/>
        </w:rPr>
        <w:t>à</w:t>
      </w:r>
      <w:r w:rsidR="00B97703">
        <w:rPr>
          <w:rFonts w:ascii="Cambria" w:hAnsi="Cambria"/>
          <w:color w:val="221F1F"/>
          <w:sz w:val="22"/>
          <w:szCs w:val="22"/>
        </w:rPr>
        <w:t xml:space="preserve"> </w:t>
      </w:r>
      <w:r w:rsidRPr="0050543A">
        <w:rPr>
          <w:rFonts w:ascii="Cambria" w:hAnsi="Cambria"/>
          <w:color w:val="221F1F"/>
          <w:sz w:val="22"/>
          <w:szCs w:val="22"/>
        </w:rPr>
        <w:t>titre</w:t>
      </w:r>
      <w:r w:rsidR="00B97703">
        <w:rPr>
          <w:rFonts w:ascii="Cambria" w:hAnsi="Cambria"/>
          <w:color w:val="221F1F"/>
          <w:sz w:val="22"/>
          <w:szCs w:val="22"/>
        </w:rPr>
        <w:t xml:space="preserve"> </w:t>
      </w:r>
      <w:r w:rsidRPr="0050543A">
        <w:rPr>
          <w:rFonts w:ascii="Cambria" w:hAnsi="Cambria"/>
          <w:color w:val="221F1F"/>
          <w:sz w:val="22"/>
          <w:szCs w:val="22"/>
        </w:rPr>
        <w:t>indicatif</w:t>
      </w:r>
      <w:r w:rsidR="00B97703">
        <w:rPr>
          <w:rFonts w:ascii="Cambria" w:hAnsi="Cambria"/>
          <w:color w:val="221F1F"/>
          <w:sz w:val="22"/>
          <w:szCs w:val="22"/>
        </w:rPr>
        <w:t xml:space="preserve"> </w:t>
      </w:r>
      <w:r w:rsidRPr="0050543A">
        <w:rPr>
          <w:rFonts w:ascii="Cambria" w:hAnsi="Cambria"/>
          <w:color w:val="221F1F"/>
          <w:sz w:val="22"/>
          <w:szCs w:val="22"/>
        </w:rPr>
        <w:t>:</w:t>
      </w:r>
    </w:p>
    <w:p w14:paraId="2FA19398" w14:textId="77777777" w:rsidR="00F902BF" w:rsidRPr="00E266AC" w:rsidRDefault="00F902BF" w:rsidP="00C57C68">
      <w:pPr>
        <w:widowControl w:val="0"/>
        <w:numPr>
          <w:ilvl w:val="0"/>
          <w:numId w:val="88"/>
        </w:numPr>
        <w:autoSpaceDE w:val="0"/>
        <w:autoSpaceDN w:val="0"/>
        <w:adjustRightInd w:val="0"/>
        <w:spacing w:line="250" w:lineRule="auto"/>
        <w:ind w:right="-144"/>
        <w:rPr>
          <w:color w:val="000000"/>
          <w:sz w:val="22"/>
          <w:szCs w:val="22"/>
        </w:rPr>
      </w:pPr>
      <w:r w:rsidRPr="00E266AC">
        <w:rPr>
          <w:iCs/>
          <w:color w:val="221F1F"/>
          <w:sz w:val="22"/>
          <w:szCs w:val="22"/>
        </w:rPr>
        <w:t>Le</w:t>
      </w:r>
      <w:r w:rsidR="00B97703">
        <w:rPr>
          <w:iCs/>
          <w:color w:val="221F1F"/>
          <w:sz w:val="22"/>
          <w:szCs w:val="22"/>
        </w:rPr>
        <w:t xml:space="preserve"> </w:t>
      </w:r>
      <w:r w:rsidRPr="00E266AC">
        <w:rPr>
          <w:iCs/>
          <w:color w:val="221F1F"/>
          <w:sz w:val="22"/>
          <w:szCs w:val="22"/>
        </w:rPr>
        <w:t>Maître</w:t>
      </w:r>
      <w:r w:rsidR="00B97703">
        <w:rPr>
          <w:iCs/>
          <w:color w:val="221F1F"/>
          <w:sz w:val="22"/>
          <w:szCs w:val="22"/>
        </w:rPr>
        <w:t xml:space="preserve"> </w:t>
      </w:r>
      <w:r w:rsidRPr="00E266AC">
        <w:rPr>
          <w:iCs/>
          <w:color w:val="221F1F"/>
          <w:sz w:val="22"/>
          <w:szCs w:val="22"/>
        </w:rPr>
        <w:t>d’Ouvrage</w:t>
      </w:r>
      <w:r w:rsidR="00B97703">
        <w:rPr>
          <w:iCs/>
          <w:color w:val="221F1F"/>
          <w:sz w:val="22"/>
          <w:szCs w:val="22"/>
        </w:rPr>
        <w:t xml:space="preserve"> </w:t>
      </w:r>
      <w:r w:rsidRPr="00E266AC">
        <w:rPr>
          <w:iCs/>
          <w:color w:val="221F1F"/>
          <w:sz w:val="22"/>
          <w:szCs w:val="22"/>
        </w:rPr>
        <w:t>ou</w:t>
      </w:r>
      <w:r w:rsidR="00B97703">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représentant</w:t>
      </w:r>
      <w:r w:rsidR="00B97703">
        <w:rPr>
          <w:iCs/>
          <w:color w:val="221F1F"/>
          <w:spacing w:val="28"/>
          <w:sz w:val="22"/>
          <w:szCs w:val="22"/>
        </w:rPr>
        <w:t xml:space="preserve">, </w:t>
      </w:r>
      <w:r w:rsidR="00E266AC" w:rsidRPr="00E266AC">
        <w:rPr>
          <w:iCs/>
          <w:color w:val="221F1F"/>
          <w:spacing w:val="28"/>
          <w:sz w:val="22"/>
          <w:szCs w:val="22"/>
        </w:rPr>
        <w:t>Président</w:t>
      </w:r>
      <w:r w:rsidRPr="00E266AC">
        <w:rPr>
          <w:iCs/>
          <w:color w:val="221F1F"/>
          <w:sz w:val="22"/>
          <w:szCs w:val="22"/>
        </w:rPr>
        <w:t>;</w:t>
      </w:r>
    </w:p>
    <w:p w14:paraId="64A80AC1" w14:textId="77777777" w:rsidR="00F902BF" w:rsidRPr="00E266AC" w:rsidRDefault="00F902BF" w:rsidP="00C57C68">
      <w:pPr>
        <w:widowControl w:val="0"/>
        <w:numPr>
          <w:ilvl w:val="0"/>
          <w:numId w:val="88"/>
        </w:numPr>
        <w:autoSpaceDE w:val="0"/>
        <w:autoSpaceDN w:val="0"/>
        <w:adjustRightInd w:val="0"/>
        <w:spacing w:line="250" w:lineRule="auto"/>
        <w:ind w:right="-144"/>
        <w:rPr>
          <w:sz w:val="22"/>
          <w:szCs w:val="22"/>
        </w:rPr>
      </w:pPr>
      <w:r w:rsidRPr="00E266AC">
        <w:rPr>
          <w:iCs/>
          <w:sz w:val="22"/>
          <w:szCs w:val="22"/>
        </w:rPr>
        <w:t>L’ingénieur du marché,</w:t>
      </w:r>
      <w:r w:rsidR="00B97703">
        <w:rPr>
          <w:iCs/>
          <w:sz w:val="22"/>
          <w:szCs w:val="22"/>
        </w:rPr>
        <w:t xml:space="preserve"> </w:t>
      </w:r>
      <w:r w:rsidRPr="00E266AC">
        <w:rPr>
          <w:iCs/>
          <w:sz w:val="22"/>
          <w:szCs w:val="22"/>
        </w:rPr>
        <w:t>Rapporteur.</w:t>
      </w:r>
    </w:p>
    <w:p w14:paraId="1DB17478" w14:textId="77777777" w:rsidR="00F902BF" w:rsidRPr="00E266AC" w:rsidRDefault="003C0F3E" w:rsidP="00C57C68">
      <w:pPr>
        <w:widowControl w:val="0"/>
        <w:numPr>
          <w:ilvl w:val="0"/>
          <w:numId w:val="88"/>
        </w:numPr>
        <w:autoSpaceDE w:val="0"/>
        <w:autoSpaceDN w:val="0"/>
        <w:adjustRightInd w:val="0"/>
        <w:spacing w:line="250" w:lineRule="auto"/>
        <w:ind w:right="-144"/>
        <w:rPr>
          <w:sz w:val="22"/>
          <w:szCs w:val="22"/>
        </w:rPr>
      </w:pPr>
      <w:r>
        <w:rPr>
          <w:rFonts w:ascii="Cambria" w:hAnsi="Cambria"/>
          <w:sz w:val="22"/>
          <w:szCs w:val="22"/>
        </w:rPr>
        <w:t xml:space="preserve">Le </w:t>
      </w:r>
      <w:r w:rsidRPr="00464A6B">
        <w:rPr>
          <w:rFonts w:ascii="Cambria" w:hAnsi="Cambria"/>
          <w:sz w:val="22"/>
          <w:szCs w:val="22"/>
        </w:rPr>
        <w:t xml:space="preserve">Délégué Départemental </w:t>
      </w:r>
      <w:r>
        <w:rPr>
          <w:rFonts w:ascii="Cambria" w:hAnsi="Cambria"/>
          <w:sz w:val="22"/>
          <w:szCs w:val="22"/>
        </w:rPr>
        <w:t>des Marchés Publics</w:t>
      </w:r>
      <w:r w:rsidRPr="00464A6B">
        <w:rPr>
          <w:rFonts w:ascii="Cambria" w:hAnsi="Cambria"/>
          <w:sz w:val="22"/>
          <w:szCs w:val="22"/>
        </w:rPr>
        <w:t xml:space="preserve"> du Mayo-</w:t>
      </w:r>
      <w:r>
        <w:rPr>
          <w:rFonts w:ascii="Cambria" w:hAnsi="Cambria"/>
          <w:sz w:val="22"/>
          <w:szCs w:val="22"/>
        </w:rPr>
        <w:t>Danay</w:t>
      </w:r>
      <w:r w:rsidR="00F902BF" w:rsidRPr="00E266AC">
        <w:rPr>
          <w:iCs/>
          <w:sz w:val="22"/>
          <w:szCs w:val="22"/>
        </w:rPr>
        <w:t xml:space="preserve">, </w:t>
      </w:r>
      <w:r>
        <w:rPr>
          <w:iCs/>
          <w:sz w:val="22"/>
          <w:szCs w:val="22"/>
        </w:rPr>
        <w:t>Observateur</w:t>
      </w:r>
      <w:r w:rsidR="00F902BF" w:rsidRPr="00E266AC">
        <w:rPr>
          <w:iCs/>
          <w:sz w:val="22"/>
          <w:szCs w:val="22"/>
        </w:rPr>
        <w:t> ;</w:t>
      </w:r>
    </w:p>
    <w:p w14:paraId="3BCDD7B7" w14:textId="77777777" w:rsidR="00F902BF" w:rsidRPr="00E266AC" w:rsidRDefault="00F902BF" w:rsidP="00C57C68">
      <w:pPr>
        <w:widowControl w:val="0"/>
        <w:numPr>
          <w:ilvl w:val="0"/>
          <w:numId w:val="88"/>
        </w:numPr>
        <w:autoSpaceDE w:val="0"/>
        <w:autoSpaceDN w:val="0"/>
        <w:adjustRightInd w:val="0"/>
        <w:spacing w:line="250" w:lineRule="auto"/>
        <w:ind w:right="-144"/>
        <w:rPr>
          <w:sz w:val="22"/>
          <w:szCs w:val="22"/>
        </w:rPr>
      </w:pPr>
      <w:r w:rsidRPr="00E266AC">
        <w:rPr>
          <w:iCs/>
          <w:sz w:val="22"/>
          <w:szCs w:val="22"/>
        </w:rPr>
        <w:t>Le Chef de Service du marché, Membre ;</w:t>
      </w:r>
    </w:p>
    <w:p w14:paraId="62D96331" w14:textId="77777777" w:rsidR="00F902BF" w:rsidRPr="00106B95" w:rsidRDefault="00F902BF" w:rsidP="00C57C68">
      <w:pPr>
        <w:widowControl w:val="0"/>
        <w:numPr>
          <w:ilvl w:val="0"/>
          <w:numId w:val="88"/>
        </w:numPr>
        <w:autoSpaceDE w:val="0"/>
        <w:autoSpaceDN w:val="0"/>
        <w:adjustRightInd w:val="0"/>
        <w:spacing w:line="250" w:lineRule="auto"/>
        <w:ind w:right="-144"/>
        <w:rPr>
          <w:sz w:val="22"/>
          <w:szCs w:val="22"/>
        </w:rPr>
      </w:pPr>
      <w:r w:rsidRPr="00E266AC">
        <w:rPr>
          <w:iCs/>
          <w:sz w:val="22"/>
          <w:szCs w:val="22"/>
        </w:rPr>
        <w:t>Le Maître d’œuvre, Membre ;</w:t>
      </w:r>
    </w:p>
    <w:p w14:paraId="48BF353A" w14:textId="77777777" w:rsidR="00106B95" w:rsidRPr="00106B95" w:rsidRDefault="00106B95" w:rsidP="00C57C68">
      <w:pPr>
        <w:widowControl w:val="0"/>
        <w:numPr>
          <w:ilvl w:val="0"/>
          <w:numId w:val="88"/>
        </w:numPr>
        <w:autoSpaceDE w:val="0"/>
        <w:autoSpaceDN w:val="0"/>
        <w:adjustRightInd w:val="0"/>
        <w:spacing w:line="250" w:lineRule="auto"/>
        <w:ind w:right="-144"/>
        <w:rPr>
          <w:sz w:val="22"/>
          <w:szCs w:val="22"/>
        </w:rPr>
      </w:pPr>
      <w:r w:rsidRPr="00464A6B">
        <w:rPr>
          <w:rFonts w:ascii="Cambria" w:hAnsi="Cambria"/>
          <w:sz w:val="22"/>
          <w:szCs w:val="22"/>
        </w:rPr>
        <w:t>U</w:t>
      </w:r>
      <w:r>
        <w:rPr>
          <w:rFonts w:ascii="Cambria" w:hAnsi="Cambria"/>
          <w:sz w:val="22"/>
          <w:szCs w:val="22"/>
        </w:rPr>
        <w:t xml:space="preserve">n Représentant des bénéficiaires </w:t>
      </w:r>
      <w:r>
        <w:rPr>
          <w:iCs/>
          <w:sz w:val="22"/>
          <w:szCs w:val="22"/>
        </w:rPr>
        <w:t xml:space="preserve"> désigné par le </w:t>
      </w:r>
      <w:r w:rsidRPr="00E266AC">
        <w:rPr>
          <w:iCs/>
          <w:color w:val="221F1F"/>
          <w:sz w:val="22"/>
          <w:szCs w:val="22"/>
        </w:rPr>
        <w:t>Maître d’Ouvrage</w:t>
      </w:r>
      <w:r>
        <w:rPr>
          <w:iCs/>
          <w:color w:val="221F1F"/>
          <w:sz w:val="22"/>
          <w:szCs w:val="22"/>
        </w:rPr>
        <w:t>, membre ;</w:t>
      </w:r>
    </w:p>
    <w:p w14:paraId="6A69D785" w14:textId="77777777" w:rsidR="00F902BF" w:rsidRPr="00E266AC" w:rsidRDefault="00F902BF" w:rsidP="00C57C68">
      <w:pPr>
        <w:widowControl w:val="0"/>
        <w:numPr>
          <w:ilvl w:val="0"/>
          <w:numId w:val="88"/>
        </w:numPr>
        <w:autoSpaceDE w:val="0"/>
        <w:autoSpaceDN w:val="0"/>
        <w:adjustRightInd w:val="0"/>
        <w:spacing w:line="250" w:lineRule="auto"/>
        <w:ind w:right="-144"/>
        <w:rPr>
          <w:iCs/>
          <w:sz w:val="22"/>
          <w:szCs w:val="22"/>
        </w:rPr>
      </w:pPr>
      <w:r w:rsidRPr="00E266AC">
        <w:rPr>
          <w:iCs/>
          <w:sz w:val="22"/>
          <w:szCs w:val="22"/>
        </w:rPr>
        <w:t xml:space="preserve">L’Entrepreneur </w:t>
      </w:r>
      <w:r w:rsidRPr="00E266AC">
        <w:rPr>
          <w:iCs/>
          <w:color w:val="221F1F"/>
          <w:sz w:val="22"/>
          <w:szCs w:val="22"/>
        </w:rPr>
        <w:t>ou</w:t>
      </w:r>
      <w:r w:rsidR="00B97703">
        <w:rPr>
          <w:iCs/>
          <w:color w:val="221F1F"/>
          <w:sz w:val="22"/>
          <w:szCs w:val="22"/>
        </w:rPr>
        <w:t xml:space="preserve"> </w:t>
      </w:r>
      <w:r w:rsidRPr="00E266AC">
        <w:rPr>
          <w:iCs/>
          <w:color w:val="221F1F"/>
          <w:sz w:val="22"/>
          <w:szCs w:val="22"/>
        </w:rPr>
        <w:t>son</w:t>
      </w:r>
      <w:r w:rsidR="00B97703">
        <w:rPr>
          <w:iCs/>
          <w:color w:val="221F1F"/>
          <w:sz w:val="22"/>
          <w:szCs w:val="22"/>
        </w:rPr>
        <w:t xml:space="preserve"> </w:t>
      </w:r>
      <w:r w:rsidRPr="00E266AC">
        <w:rPr>
          <w:iCs/>
          <w:color w:val="221F1F"/>
          <w:sz w:val="22"/>
          <w:szCs w:val="22"/>
        </w:rPr>
        <w:t>représentant</w:t>
      </w:r>
      <w:r w:rsidRPr="00E266AC">
        <w:rPr>
          <w:iCs/>
          <w:sz w:val="22"/>
          <w:szCs w:val="22"/>
        </w:rPr>
        <w:t>, Membre.</w:t>
      </w:r>
    </w:p>
    <w:p w14:paraId="797E0745" w14:textId="77777777" w:rsidR="00F902BF" w:rsidRPr="001374CB" w:rsidRDefault="00F902BF" w:rsidP="00F902BF">
      <w:pPr>
        <w:widowControl w:val="0"/>
        <w:autoSpaceDE w:val="0"/>
        <w:autoSpaceDN w:val="0"/>
        <w:adjustRightInd w:val="0"/>
        <w:spacing w:line="250" w:lineRule="auto"/>
        <w:ind w:left="107" w:right="-16" w:firstLine="601"/>
        <w:jc w:val="both"/>
        <w:rPr>
          <w:rFonts w:ascii="Cambria" w:hAnsi="Cambria"/>
          <w:color w:val="221F1F"/>
          <w:sz w:val="12"/>
          <w:szCs w:val="22"/>
        </w:rPr>
      </w:pPr>
    </w:p>
    <w:p w14:paraId="72E9C8DE" w14:textId="77777777" w:rsidR="00F902BF" w:rsidRPr="0050543A" w:rsidRDefault="00F902BF" w:rsidP="00F902BF">
      <w:pPr>
        <w:widowControl w:val="0"/>
        <w:autoSpaceDE w:val="0"/>
        <w:autoSpaceDN w:val="0"/>
        <w:adjustRightInd w:val="0"/>
        <w:spacing w:line="250" w:lineRule="auto"/>
        <w:ind w:left="107" w:right="-16"/>
        <w:jc w:val="both"/>
        <w:rPr>
          <w:rFonts w:ascii="Cambria" w:hAnsi="Cambria"/>
          <w:color w:val="221F1F"/>
          <w:sz w:val="22"/>
          <w:szCs w:val="22"/>
        </w:rPr>
      </w:pPr>
      <w:r w:rsidRPr="0050543A">
        <w:rPr>
          <w:rFonts w:ascii="Cambria" w:hAnsi="Cambria"/>
          <w:color w:val="221F1F"/>
          <w:sz w:val="22"/>
          <w:szCs w:val="22"/>
        </w:rPr>
        <w:t>L’entrepreneur est convoqué à la réception par courrier au moins [10 jours] avant la date de la réception. Il est tenu d’y assister (ou de s’y faire représenter).</w:t>
      </w:r>
    </w:p>
    <w:p w14:paraId="0DCBCE95" w14:textId="77777777"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color w:val="221F1F"/>
          <w:sz w:val="22"/>
          <w:szCs w:val="22"/>
        </w:rPr>
        <w:t>Il assiste à la réception en qualité d’observateur. Son</w:t>
      </w:r>
      <w:r w:rsidR="00B97703">
        <w:rPr>
          <w:rFonts w:ascii="Cambria" w:hAnsi="Cambria"/>
          <w:color w:val="221F1F"/>
          <w:sz w:val="22"/>
          <w:szCs w:val="22"/>
        </w:rPr>
        <w:t xml:space="preserve"> </w:t>
      </w:r>
      <w:r w:rsidRPr="0050543A">
        <w:rPr>
          <w:rFonts w:ascii="Cambria" w:hAnsi="Cambria"/>
          <w:color w:val="221F1F"/>
          <w:sz w:val="22"/>
          <w:szCs w:val="22"/>
        </w:rPr>
        <w:t>absence</w:t>
      </w:r>
      <w:r w:rsidR="00B97703">
        <w:rPr>
          <w:rFonts w:ascii="Cambria" w:hAnsi="Cambria"/>
          <w:color w:val="221F1F"/>
          <w:sz w:val="22"/>
          <w:szCs w:val="22"/>
        </w:rPr>
        <w:t xml:space="preserve"> </w:t>
      </w:r>
      <w:r w:rsidRPr="0050543A">
        <w:rPr>
          <w:rFonts w:ascii="Cambria" w:hAnsi="Cambria"/>
          <w:color w:val="221F1F"/>
          <w:sz w:val="22"/>
          <w:szCs w:val="22"/>
        </w:rPr>
        <w:t>équivaut</w:t>
      </w:r>
      <w:r w:rsidR="00B97703">
        <w:rPr>
          <w:rFonts w:ascii="Cambria" w:hAnsi="Cambria"/>
          <w:color w:val="221F1F"/>
          <w:sz w:val="22"/>
          <w:szCs w:val="22"/>
        </w:rPr>
        <w:t xml:space="preserve"> </w:t>
      </w:r>
      <w:r w:rsidRPr="0050543A">
        <w:rPr>
          <w:rFonts w:ascii="Cambria" w:hAnsi="Cambria"/>
          <w:color w:val="221F1F"/>
          <w:sz w:val="22"/>
          <w:szCs w:val="22"/>
        </w:rPr>
        <w:t>à</w:t>
      </w:r>
      <w:r w:rsidR="00B97703">
        <w:rPr>
          <w:rFonts w:ascii="Cambria" w:hAnsi="Cambria"/>
          <w:color w:val="221F1F"/>
          <w:sz w:val="22"/>
          <w:szCs w:val="22"/>
        </w:rPr>
        <w:t xml:space="preserve"> </w:t>
      </w:r>
      <w:r w:rsidRPr="0050543A">
        <w:rPr>
          <w:rFonts w:ascii="Cambria" w:hAnsi="Cambria"/>
          <w:color w:val="221F1F"/>
          <w:sz w:val="22"/>
          <w:szCs w:val="22"/>
        </w:rPr>
        <w:t>l’acceptation</w:t>
      </w:r>
      <w:r w:rsidR="00B97703">
        <w:rPr>
          <w:rFonts w:ascii="Cambria" w:hAnsi="Cambria"/>
          <w:color w:val="221F1F"/>
          <w:sz w:val="22"/>
          <w:szCs w:val="22"/>
        </w:rPr>
        <w:t xml:space="preserve"> </w:t>
      </w:r>
      <w:r w:rsidRPr="0050543A">
        <w:rPr>
          <w:rFonts w:ascii="Cambria" w:hAnsi="Cambria"/>
          <w:color w:val="221F1F"/>
          <w:sz w:val="22"/>
          <w:szCs w:val="22"/>
        </w:rPr>
        <w:t>sans</w:t>
      </w:r>
      <w:r w:rsidR="00B97703">
        <w:rPr>
          <w:rFonts w:ascii="Cambria" w:hAnsi="Cambria"/>
          <w:color w:val="221F1F"/>
          <w:sz w:val="22"/>
          <w:szCs w:val="22"/>
        </w:rPr>
        <w:t xml:space="preserve"> </w:t>
      </w:r>
      <w:r w:rsidRPr="0050543A">
        <w:rPr>
          <w:rFonts w:ascii="Cambria" w:hAnsi="Cambria"/>
          <w:color w:val="221F1F"/>
          <w:sz w:val="22"/>
          <w:szCs w:val="22"/>
        </w:rPr>
        <w:t>réserve des</w:t>
      </w:r>
      <w:r w:rsidR="00B97703">
        <w:rPr>
          <w:rFonts w:ascii="Cambria" w:hAnsi="Cambria"/>
          <w:color w:val="221F1F"/>
          <w:sz w:val="22"/>
          <w:szCs w:val="22"/>
        </w:rPr>
        <w:t xml:space="preserve"> </w:t>
      </w:r>
      <w:r w:rsidRPr="0050543A">
        <w:rPr>
          <w:rFonts w:ascii="Cambria" w:hAnsi="Cambria"/>
          <w:color w:val="221F1F"/>
          <w:sz w:val="22"/>
          <w:szCs w:val="22"/>
        </w:rPr>
        <w:t>conclusions</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la</w:t>
      </w:r>
      <w:r w:rsidR="00B97703">
        <w:rPr>
          <w:rFonts w:ascii="Cambria" w:hAnsi="Cambria"/>
          <w:color w:val="221F1F"/>
          <w:sz w:val="22"/>
          <w:szCs w:val="22"/>
        </w:rPr>
        <w:t xml:space="preserve"> </w:t>
      </w:r>
      <w:r w:rsidRPr="0050543A">
        <w:rPr>
          <w:rFonts w:ascii="Cambria" w:hAnsi="Cambria"/>
          <w:color w:val="221F1F"/>
          <w:sz w:val="22"/>
          <w:szCs w:val="22"/>
        </w:rPr>
        <w:t>commission</w:t>
      </w:r>
      <w:r w:rsidR="00B97703">
        <w:rPr>
          <w:rFonts w:ascii="Cambria" w:hAnsi="Cambria"/>
          <w:color w:val="221F1F"/>
          <w:sz w:val="22"/>
          <w:szCs w:val="22"/>
        </w:rPr>
        <w:t xml:space="preserve"> </w:t>
      </w:r>
      <w:r w:rsidRPr="0050543A">
        <w:rPr>
          <w:rFonts w:ascii="Cambria" w:hAnsi="Cambria"/>
          <w:color w:val="221F1F"/>
          <w:sz w:val="22"/>
          <w:szCs w:val="22"/>
        </w:rPr>
        <w:t>de</w:t>
      </w:r>
      <w:r w:rsidR="00B97703">
        <w:rPr>
          <w:rFonts w:ascii="Cambria" w:hAnsi="Cambria"/>
          <w:color w:val="221F1F"/>
          <w:sz w:val="22"/>
          <w:szCs w:val="22"/>
        </w:rPr>
        <w:t xml:space="preserve"> </w:t>
      </w:r>
      <w:r w:rsidRPr="0050543A">
        <w:rPr>
          <w:rFonts w:ascii="Cambria" w:hAnsi="Cambria"/>
          <w:color w:val="221F1F"/>
          <w:sz w:val="22"/>
          <w:szCs w:val="22"/>
        </w:rPr>
        <w:t>réception.</w:t>
      </w:r>
    </w:p>
    <w:p w14:paraId="5EC0ED30" w14:textId="77777777" w:rsidR="00F902BF" w:rsidRPr="0050543A" w:rsidRDefault="00F902BF" w:rsidP="00F902BF">
      <w:pPr>
        <w:widowControl w:val="0"/>
        <w:autoSpaceDE w:val="0"/>
        <w:autoSpaceDN w:val="0"/>
        <w:adjustRightInd w:val="0"/>
        <w:spacing w:line="250" w:lineRule="auto"/>
        <w:ind w:left="107" w:right="-163"/>
        <w:jc w:val="both"/>
        <w:rPr>
          <w:rFonts w:ascii="Cambria" w:hAnsi="Cambria"/>
          <w:color w:val="000000"/>
          <w:sz w:val="22"/>
          <w:szCs w:val="22"/>
        </w:rPr>
      </w:pPr>
      <w:r w:rsidRPr="0050543A">
        <w:rPr>
          <w:rFonts w:ascii="Cambria" w:hAnsi="Cambria"/>
          <w:color w:val="221F1F"/>
          <w:sz w:val="22"/>
          <w:szCs w:val="22"/>
        </w:rPr>
        <w:t>La Commission après visite du chantier examine le procès-verbal des opérations préalables à la</w:t>
      </w:r>
      <w:r w:rsidR="00B97703">
        <w:rPr>
          <w:rFonts w:ascii="Cambria" w:hAnsi="Cambria"/>
          <w:color w:val="221F1F"/>
          <w:sz w:val="22"/>
          <w:szCs w:val="22"/>
        </w:rPr>
        <w:t xml:space="preserve"> </w:t>
      </w:r>
      <w:r w:rsidRPr="0050543A">
        <w:rPr>
          <w:rFonts w:ascii="Cambria" w:hAnsi="Cambria"/>
          <w:color w:val="221F1F"/>
          <w:sz w:val="22"/>
          <w:szCs w:val="22"/>
        </w:rPr>
        <w:t>réception et procède à la réception provisoire des travaux</w:t>
      </w:r>
      <w:r w:rsidR="009B2322">
        <w:rPr>
          <w:rFonts w:ascii="Cambria" w:hAnsi="Cambria"/>
          <w:color w:val="221F1F"/>
          <w:sz w:val="22"/>
          <w:szCs w:val="22"/>
        </w:rPr>
        <w:t xml:space="preserve"> </w:t>
      </w:r>
      <w:r w:rsidRPr="0050543A">
        <w:rPr>
          <w:rFonts w:ascii="Cambria" w:hAnsi="Cambria"/>
          <w:color w:val="221F1F"/>
          <w:sz w:val="22"/>
          <w:szCs w:val="22"/>
        </w:rPr>
        <w:t>s'il</w:t>
      </w:r>
      <w:r w:rsidR="00B97703">
        <w:rPr>
          <w:rFonts w:ascii="Cambria" w:hAnsi="Cambria"/>
          <w:color w:val="221F1F"/>
          <w:sz w:val="22"/>
          <w:szCs w:val="22"/>
        </w:rPr>
        <w:t xml:space="preserve"> </w:t>
      </w:r>
      <w:r w:rsidRPr="0050543A">
        <w:rPr>
          <w:rFonts w:ascii="Cambria" w:hAnsi="Cambria"/>
          <w:color w:val="221F1F"/>
          <w:sz w:val="22"/>
          <w:szCs w:val="22"/>
        </w:rPr>
        <w:t>ya</w:t>
      </w:r>
      <w:r w:rsidR="00B97703">
        <w:rPr>
          <w:rFonts w:ascii="Cambria" w:hAnsi="Cambria"/>
          <w:color w:val="221F1F"/>
          <w:sz w:val="22"/>
          <w:szCs w:val="22"/>
        </w:rPr>
        <w:t xml:space="preserve"> </w:t>
      </w:r>
      <w:r w:rsidRPr="0050543A">
        <w:rPr>
          <w:rFonts w:ascii="Cambria" w:hAnsi="Cambria"/>
          <w:color w:val="221F1F"/>
          <w:sz w:val="22"/>
          <w:szCs w:val="22"/>
        </w:rPr>
        <w:t>lieu.</w:t>
      </w:r>
    </w:p>
    <w:p w14:paraId="2A583A15" w14:textId="77777777" w:rsidR="00F902BF" w:rsidRPr="0050543A" w:rsidRDefault="00F902BF" w:rsidP="00F902BF">
      <w:pPr>
        <w:widowControl w:val="0"/>
        <w:tabs>
          <w:tab w:val="left" w:pos="3620"/>
        </w:tabs>
        <w:autoSpaceDE w:val="0"/>
        <w:autoSpaceDN w:val="0"/>
        <w:adjustRightInd w:val="0"/>
        <w:spacing w:line="250" w:lineRule="auto"/>
        <w:ind w:left="142" w:right="82"/>
        <w:jc w:val="both"/>
        <w:rPr>
          <w:rFonts w:ascii="Cambria" w:hAnsi="Cambria"/>
          <w:color w:val="000000"/>
          <w:sz w:val="22"/>
          <w:szCs w:val="22"/>
        </w:rPr>
      </w:pPr>
      <w:r w:rsidRPr="0050543A">
        <w:rPr>
          <w:rFonts w:ascii="Cambria" w:hAnsi="Cambria"/>
          <w:color w:val="221F1F"/>
          <w:sz w:val="22"/>
          <w:szCs w:val="22"/>
        </w:rPr>
        <w:t>La visite de réception provisoire fera l’objet du procès-</w:t>
      </w:r>
      <w:r w:rsidRPr="0050543A">
        <w:rPr>
          <w:rFonts w:ascii="Cambria" w:hAnsi="Cambria"/>
          <w:color w:val="221F1F"/>
          <w:spacing w:val="-19"/>
          <w:sz w:val="22"/>
          <w:szCs w:val="22"/>
        </w:rPr>
        <w:t>v</w:t>
      </w:r>
      <w:r w:rsidRPr="0050543A">
        <w:rPr>
          <w:rFonts w:ascii="Cambria" w:hAnsi="Cambria"/>
          <w:color w:val="221F1F"/>
          <w:sz w:val="22"/>
          <w:szCs w:val="22"/>
        </w:rPr>
        <w:t>erbal de réception provisoire signé sur le   champ</w:t>
      </w:r>
      <w:r w:rsidR="009B2322">
        <w:rPr>
          <w:rFonts w:ascii="Cambria" w:hAnsi="Cambria"/>
          <w:color w:val="221F1F"/>
          <w:sz w:val="22"/>
          <w:szCs w:val="22"/>
        </w:rPr>
        <w:t xml:space="preserve"> </w:t>
      </w:r>
      <w:r w:rsidRPr="0050543A">
        <w:rPr>
          <w:rFonts w:ascii="Cambria" w:hAnsi="Cambria"/>
          <w:color w:val="221F1F"/>
          <w:sz w:val="22"/>
          <w:szCs w:val="22"/>
        </w:rPr>
        <w:t>par</w:t>
      </w:r>
      <w:r w:rsidR="009B2322">
        <w:rPr>
          <w:rFonts w:ascii="Cambria" w:hAnsi="Cambria"/>
          <w:color w:val="221F1F"/>
          <w:sz w:val="22"/>
          <w:szCs w:val="22"/>
        </w:rPr>
        <w:t xml:space="preserve"> </w:t>
      </w:r>
      <w:r w:rsidRPr="0050543A">
        <w:rPr>
          <w:rFonts w:ascii="Cambria" w:hAnsi="Cambria"/>
          <w:color w:val="221F1F"/>
          <w:sz w:val="22"/>
          <w:szCs w:val="22"/>
        </w:rPr>
        <w:t>tous</w:t>
      </w:r>
      <w:r w:rsidR="009B2322">
        <w:rPr>
          <w:rFonts w:ascii="Cambria" w:hAnsi="Cambria"/>
          <w:color w:val="221F1F"/>
          <w:sz w:val="22"/>
          <w:szCs w:val="22"/>
        </w:rPr>
        <w:t xml:space="preserve"> </w:t>
      </w:r>
      <w:r w:rsidRPr="0050543A">
        <w:rPr>
          <w:rFonts w:ascii="Cambria" w:hAnsi="Cambria"/>
          <w:color w:val="221F1F"/>
          <w:sz w:val="22"/>
          <w:szCs w:val="22"/>
        </w:rPr>
        <w:t>les</w:t>
      </w:r>
      <w:r w:rsidR="009B2322">
        <w:rPr>
          <w:rFonts w:ascii="Cambria" w:hAnsi="Cambria"/>
          <w:color w:val="221F1F"/>
          <w:sz w:val="22"/>
          <w:szCs w:val="22"/>
        </w:rPr>
        <w:t xml:space="preserve"> </w:t>
      </w:r>
      <w:r w:rsidRPr="0050543A">
        <w:rPr>
          <w:rFonts w:ascii="Cambria" w:hAnsi="Cambria"/>
          <w:color w:val="221F1F"/>
          <w:sz w:val="22"/>
          <w:szCs w:val="22"/>
        </w:rPr>
        <w:t>membres</w:t>
      </w:r>
      <w:r w:rsidR="009B2322">
        <w:rPr>
          <w:rFonts w:ascii="Cambria" w:hAnsi="Cambria"/>
          <w:color w:val="221F1F"/>
          <w:sz w:val="22"/>
          <w:szCs w:val="22"/>
        </w:rPr>
        <w:t xml:space="preserve"> </w:t>
      </w:r>
      <w:r w:rsidRPr="0050543A">
        <w:rPr>
          <w:rFonts w:ascii="Cambria" w:hAnsi="Cambria"/>
          <w:color w:val="221F1F"/>
          <w:sz w:val="22"/>
          <w:szCs w:val="22"/>
        </w:rPr>
        <w:t>de</w:t>
      </w:r>
      <w:r w:rsidR="009B2322">
        <w:rPr>
          <w:rFonts w:ascii="Cambria" w:hAnsi="Cambria"/>
          <w:color w:val="221F1F"/>
          <w:sz w:val="22"/>
          <w:szCs w:val="22"/>
        </w:rPr>
        <w:t xml:space="preserve"> </w:t>
      </w:r>
      <w:r w:rsidRPr="0050543A">
        <w:rPr>
          <w:rFonts w:ascii="Cambria" w:hAnsi="Cambria"/>
          <w:color w:val="221F1F"/>
          <w:sz w:val="22"/>
          <w:szCs w:val="22"/>
        </w:rPr>
        <w:t>la</w:t>
      </w:r>
      <w:r w:rsidR="009B2322">
        <w:rPr>
          <w:rFonts w:ascii="Cambria" w:hAnsi="Cambria"/>
          <w:color w:val="221F1F"/>
          <w:sz w:val="22"/>
          <w:szCs w:val="22"/>
        </w:rPr>
        <w:t xml:space="preserve"> </w:t>
      </w:r>
      <w:r w:rsidRPr="0050543A">
        <w:rPr>
          <w:rFonts w:ascii="Cambria" w:hAnsi="Cambria"/>
          <w:color w:val="221F1F"/>
          <w:sz w:val="22"/>
          <w:szCs w:val="22"/>
        </w:rPr>
        <w:t>commission.</w:t>
      </w:r>
    </w:p>
    <w:p w14:paraId="15B903D5" w14:textId="77777777" w:rsidR="00F902BF" w:rsidRPr="0050543A" w:rsidRDefault="00F902BF" w:rsidP="00F902BF">
      <w:pPr>
        <w:widowControl w:val="0"/>
        <w:autoSpaceDE w:val="0"/>
        <w:autoSpaceDN w:val="0"/>
        <w:adjustRightInd w:val="0"/>
        <w:spacing w:line="250" w:lineRule="auto"/>
        <w:ind w:right="-47"/>
        <w:jc w:val="both"/>
        <w:rPr>
          <w:rFonts w:ascii="Cambria" w:hAnsi="Cambria"/>
          <w:color w:val="000000"/>
          <w:sz w:val="22"/>
          <w:szCs w:val="22"/>
        </w:rPr>
      </w:pPr>
      <w:r w:rsidRPr="0050543A">
        <w:rPr>
          <w:rFonts w:ascii="Cambria" w:hAnsi="Cambria"/>
          <w:color w:val="221F1F"/>
          <w:sz w:val="22"/>
          <w:szCs w:val="22"/>
        </w:rPr>
        <w:t xml:space="preserve">   Le</w:t>
      </w:r>
      <w:r w:rsidR="009B2322">
        <w:rPr>
          <w:rFonts w:ascii="Cambria" w:hAnsi="Cambria"/>
          <w:color w:val="221F1F"/>
          <w:sz w:val="22"/>
          <w:szCs w:val="22"/>
        </w:rPr>
        <w:t xml:space="preserve"> </w:t>
      </w:r>
      <w:r w:rsidRPr="0050543A">
        <w:rPr>
          <w:rFonts w:ascii="Cambria" w:hAnsi="Cambria"/>
          <w:color w:val="221F1F"/>
          <w:sz w:val="22"/>
          <w:szCs w:val="22"/>
        </w:rPr>
        <w:t>procès</w:t>
      </w:r>
      <w:r w:rsidR="009B2322">
        <w:rPr>
          <w:rFonts w:ascii="Cambria" w:hAnsi="Cambria"/>
          <w:color w:val="221F1F"/>
          <w:sz w:val="22"/>
          <w:szCs w:val="22"/>
        </w:rPr>
        <w:t xml:space="preserve"> </w:t>
      </w:r>
      <w:r w:rsidR="009B2322">
        <w:rPr>
          <w:rFonts w:ascii="Cambria" w:hAnsi="Cambria"/>
          <w:color w:val="221F1F"/>
          <w:spacing w:val="14"/>
          <w:sz w:val="22"/>
          <w:szCs w:val="22"/>
        </w:rPr>
        <w:t xml:space="preserve">– </w:t>
      </w:r>
      <w:r w:rsidRPr="0050543A">
        <w:rPr>
          <w:rFonts w:ascii="Cambria" w:hAnsi="Cambria"/>
          <w:color w:val="221F1F"/>
          <w:sz w:val="22"/>
          <w:szCs w:val="22"/>
        </w:rPr>
        <w:t>verbal</w:t>
      </w:r>
      <w:r w:rsidR="009B2322">
        <w:rPr>
          <w:rFonts w:ascii="Cambria" w:hAnsi="Cambria"/>
          <w:color w:val="221F1F"/>
          <w:sz w:val="22"/>
          <w:szCs w:val="22"/>
        </w:rPr>
        <w:t xml:space="preserve"> </w:t>
      </w:r>
      <w:r w:rsidRPr="0050543A">
        <w:rPr>
          <w:rFonts w:ascii="Cambria" w:hAnsi="Cambria"/>
          <w:color w:val="221F1F"/>
          <w:sz w:val="22"/>
          <w:szCs w:val="22"/>
        </w:rPr>
        <w:t>de</w:t>
      </w:r>
      <w:r w:rsidR="009B2322">
        <w:rPr>
          <w:rFonts w:ascii="Cambria" w:hAnsi="Cambria"/>
          <w:color w:val="221F1F"/>
          <w:sz w:val="22"/>
          <w:szCs w:val="22"/>
        </w:rPr>
        <w:t xml:space="preserve"> </w:t>
      </w:r>
      <w:r w:rsidRPr="0050543A">
        <w:rPr>
          <w:rFonts w:ascii="Cambria" w:hAnsi="Cambria"/>
          <w:color w:val="221F1F"/>
          <w:sz w:val="22"/>
          <w:szCs w:val="22"/>
        </w:rPr>
        <w:t>réception</w:t>
      </w:r>
      <w:r w:rsidR="009B2322">
        <w:rPr>
          <w:rFonts w:ascii="Cambria" w:hAnsi="Cambria"/>
          <w:color w:val="221F1F"/>
          <w:sz w:val="22"/>
          <w:szCs w:val="22"/>
        </w:rPr>
        <w:t xml:space="preserve"> </w:t>
      </w:r>
      <w:r w:rsidRPr="0050543A">
        <w:rPr>
          <w:rFonts w:ascii="Cambria" w:hAnsi="Cambria"/>
          <w:color w:val="221F1F"/>
          <w:sz w:val="22"/>
          <w:szCs w:val="22"/>
        </w:rPr>
        <w:t>provisoire</w:t>
      </w:r>
      <w:r w:rsidR="009B2322">
        <w:rPr>
          <w:rFonts w:ascii="Cambria" w:hAnsi="Cambria"/>
          <w:color w:val="221F1F"/>
          <w:sz w:val="22"/>
          <w:szCs w:val="22"/>
        </w:rPr>
        <w:t xml:space="preserve"> </w:t>
      </w:r>
      <w:r w:rsidRPr="0050543A">
        <w:rPr>
          <w:rFonts w:ascii="Cambria" w:hAnsi="Cambria"/>
          <w:color w:val="221F1F"/>
          <w:sz w:val="22"/>
          <w:szCs w:val="22"/>
        </w:rPr>
        <w:t>précise</w:t>
      </w:r>
      <w:r w:rsidRPr="0050543A">
        <w:rPr>
          <w:rFonts w:ascii="Cambria" w:hAnsi="Cambria"/>
          <w:color w:val="221F1F"/>
          <w:spacing w:val="14"/>
          <w:sz w:val="22"/>
          <w:szCs w:val="22"/>
        </w:rPr>
        <w:t xml:space="preserve"> la période de garantie.</w:t>
      </w:r>
    </w:p>
    <w:p w14:paraId="75D4D1CD" w14:textId="77777777"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41.4. Ce marché ne pourra pas faire l’objet de réception partielle.</w:t>
      </w:r>
    </w:p>
    <w:p w14:paraId="008193FF" w14:textId="77777777" w:rsidR="00F902BF" w:rsidRPr="0050543A" w:rsidRDefault="00F902BF" w:rsidP="00F902BF">
      <w:pPr>
        <w:widowControl w:val="0"/>
        <w:autoSpaceDE w:val="0"/>
        <w:autoSpaceDN w:val="0"/>
        <w:adjustRightInd w:val="0"/>
        <w:spacing w:line="250" w:lineRule="auto"/>
        <w:ind w:left="1247" w:right="861" w:hanging="1247"/>
        <w:rPr>
          <w:rFonts w:ascii="Cambria" w:hAnsi="Cambria"/>
          <w:color w:val="000000"/>
          <w:sz w:val="22"/>
          <w:szCs w:val="22"/>
        </w:rPr>
      </w:pPr>
      <w:r w:rsidRPr="0050543A">
        <w:rPr>
          <w:rFonts w:ascii="Cambria" w:hAnsi="Cambria"/>
          <w:b/>
          <w:bCs/>
          <w:color w:val="000000"/>
          <w:sz w:val="22"/>
          <w:szCs w:val="22"/>
          <w:u w:val="single"/>
        </w:rPr>
        <w:t>Article</w:t>
      </w:r>
      <w:r w:rsidR="009B2322">
        <w:rPr>
          <w:rFonts w:ascii="Cambria" w:hAnsi="Cambria"/>
          <w:b/>
          <w:bCs/>
          <w:color w:val="000000"/>
          <w:sz w:val="22"/>
          <w:szCs w:val="22"/>
          <w:u w:val="single"/>
        </w:rPr>
        <w:t xml:space="preserve"> </w:t>
      </w:r>
      <w:r w:rsidRPr="0050543A">
        <w:rPr>
          <w:rFonts w:ascii="Cambria" w:hAnsi="Cambria"/>
          <w:b/>
          <w:bCs/>
          <w:color w:val="000000"/>
          <w:sz w:val="22"/>
          <w:szCs w:val="22"/>
          <w:u w:val="single"/>
        </w:rPr>
        <w:t>42</w:t>
      </w:r>
      <w:r w:rsidR="009B2322">
        <w:rPr>
          <w:rFonts w:ascii="Cambria" w:hAnsi="Cambria"/>
          <w:b/>
          <w:bCs/>
          <w:color w:val="000000"/>
          <w:sz w:val="22"/>
          <w:szCs w:val="22"/>
          <w:u w:val="single"/>
        </w:rPr>
        <w:t xml:space="preserve"> </w:t>
      </w:r>
      <w:r w:rsidRPr="0050543A">
        <w:rPr>
          <w:rFonts w:ascii="Cambria" w:hAnsi="Cambria"/>
          <w:b/>
          <w:bCs/>
          <w:color w:val="000000"/>
          <w:sz w:val="22"/>
          <w:szCs w:val="22"/>
        </w:rPr>
        <w:t>: Documents</w:t>
      </w:r>
      <w:r w:rsidR="009B2322">
        <w:rPr>
          <w:rFonts w:ascii="Cambria" w:hAnsi="Cambria"/>
          <w:b/>
          <w:bCs/>
          <w:color w:val="000000"/>
          <w:sz w:val="22"/>
          <w:szCs w:val="22"/>
        </w:rPr>
        <w:t xml:space="preserve"> </w:t>
      </w:r>
      <w:r w:rsidRPr="0050543A">
        <w:rPr>
          <w:rFonts w:ascii="Cambria" w:hAnsi="Cambria"/>
          <w:b/>
          <w:bCs/>
          <w:color w:val="000000"/>
          <w:sz w:val="22"/>
          <w:szCs w:val="22"/>
        </w:rPr>
        <w:t>à</w:t>
      </w:r>
      <w:r w:rsidR="009B2322">
        <w:rPr>
          <w:rFonts w:ascii="Cambria" w:hAnsi="Cambria"/>
          <w:b/>
          <w:bCs/>
          <w:color w:val="000000"/>
          <w:sz w:val="22"/>
          <w:szCs w:val="22"/>
        </w:rPr>
        <w:t xml:space="preserve"> </w:t>
      </w:r>
      <w:r w:rsidRPr="0050543A">
        <w:rPr>
          <w:rFonts w:ascii="Cambria" w:hAnsi="Cambria"/>
          <w:b/>
          <w:bCs/>
          <w:color w:val="000000"/>
          <w:sz w:val="22"/>
          <w:szCs w:val="22"/>
        </w:rPr>
        <w:t>fournir</w:t>
      </w:r>
      <w:r w:rsidR="009B2322">
        <w:rPr>
          <w:rFonts w:ascii="Cambria" w:hAnsi="Cambria"/>
          <w:b/>
          <w:bCs/>
          <w:color w:val="000000"/>
          <w:sz w:val="22"/>
          <w:szCs w:val="22"/>
        </w:rPr>
        <w:t xml:space="preserve"> </w:t>
      </w:r>
      <w:r w:rsidRPr="0050543A">
        <w:rPr>
          <w:rFonts w:ascii="Cambria" w:hAnsi="Cambria"/>
          <w:b/>
          <w:bCs/>
          <w:color w:val="000000"/>
          <w:sz w:val="22"/>
          <w:szCs w:val="22"/>
        </w:rPr>
        <w:t>après exécution(CCAGArticle68)</w:t>
      </w:r>
    </w:p>
    <w:p w14:paraId="06174E1F" w14:textId="77777777" w:rsidR="00F902BF" w:rsidRDefault="00F902BF" w:rsidP="00F902BF">
      <w:pPr>
        <w:widowControl w:val="0"/>
        <w:autoSpaceDE w:val="0"/>
        <w:autoSpaceDN w:val="0"/>
        <w:adjustRightInd w:val="0"/>
        <w:spacing w:line="287" w:lineRule="auto"/>
        <w:ind w:left="426" w:right="-47" w:hanging="426"/>
        <w:jc w:val="both"/>
        <w:rPr>
          <w:rFonts w:ascii="Cambria" w:hAnsi="Cambria"/>
          <w:color w:val="000000"/>
          <w:sz w:val="22"/>
          <w:szCs w:val="22"/>
        </w:rPr>
      </w:pPr>
      <w:r w:rsidRPr="0050543A">
        <w:rPr>
          <w:rFonts w:ascii="Cambria" w:hAnsi="Cambria"/>
          <w:color w:val="000000"/>
          <w:sz w:val="22"/>
          <w:szCs w:val="22"/>
        </w:rPr>
        <w:t>42.1 Après la visite de pré réception technique, le Cocontractant est tenu de déposer auprès du Maître d’œuvre les plans de recollement pour approbation.</w:t>
      </w:r>
    </w:p>
    <w:p w14:paraId="471C9C62" w14:textId="77777777" w:rsidR="001374CB" w:rsidRPr="0050543A" w:rsidRDefault="001374CB" w:rsidP="00F902BF">
      <w:pPr>
        <w:widowControl w:val="0"/>
        <w:autoSpaceDE w:val="0"/>
        <w:autoSpaceDN w:val="0"/>
        <w:adjustRightInd w:val="0"/>
        <w:spacing w:line="287" w:lineRule="auto"/>
        <w:ind w:left="426" w:right="-47" w:hanging="426"/>
        <w:jc w:val="both"/>
        <w:rPr>
          <w:rFonts w:ascii="Cambria" w:hAnsi="Cambria"/>
          <w:color w:val="000000"/>
          <w:sz w:val="22"/>
          <w:szCs w:val="22"/>
        </w:rPr>
      </w:pPr>
    </w:p>
    <w:p w14:paraId="2FA82584" w14:textId="77777777"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000000"/>
          <w:sz w:val="22"/>
          <w:szCs w:val="22"/>
          <w:u w:val="single"/>
        </w:rPr>
        <w:t>Article</w:t>
      </w:r>
      <w:r w:rsidR="009B2322">
        <w:rPr>
          <w:rFonts w:ascii="Cambria" w:hAnsi="Cambria"/>
          <w:b/>
          <w:bCs/>
          <w:color w:val="000000"/>
          <w:sz w:val="22"/>
          <w:szCs w:val="22"/>
          <w:u w:val="single"/>
        </w:rPr>
        <w:t xml:space="preserve"> </w:t>
      </w:r>
      <w:r w:rsidRPr="0050543A">
        <w:rPr>
          <w:rFonts w:ascii="Cambria" w:hAnsi="Cambria"/>
          <w:b/>
          <w:bCs/>
          <w:color w:val="000000"/>
          <w:sz w:val="22"/>
          <w:szCs w:val="22"/>
          <w:u w:val="single"/>
        </w:rPr>
        <w:t>43</w:t>
      </w:r>
      <w:r w:rsidR="009B2322">
        <w:rPr>
          <w:rFonts w:ascii="Cambria" w:hAnsi="Cambria"/>
          <w:b/>
          <w:bCs/>
          <w:color w:val="000000"/>
          <w:sz w:val="22"/>
          <w:szCs w:val="22"/>
          <w:u w:val="single"/>
        </w:rPr>
        <w:t xml:space="preserve"> </w:t>
      </w:r>
      <w:r w:rsidRPr="0050543A">
        <w:rPr>
          <w:rFonts w:ascii="Cambria" w:hAnsi="Cambria"/>
          <w:b/>
          <w:bCs/>
          <w:color w:val="000000"/>
          <w:sz w:val="22"/>
          <w:szCs w:val="22"/>
        </w:rPr>
        <w:t>:</w:t>
      </w:r>
      <w:r w:rsidR="009B2322">
        <w:rPr>
          <w:rFonts w:ascii="Cambria" w:hAnsi="Cambria"/>
          <w:b/>
          <w:bCs/>
          <w:color w:val="000000"/>
          <w:sz w:val="22"/>
          <w:szCs w:val="22"/>
        </w:rPr>
        <w:t xml:space="preserve"> </w:t>
      </w:r>
      <w:r w:rsidRPr="0050543A">
        <w:rPr>
          <w:rFonts w:ascii="Cambria" w:hAnsi="Cambria"/>
          <w:b/>
          <w:bCs/>
          <w:color w:val="000000"/>
          <w:sz w:val="22"/>
          <w:szCs w:val="22"/>
        </w:rPr>
        <w:t>Délai</w:t>
      </w:r>
      <w:r w:rsidR="009B2322">
        <w:rPr>
          <w:rFonts w:ascii="Cambria" w:hAnsi="Cambria"/>
          <w:b/>
          <w:bCs/>
          <w:color w:val="000000"/>
          <w:sz w:val="22"/>
          <w:szCs w:val="22"/>
        </w:rPr>
        <w:t xml:space="preserve"> </w:t>
      </w:r>
      <w:r w:rsidRPr="0050543A">
        <w:rPr>
          <w:rFonts w:ascii="Cambria" w:hAnsi="Cambria"/>
          <w:b/>
          <w:bCs/>
          <w:color w:val="000000"/>
          <w:sz w:val="22"/>
          <w:szCs w:val="22"/>
        </w:rPr>
        <w:t>de</w:t>
      </w:r>
      <w:r w:rsidR="009B2322">
        <w:rPr>
          <w:rFonts w:ascii="Cambria" w:hAnsi="Cambria"/>
          <w:b/>
          <w:bCs/>
          <w:color w:val="000000"/>
          <w:sz w:val="22"/>
          <w:szCs w:val="22"/>
        </w:rPr>
        <w:t xml:space="preserve"> </w:t>
      </w:r>
      <w:r w:rsidRPr="0050543A">
        <w:rPr>
          <w:rFonts w:ascii="Cambria" w:hAnsi="Cambria"/>
          <w:b/>
          <w:bCs/>
          <w:color w:val="000000"/>
          <w:sz w:val="22"/>
          <w:szCs w:val="22"/>
        </w:rPr>
        <w:t>garantie(CCAGArticle70)</w:t>
      </w:r>
    </w:p>
    <w:p w14:paraId="60B3FF3C" w14:textId="77777777" w:rsidR="00F902BF" w:rsidRDefault="00F902BF" w:rsidP="00F902BF">
      <w:pPr>
        <w:widowControl w:val="0"/>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 xml:space="preserve">La durée de garantie est </w:t>
      </w:r>
      <w:r w:rsidRPr="0050543A">
        <w:rPr>
          <w:rFonts w:ascii="Cambria" w:hAnsi="Cambria"/>
          <w:b/>
          <w:color w:val="000000"/>
          <w:sz w:val="22"/>
          <w:szCs w:val="22"/>
        </w:rPr>
        <w:t>de douze (12) mois</w:t>
      </w:r>
      <w:r w:rsidRPr="0050543A">
        <w:rPr>
          <w:rFonts w:ascii="Cambria" w:hAnsi="Cambria"/>
          <w:color w:val="000000"/>
          <w:sz w:val="22"/>
          <w:szCs w:val="22"/>
        </w:rPr>
        <w:t xml:space="preserve"> à compter de la date de réception provisoire des travaux</w:t>
      </w:r>
      <w:r w:rsidR="00F40A5D" w:rsidRPr="0050543A">
        <w:rPr>
          <w:rFonts w:ascii="Cambria" w:hAnsi="Cambria"/>
          <w:color w:val="000000"/>
          <w:sz w:val="22"/>
          <w:szCs w:val="22"/>
        </w:rPr>
        <w:t xml:space="preserve"> po</w:t>
      </w:r>
      <w:r w:rsidR="00614B1E">
        <w:rPr>
          <w:rFonts w:ascii="Cambria" w:hAnsi="Cambria"/>
          <w:color w:val="000000"/>
          <w:sz w:val="22"/>
          <w:szCs w:val="22"/>
        </w:rPr>
        <w:t xml:space="preserve">ur les ouvrages </w:t>
      </w:r>
      <w:r w:rsidR="00F40A5D" w:rsidRPr="0050543A">
        <w:rPr>
          <w:rFonts w:ascii="Cambria" w:hAnsi="Cambria"/>
          <w:color w:val="000000"/>
          <w:sz w:val="22"/>
          <w:szCs w:val="22"/>
        </w:rPr>
        <w:t>en béton et</w:t>
      </w:r>
      <w:r w:rsidR="00F40A5D" w:rsidRPr="0050543A">
        <w:rPr>
          <w:rFonts w:ascii="Cambria" w:hAnsi="Cambria"/>
          <w:b/>
          <w:color w:val="000000"/>
          <w:sz w:val="22"/>
          <w:szCs w:val="22"/>
        </w:rPr>
        <w:t xml:space="preserve"> six (06) mois</w:t>
      </w:r>
      <w:r w:rsidR="00F40A5D" w:rsidRPr="0050543A">
        <w:rPr>
          <w:rFonts w:ascii="Cambria" w:hAnsi="Cambria"/>
          <w:color w:val="000000"/>
          <w:sz w:val="22"/>
          <w:szCs w:val="22"/>
        </w:rPr>
        <w:t xml:space="preserve"> pour les matériaux de remblais</w:t>
      </w:r>
      <w:r w:rsidRPr="0050543A">
        <w:rPr>
          <w:rFonts w:ascii="Cambria" w:hAnsi="Cambria"/>
          <w:color w:val="000000"/>
          <w:sz w:val="22"/>
          <w:szCs w:val="22"/>
        </w:rPr>
        <w:t>.</w:t>
      </w:r>
    </w:p>
    <w:p w14:paraId="7453892B" w14:textId="77777777" w:rsidR="001374CB" w:rsidRPr="0050543A" w:rsidRDefault="001374CB" w:rsidP="00F902BF">
      <w:pPr>
        <w:widowControl w:val="0"/>
        <w:autoSpaceDE w:val="0"/>
        <w:autoSpaceDN w:val="0"/>
        <w:adjustRightInd w:val="0"/>
        <w:spacing w:line="250" w:lineRule="auto"/>
        <w:ind w:right="-47"/>
        <w:rPr>
          <w:rFonts w:ascii="Cambria" w:hAnsi="Cambria"/>
          <w:color w:val="000000"/>
          <w:sz w:val="22"/>
          <w:szCs w:val="22"/>
        </w:rPr>
      </w:pPr>
    </w:p>
    <w:p w14:paraId="43C237CC" w14:textId="77777777" w:rsidR="00F902BF" w:rsidRPr="0050543A" w:rsidRDefault="00F902BF" w:rsidP="00F902BF">
      <w:pPr>
        <w:widowControl w:val="0"/>
        <w:autoSpaceDE w:val="0"/>
        <w:autoSpaceDN w:val="0"/>
        <w:adjustRightInd w:val="0"/>
        <w:ind w:right="-47"/>
        <w:rPr>
          <w:rFonts w:ascii="Cambria" w:hAnsi="Cambria"/>
          <w:b/>
          <w:color w:val="000000"/>
          <w:sz w:val="22"/>
          <w:szCs w:val="22"/>
        </w:rPr>
      </w:pPr>
      <w:r w:rsidRPr="0050543A">
        <w:rPr>
          <w:rFonts w:ascii="Cambria" w:hAnsi="Cambria"/>
          <w:b/>
          <w:color w:val="000000"/>
          <w:sz w:val="22"/>
          <w:szCs w:val="22"/>
          <w:u w:val="single"/>
        </w:rPr>
        <w:t>Article 44</w:t>
      </w:r>
      <w:r w:rsidRPr="0050543A">
        <w:rPr>
          <w:rFonts w:ascii="Cambria" w:hAnsi="Cambria"/>
          <w:b/>
          <w:color w:val="000000"/>
          <w:sz w:val="22"/>
          <w:szCs w:val="22"/>
        </w:rPr>
        <w:t xml:space="preserve"> : Réception définitive (CCAG Article 72)</w:t>
      </w:r>
    </w:p>
    <w:p w14:paraId="0CE36CA5" w14:textId="77777777" w:rsidR="00F902BF" w:rsidRPr="0050543A" w:rsidRDefault="009B2322" w:rsidP="00F902BF">
      <w:pPr>
        <w:widowControl w:val="0"/>
        <w:autoSpaceDE w:val="0"/>
        <w:autoSpaceDN w:val="0"/>
        <w:adjustRightInd w:val="0"/>
        <w:spacing w:line="250" w:lineRule="auto"/>
        <w:ind w:left="624" w:right="82" w:hanging="624"/>
        <w:jc w:val="both"/>
        <w:rPr>
          <w:rFonts w:ascii="Cambria" w:hAnsi="Cambria"/>
          <w:color w:val="000000"/>
          <w:sz w:val="22"/>
          <w:szCs w:val="22"/>
        </w:rPr>
      </w:pPr>
      <w:r>
        <w:rPr>
          <w:rFonts w:ascii="Cambria" w:hAnsi="Cambria"/>
          <w:color w:val="000000"/>
          <w:sz w:val="22"/>
          <w:szCs w:val="22"/>
        </w:rPr>
        <w:t>44.1.</w:t>
      </w:r>
      <w:r w:rsidR="00F902BF" w:rsidRPr="0050543A">
        <w:rPr>
          <w:rFonts w:ascii="Cambria" w:hAnsi="Cambria"/>
          <w:color w:val="000000"/>
          <w:sz w:val="22"/>
          <w:szCs w:val="22"/>
        </w:rPr>
        <w:t xml:space="preserve"> La réception définitive s’effectuera dans un </w:t>
      </w:r>
      <w:r w:rsidR="00F902BF" w:rsidRPr="0050543A">
        <w:rPr>
          <w:rFonts w:ascii="Cambria" w:hAnsi="Cambria"/>
          <w:b/>
          <w:color w:val="000000"/>
          <w:sz w:val="22"/>
          <w:szCs w:val="22"/>
        </w:rPr>
        <w:t>délai maximal de quinze (15) jours</w:t>
      </w:r>
      <w:r w:rsidR="00F902BF" w:rsidRPr="0050543A">
        <w:rPr>
          <w:rFonts w:ascii="Cambria" w:hAnsi="Cambria"/>
          <w:color w:val="000000"/>
          <w:sz w:val="22"/>
          <w:szCs w:val="22"/>
        </w:rPr>
        <w:t xml:space="preserve"> à compter de l’expiration du délai de garantie.</w:t>
      </w:r>
    </w:p>
    <w:p w14:paraId="0BCBC020" w14:textId="77777777" w:rsidR="00F902BF" w:rsidRPr="0050543A" w:rsidRDefault="009B2322" w:rsidP="00F902BF">
      <w:pPr>
        <w:widowControl w:val="0"/>
        <w:autoSpaceDE w:val="0"/>
        <w:autoSpaceDN w:val="0"/>
        <w:adjustRightInd w:val="0"/>
        <w:spacing w:line="250" w:lineRule="auto"/>
        <w:ind w:left="624" w:right="-47" w:hanging="624"/>
        <w:rPr>
          <w:rFonts w:ascii="Cambria" w:hAnsi="Cambria"/>
          <w:color w:val="000000"/>
          <w:sz w:val="22"/>
          <w:szCs w:val="22"/>
        </w:rPr>
      </w:pPr>
      <w:r>
        <w:rPr>
          <w:rFonts w:ascii="Cambria" w:hAnsi="Cambria"/>
          <w:color w:val="000000"/>
          <w:sz w:val="22"/>
          <w:szCs w:val="22"/>
        </w:rPr>
        <w:t xml:space="preserve">44.2. </w:t>
      </w:r>
      <w:r w:rsidR="00F902BF" w:rsidRPr="0050543A">
        <w:rPr>
          <w:rFonts w:ascii="Cambria" w:hAnsi="Cambria"/>
          <w:color w:val="000000"/>
          <w:sz w:val="22"/>
          <w:szCs w:val="22"/>
        </w:rPr>
        <w:t>Le Maître d’Œuvre ne sera pas membre de la commission.</w:t>
      </w:r>
    </w:p>
    <w:p w14:paraId="2296385C" w14:textId="77777777" w:rsidR="00F902BF" w:rsidRPr="0050543A" w:rsidRDefault="00F902BF" w:rsidP="00C57C68">
      <w:pPr>
        <w:widowControl w:val="0"/>
        <w:numPr>
          <w:ilvl w:val="1"/>
          <w:numId w:val="87"/>
        </w:numPr>
        <w:tabs>
          <w:tab w:val="clear" w:pos="720"/>
          <w:tab w:val="num" w:pos="567"/>
        </w:tabs>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lastRenderedPageBreak/>
        <w:t>La</w:t>
      </w:r>
      <w:r w:rsidR="009B2322">
        <w:rPr>
          <w:rFonts w:ascii="Cambria" w:hAnsi="Cambria"/>
          <w:color w:val="000000"/>
          <w:sz w:val="22"/>
          <w:szCs w:val="22"/>
        </w:rPr>
        <w:t xml:space="preserve"> </w:t>
      </w:r>
      <w:r w:rsidRPr="0050543A">
        <w:rPr>
          <w:rFonts w:ascii="Cambria" w:hAnsi="Cambria"/>
          <w:color w:val="000000"/>
          <w:sz w:val="22"/>
          <w:szCs w:val="22"/>
        </w:rPr>
        <w:t>procédure</w:t>
      </w:r>
      <w:r w:rsidR="009B2322">
        <w:rPr>
          <w:rFonts w:ascii="Cambria" w:hAnsi="Cambria"/>
          <w:color w:val="000000"/>
          <w:sz w:val="22"/>
          <w:szCs w:val="22"/>
        </w:rPr>
        <w:t xml:space="preserve"> </w:t>
      </w:r>
      <w:r w:rsidRPr="0050543A">
        <w:rPr>
          <w:rFonts w:ascii="Cambria" w:hAnsi="Cambria"/>
          <w:color w:val="000000"/>
          <w:sz w:val="22"/>
          <w:szCs w:val="22"/>
        </w:rPr>
        <w:t>de</w:t>
      </w:r>
      <w:r w:rsidR="009B2322">
        <w:rPr>
          <w:rFonts w:ascii="Cambria" w:hAnsi="Cambria"/>
          <w:color w:val="000000"/>
          <w:sz w:val="22"/>
          <w:szCs w:val="22"/>
        </w:rPr>
        <w:t xml:space="preserve"> </w:t>
      </w:r>
      <w:r w:rsidRPr="0050543A">
        <w:rPr>
          <w:rFonts w:ascii="Cambria" w:hAnsi="Cambria"/>
          <w:color w:val="000000"/>
          <w:sz w:val="22"/>
          <w:szCs w:val="22"/>
        </w:rPr>
        <w:t>réception</w:t>
      </w:r>
      <w:r w:rsidR="009B2322">
        <w:rPr>
          <w:rFonts w:ascii="Cambria" w:hAnsi="Cambria"/>
          <w:color w:val="000000"/>
          <w:sz w:val="22"/>
          <w:szCs w:val="22"/>
        </w:rPr>
        <w:t xml:space="preserve"> </w:t>
      </w:r>
      <w:r w:rsidRPr="0050543A">
        <w:rPr>
          <w:rFonts w:ascii="Cambria" w:hAnsi="Cambria"/>
          <w:color w:val="000000"/>
          <w:sz w:val="22"/>
          <w:szCs w:val="22"/>
        </w:rPr>
        <w:t>est</w:t>
      </w:r>
      <w:r w:rsidR="009B2322">
        <w:rPr>
          <w:rFonts w:ascii="Cambria" w:hAnsi="Cambria"/>
          <w:color w:val="000000"/>
          <w:sz w:val="22"/>
          <w:szCs w:val="22"/>
        </w:rPr>
        <w:t xml:space="preserve"> </w:t>
      </w:r>
      <w:r w:rsidRPr="0050543A">
        <w:rPr>
          <w:rFonts w:ascii="Cambria" w:hAnsi="Cambria"/>
          <w:color w:val="000000"/>
          <w:sz w:val="22"/>
          <w:szCs w:val="22"/>
        </w:rPr>
        <w:t>la</w:t>
      </w:r>
      <w:r w:rsidR="009B2322">
        <w:rPr>
          <w:rFonts w:ascii="Cambria" w:hAnsi="Cambria"/>
          <w:color w:val="000000"/>
          <w:sz w:val="22"/>
          <w:szCs w:val="22"/>
        </w:rPr>
        <w:t xml:space="preserve"> </w:t>
      </w:r>
      <w:r w:rsidRPr="0050543A">
        <w:rPr>
          <w:rFonts w:ascii="Cambria" w:hAnsi="Cambria"/>
          <w:color w:val="000000"/>
          <w:sz w:val="22"/>
          <w:szCs w:val="22"/>
        </w:rPr>
        <w:t>même</w:t>
      </w:r>
      <w:r w:rsidR="009B2322">
        <w:rPr>
          <w:rFonts w:ascii="Cambria" w:hAnsi="Cambria"/>
          <w:color w:val="000000"/>
          <w:sz w:val="22"/>
          <w:szCs w:val="22"/>
        </w:rPr>
        <w:t xml:space="preserve"> </w:t>
      </w:r>
      <w:r w:rsidRPr="0050543A">
        <w:rPr>
          <w:rFonts w:ascii="Cambria" w:hAnsi="Cambria"/>
          <w:color w:val="000000"/>
          <w:sz w:val="22"/>
          <w:szCs w:val="22"/>
        </w:rPr>
        <w:t>que celle</w:t>
      </w:r>
      <w:r w:rsidR="009B2322">
        <w:rPr>
          <w:rFonts w:ascii="Cambria" w:hAnsi="Cambria"/>
          <w:color w:val="000000"/>
          <w:sz w:val="22"/>
          <w:szCs w:val="22"/>
        </w:rPr>
        <w:t xml:space="preserve"> </w:t>
      </w:r>
      <w:r w:rsidRPr="0050543A">
        <w:rPr>
          <w:rFonts w:ascii="Cambria" w:hAnsi="Cambria"/>
          <w:color w:val="000000"/>
          <w:sz w:val="22"/>
          <w:szCs w:val="22"/>
        </w:rPr>
        <w:t>de</w:t>
      </w:r>
      <w:r w:rsidR="009B2322">
        <w:rPr>
          <w:rFonts w:ascii="Cambria" w:hAnsi="Cambria"/>
          <w:color w:val="000000"/>
          <w:sz w:val="22"/>
          <w:szCs w:val="22"/>
        </w:rPr>
        <w:t xml:space="preserve"> </w:t>
      </w:r>
      <w:r w:rsidRPr="0050543A">
        <w:rPr>
          <w:rFonts w:ascii="Cambria" w:hAnsi="Cambria"/>
          <w:color w:val="000000"/>
          <w:sz w:val="22"/>
          <w:szCs w:val="22"/>
        </w:rPr>
        <w:t>la</w:t>
      </w:r>
      <w:r w:rsidR="009B2322">
        <w:rPr>
          <w:rFonts w:ascii="Cambria" w:hAnsi="Cambria"/>
          <w:color w:val="000000"/>
          <w:sz w:val="22"/>
          <w:szCs w:val="22"/>
        </w:rPr>
        <w:t xml:space="preserve"> </w:t>
      </w:r>
      <w:r w:rsidRPr="0050543A">
        <w:rPr>
          <w:rFonts w:ascii="Cambria" w:hAnsi="Cambria"/>
          <w:color w:val="000000"/>
          <w:sz w:val="22"/>
          <w:szCs w:val="22"/>
        </w:rPr>
        <w:t>réception</w:t>
      </w:r>
      <w:r w:rsidR="009B2322">
        <w:rPr>
          <w:rFonts w:ascii="Cambria" w:hAnsi="Cambria"/>
          <w:color w:val="000000"/>
          <w:sz w:val="22"/>
          <w:szCs w:val="22"/>
        </w:rPr>
        <w:t xml:space="preserve"> </w:t>
      </w:r>
      <w:r w:rsidRPr="0050543A">
        <w:rPr>
          <w:rFonts w:ascii="Cambria" w:hAnsi="Cambria"/>
          <w:color w:val="000000"/>
          <w:sz w:val="22"/>
          <w:szCs w:val="22"/>
        </w:rPr>
        <w:t>provisoire.</w:t>
      </w:r>
    </w:p>
    <w:p w14:paraId="77FCE5C1" w14:textId="77777777" w:rsidR="00F902BF" w:rsidRPr="0050543A" w:rsidRDefault="00F902BF" w:rsidP="00F902BF">
      <w:pPr>
        <w:jc w:val="center"/>
        <w:rPr>
          <w:rFonts w:ascii="Cambria" w:hAnsi="Cambria"/>
          <w:b/>
          <w:bCs/>
          <w:color w:val="000000"/>
          <w:sz w:val="22"/>
          <w:szCs w:val="22"/>
        </w:rPr>
      </w:pPr>
    </w:p>
    <w:p w14:paraId="3C071021" w14:textId="77777777" w:rsidR="00F902BF" w:rsidRPr="0050543A" w:rsidRDefault="00F902BF" w:rsidP="00F902BF">
      <w:pPr>
        <w:jc w:val="center"/>
        <w:rPr>
          <w:rFonts w:ascii="Cambria" w:hAnsi="Cambria"/>
          <w:b/>
          <w:bCs/>
          <w:color w:val="000000"/>
          <w:sz w:val="22"/>
          <w:szCs w:val="22"/>
        </w:rPr>
      </w:pPr>
    </w:p>
    <w:p w14:paraId="760294EE" w14:textId="77777777" w:rsidR="00F902BF" w:rsidRDefault="00F902BF" w:rsidP="00F902BF">
      <w:pPr>
        <w:jc w:val="center"/>
        <w:rPr>
          <w:rFonts w:ascii="Cambria" w:hAnsi="Cambria"/>
          <w:b/>
          <w:bCs/>
          <w:color w:val="000000"/>
          <w:sz w:val="22"/>
          <w:szCs w:val="22"/>
        </w:rPr>
      </w:pPr>
      <w:r w:rsidRPr="0050543A">
        <w:rPr>
          <w:rFonts w:ascii="Cambria" w:hAnsi="Cambria"/>
          <w:b/>
          <w:bCs/>
          <w:color w:val="000000"/>
          <w:sz w:val="22"/>
          <w:szCs w:val="22"/>
        </w:rPr>
        <w:t>Chapitre</w:t>
      </w:r>
      <w:r w:rsidR="009B2322">
        <w:rPr>
          <w:rFonts w:ascii="Cambria" w:hAnsi="Cambria"/>
          <w:b/>
          <w:bCs/>
          <w:color w:val="000000"/>
          <w:sz w:val="22"/>
          <w:szCs w:val="22"/>
        </w:rPr>
        <w:t xml:space="preserve"> </w:t>
      </w:r>
      <w:r w:rsidRPr="0050543A">
        <w:rPr>
          <w:rFonts w:ascii="Cambria" w:hAnsi="Cambria"/>
          <w:b/>
          <w:bCs/>
          <w:color w:val="000000"/>
          <w:sz w:val="22"/>
          <w:szCs w:val="22"/>
        </w:rPr>
        <w:t>V</w:t>
      </w:r>
      <w:r w:rsidR="009B2322">
        <w:rPr>
          <w:rFonts w:ascii="Cambria" w:hAnsi="Cambria"/>
          <w:b/>
          <w:bCs/>
          <w:color w:val="000000"/>
          <w:sz w:val="22"/>
          <w:szCs w:val="22"/>
        </w:rPr>
        <w:t xml:space="preserve"> </w:t>
      </w:r>
      <w:r w:rsidRPr="0050543A">
        <w:rPr>
          <w:rFonts w:ascii="Cambria" w:hAnsi="Cambria"/>
          <w:b/>
          <w:bCs/>
          <w:color w:val="000000"/>
          <w:sz w:val="22"/>
          <w:szCs w:val="22"/>
        </w:rPr>
        <w:t>:</w:t>
      </w:r>
      <w:r w:rsidR="009B2322">
        <w:rPr>
          <w:rFonts w:ascii="Cambria" w:hAnsi="Cambria"/>
          <w:b/>
          <w:bCs/>
          <w:color w:val="000000"/>
          <w:sz w:val="22"/>
          <w:szCs w:val="22"/>
        </w:rPr>
        <w:t xml:space="preserve"> </w:t>
      </w:r>
      <w:r w:rsidRPr="0050543A">
        <w:rPr>
          <w:rFonts w:ascii="Cambria" w:hAnsi="Cambria"/>
          <w:b/>
          <w:bCs/>
          <w:color w:val="000000"/>
          <w:sz w:val="22"/>
          <w:szCs w:val="22"/>
        </w:rPr>
        <w:t>Dispositions diverses</w:t>
      </w:r>
    </w:p>
    <w:p w14:paraId="5C187196" w14:textId="77777777" w:rsidR="002D1C8D" w:rsidRPr="0050543A" w:rsidRDefault="002D1C8D" w:rsidP="00F902BF">
      <w:pPr>
        <w:jc w:val="center"/>
        <w:rPr>
          <w:rFonts w:ascii="Cambria" w:hAnsi="Cambria"/>
          <w:color w:val="000000"/>
          <w:sz w:val="22"/>
          <w:szCs w:val="22"/>
        </w:rPr>
      </w:pPr>
    </w:p>
    <w:p w14:paraId="30CA5C89" w14:textId="77777777"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000000"/>
          <w:sz w:val="22"/>
          <w:szCs w:val="22"/>
          <w:u w:val="single"/>
        </w:rPr>
        <w:t>Article</w:t>
      </w:r>
      <w:r w:rsidR="009B2322">
        <w:rPr>
          <w:rFonts w:ascii="Cambria" w:hAnsi="Cambria"/>
          <w:b/>
          <w:bCs/>
          <w:color w:val="000000"/>
          <w:sz w:val="22"/>
          <w:szCs w:val="22"/>
          <w:u w:val="single"/>
        </w:rPr>
        <w:t xml:space="preserve"> </w:t>
      </w:r>
      <w:r w:rsidRPr="0050543A">
        <w:rPr>
          <w:rFonts w:ascii="Cambria" w:hAnsi="Cambria"/>
          <w:b/>
          <w:bCs/>
          <w:color w:val="000000"/>
          <w:sz w:val="22"/>
          <w:szCs w:val="22"/>
          <w:u w:val="single"/>
        </w:rPr>
        <w:t>45</w:t>
      </w:r>
      <w:r w:rsidR="009B2322">
        <w:rPr>
          <w:rFonts w:ascii="Cambria" w:hAnsi="Cambria"/>
          <w:b/>
          <w:bCs/>
          <w:color w:val="000000"/>
          <w:sz w:val="22"/>
          <w:szCs w:val="22"/>
          <w:u w:val="single"/>
        </w:rPr>
        <w:t xml:space="preserve"> </w:t>
      </w:r>
      <w:r w:rsidRPr="0050543A">
        <w:rPr>
          <w:rFonts w:ascii="Cambria" w:hAnsi="Cambria"/>
          <w:b/>
          <w:bCs/>
          <w:color w:val="000000"/>
          <w:sz w:val="22"/>
          <w:szCs w:val="22"/>
        </w:rPr>
        <w:t>: Résiliation</w:t>
      </w:r>
      <w:r w:rsidR="009B2322">
        <w:rPr>
          <w:rFonts w:ascii="Cambria" w:hAnsi="Cambria"/>
          <w:b/>
          <w:bCs/>
          <w:color w:val="000000"/>
          <w:sz w:val="22"/>
          <w:szCs w:val="22"/>
        </w:rPr>
        <w:t xml:space="preserve"> </w:t>
      </w:r>
      <w:r w:rsidRPr="0050543A">
        <w:rPr>
          <w:rFonts w:ascii="Cambria" w:hAnsi="Cambria"/>
          <w:b/>
          <w:bCs/>
          <w:color w:val="000000"/>
          <w:sz w:val="22"/>
          <w:szCs w:val="22"/>
        </w:rPr>
        <w:t>du</w:t>
      </w:r>
      <w:r w:rsidR="009B2322">
        <w:rPr>
          <w:rFonts w:ascii="Cambria" w:hAnsi="Cambria"/>
          <w:b/>
          <w:bCs/>
          <w:color w:val="000000"/>
          <w:sz w:val="22"/>
          <w:szCs w:val="22"/>
        </w:rPr>
        <w:t xml:space="preserve"> </w:t>
      </w:r>
      <w:r w:rsidRPr="0050543A">
        <w:rPr>
          <w:rFonts w:ascii="Cambria" w:hAnsi="Cambria"/>
          <w:b/>
          <w:bCs/>
          <w:color w:val="000000"/>
          <w:sz w:val="22"/>
          <w:szCs w:val="22"/>
        </w:rPr>
        <w:t>marché</w:t>
      </w:r>
      <w:r w:rsidR="009B2322">
        <w:rPr>
          <w:rFonts w:ascii="Cambria" w:hAnsi="Cambria"/>
          <w:b/>
          <w:bCs/>
          <w:color w:val="000000"/>
          <w:sz w:val="22"/>
          <w:szCs w:val="22"/>
        </w:rPr>
        <w:t xml:space="preserve"> </w:t>
      </w:r>
      <w:r w:rsidRPr="0050543A">
        <w:rPr>
          <w:rFonts w:ascii="Cambria" w:hAnsi="Cambria"/>
          <w:b/>
          <w:bCs/>
          <w:color w:val="000000"/>
          <w:sz w:val="22"/>
          <w:szCs w:val="22"/>
        </w:rPr>
        <w:t>(CCAG</w:t>
      </w:r>
      <w:r w:rsidR="009B2322">
        <w:rPr>
          <w:rFonts w:ascii="Cambria" w:hAnsi="Cambria"/>
          <w:b/>
          <w:bCs/>
          <w:color w:val="000000"/>
          <w:sz w:val="22"/>
          <w:szCs w:val="22"/>
        </w:rPr>
        <w:t xml:space="preserve"> </w:t>
      </w:r>
      <w:r w:rsidRPr="0050543A">
        <w:rPr>
          <w:rFonts w:ascii="Cambria" w:hAnsi="Cambria"/>
          <w:b/>
          <w:bCs/>
          <w:color w:val="000000"/>
          <w:sz w:val="22"/>
          <w:szCs w:val="22"/>
        </w:rPr>
        <w:t>Article74)</w:t>
      </w:r>
    </w:p>
    <w:p w14:paraId="5E4CD3D3" w14:textId="77777777" w:rsidR="00F902BF" w:rsidRPr="0050543A" w:rsidRDefault="00F902BF" w:rsidP="00F902BF">
      <w:pPr>
        <w:widowControl w:val="0"/>
        <w:autoSpaceDE w:val="0"/>
        <w:autoSpaceDN w:val="0"/>
        <w:adjustRightInd w:val="0"/>
        <w:spacing w:line="250" w:lineRule="auto"/>
        <w:ind w:left="114" w:right="-168"/>
        <w:jc w:val="both"/>
        <w:rPr>
          <w:rFonts w:ascii="Cambria" w:hAnsi="Cambria"/>
          <w:color w:val="000000"/>
          <w:sz w:val="22"/>
          <w:szCs w:val="22"/>
        </w:rPr>
      </w:pPr>
      <w:r w:rsidRPr="0050543A">
        <w:rPr>
          <w:rFonts w:ascii="Cambria" w:hAnsi="Cambria"/>
          <w:color w:val="000000"/>
          <w:sz w:val="22"/>
          <w:szCs w:val="22"/>
        </w:rPr>
        <w:t xml:space="preserve">Le marché peut être résilié comme prévu à la section III Titre IV du décret n° 2004/275 du 24 Septembre 2004 et également dans les conditions stipulées aux articles </w:t>
      </w:r>
      <w:r w:rsidR="00E266AC" w:rsidRPr="0050543A">
        <w:rPr>
          <w:rFonts w:ascii="Cambria" w:hAnsi="Cambria"/>
          <w:color w:val="000000"/>
          <w:sz w:val="22"/>
          <w:szCs w:val="22"/>
        </w:rPr>
        <w:t>74,</w:t>
      </w:r>
      <w:r w:rsidRPr="0050543A">
        <w:rPr>
          <w:rFonts w:ascii="Cambria" w:hAnsi="Cambria"/>
          <w:color w:val="000000"/>
          <w:sz w:val="22"/>
          <w:szCs w:val="22"/>
        </w:rPr>
        <w:t xml:space="preserve"> 75 et 76 du CCAG, notamment</w:t>
      </w:r>
      <w:r w:rsidR="009B2322">
        <w:rPr>
          <w:rFonts w:ascii="Cambria" w:hAnsi="Cambria"/>
          <w:color w:val="000000"/>
          <w:sz w:val="22"/>
          <w:szCs w:val="22"/>
        </w:rPr>
        <w:t xml:space="preserve"> </w:t>
      </w:r>
      <w:r w:rsidRPr="0050543A">
        <w:rPr>
          <w:rFonts w:ascii="Cambria" w:hAnsi="Cambria"/>
          <w:color w:val="000000"/>
          <w:sz w:val="22"/>
          <w:szCs w:val="22"/>
        </w:rPr>
        <w:t>dans</w:t>
      </w:r>
      <w:r w:rsidR="009B2322">
        <w:rPr>
          <w:rFonts w:ascii="Cambria" w:hAnsi="Cambria"/>
          <w:color w:val="000000"/>
          <w:sz w:val="22"/>
          <w:szCs w:val="22"/>
        </w:rPr>
        <w:t xml:space="preserve"> </w:t>
      </w:r>
      <w:r w:rsidRPr="0050543A">
        <w:rPr>
          <w:rFonts w:ascii="Cambria" w:hAnsi="Cambria"/>
          <w:color w:val="000000"/>
          <w:sz w:val="22"/>
          <w:szCs w:val="22"/>
        </w:rPr>
        <w:t>l’un</w:t>
      </w:r>
      <w:r w:rsidR="009B2322">
        <w:rPr>
          <w:rFonts w:ascii="Cambria" w:hAnsi="Cambria"/>
          <w:color w:val="000000"/>
          <w:sz w:val="22"/>
          <w:szCs w:val="22"/>
        </w:rPr>
        <w:t xml:space="preserve"> </w:t>
      </w:r>
      <w:r w:rsidRPr="0050543A">
        <w:rPr>
          <w:rFonts w:ascii="Cambria" w:hAnsi="Cambria"/>
          <w:color w:val="000000"/>
          <w:sz w:val="22"/>
          <w:szCs w:val="22"/>
        </w:rPr>
        <w:t>des cas</w:t>
      </w:r>
      <w:r w:rsidR="009B2322">
        <w:rPr>
          <w:rFonts w:ascii="Cambria" w:hAnsi="Cambria"/>
          <w:color w:val="000000"/>
          <w:sz w:val="22"/>
          <w:szCs w:val="22"/>
        </w:rPr>
        <w:t xml:space="preserve"> </w:t>
      </w:r>
      <w:r w:rsidRPr="0050543A">
        <w:rPr>
          <w:rFonts w:ascii="Cambria" w:hAnsi="Cambria"/>
          <w:color w:val="000000"/>
          <w:sz w:val="22"/>
          <w:szCs w:val="22"/>
        </w:rPr>
        <w:t>de</w:t>
      </w:r>
      <w:r w:rsidR="009B2322">
        <w:rPr>
          <w:rFonts w:ascii="Cambria" w:hAnsi="Cambria"/>
          <w:color w:val="000000"/>
          <w:sz w:val="22"/>
          <w:szCs w:val="22"/>
        </w:rPr>
        <w:t xml:space="preserve"> </w:t>
      </w:r>
      <w:r w:rsidRPr="0050543A">
        <w:rPr>
          <w:rFonts w:ascii="Cambria" w:hAnsi="Cambria"/>
          <w:color w:val="000000"/>
          <w:sz w:val="22"/>
          <w:szCs w:val="22"/>
        </w:rPr>
        <w:t>:</w:t>
      </w:r>
    </w:p>
    <w:p w14:paraId="4467409C" w14:textId="77777777" w:rsidR="00F902BF" w:rsidRPr="0050543A" w:rsidRDefault="00F902BF" w:rsidP="00F902BF">
      <w:pPr>
        <w:widowControl w:val="0"/>
        <w:autoSpaceDE w:val="0"/>
        <w:autoSpaceDN w:val="0"/>
        <w:adjustRightInd w:val="0"/>
        <w:spacing w:line="250" w:lineRule="auto"/>
        <w:ind w:left="341" w:right="-20" w:hanging="227"/>
        <w:jc w:val="both"/>
        <w:rPr>
          <w:rFonts w:ascii="Cambria" w:hAnsi="Cambria"/>
          <w:color w:val="000000"/>
          <w:sz w:val="22"/>
          <w:szCs w:val="22"/>
        </w:rPr>
      </w:pPr>
      <w:r w:rsidRPr="0050543A">
        <w:rPr>
          <w:rFonts w:ascii="Cambria" w:hAnsi="Cambria"/>
          <w:color w:val="000000"/>
          <w:sz w:val="22"/>
          <w:szCs w:val="22"/>
        </w:rPr>
        <w:t>-  Retard de plus de quinze (15) jours calendaires dans l’exécution d’un ordre de service ou  arrêt injustifié des travaux de plus de sept (07) jours calendaires;</w:t>
      </w:r>
    </w:p>
    <w:p w14:paraId="48267D48" w14:textId="77777777" w:rsidR="00F902BF" w:rsidRPr="0050543A" w:rsidRDefault="00F902BF" w:rsidP="00F902BF">
      <w:pPr>
        <w:widowControl w:val="0"/>
        <w:autoSpaceDE w:val="0"/>
        <w:autoSpaceDN w:val="0"/>
        <w:adjustRightInd w:val="0"/>
        <w:spacing w:line="250" w:lineRule="auto"/>
        <w:ind w:left="341" w:right="-148" w:hanging="227"/>
        <w:rPr>
          <w:rFonts w:ascii="Cambria" w:hAnsi="Cambria"/>
          <w:color w:val="000000"/>
          <w:sz w:val="22"/>
          <w:szCs w:val="22"/>
        </w:rPr>
      </w:pPr>
      <w:r w:rsidRPr="0050543A">
        <w:rPr>
          <w:rFonts w:ascii="Cambria" w:hAnsi="Cambria"/>
          <w:color w:val="000000"/>
          <w:sz w:val="22"/>
          <w:szCs w:val="22"/>
        </w:rPr>
        <w:t>-  Retard</w:t>
      </w:r>
      <w:r w:rsidR="009B2322">
        <w:rPr>
          <w:rFonts w:ascii="Cambria" w:hAnsi="Cambria"/>
          <w:color w:val="000000"/>
          <w:sz w:val="22"/>
          <w:szCs w:val="22"/>
        </w:rPr>
        <w:t xml:space="preserve"> </w:t>
      </w:r>
      <w:r w:rsidRPr="0050543A">
        <w:rPr>
          <w:rFonts w:ascii="Cambria" w:hAnsi="Cambria"/>
          <w:color w:val="000000"/>
          <w:sz w:val="22"/>
          <w:szCs w:val="22"/>
        </w:rPr>
        <w:t>dans</w:t>
      </w:r>
      <w:r w:rsidR="009B2322">
        <w:rPr>
          <w:rFonts w:ascii="Cambria" w:hAnsi="Cambria"/>
          <w:color w:val="000000"/>
          <w:sz w:val="22"/>
          <w:szCs w:val="22"/>
        </w:rPr>
        <w:t xml:space="preserve"> </w:t>
      </w:r>
      <w:r w:rsidRPr="0050543A">
        <w:rPr>
          <w:rFonts w:ascii="Cambria" w:hAnsi="Cambria"/>
          <w:color w:val="000000"/>
          <w:sz w:val="22"/>
          <w:szCs w:val="22"/>
        </w:rPr>
        <w:t>les</w:t>
      </w:r>
      <w:r w:rsidR="009B2322">
        <w:rPr>
          <w:rFonts w:ascii="Cambria" w:hAnsi="Cambria"/>
          <w:color w:val="000000"/>
          <w:sz w:val="22"/>
          <w:szCs w:val="22"/>
        </w:rPr>
        <w:t xml:space="preserve"> </w:t>
      </w:r>
      <w:r w:rsidRPr="0050543A">
        <w:rPr>
          <w:rFonts w:ascii="Cambria" w:hAnsi="Cambria"/>
          <w:color w:val="000000"/>
          <w:sz w:val="22"/>
          <w:szCs w:val="22"/>
        </w:rPr>
        <w:t>travaux</w:t>
      </w:r>
      <w:r w:rsidR="009B2322">
        <w:rPr>
          <w:rFonts w:ascii="Cambria" w:hAnsi="Cambria"/>
          <w:color w:val="000000"/>
          <w:sz w:val="22"/>
          <w:szCs w:val="22"/>
        </w:rPr>
        <w:t xml:space="preserve"> </w:t>
      </w:r>
      <w:r w:rsidRPr="0050543A">
        <w:rPr>
          <w:rFonts w:ascii="Cambria" w:hAnsi="Cambria"/>
          <w:color w:val="000000"/>
          <w:sz w:val="22"/>
          <w:szCs w:val="22"/>
        </w:rPr>
        <w:t>entraînant</w:t>
      </w:r>
      <w:r w:rsidR="009B2322">
        <w:rPr>
          <w:rFonts w:ascii="Cambria" w:hAnsi="Cambria"/>
          <w:color w:val="000000"/>
          <w:sz w:val="22"/>
          <w:szCs w:val="22"/>
        </w:rPr>
        <w:t xml:space="preserve"> </w:t>
      </w:r>
      <w:r w:rsidRPr="0050543A">
        <w:rPr>
          <w:rFonts w:ascii="Cambria" w:hAnsi="Cambria"/>
          <w:color w:val="000000"/>
          <w:sz w:val="22"/>
          <w:szCs w:val="22"/>
        </w:rPr>
        <w:t>des</w:t>
      </w:r>
      <w:r w:rsidR="009B2322">
        <w:rPr>
          <w:rFonts w:ascii="Cambria" w:hAnsi="Cambria"/>
          <w:color w:val="000000"/>
          <w:sz w:val="22"/>
          <w:szCs w:val="22"/>
        </w:rPr>
        <w:t xml:space="preserve"> </w:t>
      </w:r>
      <w:r w:rsidRPr="0050543A">
        <w:rPr>
          <w:rFonts w:ascii="Cambria" w:hAnsi="Cambria"/>
          <w:color w:val="000000"/>
          <w:sz w:val="22"/>
          <w:szCs w:val="22"/>
        </w:rPr>
        <w:t>pénalités au-delàde10%</w:t>
      </w:r>
      <w:r w:rsidR="009B2322">
        <w:rPr>
          <w:rFonts w:ascii="Cambria" w:hAnsi="Cambria"/>
          <w:color w:val="000000"/>
          <w:sz w:val="22"/>
          <w:szCs w:val="22"/>
        </w:rPr>
        <w:t xml:space="preserve"> </w:t>
      </w:r>
      <w:r w:rsidRPr="0050543A">
        <w:rPr>
          <w:rFonts w:ascii="Cambria" w:hAnsi="Cambria"/>
          <w:color w:val="000000"/>
          <w:sz w:val="22"/>
          <w:szCs w:val="22"/>
        </w:rPr>
        <w:t>du</w:t>
      </w:r>
      <w:r w:rsidR="009B2322">
        <w:rPr>
          <w:rFonts w:ascii="Cambria" w:hAnsi="Cambria"/>
          <w:color w:val="000000"/>
          <w:sz w:val="22"/>
          <w:szCs w:val="22"/>
        </w:rPr>
        <w:t xml:space="preserve"> </w:t>
      </w:r>
      <w:r w:rsidRPr="0050543A">
        <w:rPr>
          <w:rFonts w:ascii="Cambria" w:hAnsi="Cambria"/>
          <w:color w:val="000000"/>
          <w:sz w:val="22"/>
          <w:szCs w:val="22"/>
        </w:rPr>
        <w:t>montant</w:t>
      </w:r>
      <w:r w:rsidR="009B2322">
        <w:rPr>
          <w:rFonts w:ascii="Cambria" w:hAnsi="Cambria"/>
          <w:color w:val="000000"/>
          <w:sz w:val="22"/>
          <w:szCs w:val="22"/>
        </w:rPr>
        <w:t xml:space="preserve"> </w:t>
      </w:r>
      <w:r w:rsidRPr="0050543A">
        <w:rPr>
          <w:rFonts w:ascii="Cambria" w:hAnsi="Cambria"/>
          <w:color w:val="000000"/>
          <w:sz w:val="22"/>
          <w:szCs w:val="22"/>
        </w:rPr>
        <w:t>des</w:t>
      </w:r>
      <w:r w:rsidR="009B2322">
        <w:rPr>
          <w:rFonts w:ascii="Cambria" w:hAnsi="Cambria"/>
          <w:color w:val="000000"/>
          <w:sz w:val="22"/>
          <w:szCs w:val="22"/>
        </w:rPr>
        <w:t xml:space="preserve"> </w:t>
      </w:r>
      <w:r w:rsidRPr="0050543A">
        <w:rPr>
          <w:rFonts w:ascii="Cambria" w:hAnsi="Cambria"/>
          <w:color w:val="000000"/>
          <w:sz w:val="22"/>
          <w:szCs w:val="22"/>
        </w:rPr>
        <w:t>travaux;</w:t>
      </w:r>
    </w:p>
    <w:p w14:paraId="07A1207B"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000000"/>
          <w:sz w:val="22"/>
          <w:szCs w:val="22"/>
        </w:rPr>
        <w:t>-  Refus</w:t>
      </w:r>
      <w:r w:rsidR="009B2322">
        <w:rPr>
          <w:rFonts w:ascii="Cambria" w:hAnsi="Cambria"/>
          <w:color w:val="000000"/>
          <w:sz w:val="22"/>
          <w:szCs w:val="22"/>
        </w:rPr>
        <w:t xml:space="preserve"> </w:t>
      </w:r>
      <w:r w:rsidRPr="0050543A">
        <w:rPr>
          <w:rFonts w:ascii="Cambria" w:hAnsi="Cambria"/>
          <w:color w:val="000000"/>
          <w:sz w:val="22"/>
          <w:szCs w:val="22"/>
        </w:rPr>
        <w:t>de</w:t>
      </w:r>
      <w:r w:rsidR="009B2322">
        <w:rPr>
          <w:rFonts w:ascii="Cambria" w:hAnsi="Cambria"/>
          <w:color w:val="000000"/>
          <w:sz w:val="22"/>
          <w:szCs w:val="22"/>
        </w:rPr>
        <w:t xml:space="preserve"> </w:t>
      </w:r>
      <w:r w:rsidRPr="0050543A">
        <w:rPr>
          <w:rFonts w:ascii="Cambria" w:hAnsi="Cambria"/>
          <w:color w:val="000000"/>
          <w:sz w:val="22"/>
          <w:szCs w:val="22"/>
        </w:rPr>
        <w:t>la</w:t>
      </w:r>
      <w:r w:rsidR="009B2322">
        <w:rPr>
          <w:rFonts w:ascii="Cambria" w:hAnsi="Cambria"/>
          <w:color w:val="000000"/>
          <w:sz w:val="22"/>
          <w:szCs w:val="22"/>
        </w:rPr>
        <w:t xml:space="preserve"> </w:t>
      </w:r>
      <w:r w:rsidRPr="0050543A">
        <w:rPr>
          <w:rFonts w:ascii="Cambria" w:hAnsi="Cambria"/>
          <w:color w:val="000000"/>
          <w:sz w:val="22"/>
          <w:szCs w:val="22"/>
        </w:rPr>
        <w:t>reprise</w:t>
      </w:r>
      <w:r w:rsidR="009B2322">
        <w:rPr>
          <w:rFonts w:ascii="Cambria" w:hAnsi="Cambria"/>
          <w:color w:val="000000"/>
          <w:sz w:val="22"/>
          <w:szCs w:val="22"/>
        </w:rPr>
        <w:t xml:space="preserve"> </w:t>
      </w:r>
      <w:r w:rsidRPr="0050543A">
        <w:rPr>
          <w:rFonts w:ascii="Cambria" w:hAnsi="Cambria"/>
          <w:color w:val="000000"/>
          <w:sz w:val="22"/>
          <w:szCs w:val="22"/>
        </w:rPr>
        <w:t>des</w:t>
      </w:r>
      <w:r w:rsidR="009B2322">
        <w:rPr>
          <w:rFonts w:ascii="Cambria" w:hAnsi="Cambria"/>
          <w:color w:val="000000"/>
          <w:sz w:val="22"/>
          <w:szCs w:val="22"/>
        </w:rPr>
        <w:t xml:space="preserve"> </w:t>
      </w:r>
      <w:r w:rsidRPr="0050543A">
        <w:rPr>
          <w:rFonts w:ascii="Cambria" w:hAnsi="Cambria"/>
          <w:color w:val="000000"/>
          <w:sz w:val="22"/>
          <w:szCs w:val="22"/>
        </w:rPr>
        <w:t>travaux</w:t>
      </w:r>
      <w:r w:rsidR="009B2322">
        <w:rPr>
          <w:rFonts w:ascii="Cambria" w:hAnsi="Cambria"/>
          <w:color w:val="000000"/>
          <w:sz w:val="22"/>
          <w:szCs w:val="22"/>
        </w:rPr>
        <w:t xml:space="preserve"> </w:t>
      </w:r>
      <w:r w:rsidRPr="0050543A">
        <w:rPr>
          <w:rFonts w:ascii="Cambria" w:hAnsi="Cambria"/>
          <w:color w:val="000000"/>
          <w:sz w:val="22"/>
          <w:szCs w:val="22"/>
        </w:rPr>
        <w:t>mal</w:t>
      </w:r>
      <w:r w:rsidR="009B2322">
        <w:rPr>
          <w:rFonts w:ascii="Cambria" w:hAnsi="Cambria"/>
          <w:color w:val="000000"/>
          <w:sz w:val="22"/>
          <w:szCs w:val="22"/>
        </w:rPr>
        <w:t xml:space="preserve"> </w:t>
      </w:r>
      <w:r w:rsidRPr="0050543A">
        <w:rPr>
          <w:rFonts w:ascii="Cambria" w:hAnsi="Cambria"/>
          <w:color w:val="000000"/>
          <w:sz w:val="22"/>
          <w:szCs w:val="22"/>
        </w:rPr>
        <w:t>exécutés</w:t>
      </w:r>
      <w:r w:rsidR="009B2322">
        <w:rPr>
          <w:rFonts w:ascii="Cambria" w:hAnsi="Cambria"/>
          <w:color w:val="000000"/>
          <w:sz w:val="22"/>
          <w:szCs w:val="22"/>
        </w:rPr>
        <w:t xml:space="preserve"> </w:t>
      </w:r>
      <w:r w:rsidRPr="0050543A">
        <w:rPr>
          <w:rFonts w:ascii="Cambria" w:hAnsi="Cambria"/>
          <w:color w:val="000000"/>
          <w:sz w:val="22"/>
          <w:szCs w:val="22"/>
        </w:rPr>
        <w:t>;</w:t>
      </w:r>
    </w:p>
    <w:p w14:paraId="4B67C2AF"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000000"/>
          <w:sz w:val="22"/>
          <w:szCs w:val="22"/>
        </w:rPr>
        <w:t>-  Défaillance</w:t>
      </w:r>
      <w:r w:rsidR="009B2322">
        <w:rPr>
          <w:rFonts w:ascii="Cambria" w:hAnsi="Cambria"/>
          <w:color w:val="000000"/>
          <w:sz w:val="22"/>
          <w:szCs w:val="22"/>
        </w:rPr>
        <w:t xml:space="preserve"> </w:t>
      </w:r>
      <w:r w:rsidRPr="0050543A">
        <w:rPr>
          <w:rFonts w:ascii="Cambria" w:hAnsi="Cambria"/>
          <w:color w:val="000000"/>
          <w:sz w:val="22"/>
          <w:szCs w:val="22"/>
        </w:rPr>
        <w:t>du Cocontractant</w:t>
      </w:r>
      <w:r w:rsidR="009B2322">
        <w:rPr>
          <w:rFonts w:ascii="Cambria" w:hAnsi="Cambria"/>
          <w:color w:val="000000"/>
          <w:sz w:val="22"/>
          <w:szCs w:val="22"/>
        </w:rPr>
        <w:t xml:space="preserve"> </w:t>
      </w:r>
      <w:r w:rsidRPr="0050543A">
        <w:rPr>
          <w:rFonts w:ascii="Cambria" w:hAnsi="Cambria"/>
          <w:color w:val="000000"/>
          <w:sz w:val="22"/>
          <w:szCs w:val="22"/>
        </w:rPr>
        <w:t>;</w:t>
      </w:r>
    </w:p>
    <w:p w14:paraId="66A48FA9" w14:textId="77777777"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000000"/>
          <w:sz w:val="22"/>
          <w:szCs w:val="22"/>
        </w:rPr>
        <w:t>-  Non</w:t>
      </w:r>
      <w:r w:rsidR="009B2322">
        <w:rPr>
          <w:rFonts w:ascii="Cambria" w:hAnsi="Cambria"/>
          <w:color w:val="000000"/>
          <w:spacing w:val="6"/>
          <w:sz w:val="22"/>
          <w:szCs w:val="22"/>
        </w:rPr>
        <w:t>–</w:t>
      </w:r>
      <w:r w:rsidRPr="0050543A">
        <w:rPr>
          <w:rFonts w:ascii="Cambria" w:hAnsi="Cambria"/>
          <w:color w:val="000000"/>
          <w:sz w:val="22"/>
          <w:szCs w:val="22"/>
        </w:rPr>
        <w:t>paiement</w:t>
      </w:r>
      <w:r w:rsidR="009B2322">
        <w:rPr>
          <w:rFonts w:ascii="Cambria" w:hAnsi="Cambria"/>
          <w:color w:val="000000"/>
          <w:sz w:val="22"/>
          <w:szCs w:val="22"/>
        </w:rPr>
        <w:t xml:space="preserve"> </w:t>
      </w:r>
      <w:r w:rsidRPr="0050543A">
        <w:rPr>
          <w:rFonts w:ascii="Cambria" w:hAnsi="Cambria"/>
          <w:color w:val="000000"/>
          <w:sz w:val="22"/>
          <w:szCs w:val="22"/>
        </w:rPr>
        <w:t>persistant</w:t>
      </w:r>
      <w:r w:rsidR="009B2322">
        <w:rPr>
          <w:rFonts w:ascii="Cambria" w:hAnsi="Cambria"/>
          <w:color w:val="000000"/>
          <w:sz w:val="22"/>
          <w:szCs w:val="22"/>
        </w:rPr>
        <w:t xml:space="preserve"> </w:t>
      </w:r>
      <w:r w:rsidRPr="0050543A">
        <w:rPr>
          <w:rFonts w:ascii="Cambria" w:hAnsi="Cambria"/>
          <w:color w:val="000000"/>
          <w:sz w:val="22"/>
          <w:szCs w:val="22"/>
        </w:rPr>
        <w:t>des</w:t>
      </w:r>
      <w:r w:rsidR="009B2322">
        <w:rPr>
          <w:rFonts w:ascii="Cambria" w:hAnsi="Cambria"/>
          <w:color w:val="000000"/>
          <w:sz w:val="22"/>
          <w:szCs w:val="22"/>
        </w:rPr>
        <w:t xml:space="preserve"> </w:t>
      </w:r>
      <w:r w:rsidRPr="0050543A">
        <w:rPr>
          <w:rFonts w:ascii="Cambria" w:hAnsi="Cambria"/>
          <w:color w:val="000000"/>
          <w:sz w:val="22"/>
          <w:szCs w:val="22"/>
        </w:rPr>
        <w:t>prestations.</w:t>
      </w:r>
    </w:p>
    <w:p w14:paraId="69C53FD1" w14:textId="77777777" w:rsidR="000E296F" w:rsidRPr="0050543A" w:rsidRDefault="000E296F" w:rsidP="00CD0FF6">
      <w:pPr>
        <w:widowControl w:val="0"/>
        <w:autoSpaceDE w:val="0"/>
        <w:autoSpaceDN w:val="0"/>
        <w:adjustRightInd w:val="0"/>
        <w:ind w:right="-20"/>
        <w:rPr>
          <w:rFonts w:ascii="Cambria" w:hAnsi="Cambria"/>
          <w:color w:val="000000"/>
          <w:sz w:val="22"/>
          <w:szCs w:val="22"/>
        </w:rPr>
      </w:pPr>
    </w:p>
    <w:p w14:paraId="4F2E34C1" w14:textId="77777777" w:rsidR="00F902BF" w:rsidRPr="0050543A"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50543A">
        <w:rPr>
          <w:rFonts w:ascii="Cambria" w:hAnsi="Cambria"/>
          <w:b/>
          <w:bCs/>
          <w:sz w:val="22"/>
          <w:szCs w:val="22"/>
          <w:u w:val="single"/>
        </w:rPr>
        <w:t xml:space="preserve">Article 46 </w:t>
      </w:r>
      <w:r w:rsidRPr="0050543A">
        <w:rPr>
          <w:rFonts w:ascii="Cambria" w:hAnsi="Cambria"/>
          <w:b/>
          <w:bCs/>
          <w:sz w:val="22"/>
          <w:szCs w:val="22"/>
        </w:rPr>
        <w:t>: Cas de force majeure (CCAG article 75)</w:t>
      </w:r>
    </w:p>
    <w:p w14:paraId="3AAAA54F" w14:textId="77777777" w:rsidR="00F902BF" w:rsidRPr="00E266AC" w:rsidRDefault="00F902BF" w:rsidP="00C57C68">
      <w:pPr>
        <w:widowControl w:val="0"/>
        <w:numPr>
          <w:ilvl w:val="1"/>
          <w:numId w:val="86"/>
        </w:numPr>
        <w:autoSpaceDE w:val="0"/>
        <w:autoSpaceDN w:val="0"/>
        <w:adjustRightInd w:val="0"/>
        <w:spacing w:line="250" w:lineRule="auto"/>
        <w:ind w:right="-20"/>
        <w:jc w:val="both"/>
        <w:rPr>
          <w:color w:val="000000"/>
          <w:sz w:val="22"/>
          <w:szCs w:val="22"/>
        </w:rPr>
      </w:pPr>
      <w:r w:rsidRPr="00E266AC">
        <w:rPr>
          <w:color w:val="000000"/>
          <w:sz w:val="22"/>
          <w:szCs w:val="22"/>
        </w:rPr>
        <w:t>Dans le cas où le</w:t>
      </w:r>
      <w:r w:rsidR="009B2322">
        <w:rPr>
          <w:color w:val="000000"/>
          <w:sz w:val="22"/>
          <w:szCs w:val="22"/>
        </w:rPr>
        <w:t xml:space="preserve"> </w:t>
      </w:r>
      <w:r w:rsidRPr="00E266AC">
        <w:rPr>
          <w:color w:val="000000"/>
          <w:sz w:val="22"/>
          <w:szCs w:val="22"/>
        </w:rPr>
        <w:t>Cocontractant invoquerait le cas</w:t>
      </w:r>
      <w:r w:rsidR="009B2322">
        <w:rPr>
          <w:color w:val="000000"/>
          <w:sz w:val="22"/>
          <w:szCs w:val="22"/>
        </w:rPr>
        <w:t xml:space="preserve"> </w:t>
      </w:r>
      <w:r w:rsidRPr="00E266AC">
        <w:rPr>
          <w:color w:val="000000"/>
          <w:sz w:val="22"/>
          <w:szCs w:val="22"/>
        </w:rPr>
        <w:t>de</w:t>
      </w:r>
      <w:r w:rsidR="009B2322">
        <w:rPr>
          <w:color w:val="000000"/>
          <w:sz w:val="22"/>
          <w:szCs w:val="22"/>
        </w:rPr>
        <w:t xml:space="preserve"> </w:t>
      </w:r>
      <w:r w:rsidRPr="00E266AC">
        <w:rPr>
          <w:color w:val="000000"/>
          <w:sz w:val="22"/>
          <w:szCs w:val="22"/>
        </w:rPr>
        <w:t>force</w:t>
      </w:r>
      <w:r w:rsidR="009B2322">
        <w:rPr>
          <w:color w:val="000000"/>
          <w:sz w:val="22"/>
          <w:szCs w:val="22"/>
        </w:rPr>
        <w:t xml:space="preserve"> </w:t>
      </w:r>
      <w:r w:rsidRPr="00E266AC">
        <w:rPr>
          <w:color w:val="000000"/>
          <w:sz w:val="22"/>
          <w:szCs w:val="22"/>
        </w:rPr>
        <w:t>majeure,</w:t>
      </w:r>
      <w:r w:rsidR="009B2322">
        <w:rPr>
          <w:color w:val="000000"/>
          <w:sz w:val="22"/>
          <w:szCs w:val="22"/>
        </w:rPr>
        <w:t xml:space="preserve"> </w:t>
      </w:r>
      <w:r w:rsidRPr="00E266AC">
        <w:rPr>
          <w:color w:val="000000"/>
          <w:sz w:val="22"/>
          <w:szCs w:val="22"/>
        </w:rPr>
        <w:t>les</w:t>
      </w:r>
      <w:r w:rsidR="009B2322">
        <w:rPr>
          <w:color w:val="000000"/>
          <w:sz w:val="22"/>
          <w:szCs w:val="22"/>
        </w:rPr>
        <w:t xml:space="preserve"> </w:t>
      </w:r>
      <w:r w:rsidRPr="00E266AC">
        <w:rPr>
          <w:color w:val="000000"/>
          <w:sz w:val="22"/>
          <w:szCs w:val="22"/>
        </w:rPr>
        <w:t>seuils</w:t>
      </w:r>
      <w:r w:rsidR="009B2322">
        <w:rPr>
          <w:color w:val="000000"/>
          <w:sz w:val="22"/>
          <w:szCs w:val="22"/>
        </w:rPr>
        <w:t xml:space="preserve"> </w:t>
      </w:r>
      <w:r w:rsidRPr="00E266AC">
        <w:rPr>
          <w:color w:val="000000"/>
          <w:sz w:val="22"/>
          <w:szCs w:val="22"/>
        </w:rPr>
        <w:t>en</w:t>
      </w:r>
      <w:r w:rsidR="009B2322">
        <w:rPr>
          <w:color w:val="000000"/>
          <w:sz w:val="22"/>
          <w:szCs w:val="22"/>
        </w:rPr>
        <w:t xml:space="preserve"> </w:t>
      </w:r>
      <w:r w:rsidRPr="00E266AC">
        <w:rPr>
          <w:color w:val="000000"/>
          <w:sz w:val="22"/>
          <w:szCs w:val="22"/>
        </w:rPr>
        <w:t>de</w:t>
      </w:r>
      <w:r w:rsidR="009B2322">
        <w:rPr>
          <w:color w:val="000000"/>
          <w:sz w:val="22"/>
          <w:szCs w:val="22"/>
        </w:rPr>
        <w:t xml:space="preserve"> </w:t>
      </w:r>
      <w:r w:rsidRPr="00E266AC">
        <w:rPr>
          <w:color w:val="000000"/>
          <w:sz w:val="22"/>
          <w:szCs w:val="22"/>
        </w:rPr>
        <w:t>çà</w:t>
      </w:r>
      <w:r w:rsidR="009B2322">
        <w:rPr>
          <w:color w:val="000000"/>
          <w:sz w:val="22"/>
          <w:szCs w:val="22"/>
        </w:rPr>
        <w:t xml:space="preserve"> </w:t>
      </w:r>
      <w:r w:rsidRPr="00E266AC">
        <w:rPr>
          <w:color w:val="000000"/>
          <w:sz w:val="22"/>
          <w:szCs w:val="22"/>
        </w:rPr>
        <w:t>des quels aucune réclamation ne sera admise sont:</w:t>
      </w:r>
    </w:p>
    <w:p w14:paraId="3F948F55" w14:textId="77777777" w:rsidR="00F902BF" w:rsidRPr="00E266AC" w:rsidRDefault="00F902BF" w:rsidP="00F902BF">
      <w:pPr>
        <w:widowControl w:val="0"/>
        <w:autoSpaceDE w:val="0"/>
        <w:autoSpaceDN w:val="0"/>
        <w:adjustRightInd w:val="0"/>
        <w:spacing w:line="220" w:lineRule="exact"/>
        <w:ind w:right="-20"/>
        <w:rPr>
          <w:color w:val="000000"/>
          <w:sz w:val="22"/>
          <w:szCs w:val="22"/>
        </w:rPr>
      </w:pPr>
      <w:r w:rsidRPr="00E266AC">
        <w:rPr>
          <w:iCs/>
          <w:color w:val="000000"/>
          <w:sz w:val="22"/>
          <w:szCs w:val="22"/>
        </w:rPr>
        <w:t>-  pluie</w:t>
      </w:r>
      <w:r w:rsidR="009B2322">
        <w:rPr>
          <w:iCs/>
          <w:color w:val="000000"/>
          <w:sz w:val="22"/>
          <w:szCs w:val="22"/>
        </w:rPr>
        <w:t xml:space="preserve"> </w:t>
      </w:r>
      <w:r w:rsidRPr="00E266AC">
        <w:rPr>
          <w:iCs/>
          <w:color w:val="000000"/>
          <w:sz w:val="22"/>
          <w:szCs w:val="22"/>
        </w:rPr>
        <w:t>:</w:t>
      </w:r>
      <w:r w:rsidR="009B2322">
        <w:rPr>
          <w:iCs/>
          <w:color w:val="000000"/>
          <w:sz w:val="22"/>
          <w:szCs w:val="22"/>
        </w:rPr>
        <w:t xml:space="preserve"> </w:t>
      </w:r>
      <w:r w:rsidRPr="00E266AC">
        <w:rPr>
          <w:iCs/>
          <w:color w:val="000000"/>
          <w:sz w:val="22"/>
          <w:szCs w:val="22"/>
        </w:rPr>
        <w:t>200</w:t>
      </w:r>
      <w:r w:rsidR="009B2322">
        <w:rPr>
          <w:iCs/>
          <w:color w:val="000000"/>
          <w:sz w:val="22"/>
          <w:szCs w:val="22"/>
        </w:rPr>
        <w:t xml:space="preserve"> </w:t>
      </w:r>
      <w:r w:rsidRPr="00E266AC">
        <w:rPr>
          <w:iCs/>
          <w:color w:val="000000"/>
          <w:sz w:val="22"/>
          <w:szCs w:val="22"/>
        </w:rPr>
        <w:t>millimètres</w:t>
      </w:r>
      <w:r w:rsidR="009B2322">
        <w:rPr>
          <w:iCs/>
          <w:color w:val="000000"/>
          <w:sz w:val="22"/>
          <w:szCs w:val="22"/>
        </w:rPr>
        <w:t xml:space="preserve"> </w:t>
      </w:r>
      <w:r w:rsidRPr="00E266AC">
        <w:rPr>
          <w:iCs/>
          <w:color w:val="000000"/>
          <w:sz w:val="22"/>
          <w:szCs w:val="22"/>
        </w:rPr>
        <w:t>en</w:t>
      </w:r>
      <w:r w:rsidR="009B2322">
        <w:rPr>
          <w:iCs/>
          <w:color w:val="000000"/>
          <w:sz w:val="22"/>
          <w:szCs w:val="22"/>
        </w:rPr>
        <w:t xml:space="preserve"> </w:t>
      </w:r>
      <w:r w:rsidRPr="00E266AC">
        <w:rPr>
          <w:iCs/>
          <w:color w:val="000000"/>
          <w:sz w:val="22"/>
          <w:szCs w:val="22"/>
        </w:rPr>
        <w:t>24</w:t>
      </w:r>
      <w:r w:rsidR="009B2322">
        <w:rPr>
          <w:iCs/>
          <w:color w:val="000000"/>
          <w:sz w:val="22"/>
          <w:szCs w:val="22"/>
        </w:rPr>
        <w:t xml:space="preserve"> </w:t>
      </w:r>
      <w:r w:rsidRPr="00E266AC">
        <w:rPr>
          <w:iCs/>
          <w:color w:val="000000"/>
          <w:sz w:val="22"/>
          <w:szCs w:val="22"/>
        </w:rPr>
        <w:t>heures</w:t>
      </w:r>
      <w:r w:rsidR="009B2322">
        <w:rPr>
          <w:iCs/>
          <w:color w:val="000000"/>
          <w:sz w:val="22"/>
          <w:szCs w:val="22"/>
        </w:rPr>
        <w:t xml:space="preserve"> </w:t>
      </w:r>
      <w:r w:rsidRPr="00E266AC">
        <w:rPr>
          <w:iCs/>
          <w:color w:val="000000"/>
          <w:sz w:val="22"/>
          <w:szCs w:val="22"/>
        </w:rPr>
        <w:t>;</w:t>
      </w:r>
    </w:p>
    <w:p w14:paraId="414B7C3B" w14:textId="77777777" w:rsidR="00F902BF" w:rsidRPr="00E266AC" w:rsidRDefault="00F902BF" w:rsidP="00F902BF">
      <w:pPr>
        <w:widowControl w:val="0"/>
        <w:autoSpaceDE w:val="0"/>
        <w:autoSpaceDN w:val="0"/>
        <w:adjustRightInd w:val="0"/>
        <w:ind w:right="-20"/>
        <w:rPr>
          <w:color w:val="000000"/>
          <w:sz w:val="22"/>
          <w:szCs w:val="22"/>
        </w:rPr>
      </w:pPr>
      <w:r w:rsidRPr="00E266AC">
        <w:rPr>
          <w:iCs/>
          <w:color w:val="000000"/>
          <w:sz w:val="22"/>
          <w:szCs w:val="22"/>
        </w:rPr>
        <w:t>-  vent</w:t>
      </w:r>
      <w:r w:rsidR="009B2322">
        <w:rPr>
          <w:iCs/>
          <w:color w:val="000000"/>
          <w:sz w:val="22"/>
          <w:szCs w:val="22"/>
        </w:rPr>
        <w:t xml:space="preserve"> </w:t>
      </w:r>
      <w:r w:rsidRPr="00E266AC">
        <w:rPr>
          <w:iCs/>
          <w:color w:val="000000"/>
          <w:sz w:val="22"/>
          <w:szCs w:val="22"/>
        </w:rPr>
        <w:t>:</w:t>
      </w:r>
      <w:r w:rsidR="009B2322">
        <w:rPr>
          <w:iCs/>
          <w:color w:val="000000"/>
          <w:sz w:val="22"/>
          <w:szCs w:val="22"/>
        </w:rPr>
        <w:t xml:space="preserve"> </w:t>
      </w:r>
      <w:r w:rsidRPr="00E266AC">
        <w:rPr>
          <w:iCs/>
          <w:color w:val="000000"/>
          <w:sz w:val="22"/>
          <w:szCs w:val="22"/>
        </w:rPr>
        <w:t>40mètres</w:t>
      </w:r>
      <w:r w:rsidR="009B2322">
        <w:rPr>
          <w:iCs/>
          <w:color w:val="000000"/>
          <w:sz w:val="22"/>
          <w:szCs w:val="22"/>
        </w:rPr>
        <w:t xml:space="preserve"> </w:t>
      </w:r>
      <w:r w:rsidRPr="00E266AC">
        <w:rPr>
          <w:iCs/>
          <w:color w:val="000000"/>
          <w:sz w:val="22"/>
          <w:szCs w:val="22"/>
        </w:rPr>
        <w:t>par</w:t>
      </w:r>
      <w:r w:rsidR="009B2322">
        <w:rPr>
          <w:iCs/>
          <w:color w:val="000000"/>
          <w:sz w:val="22"/>
          <w:szCs w:val="22"/>
        </w:rPr>
        <w:t xml:space="preserve"> </w:t>
      </w:r>
      <w:r w:rsidRPr="00E266AC">
        <w:rPr>
          <w:iCs/>
          <w:color w:val="000000"/>
          <w:sz w:val="22"/>
          <w:szCs w:val="22"/>
        </w:rPr>
        <w:t>seconde</w:t>
      </w:r>
      <w:r w:rsidR="009B2322">
        <w:rPr>
          <w:iCs/>
          <w:color w:val="000000"/>
          <w:sz w:val="22"/>
          <w:szCs w:val="22"/>
        </w:rPr>
        <w:t xml:space="preserve"> </w:t>
      </w:r>
      <w:r w:rsidRPr="00E266AC">
        <w:rPr>
          <w:iCs/>
          <w:color w:val="000000"/>
          <w:sz w:val="22"/>
          <w:szCs w:val="22"/>
        </w:rPr>
        <w:t>;</w:t>
      </w:r>
    </w:p>
    <w:p w14:paraId="07E9C0CC" w14:textId="77777777" w:rsidR="00F902BF" w:rsidRPr="00E266AC" w:rsidRDefault="00F902BF" w:rsidP="00F902BF">
      <w:pPr>
        <w:widowControl w:val="0"/>
        <w:autoSpaceDE w:val="0"/>
        <w:autoSpaceDN w:val="0"/>
        <w:adjustRightInd w:val="0"/>
        <w:ind w:right="-20"/>
        <w:rPr>
          <w:iCs/>
          <w:color w:val="000000"/>
          <w:sz w:val="22"/>
          <w:szCs w:val="22"/>
        </w:rPr>
      </w:pPr>
      <w:r w:rsidRPr="00E266AC">
        <w:rPr>
          <w:iCs/>
          <w:color w:val="000000"/>
          <w:sz w:val="22"/>
          <w:szCs w:val="22"/>
        </w:rPr>
        <w:t>-  crue</w:t>
      </w:r>
      <w:r w:rsidR="009B2322">
        <w:rPr>
          <w:iCs/>
          <w:color w:val="000000"/>
          <w:sz w:val="22"/>
          <w:szCs w:val="22"/>
        </w:rPr>
        <w:t xml:space="preserve"> </w:t>
      </w:r>
      <w:r w:rsidRPr="00E266AC">
        <w:rPr>
          <w:iCs/>
          <w:color w:val="000000"/>
          <w:sz w:val="22"/>
          <w:szCs w:val="22"/>
        </w:rPr>
        <w:t>:</w:t>
      </w:r>
      <w:r w:rsidR="009B2322">
        <w:rPr>
          <w:iCs/>
          <w:color w:val="000000"/>
          <w:sz w:val="22"/>
          <w:szCs w:val="22"/>
        </w:rPr>
        <w:t xml:space="preserve"> </w:t>
      </w:r>
      <w:r w:rsidRPr="00E266AC">
        <w:rPr>
          <w:iCs/>
          <w:color w:val="000000"/>
          <w:sz w:val="22"/>
          <w:szCs w:val="22"/>
        </w:rPr>
        <w:t>la</w:t>
      </w:r>
      <w:r w:rsidR="009B2322">
        <w:rPr>
          <w:iCs/>
          <w:color w:val="000000"/>
          <w:sz w:val="22"/>
          <w:szCs w:val="22"/>
        </w:rPr>
        <w:t xml:space="preserve"> </w:t>
      </w:r>
      <w:r w:rsidRPr="00E266AC">
        <w:rPr>
          <w:iCs/>
          <w:color w:val="000000"/>
          <w:sz w:val="22"/>
          <w:szCs w:val="22"/>
        </w:rPr>
        <w:t>crue</w:t>
      </w:r>
      <w:r w:rsidR="009B2322">
        <w:rPr>
          <w:iCs/>
          <w:color w:val="000000"/>
          <w:sz w:val="22"/>
          <w:szCs w:val="22"/>
        </w:rPr>
        <w:t xml:space="preserve"> </w:t>
      </w:r>
      <w:r w:rsidRPr="00E266AC">
        <w:rPr>
          <w:iCs/>
          <w:color w:val="000000"/>
          <w:sz w:val="22"/>
          <w:szCs w:val="22"/>
        </w:rPr>
        <w:t>de</w:t>
      </w:r>
      <w:r w:rsidR="009B2322">
        <w:rPr>
          <w:iCs/>
          <w:color w:val="000000"/>
          <w:sz w:val="22"/>
          <w:szCs w:val="22"/>
        </w:rPr>
        <w:t xml:space="preserve"> </w:t>
      </w:r>
      <w:r w:rsidRPr="00E266AC">
        <w:rPr>
          <w:iCs/>
          <w:color w:val="000000"/>
          <w:sz w:val="22"/>
          <w:szCs w:val="22"/>
        </w:rPr>
        <w:t>fréquence</w:t>
      </w:r>
      <w:r w:rsidR="009B2322">
        <w:rPr>
          <w:iCs/>
          <w:color w:val="000000"/>
          <w:sz w:val="22"/>
          <w:szCs w:val="22"/>
        </w:rPr>
        <w:t xml:space="preserve"> </w:t>
      </w:r>
      <w:r w:rsidRPr="00E266AC">
        <w:rPr>
          <w:iCs/>
          <w:color w:val="000000"/>
          <w:sz w:val="22"/>
          <w:szCs w:val="22"/>
        </w:rPr>
        <w:t>décennale.</w:t>
      </w:r>
    </w:p>
    <w:p w14:paraId="2D961206" w14:textId="77777777" w:rsidR="001374CB" w:rsidRPr="0050543A" w:rsidRDefault="001374CB" w:rsidP="00F902BF">
      <w:pPr>
        <w:widowControl w:val="0"/>
        <w:autoSpaceDE w:val="0"/>
        <w:autoSpaceDN w:val="0"/>
        <w:adjustRightInd w:val="0"/>
        <w:ind w:right="-20"/>
        <w:rPr>
          <w:rFonts w:ascii="Cambria" w:hAnsi="Cambria"/>
          <w:i/>
          <w:iCs/>
          <w:color w:val="000000"/>
          <w:sz w:val="22"/>
          <w:szCs w:val="22"/>
        </w:rPr>
      </w:pPr>
    </w:p>
    <w:p w14:paraId="713E47B1" w14:textId="77777777" w:rsidR="00F902BF" w:rsidRPr="0050543A" w:rsidRDefault="00F902BF" w:rsidP="00F902BF">
      <w:pPr>
        <w:widowControl w:val="0"/>
        <w:autoSpaceDE w:val="0"/>
        <w:autoSpaceDN w:val="0"/>
        <w:adjustRightInd w:val="0"/>
        <w:ind w:right="-54"/>
        <w:rPr>
          <w:rFonts w:ascii="Cambria" w:hAnsi="Cambria"/>
          <w:color w:val="000000"/>
          <w:sz w:val="22"/>
          <w:szCs w:val="22"/>
        </w:rPr>
      </w:pPr>
      <w:r w:rsidRPr="0050543A">
        <w:rPr>
          <w:rFonts w:ascii="Cambria" w:hAnsi="Cambria"/>
          <w:b/>
          <w:bCs/>
          <w:color w:val="000000"/>
          <w:sz w:val="22"/>
          <w:szCs w:val="22"/>
          <w:u w:val="single"/>
        </w:rPr>
        <w:t>Article47</w:t>
      </w:r>
      <w:r w:rsidRPr="0050543A">
        <w:rPr>
          <w:rFonts w:ascii="Cambria" w:hAnsi="Cambria"/>
          <w:b/>
          <w:bCs/>
          <w:color w:val="000000"/>
          <w:sz w:val="22"/>
          <w:szCs w:val="22"/>
        </w:rPr>
        <w:t>:</w:t>
      </w:r>
      <w:r w:rsidR="009B2322">
        <w:rPr>
          <w:rFonts w:ascii="Cambria" w:hAnsi="Cambria"/>
          <w:b/>
          <w:bCs/>
          <w:color w:val="000000"/>
          <w:sz w:val="22"/>
          <w:szCs w:val="22"/>
        </w:rPr>
        <w:t xml:space="preserve"> </w:t>
      </w:r>
      <w:r w:rsidRPr="0050543A">
        <w:rPr>
          <w:rFonts w:ascii="Cambria" w:hAnsi="Cambria"/>
          <w:b/>
          <w:bCs/>
          <w:color w:val="000000"/>
          <w:sz w:val="22"/>
          <w:szCs w:val="22"/>
        </w:rPr>
        <w:t>Différends</w:t>
      </w:r>
      <w:r w:rsidR="009B2322">
        <w:rPr>
          <w:rFonts w:ascii="Cambria" w:hAnsi="Cambria"/>
          <w:b/>
          <w:bCs/>
          <w:color w:val="000000"/>
          <w:sz w:val="22"/>
          <w:szCs w:val="22"/>
        </w:rPr>
        <w:t xml:space="preserve"> </w:t>
      </w:r>
      <w:r w:rsidRPr="0050543A">
        <w:rPr>
          <w:rFonts w:ascii="Cambria" w:hAnsi="Cambria"/>
          <w:b/>
          <w:bCs/>
          <w:color w:val="000000"/>
          <w:sz w:val="22"/>
          <w:szCs w:val="22"/>
        </w:rPr>
        <w:t>et</w:t>
      </w:r>
      <w:r w:rsidR="009B2322">
        <w:rPr>
          <w:rFonts w:ascii="Cambria" w:hAnsi="Cambria"/>
          <w:b/>
          <w:bCs/>
          <w:color w:val="000000"/>
          <w:sz w:val="22"/>
          <w:szCs w:val="22"/>
        </w:rPr>
        <w:t xml:space="preserve"> </w:t>
      </w:r>
      <w:r w:rsidRPr="0050543A">
        <w:rPr>
          <w:rFonts w:ascii="Cambria" w:hAnsi="Cambria"/>
          <w:b/>
          <w:bCs/>
          <w:color w:val="000000"/>
          <w:sz w:val="22"/>
          <w:szCs w:val="22"/>
        </w:rPr>
        <w:t>litiges(CCAGarticle79)</w:t>
      </w:r>
    </w:p>
    <w:p w14:paraId="7D51577E" w14:textId="77777777" w:rsidR="00F902BF" w:rsidRDefault="00F902BF" w:rsidP="00F902BF">
      <w:pPr>
        <w:widowControl w:val="0"/>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000000"/>
          <w:spacing w:val="5"/>
          <w:sz w:val="22"/>
          <w:szCs w:val="22"/>
        </w:rPr>
        <w:t>Lorsqu’aucune solution amiable ne peut être apportée au différend</w:t>
      </w:r>
      <w:r w:rsidRPr="0050543A">
        <w:rPr>
          <w:rFonts w:ascii="Cambria" w:hAnsi="Cambria"/>
          <w:color w:val="000000"/>
          <w:sz w:val="22"/>
          <w:szCs w:val="22"/>
        </w:rPr>
        <w:t>, celui-ci est porté devant la juridiction</w:t>
      </w:r>
      <w:r w:rsidR="009B2322">
        <w:rPr>
          <w:rFonts w:ascii="Cambria" w:hAnsi="Cambria"/>
          <w:color w:val="000000"/>
          <w:sz w:val="22"/>
          <w:szCs w:val="22"/>
        </w:rPr>
        <w:t xml:space="preserve"> </w:t>
      </w:r>
      <w:r w:rsidRPr="0050543A">
        <w:rPr>
          <w:rFonts w:ascii="Cambria" w:hAnsi="Cambria"/>
          <w:color w:val="000000"/>
          <w:sz w:val="22"/>
          <w:szCs w:val="22"/>
        </w:rPr>
        <w:t>camerounaise</w:t>
      </w:r>
      <w:r w:rsidR="009B2322">
        <w:rPr>
          <w:rFonts w:ascii="Cambria" w:hAnsi="Cambria"/>
          <w:color w:val="000000"/>
          <w:sz w:val="22"/>
          <w:szCs w:val="22"/>
        </w:rPr>
        <w:t xml:space="preserve"> </w:t>
      </w:r>
      <w:r w:rsidRPr="0050543A">
        <w:rPr>
          <w:rFonts w:ascii="Cambria" w:hAnsi="Cambria"/>
          <w:color w:val="000000"/>
          <w:sz w:val="22"/>
          <w:szCs w:val="22"/>
        </w:rPr>
        <w:t>compétente.</w:t>
      </w:r>
    </w:p>
    <w:p w14:paraId="34968944" w14:textId="77777777" w:rsidR="001374CB" w:rsidRPr="0050543A" w:rsidRDefault="001374CB" w:rsidP="00F902BF">
      <w:pPr>
        <w:widowControl w:val="0"/>
        <w:autoSpaceDE w:val="0"/>
        <w:autoSpaceDN w:val="0"/>
        <w:adjustRightInd w:val="0"/>
        <w:spacing w:line="250" w:lineRule="auto"/>
        <w:ind w:right="90"/>
        <w:jc w:val="both"/>
        <w:rPr>
          <w:rFonts w:ascii="Cambria" w:hAnsi="Cambria"/>
          <w:color w:val="000000"/>
          <w:sz w:val="22"/>
          <w:szCs w:val="22"/>
        </w:rPr>
      </w:pPr>
    </w:p>
    <w:p w14:paraId="0E1CBF5C" w14:textId="77777777" w:rsidR="00F902BF" w:rsidRPr="0050543A" w:rsidRDefault="00F902BF" w:rsidP="00F902BF">
      <w:pPr>
        <w:widowControl w:val="0"/>
        <w:autoSpaceDE w:val="0"/>
        <w:autoSpaceDN w:val="0"/>
        <w:adjustRightInd w:val="0"/>
        <w:ind w:right="-35"/>
        <w:rPr>
          <w:rFonts w:ascii="Cambria" w:hAnsi="Cambria"/>
          <w:b/>
          <w:bCs/>
          <w:color w:val="000000"/>
          <w:sz w:val="22"/>
          <w:szCs w:val="22"/>
        </w:rPr>
      </w:pPr>
      <w:r w:rsidRPr="0050543A">
        <w:rPr>
          <w:rFonts w:ascii="Cambria" w:hAnsi="Cambria"/>
          <w:b/>
          <w:bCs/>
          <w:color w:val="000000"/>
          <w:sz w:val="22"/>
          <w:szCs w:val="22"/>
          <w:u w:val="single"/>
        </w:rPr>
        <w:t>Article 48</w:t>
      </w:r>
      <w:r w:rsidRPr="0050543A">
        <w:rPr>
          <w:rFonts w:ascii="Cambria" w:hAnsi="Cambria"/>
          <w:b/>
          <w:bCs/>
          <w:color w:val="000000"/>
          <w:sz w:val="22"/>
          <w:szCs w:val="22"/>
        </w:rPr>
        <w:t xml:space="preserve"> : Edition et diffusion du présent marché</w:t>
      </w:r>
    </w:p>
    <w:p w14:paraId="7FE5F519" w14:textId="77777777" w:rsidR="00F902BF" w:rsidRDefault="00F902BF" w:rsidP="00F902BF">
      <w:pPr>
        <w:widowControl w:val="0"/>
        <w:autoSpaceDE w:val="0"/>
        <w:autoSpaceDN w:val="0"/>
        <w:adjustRightInd w:val="0"/>
        <w:spacing w:line="250" w:lineRule="auto"/>
        <w:ind w:right="94"/>
        <w:jc w:val="both"/>
        <w:rPr>
          <w:rFonts w:ascii="Cambria" w:hAnsi="Cambria"/>
          <w:color w:val="000000"/>
          <w:spacing w:val="5"/>
          <w:sz w:val="22"/>
          <w:szCs w:val="22"/>
        </w:rPr>
      </w:pPr>
      <w:r w:rsidRPr="0050543A">
        <w:rPr>
          <w:rFonts w:ascii="Cambria" w:hAnsi="Cambria"/>
          <w:b/>
          <w:color w:val="000000"/>
          <w:spacing w:val="5"/>
          <w:sz w:val="22"/>
          <w:szCs w:val="22"/>
        </w:rPr>
        <w:t>Vingt (20) exemplaires</w:t>
      </w:r>
      <w:r w:rsidRPr="0050543A">
        <w:rPr>
          <w:rFonts w:ascii="Cambria" w:hAnsi="Cambria"/>
          <w:color w:val="000000"/>
          <w:spacing w:val="5"/>
          <w:sz w:val="22"/>
          <w:szCs w:val="22"/>
        </w:rPr>
        <w:t xml:space="preserve"> du présent marché seront édités par les soins du Cocontractant et fournis au chef de service du marché.</w:t>
      </w:r>
    </w:p>
    <w:p w14:paraId="33F8C7A1" w14:textId="77777777" w:rsidR="001374CB" w:rsidRPr="0050543A" w:rsidRDefault="001374CB" w:rsidP="00F902BF">
      <w:pPr>
        <w:widowControl w:val="0"/>
        <w:autoSpaceDE w:val="0"/>
        <w:autoSpaceDN w:val="0"/>
        <w:adjustRightInd w:val="0"/>
        <w:spacing w:line="250" w:lineRule="auto"/>
        <w:ind w:right="94"/>
        <w:jc w:val="both"/>
        <w:rPr>
          <w:rFonts w:ascii="Cambria" w:hAnsi="Cambria"/>
          <w:color w:val="000000"/>
          <w:spacing w:val="5"/>
          <w:sz w:val="22"/>
          <w:szCs w:val="22"/>
        </w:rPr>
      </w:pPr>
    </w:p>
    <w:p w14:paraId="6A0F3597" w14:textId="77777777" w:rsidR="00F902BF" w:rsidRPr="0050543A"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2"/>
          <w:szCs w:val="22"/>
        </w:rPr>
      </w:pPr>
      <w:r w:rsidRPr="0050543A">
        <w:rPr>
          <w:rFonts w:ascii="Cambria" w:hAnsi="Cambria"/>
          <w:b/>
          <w:bCs/>
          <w:color w:val="000000"/>
          <w:sz w:val="22"/>
          <w:szCs w:val="22"/>
          <w:u w:val="single"/>
        </w:rPr>
        <w:t>Article</w:t>
      </w:r>
      <w:r w:rsidR="009B2322">
        <w:rPr>
          <w:rFonts w:ascii="Cambria" w:hAnsi="Cambria"/>
          <w:b/>
          <w:bCs/>
          <w:color w:val="000000"/>
          <w:sz w:val="22"/>
          <w:szCs w:val="22"/>
          <w:u w:val="single"/>
        </w:rPr>
        <w:t xml:space="preserve"> </w:t>
      </w:r>
      <w:r w:rsidRPr="0050543A">
        <w:rPr>
          <w:rFonts w:ascii="Cambria" w:hAnsi="Cambria"/>
          <w:b/>
          <w:bCs/>
          <w:color w:val="000000"/>
          <w:sz w:val="22"/>
          <w:szCs w:val="22"/>
          <w:u w:val="single"/>
        </w:rPr>
        <w:t>49</w:t>
      </w:r>
      <w:r w:rsidR="009B2322">
        <w:rPr>
          <w:rFonts w:ascii="Cambria" w:hAnsi="Cambria"/>
          <w:b/>
          <w:bCs/>
          <w:color w:val="000000"/>
          <w:sz w:val="22"/>
          <w:szCs w:val="22"/>
          <w:u w:val="single"/>
        </w:rPr>
        <w:t xml:space="preserve"> </w:t>
      </w:r>
      <w:r w:rsidRPr="0050543A">
        <w:rPr>
          <w:rFonts w:ascii="Cambria" w:hAnsi="Cambria"/>
          <w:b/>
          <w:bCs/>
          <w:color w:val="000000"/>
          <w:sz w:val="22"/>
          <w:szCs w:val="22"/>
          <w:u w:val="single"/>
        </w:rPr>
        <w:t>et</w:t>
      </w:r>
      <w:r w:rsidR="009B2322">
        <w:rPr>
          <w:rFonts w:ascii="Cambria" w:hAnsi="Cambria"/>
          <w:b/>
          <w:bCs/>
          <w:color w:val="000000"/>
          <w:sz w:val="22"/>
          <w:szCs w:val="22"/>
          <w:u w:val="single"/>
        </w:rPr>
        <w:t xml:space="preserve"> </w:t>
      </w:r>
      <w:r w:rsidRPr="0050543A">
        <w:rPr>
          <w:rFonts w:ascii="Cambria" w:hAnsi="Cambria"/>
          <w:b/>
          <w:bCs/>
          <w:color w:val="000000"/>
          <w:sz w:val="22"/>
          <w:szCs w:val="22"/>
          <w:u w:val="single"/>
        </w:rPr>
        <w:t>dernier</w:t>
      </w:r>
      <w:r w:rsidR="009B2322">
        <w:rPr>
          <w:rFonts w:ascii="Cambria" w:hAnsi="Cambria"/>
          <w:b/>
          <w:bCs/>
          <w:color w:val="000000"/>
          <w:sz w:val="22"/>
          <w:szCs w:val="22"/>
          <w:u w:val="single"/>
        </w:rPr>
        <w:t xml:space="preserve"> </w:t>
      </w:r>
      <w:r w:rsidRPr="0050543A">
        <w:rPr>
          <w:rFonts w:ascii="Cambria" w:hAnsi="Cambria"/>
          <w:b/>
          <w:bCs/>
          <w:color w:val="000000"/>
          <w:sz w:val="22"/>
          <w:szCs w:val="22"/>
        </w:rPr>
        <w:t xml:space="preserve">: </w:t>
      </w:r>
      <w:r w:rsidRPr="0050543A">
        <w:rPr>
          <w:rFonts w:ascii="Cambria" w:hAnsi="Cambria"/>
          <w:b/>
          <w:bCs/>
          <w:color w:val="000000"/>
          <w:spacing w:val="5"/>
          <w:sz w:val="22"/>
          <w:szCs w:val="22"/>
        </w:rPr>
        <w:t>Entré</w:t>
      </w:r>
      <w:r w:rsidRPr="0050543A">
        <w:rPr>
          <w:rFonts w:ascii="Cambria" w:hAnsi="Cambria"/>
          <w:b/>
          <w:bCs/>
          <w:color w:val="000000"/>
          <w:sz w:val="22"/>
          <w:szCs w:val="22"/>
        </w:rPr>
        <w:t xml:space="preserve">e </w:t>
      </w:r>
      <w:r w:rsidRPr="0050543A">
        <w:rPr>
          <w:rFonts w:ascii="Cambria" w:hAnsi="Cambria"/>
          <w:b/>
          <w:bCs/>
          <w:color w:val="000000"/>
          <w:spacing w:val="5"/>
          <w:sz w:val="22"/>
          <w:szCs w:val="22"/>
        </w:rPr>
        <w:t>e</w:t>
      </w:r>
      <w:r w:rsidRPr="0050543A">
        <w:rPr>
          <w:rFonts w:ascii="Cambria" w:hAnsi="Cambria"/>
          <w:b/>
          <w:bCs/>
          <w:color w:val="000000"/>
          <w:sz w:val="22"/>
          <w:szCs w:val="22"/>
        </w:rPr>
        <w:t xml:space="preserve">n </w:t>
      </w:r>
      <w:r w:rsidRPr="0050543A">
        <w:rPr>
          <w:rFonts w:ascii="Cambria" w:hAnsi="Cambria"/>
          <w:b/>
          <w:bCs/>
          <w:color w:val="000000"/>
          <w:spacing w:val="5"/>
          <w:sz w:val="22"/>
          <w:szCs w:val="22"/>
        </w:rPr>
        <w:t>vigueu</w:t>
      </w:r>
      <w:r w:rsidRPr="0050543A">
        <w:rPr>
          <w:rFonts w:ascii="Cambria" w:hAnsi="Cambria"/>
          <w:b/>
          <w:bCs/>
          <w:color w:val="000000"/>
          <w:sz w:val="22"/>
          <w:szCs w:val="22"/>
        </w:rPr>
        <w:t xml:space="preserve">r </w:t>
      </w:r>
      <w:r w:rsidRPr="0050543A">
        <w:rPr>
          <w:rFonts w:ascii="Cambria" w:hAnsi="Cambria"/>
          <w:b/>
          <w:bCs/>
          <w:color w:val="000000"/>
          <w:spacing w:val="5"/>
          <w:sz w:val="22"/>
          <w:szCs w:val="22"/>
        </w:rPr>
        <w:t xml:space="preserve">du </w:t>
      </w:r>
      <w:r w:rsidRPr="0050543A">
        <w:rPr>
          <w:rFonts w:ascii="Cambria" w:hAnsi="Cambria"/>
          <w:b/>
          <w:bCs/>
          <w:color w:val="000000"/>
          <w:sz w:val="22"/>
          <w:szCs w:val="22"/>
        </w:rPr>
        <w:t>marché</w:t>
      </w:r>
    </w:p>
    <w:p w14:paraId="6487D458" w14:textId="77777777"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000000"/>
          <w:sz w:val="22"/>
          <w:szCs w:val="22"/>
        </w:rPr>
        <w:t>Le</w:t>
      </w:r>
      <w:r w:rsidR="009B2322">
        <w:rPr>
          <w:rFonts w:ascii="Cambria" w:hAnsi="Cambria"/>
          <w:color w:val="000000"/>
          <w:sz w:val="22"/>
          <w:szCs w:val="22"/>
        </w:rPr>
        <w:t xml:space="preserve"> </w:t>
      </w:r>
      <w:r w:rsidRPr="0050543A">
        <w:rPr>
          <w:rFonts w:ascii="Cambria" w:hAnsi="Cambria"/>
          <w:color w:val="000000"/>
          <w:sz w:val="22"/>
          <w:szCs w:val="22"/>
        </w:rPr>
        <w:t>présent</w:t>
      </w:r>
      <w:r w:rsidR="009B2322">
        <w:rPr>
          <w:rFonts w:ascii="Cambria" w:hAnsi="Cambria"/>
          <w:color w:val="000000"/>
          <w:sz w:val="22"/>
          <w:szCs w:val="22"/>
        </w:rPr>
        <w:t xml:space="preserve"> </w:t>
      </w:r>
      <w:r w:rsidRPr="0050543A">
        <w:rPr>
          <w:rFonts w:ascii="Cambria" w:hAnsi="Cambria"/>
          <w:color w:val="000000"/>
          <w:sz w:val="22"/>
          <w:szCs w:val="22"/>
        </w:rPr>
        <w:t>marché</w:t>
      </w:r>
      <w:r w:rsidR="009B2322">
        <w:rPr>
          <w:rFonts w:ascii="Cambria" w:hAnsi="Cambria"/>
          <w:color w:val="000000"/>
          <w:sz w:val="22"/>
          <w:szCs w:val="22"/>
        </w:rPr>
        <w:t xml:space="preserve"> </w:t>
      </w:r>
      <w:r w:rsidRPr="0050543A">
        <w:rPr>
          <w:rFonts w:ascii="Cambria" w:hAnsi="Cambria"/>
          <w:color w:val="000000"/>
          <w:sz w:val="22"/>
          <w:szCs w:val="22"/>
        </w:rPr>
        <w:t>ne</w:t>
      </w:r>
      <w:r w:rsidR="009B2322">
        <w:rPr>
          <w:rFonts w:ascii="Cambria" w:hAnsi="Cambria"/>
          <w:color w:val="000000"/>
          <w:sz w:val="22"/>
          <w:szCs w:val="22"/>
        </w:rPr>
        <w:t xml:space="preserve"> </w:t>
      </w:r>
      <w:r w:rsidRPr="0050543A">
        <w:rPr>
          <w:rFonts w:ascii="Cambria" w:hAnsi="Cambria"/>
          <w:color w:val="000000"/>
          <w:sz w:val="22"/>
          <w:szCs w:val="22"/>
        </w:rPr>
        <w:t>deviendra</w:t>
      </w:r>
      <w:r w:rsidR="009B2322">
        <w:rPr>
          <w:rFonts w:ascii="Cambria" w:hAnsi="Cambria"/>
          <w:color w:val="000000"/>
          <w:sz w:val="22"/>
          <w:szCs w:val="22"/>
        </w:rPr>
        <w:t xml:space="preserve"> </w:t>
      </w:r>
      <w:r w:rsidRPr="0050543A">
        <w:rPr>
          <w:rFonts w:ascii="Cambria" w:hAnsi="Cambria"/>
          <w:color w:val="000000"/>
          <w:sz w:val="22"/>
          <w:szCs w:val="22"/>
        </w:rPr>
        <w:t>définitif</w:t>
      </w:r>
      <w:r w:rsidR="009B2322">
        <w:rPr>
          <w:rFonts w:ascii="Cambria" w:hAnsi="Cambria"/>
          <w:color w:val="000000"/>
          <w:sz w:val="22"/>
          <w:szCs w:val="22"/>
        </w:rPr>
        <w:t xml:space="preserve"> </w:t>
      </w:r>
      <w:r w:rsidRPr="0050543A">
        <w:rPr>
          <w:rFonts w:ascii="Cambria" w:hAnsi="Cambria"/>
          <w:color w:val="000000"/>
          <w:sz w:val="22"/>
          <w:szCs w:val="22"/>
        </w:rPr>
        <w:t>qu’</w:t>
      </w:r>
      <w:r w:rsidR="00E266AC" w:rsidRPr="0050543A">
        <w:rPr>
          <w:rFonts w:ascii="Cambria" w:hAnsi="Cambria"/>
          <w:color w:val="000000"/>
          <w:sz w:val="22"/>
          <w:szCs w:val="22"/>
        </w:rPr>
        <w:t>après sa</w:t>
      </w:r>
      <w:r w:rsidRPr="0050543A">
        <w:rPr>
          <w:rFonts w:ascii="Cambria" w:hAnsi="Cambria"/>
          <w:color w:val="000000"/>
          <w:sz w:val="22"/>
          <w:szCs w:val="22"/>
        </w:rPr>
        <w:t xml:space="preserve"> signature par </w:t>
      </w:r>
      <w:r w:rsidRPr="00815628">
        <w:rPr>
          <w:rFonts w:ascii="Cambria" w:hAnsi="Cambria"/>
          <w:b/>
          <w:sz w:val="22"/>
          <w:szCs w:val="22"/>
        </w:rPr>
        <w:t xml:space="preserve">le </w:t>
      </w:r>
      <w:r w:rsidR="00815628" w:rsidRPr="00815628">
        <w:rPr>
          <w:rFonts w:ascii="Cambria" w:hAnsi="Cambria"/>
          <w:sz w:val="22"/>
          <w:szCs w:val="22"/>
        </w:rPr>
        <w:t xml:space="preserve">Maire de la commune de </w:t>
      </w:r>
      <w:r w:rsidR="006E5E21">
        <w:rPr>
          <w:rFonts w:ascii="Cambria" w:hAnsi="Cambria"/>
          <w:sz w:val="22"/>
          <w:szCs w:val="22"/>
        </w:rPr>
        <w:t>TCHATIBALI</w:t>
      </w:r>
      <w:r w:rsidRPr="00815628">
        <w:rPr>
          <w:rFonts w:ascii="Cambria" w:hAnsi="Cambria"/>
          <w:b/>
          <w:sz w:val="22"/>
          <w:szCs w:val="22"/>
        </w:rPr>
        <w:t xml:space="preserve">, Autorité </w:t>
      </w:r>
      <w:r w:rsidR="00B347FA" w:rsidRPr="00815628">
        <w:rPr>
          <w:rFonts w:ascii="Cambria" w:hAnsi="Cambria"/>
          <w:b/>
          <w:sz w:val="22"/>
          <w:szCs w:val="22"/>
        </w:rPr>
        <w:t>Contractante.</w:t>
      </w:r>
      <w:r w:rsidR="009B2322">
        <w:rPr>
          <w:rFonts w:ascii="Cambria" w:hAnsi="Cambria"/>
          <w:b/>
          <w:sz w:val="22"/>
          <w:szCs w:val="22"/>
        </w:rPr>
        <w:t xml:space="preserve"> </w:t>
      </w:r>
      <w:r w:rsidR="00B347FA" w:rsidRPr="0050543A">
        <w:rPr>
          <w:rFonts w:ascii="Cambria" w:hAnsi="Cambria"/>
          <w:color w:val="000000"/>
          <w:sz w:val="22"/>
          <w:szCs w:val="22"/>
        </w:rPr>
        <w:t>Il</w:t>
      </w:r>
      <w:r w:rsidRPr="0050543A">
        <w:rPr>
          <w:rFonts w:ascii="Cambria" w:hAnsi="Cambria"/>
          <w:color w:val="000000"/>
          <w:sz w:val="22"/>
          <w:szCs w:val="22"/>
        </w:rPr>
        <w:t xml:space="preserve"> entrera en vigueur dès sa notification au Cocontractant.</w:t>
      </w:r>
    </w:p>
    <w:p w14:paraId="49EA22CA" w14:textId="77777777" w:rsidR="00250028" w:rsidRPr="0050543A" w:rsidRDefault="00250028" w:rsidP="00173C9E">
      <w:pPr>
        <w:rPr>
          <w:bCs/>
          <w:sz w:val="22"/>
          <w:szCs w:val="22"/>
        </w:rPr>
      </w:pPr>
    </w:p>
    <w:p w14:paraId="36456BA9" w14:textId="77777777" w:rsidR="00250028" w:rsidRPr="0050543A" w:rsidRDefault="00250028" w:rsidP="00173C9E">
      <w:pPr>
        <w:rPr>
          <w:bCs/>
          <w:sz w:val="22"/>
          <w:szCs w:val="22"/>
        </w:rPr>
      </w:pPr>
    </w:p>
    <w:p w14:paraId="204008CA" w14:textId="77777777" w:rsidR="00250028" w:rsidRPr="0050543A" w:rsidRDefault="00250028" w:rsidP="00173C9E">
      <w:pPr>
        <w:rPr>
          <w:bCs/>
          <w:sz w:val="22"/>
          <w:szCs w:val="22"/>
        </w:rPr>
      </w:pPr>
    </w:p>
    <w:p w14:paraId="539DF16B" w14:textId="77777777" w:rsidR="00250028" w:rsidRPr="0050543A" w:rsidRDefault="00250028" w:rsidP="00173C9E">
      <w:pPr>
        <w:rPr>
          <w:bCs/>
          <w:sz w:val="22"/>
          <w:szCs w:val="22"/>
        </w:rPr>
      </w:pPr>
    </w:p>
    <w:p w14:paraId="6D436D03" w14:textId="77777777" w:rsidR="00250028" w:rsidRPr="0050543A" w:rsidRDefault="00250028" w:rsidP="00173C9E">
      <w:pPr>
        <w:rPr>
          <w:bCs/>
          <w:sz w:val="22"/>
          <w:szCs w:val="22"/>
        </w:rPr>
      </w:pPr>
    </w:p>
    <w:p w14:paraId="4EB9EF72" w14:textId="77777777" w:rsidR="00250028" w:rsidRPr="0050543A" w:rsidRDefault="00250028" w:rsidP="00173C9E">
      <w:pPr>
        <w:rPr>
          <w:bCs/>
          <w:sz w:val="22"/>
          <w:szCs w:val="22"/>
        </w:rPr>
      </w:pPr>
    </w:p>
    <w:p w14:paraId="4E23BCDC" w14:textId="77777777" w:rsidR="00250028" w:rsidRPr="0050543A" w:rsidRDefault="00250028" w:rsidP="00173C9E">
      <w:pPr>
        <w:rPr>
          <w:bCs/>
          <w:sz w:val="22"/>
          <w:szCs w:val="22"/>
        </w:rPr>
      </w:pPr>
    </w:p>
    <w:p w14:paraId="4C111299" w14:textId="77777777" w:rsidR="00250028" w:rsidRPr="0050543A" w:rsidRDefault="00250028" w:rsidP="00173C9E">
      <w:pPr>
        <w:rPr>
          <w:rFonts w:eastAsia="Batang"/>
          <w:b/>
          <w:sz w:val="22"/>
          <w:szCs w:val="22"/>
          <w:u w:val="single"/>
        </w:rPr>
      </w:pPr>
    </w:p>
    <w:p w14:paraId="460346C8" w14:textId="77777777" w:rsidR="00250028" w:rsidRPr="0050543A" w:rsidRDefault="00250028" w:rsidP="00173C9E">
      <w:pPr>
        <w:rPr>
          <w:rFonts w:eastAsia="Batang"/>
          <w:b/>
          <w:sz w:val="22"/>
          <w:szCs w:val="22"/>
          <w:u w:val="single"/>
        </w:rPr>
      </w:pPr>
    </w:p>
    <w:p w14:paraId="06BF4046" w14:textId="77777777" w:rsidR="00F40A5D" w:rsidRPr="0050543A" w:rsidRDefault="00F40A5D" w:rsidP="00173C9E">
      <w:pPr>
        <w:jc w:val="center"/>
        <w:rPr>
          <w:rFonts w:eastAsia="Batang"/>
          <w:b/>
          <w:sz w:val="22"/>
          <w:szCs w:val="22"/>
          <w:u w:val="single"/>
        </w:rPr>
      </w:pPr>
    </w:p>
    <w:p w14:paraId="72117A32" w14:textId="77777777" w:rsidR="00F40A5D" w:rsidRPr="0050543A" w:rsidRDefault="00F40A5D" w:rsidP="00173C9E">
      <w:pPr>
        <w:jc w:val="center"/>
        <w:rPr>
          <w:rFonts w:eastAsia="Batang"/>
          <w:b/>
          <w:sz w:val="22"/>
          <w:szCs w:val="22"/>
          <w:u w:val="single"/>
        </w:rPr>
      </w:pPr>
    </w:p>
    <w:p w14:paraId="2389B5EB" w14:textId="77777777" w:rsidR="00F40A5D" w:rsidRPr="0050543A" w:rsidRDefault="00F40A5D" w:rsidP="00173C9E">
      <w:pPr>
        <w:jc w:val="center"/>
        <w:rPr>
          <w:rFonts w:eastAsia="Batang"/>
          <w:b/>
          <w:sz w:val="22"/>
          <w:szCs w:val="22"/>
          <w:u w:val="single"/>
        </w:rPr>
      </w:pPr>
    </w:p>
    <w:p w14:paraId="7514C59F" w14:textId="77777777" w:rsidR="00F40A5D" w:rsidRPr="0050543A" w:rsidRDefault="00F40A5D" w:rsidP="00173C9E">
      <w:pPr>
        <w:jc w:val="center"/>
        <w:rPr>
          <w:rFonts w:eastAsia="Batang"/>
          <w:b/>
          <w:sz w:val="22"/>
          <w:szCs w:val="22"/>
          <w:u w:val="single"/>
        </w:rPr>
      </w:pPr>
    </w:p>
    <w:p w14:paraId="38EE4904" w14:textId="77777777" w:rsidR="00F40A5D" w:rsidRPr="0050543A" w:rsidRDefault="00F40A5D" w:rsidP="00173C9E">
      <w:pPr>
        <w:jc w:val="center"/>
        <w:rPr>
          <w:rFonts w:eastAsia="Batang"/>
          <w:b/>
          <w:sz w:val="22"/>
          <w:szCs w:val="22"/>
          <w:u w:val="single"/>
        </w:rPr>
      </w:pPr>
    </w:p>
    <w:p w14:paraId="2873F9CB" w14:textId="77777777" w:rsidR="00F40A5D" w:rsidRPr="0050543A" w:rsidRDefault="00F40A5D" w:rsidP="00173C9E">
      <w:pPr>
        <w:jc w:val="center"/>
        <w:rPr>
          <w:rFonts w:eastAsia="Batang"/>
          <w:b/>
          <w:sz w:val="22"/>
          <w:szCs w:val="22"/>
          <w:u w:val="single"/>
        </w:rPr>
      </w:pPr>
    </w:p>
    <w:p w14:paraId="0442A456" w14:textId="77777777" w:rsidR="00F40A5D" w:rsidRPr="0050543A" w:rsidRDefault="00F40A5D" w:rsidP="00173C9E">
      <w:pPr>
        <w:jc w:val="center"/>
        <w:rPr>
          <w:rFonts w:eastAsia="Batang"/>
          <w:b/>
          <w:sz w:val="22"/>
          <w:szCs w:val="22"/>
          <w:u w:val="single"/>
        </w:rPr>
      </w:pPr>
    </w:p>
    <w:p w14:paraId="0BA72494" w14:textId="77777777" w:rsidR="00F40A5D" w:rsidRPr="0050543A" w:rsidRDefault="00F40A5D" w:rsidP="00173C9E">
      <w:pPr>
        <w:jc w:val="center"/>
        <w:rPr>
          <w:rFonts w:eastAsia="Batang"/>
          <w:b/>
          <w:sz w:val="22"/>
          <w:szCs w:val="22"/>
          <w:u w:val="single"/>
        </w:rPr>
      </w:pPr>
    </w:p>
    <w:p w14:paraId="2632F11F" w14:textId="77777777" w:rsidR="00584EDE" w:rsidRPr="0050543A" w:rsidRDefault="00584EDE" w:rsidP="00173C9E">
      <w:pPr>
        <w:jc w:val="center"/>
        <w:rPr>
          <w:rFonts w:eastAsia="Batang"/>
          <w:b/>
          <w:sz w:val="22"/>
          <w:szCs w:val="22"/>
          <w:u w:val="single"/>
        </w:rPr>
      </w:pPr>
    </w:p>
    <w:p w14:paraId="0B590450" w14:textId="77777777" w:rsidR="00584EDE" w:rsidRPr="0050543A" w:rsidRDefault="00584EDE" w:rsidP="00173C9E">
      <w:pPr>
        <w:jc w:val="center"/>
        <w:rPr>
          <w:rFonts w:eastAsia="Batang"/>
          <w:b/>
          <w:sz w:val="22"/>
          <w:szCs w:val="22"/>
          <w:u w:val="single"/>
        </w:rPr>
      </w:pPr>
    </w:p>
    <w:p w14:paraId="71072090" w14:textId="77777777" w:rsidR="00584EDE" w:rsidRPr="0050543A" w:rsidRDefault="00584EDE" w:rsidP="00173C9E">
      <w:pPr>
        <w:jc w:val="center"/>
        <w:rPr>
          <w:rFonts w:eastAsia="Batang"/>
          <w:b/>
          <w:sz w:val="22"/>
          <w:szCs w:val="22"/>
          <w:u w:val="single"/>
        </w:rPr>
      </w:pPr>
    </w:p>
    <w:p w14:paraId="39793AA9" w14:textId="77777777" w:rsidR="00584EDE" w:rsidRPr="0050543A" w:rsidRDefault="00584EDE" w:rsidP="00173C9E">
      <w:pPr>
        <w:jc w:val="center"/>
        <w:rPr>
          <w:rFonts w:eastAsia="Batang"/>
          <w:b/>
          <w:sz w:val="22"/>
          <w:szCs w:val="22"/>
          <w:u w:val="single"/>
        </w:rPr>
      </w:pPr>
    </w:p>
    <w:p w14:paraId="7ACC3318" w14:textId="77777777" w:rsidR="00584EDE" w:rsidRPr="0050543A" w:rsidRDefault="00584EDE" w:rsidP="00173C9E">
      <w:pPr>
        <w:jc w:val="center"/>
        <w:rPr>
          <w:rFonts w:eastAsia="Batang"/>
          <w:b/>
          <w:sz w:val="22"/>
          <w:szCs w:val="22"/>
          <w:u w:val="single"/>
        </w:rPr>
      </w:pPr>
    </w:p>
    <w:p w14:paraId="06D1076C" w14:textId="77777777" w:rsidR="00584EDE" w:rsidRPr="0050543A" w:rsidRDefault="00584EDE" w:rsidP="00173C9E">
      <w:pPr>
        <w:jc w:val="center"/>
        <w:rPr>
          <w:rFonts w:eastAsia="Batang"/>
          <w:b/>
          <w:sz w:val="22"/>
          <w:szCs w:val="22"/>
          <w:u w:val="single"/>
        </w:rPr>
      </w:pPr>
    </w:p>
    <w:p w14:paraId="1C167CB3" w14:textId="77777777" w:rsidR="00584EDE" w:rsidRPr="0050543A" w:rsidRDefault="00584EDE" w:rsidP="00173C9E">
      <w:pPr>
        <w:jc w:val="center"/>
        <w:rPr>
          <w:rFonts w:eastAsia="Batang"/>
          <w:b/>
          <w:sz w:val="22"/>
          <w:szCs w:val="22"/>
          <w:u w:val="single"/>
        </w:rPr>
      </w:pPr>
    </w:p>
    <w:p w14:paraId="25BA96ED" w14:textId="77777777" w:rsidR="00584EDE" w:rsidRPr="0050543A" w:rsidRDefault="00584EDE" w:rsidP="00173C9E">
      <w:pPr>
        <w:jc w:val="center"/>
        <w:rPr>
          <w:rFonts w:eastAsia="Batang"/>
          <w:b/>
          <w:sz w:val="22"/>
          <w:szCs w:val="22"/>
          <w:u w:val="single"/>
        </w:rPr>
      </w:pPr>
    </w:p>
    <w:p w14:paraId="023CC8E9" w14:textId="77777777" w:rsidR="00584EDE" w:rsidRDefault="00584EDE" w:rsidP="00173C9E">
      <w:pPr>
        <w:jc w:val="center"/>
        <w:rPr>
          <w:rFonts w:eastAsia="Batang"/>
          <w:b/>
          <w:sz w:val="22"/>
          <w:szCs w:val="22"/>
          <w:u w:val="single"/>
        </w:rPr>
      </w:pPr>
    </w:p>
    <w:p w14:paraId="70F438B5" w14:textId="77777777" w:rsidR="00FB2369" w:rsidRDefault="00FB2369" w:rsidP="00173C9E">
      <w:pPr>
        <w:jc w:val="center"/>
        <w:rPr>
          <w:rFonts w:eastAsia="Batang"/>
          <w:b/>
          <w:sz w:val="22"/>
          <w:szCs w:val="22"/>
          <w:u w:val="single"/>
        </w:rPr>
      </w:pPr>
    </w:p>
    <w:p w14:paraId="64305C15" w14:textId="77777777" w:rsidR="00FB2369" w:rsidRDefault="00FB2369" w:rsidP="00173C9E">
      <w:pPr>
        <w:jc w:val="center"/>
        <w:rPr>
          <w:rFonts w:eastAsia="Batang"/>
          <w:b/>
          <w:sz w:val="22"/>
          <w:szCs w:val="22"/>
          <w:u w:val="single"/>
        </w:rPr>
      </w:pPr>
    </w:p>
    <w:p w14:paraId="2E498ACA" w14:textId="77777777" w:rsidR="00FB2369" w:rsidRDefault="00FB2369" w:rsidP="00173C9E">
      <w:pPr>
        <w:jc w:val="center"/>
        <w:rPr>
          <w:rFonts w:eastAsia="Batang"/>
          <w:b/>
          <w:sz w:val="22"/>
          <w:szCs w:val="22"/>
          <w:u w:val="single"/>
        </w:rPr>
      </w:pPr>
    </w:p>
    <w:p w14:paraId="565E3635" w14:textId="77777777" w:rsidR="00FB2369" w:rsidRDefault="00FB2369" w:rsidP="00173C9E">
      <w:pPr>
        <w:jc w:val="center"/>
        <w:rPr>
          <w:rFonts w:eastAsia="Batang"/>
          <w:b/>
          <w:sz w:val="22"/>
          <w:szCs w:val="22"/>
          <w:u w:val="single"/>
        </w:rPr>
      </w:pPr>
    </w:p>
    <w:p w14:paraId="77526C63" w14:textId="77777777" w:rsidR="00FB2369" w:rsidRDefault="00FB2369" w:rsidP="00173C9E">
      <w:pPr>
        <w:jc w:val="center"/>
        <w:rPr>
          <w:rFonts w:eastAsia="Batang"/>
          <w:b/>
          <w:sz w:val="22"/>
          <w:szCs w:val="22"/>
          <w:u w:val="single"/>
        </w:rPr>
      </w:pPr>
    </w:p>
    <w:p w14:paraId="301509B4" w14:textId="77777777" w:rsidR="00FB2369" w:rsidRDefault="00FB2369" w:rsidP="00173C9E">
      <w:pPr>
        <w:jc w:val="center"/>
        <w:rPr>
          <w:rFonts w:eastAsia="Batang"/>
          <w:b/>
          <w:sz w:val="22"/>
          <w:szCs w:val="22"/>
          <w:u w:val="single"/>
        </w:rPr>
      </w:pPr>
    </w:p>
    <w:p w14:paraId="3221FC0F" w14:textId="77777777" w:rsidR="00FB2369" w:rsidRDefault="00FB2369" w:rsidP="00173C9E">
      <w:pPr>
        <w:jc w:val="center"/>
        <w:rPr>
          <w:rFonts w:eastAsia="Batang"/>
          <w:b/>
          <w:sz w:val="22"/>
          <w:szCs w:val="22"/>
          <w:u w:val="single"/>
        </w:rPr>
      </w:pPr>
    </w:p>
    <w:p w14:paraId="5CCF91BB" w14:textId="77777777" w:rsidR="00FB2369" w:rsidRDefault="00FB2369" w:rsidP="00173C9E">
      <w:pPr>
        <w:jc w:val="center"/>
        <w:rPr>
          <w:rFonts w:eastAsia="Batang"/>
          <w:b/>
          <w:sz w:val="22"/>
          <w:szCs w:val="22"/>
          <w:u w:val="single"/>
        </w:rPr>
      </w:pPr>
    </w:p>
    <w:p w14:paraId="22169B50" w14:textId="77777777" w:rsidR="00FB2369" w:rsidRDefault="00FB2369" w:rsidP="00173C9E">
      <w:pPr>
        <w:jc w:val="center"/>
        <w:rPr>
          <w:rFonts w:eastAsia="Batang"/>
          <w:b/>
          <w:sz w:val="22"/>
          <w:szCs w:val="22"/>
          <w:u w:val="single"/>
        </w:rPr>
      </w:pPr>
    </w:p>
    <w:p w14:paraId="58510083" w14:textId="77777777" w:rsidR="00FB2369" w:rsidRDefault="00FB2369" w:rsidP="00173C9E">
      <w:pPr>
        <w:jc w:val="center"/>
        <w:rPr>
          <w:rFonts w:eastAsia="Batang"/>
          <w:b/>
          <w:sz w:val="22"/>
          <w:szCs w:val="22"/>
          <w:u w:val="single"/>
        </w:rPr>
      </w:pPr>
    </w:p>
    <w:p w14:paraId="368D8120" w14:textId="77777777" w:rsidR="00FB2369" w:rsidRDefault="00FB2369" w:rsidP="00173C9E">
      <w:pPr>
        <w:jc w:val="center"/>
        <w:rPr>
          <w:rFonts w:eastAsia="Batang"/>
          <w:b/>
          <w:sz w:val="22"/>
          <w:szCs w:val="22"/>
          <w:u w:val="single"/>
        </w:rPr>
      </w:pPr>
    </w:p>
    <w:p w14:paraId="6D9F72CD" w14:textId="77777777" w:rsidR="00FB2369" w:rsidRDefault="00FB2369" w:rsidP="00173C9E">
      <w:pPr>
        <w:jc w:val="center"/>
        <w:rPr>
          <w:rFonts w:eastAsia="Batang"/>
          <w:b/>
          <w:sz w:val="22"/>
          <w:szCs w:val="22"/>
          <w:u w:val="single"/>
        </w:rPr>
      </w:pPr>
    </w:p>
    <w:p w14:paraId="19041BEF" w14:textId="77777777" w:rsidR="00FB2369" w:rsidRDefault="00FB2369" w:rsidP="00173C9E">
      <w:pPr>
        <w:jc w:val="center"/>
        <w:rPr>
          <w:rFonts w:eastAsia="Batang"/>
          <w:b/>
          <w:sz w:val="22"/>
          <w:szCs w:val="22"/>
          <w:u w:val="single"/>
        </w:rPr>
      </w:pPr>
    </w:p>
    <w:p w14:paraId="4DB0643C" w14:textId="77777777" w:rsidR="00FB2369" w:rsidRDefault="00FB2369" w:rsidP="00173C9E">
      <w:pPr>
        <w:jc w:val="center"/>
        <w:rPr>
          <w:rFonts w:eastAsia="Batang"/>
          <w:b/>
          <w:sz w:val="22"/>
          <w:szCs w:val="22"/>
          <w:u w:val="single"/>
        </w:rPr>
      </w:pPr>
    </w:p>
    <w:p w14:paraId="0302256C" w14:textId="77777777" w:rsidR="00FB2369" w:rsidRDefault="00FB2369" w:rsidP="00173C9E">
      <w:pPr>
        <w:jc w:val="center"/>
        <w:rPr>
          <w:rFonts w:eastAsia="Batang"/>
          <w:b/>
          <w:sz w:val="22"/>
          <w:szCs w:val="22"/>
          <w:u w:val="single"/>
        </w:rPr>
      </w:pPr>
    </w:p>
    <w:p w14:paraId="046248A0" w14:textId="77777777" w:rsidR="00FB2369" w:rsidRDefault="00FB2369" w:rsidP="00173C9E">
      <w:pPr>
        <w:jc w:val="center"/>
        <w:rPr>
          <w:rFonts w:eastAsia="Batang"/>
          <w:b/>
          <w:sz w:val="22"/>
          <w:szCs w:val="22"/>
          <w:u w:val="single"/>
        </w:rPr>
      </w:pPr>
    </w:p>
    <w:p w14:paraId="4988D1EE" w14:textId="77777777" w:rsidR="00FB2369" w:rsidRDefault="00FB2369" w:rsidP="00173C9E">
      <w:pPr>
        <w:jc w:val="center"/>
        <w:rPr>
          <w:rFonts w:eastAsia="Batang"/>
          <w:b/>
          <w:sz w:val="22"/>
          <w:szCs w:val="22"/>
          <w:u w:val="single"/>
        </w:rPr>
      </w:pPr>
    </w:p>
    <w:p w14:paraId="20EA83F3" w14:textId="77777777" w:rsidR="00FB2369" w:rsidRDefault="00FB2369" w:rsidP="00173C9E">
      <w:pPr>
        <w:jc w:val="center"/>
        <w:rPr>
          <w:rFonts w:eastAsia="Batang"/>
          <w:b/>
          <w:sz w:val="22"/>
          <w:szCs w:val="22"/>
          <w:u w:val="single"/>
        </w:rPr>
      </w:pPr>
    </w:p>
    <w:p w14:paraId="5FD4CC6E" w14:textId="77777777" w:rsidR="00FB2369" w:rsidRDefault="00FB2369" w:rsidP="00173C9E">
      <w:pPr>
        <w:jc w:val="center"/>
        <w:rPr>
          <w:rFonts w:eastAsia="Batang"/>
          <w:b/>
          <w:sz w:val="22"/>
          <w:szCs w:val="22"/>
          <w:u w:val="single"/>
        </w:rPr>
      </w:pPr>
    </w:p>
    <w:p w14:paraId="01B378EC" w14:textId="77777777" w:rsidR="00FB2369" w:rsidRPr="0050543A" w:rsidRDefault="00FB2369" w:rsidP="00173C9E">
      <w:pPr>
        <w:jc w:val="center"/>
        <w:rPr>
          <w:rFonts w:eastAsia="Batang"/>
          <w:b/>
          <w:sz w:val="22"/>
          <w:szCs w:val="22"/>
          <w:u w:val="single"/>
        </w:rPr>
      </w:pPr>
    </w:p>
    <w:p w14:paraId="5D32AADB" w14:textId="77777777" w:rsidR="00F40A5D" w:rsidRPr="0050543A" w:rsidRDefault="00F40A5D" w:rsidP="00173C9E">
      <w:pPr>
        <w:jc w:val="center"/>
        <w:rPr>
          <w:rFonts w:eastAsia="Batang"/>
          <w:b/>
          <w:sz w:val="22"/>
          <w:szCs w:val="22"/>
          <w:u w:val="single"/>
        </w:rPr>
      </w:pPr>
    </w:p>
    <w:p w14:paraId="7BD18B71" w14:textId="77777777" w:rsidR="00F40A5D" w:rsidRPr="0050543A" w:rsidRDefault="00F40A5D" w:rsidP="00173C9E">
      <w:pPr>
        <w:jc w:val="center"/>
        <w:rPr>
          <w:rFonts w:eastAsia="Batang"/>
          <w:b/>
          <w:sz w:val="22"/>
          <w:szCs w:val="22"/>
          <w:u w:val="single"/>
        </w:rPr>
      </w:pPr>
    </w:p>
    <w:p w14:paraId="30DF76DF" w14:textId="77777777" w:rsidR="00250028" w:rsidRPr="0050543A" w:rsidRDefault="00250028" w:rsidP="00173C9E">
      <w:pPr>
        <w:jc w:val="center"/>
        <w:rPr>
          <w:rFonts w:eastAsia="Batang"/>
          <w:sz w:val="22"/>
          <w:szCs w:val="22"/>
        </w:rPr>
      </w:pPr>
      <w:r w:rsidRPr="0050543A">
        <w:rPr>
          <w:rFonts w:eastAsia="Batang"/>
          <w:b/>
          <w:sz w:val="22"/>
          <w:szCs w:val="22"/>
          <w:u w:val="single"/>
        </w:rPr>
        <w:t>Pièce 5</w:t>
      </w:r>
    </w:p>
    <w:p w14:paraId="07E01691" w14:textId="77777777"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14:paraId="6D92D89A" w14:textId="77777777" w:rsidTr="00250028">
        <w:trPr>
          <w:trHeight w:val="1149"/>
          <w:jc w:val="center"/>
        </w:trPr>
        <w:tc>
          <w:tcPr>
            <w:tcW w:w="8859" w:type="dxa"/>
            <w:shd w:val="pct5" w:color="auto" w:fill="FFFFFF"/>
          </w:tcPr>
          <w:p w14:paraId="3ACE6C14" w14:textId="77777777" w:rsidR="00250028" w:rsidRPr="0050543A" w:rsidRDefault="00250028" w:rsidP="00173C9E">
            <w:pPr>
              <w:jc w:val="center"/>
              <w:rPr>
                <w:rFonts w:eastAsia="Batang"/>
                <w:b/>
                <w:sz w:val="22"/>
                <w:szCs w:val="22"/>
              </w:rPr>
            </w:pPr>
          </w:p>
          <w:p w14:paraId="1C1505F9" w14:textId="77777777"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14:paraId="358C8029" w14:textId="77777777" w:rsidR="00250028" w:rsidRPr="0050543A" w:rsidRDefault="00250028" w:rsidP="00173C9E">
      <w:pPr>
        <w:jc w:val="center"/>
        <w:rPr>
          <w:sz w:val="22"/>
          <w:szCs w:val="22"/>
        </w:rPr>
      </w:pPr>
    </w:p>
    <w:p w14:paraId="6A1D743E" w14:textId="77777777" w:rsidR="00250028" w:rsidRPr="0050543A" w:rsidRDefault="00250028" w:rsidP="00173C9E">
      <w:pPr>
        <w:jc w:val="center"/>
        <w:rPr>
          <w:sz w:val="22"/>
          <w:szCs w:val="22"/>
        </w:rPr>
      </w:pPr>
    </w:p>
    <w:p w14:paraId="07015614" w14:textId="77777777" w:rsidR="00250028" w:rsidRPr="0050543A" w:rsidRDefault="00250028" w:rsidP="00173C9E">
      <w:pPr>
        <w:jc w:val="center"/>
        <w:rPr>
          <w:sz w:val="22"/>
          <w:szCs w:val="22"/>
        </w:rPr>
      </w:pPr>
    </w:p>
    <w:p w14:paraId="594FF1CA" w14:textId="77777777" w:rsidR="00250028" w:rsidRPr="0050543A" w:rsidRDefault="00250028" w:rsidP="00173C9E">
      <w:pPr>
        <w:jc w:val="center"/>
        <w:rPr>
          <w:sz w:val="22"/>
          <w:szCs w:val="22"/>
        </w:rPr>
      </w:pPr>
    </w:p>
    <w:p w14:paraId="6AFBB8E2" w14:textId="77777777" w:rsidR="00250028" w:rsidRPr="0050543A" w:rsidRDefault="00250028" w:rsidP="00173C9E">
      <w:pPr>
        <w:jc w:val="center"/>
        <w:rPr>
          <w:sz w:val="22"/>
          <w:szCs w:val="22"/>
        </w:rPr>
      </w:pPr>
    </w:p>
    <w:p w14:paraId="55F0A286" w14:textId="77777777" w:rsidR="00250028" w:rsidRPr="0050543A" w:rsidRDefault="00250028" w:rsidP="00173C9E">
      <w:pPr>
        <w:jc w:val="center"/>
        <w:rPr>
          <w:sz w:val="22"/>
          <w:szCs w:val="22"/>
        </w:rPr>
      </w:pPr>
    </w:p>
    <w:p w14:paraId="0B97C23A" w14:textId="77777777" w:rsidR="00250028" w:rsidRPr="0050543A" w:rsidRDefault="00250028" w:rsidP="00173C9E">
      <w:pPr>
        <w:jc w:val="center"/>
        <w:rPr>
          <w:sz w:val="22"/>
          <w:szCs w:val="22"/>
        </w:rPr>
      </w:pPr>
    </w:p>
    <w:p w14:paraId="5802F2DA" w14:textId="77777777" w:rsidR="00250028" w:rsidRPr="0050543A" w:rsidRDefault="00250028" w:rsidP="00173C9E">
      <w:pPr>
        <w:jc w:val="center"/>
        <w:rPr>
          <w:sz w:val="22"/>
          <w:szCs w:val="22"/>
        </w:rPr>
      </w:pPr>
    </w:p>
    <w:p w14:paraId="042B6F7D" w14:textId="77777777" w:rsidR="00250028" w:rsidRPr="0050543A" w:rsidRDefault="00250028" w:rsidP="00173C9E">
      <w:pPr>
        <w:jc w:val="center"/>
        <w:rPr>
          <w:sz w:val="22"/>
          <w:szCs w:val="22"/>
        </w:rPr>
      </w:pPr>
    </w:p>
    <w:p w14:paraId="1160BD2B" w14:textId="77777777" w:rsidR="00250028" w:rsidRDefault="00250028" w:rsidP="00173C9E">
      <w:pPr>
        <w:jc w:val="center"/>
        <w:rPr>
          <w:sz w:val="22"/>
          <w:szCs w:val="22"/>
        </w:rPr>
      </w:pPr>
    </w:p>
    <w:p w14:paraId="4745DB49" w14:textId="77777777" w:rsidR="00810B54" w:rsidRDefault="00810B54" w:rsidP="00173C9E">
      <w:pPr>
        <w:jc w:val="center"/>
        <w:rPr>
          <w:sz w:val="22"/>
          <w:szCs w:val="22"/>
        </w:rPr>
      </w:pPr>
    </w:p>
    <w:p w14:paraId="5DFA4FFE" w14:textId="77777777" w:rsidR="00810B54" w:rsidRDefault="00810B54" w:rsidP="00173C9E">
      <w:pPr>
        <w:jc w:val="center"/>
        <w:rPr>
          <w:sz w:val="22"/>
          <w:szCs w:val="22"/>
        </w:rPr>
      </w:pPr>
    </w:p>
    <w:p w14:paraId="66DBA042" w14:textId="77777777" w:rsidR="00810B54" w:rsidRDefault="00810B54" w:rsidP="00173C9E">
      <w:pPr>
        <w:jc w:val="center"/>
        <w:rPr>
          <w:sz w:val="22"/>
          <w:szCs w:val="22"/>
        </w:rPr>
      </w:pPr>
    </w:p>
    <w:p w14:paraId="129FEDC7" w14:textId="77777777" w:rsidR="00810B54" w:rsidRDefault="00810B54" w:rsidP="00173C9E">
      <w:pPr>
        <w:jc w:val="center"/>
        <w:rPr>
          <w:sz w:val="22"/>
          <w:szCs w:val="22"/>
        </w:rPr>
      </w:pPr>
    </w:p>
    <w:p w14:paraId="1C71B10E" w14:textId="77777777" w:rsidR="00810B54" w:rsidRDefault="00810B54" w:rsidP="00173C9E">
      <w:pPr>
        <w:jc w:val="center"/>
        <w:rPr>
          <w:sz w:val="22"/>
          <w:szCs w:val="22"/>
        </w:rPr>
      </w:pPr>
    </w:p>
    <w:p w14:paraId="50A21DAF" w14:textId="77777777" w:rsidR="00810B54" w:rsidRDefault="00810B54" w:rsidP="00173C9E">
      <w:pPr>
        <w:jc w:val="center"/>
        <w:rPr>
          <w:sz w:val="22"/>
          <w:szCs w:val="22"/>
        </w:rPr>
      </w:pPr>
    </w:p>
    <w:p w14:paraId="765993DE" w14:textId="77777777" w:rsidR="00810B54" w:rsidRDefault="00810B54" w:rsidP="00173C9E">
      <w:pPr>
        <w:jc w:val="center"/>
        <w:rPr>
          <w:sz w:val="22"/>
          <w:szCs w:val="22"/>
        </w:rPr>
      </w:pPr>
    </w:p>
    <w:p w14:paraId="658AAEEC" w14:textId="77777777" w:rsidR="00810B54" w:rsidRDefault="00810B54" w:rsidP="00173C9E">
      <w:pPr>
        <w:jc w:val="center"/>
        <w:rPr>
          <w:sz w:val="22"/>
          <w:szCs w:val="22"/>
        </w:rPr>
      </w:pPr>
    </w:p>
    <w:p w14:paraId="262F7F1C" w14:textId="77777777" w:rsidR="00584EDE" w:rsidRPr="0050543A" w:rsidRDefault="00584EDE" w:rsidP="00992924">
      <w:pPr>
        <w:rPr>
          <w:rFonts w:eastAsia="Batang"/>
          <w:b/>
          <w:bCs/>
          <w:sz w:val="22"/>
          <w:szCs w:val="22"/>
        </w:rPr>
      </w:pPr>
    </w:p>
    <w:p w14:paraId="072C26EC" w14:textId="77777777" w:rsidR="003D4A4E" w:rsidRPr="0050543A" w:rsidRDefault="003D4A4E" w:rsidP="00173C9E">
      <w:pPr>
        <w:jc w:val="center"/>
        <w:rPr>
          <w:rFonts w:eastAsia="Batang"/>
          <w:b/>
          <w:bCs/>
          <w:sz w:val="22"/>
          <w:szCs w:val="22"/>
        </w:rPr>
      </w:pPr>
    </w:p>
    <w:p w14:paraId="43DDE5BB" w14:textId="77777777" w:rsidR="00CD2751" w:rsidRPr="0050543A" w:rsidRDefault="00CD2751" w:rsidP="00CD2751">
      <w:pPr>
        <w:pStyle w:val="Titre1"/>
        <w:rPr>
          <w:sz w:val="22"/>
          <w:szCs w:val="22"/>
        </w:rPr>
      </w:pPr>
      <w:bookmarkStart w:id="53" w:name="_Toc483633864"/>
      <w:bookmarkStart w:id="54" w:name="_Toc517053196"/>
      <w:bookmarkStart w:id="55" w:name="_Toc351015347"/>
      <w:r w:rsidRPr="0050543A">
        <w:rPr>
          <w:sz w:val="22"/>
          <w:szCs w:val="22"/>
        </w:rPr>
        <w:lastRenderedPageBreak/>
        <w:t>CHAPITRE I : GENERALITES</w:t>
      </w:r>
      <w:bookmarkEnd w:id="53"/>
      <w:bookmarkEnd w:id="54"/>
      <w:bookmarkEnd w:id="55"/>
    </w:p>
    <w:p w14:paraId="32C3010A" w14:textId="77777777" w:rsidR="00CD2751" w:rsidRPr="0050543A" w:rsidRDefault="00CD2751" w:rsidP="00CD2751">
      <w:pPr>
        <w:pStyle w:val="Style1"/>
        <w:rPr>
          <w:sz w:val="22"/>
          <w:szCs w:val="22"/>
          <w:lang w:val="fr-CA"/>
        </w:rPr>
      </w:pPr>
    </w:p>
    <w:p w14:paraId="7E0BA8C2" w14:textId="77777777" w:rsidR="00CD2751" w:rsidRPr="0050543A" w:rsidRDefault="00CD2751" w:rsidP="00C06592">
      <w:pPr>
        <w:pStyle w:val="Titre2"/>
        <w:jc w:val="left"/>
        <w:rPr>
          <w:sz w:val="22"/>
          <w:szCs w:val="22"/>
        </w:rPr>
      </w:pPr>
      <w:bookmarkStart w:id="56" w:name="_Toc483633865"/>
      <w:bookmarkStart w:id="57" w:name="_Toc517053197"/>
      <w:bookmarkStart w:id="58" w:name="_Toc351015348"/>
      <w:r w:rsidRPr="0050543A">
        <w:rPr>
          <w:sz w:val="22"/>
          <w:szCs w:val="22"/>
        </w:rPr>
        <w:t>Article 1 -</w:t>
      </w:r>
      <w:r w:rsidRPr="0050543A">
        <w:rPr>
          <w:sz w:val="22"/>
          <w:szCs w:val="22"/>
        </w:rPr>
        <w:tab/>
      </w:r>
      <w:bookmarkEnd w:id="56"/>
      <w:r w:rsidRPr="0050543A">
        <w:rPr>
          <w:sz w:val="22"/>
          <w:szCs w:val="22"/>
        </w:rPr>
        <w:t>OBJET DU PRESENT DOCUMENT</w:t>
      </w:r>
      <w:bookmarkEnd w:id="57"/>
      <w:bookmarkEnd w:id="58"/>
    </w:p>
    <w:p w14:paraId="2056094C" w14:textId="28473F11" w:rsidR="003C5A28" w:rsidRPr="002F7AA8" w:rsidRDefault="00CD2751" w:rsidP="003C5A28">
      <w:pPr>
        <w:ind w:left="142" w:hanging="142"/>
        <w:jc w:val="center"/>
        <w:rPr>
          <w:rFonts w:asciiTheme="majorHAnsi" w:hAnsiTheme="majorHAnsi" w:cs="Tahoma"/>
          <w:b/>
          <w:color w:val="000000"/>
        </w:rPr>
      </w:pPr>
      <w:bookmarkStart w:id="59" w:name="_Toc483633866"/>
      <w:r w:rsidRPr="0050543A">
        <w:rPr>
          <w:sz w:val="22"/>
          <w:szCs w:val="22"/>
        </w:rPr>
        <w:t>Le présent Cahier des Clauses Techniques Particulières est le document qui fixe les règles</w:t>
      </w:r>
      <w:r w:rsidR="003C5A28">
        <w:rPr>
          <w:rFonts w:asciiTheme="majorHAnsi" w:hAnsiTheme="majorHAnsi"/>
          <w:b/>
        </w:rPr>
        <w:t xml:space="preserve"> </w:t>
      </w:r>
      <w:r w:rsidR="003C5A28" w:rsidRPr="002F7AA8">
        <w:rPr>
          <w:rFonts w:asciiTheme="majorHAnsi" w:hAnsiTheme="majorHAnsi" w:cs="Tahoma"/>
          <w:b/>
        </w:rPr>
        <w:t xml:space="preserve">POUR L’EXECUTION </w:t>
      </w:r>
      <w:r w:rsidR="003C5A28" w:rsidRPr="002F7AA8">
        <w:rPr>
          <w:rFonts w:asciiTheme="majorHAnsi" w:hAnsiTheme="majorHAnsi" w:cs="Tahoma"/>
          <w:b/>
          <w:color w:val="000000"/>
        </w:rPr>
        <w:t xml:space="preserve">DES TRAVAUX </w:t>
      </w:r>
      <w:r w:rsidR="003C5A28">
        <w:rPr>
          <w:rFonts w:asciiTheme="majorHAnsi" w:hAnsiTheme="majorHAnsi" w:cs="Tahoma"/>
          <w:b/>
          <w:color w:val="000000"/>
        </w:rPr>
        <w:t xml:space="preserve"> DE </w:t>
      </w:r>
      <w:r w:rsidR="003C5A28"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003C5A28" w:rsidRPr="006E5E21">
        <w:rPr>
          <w:rFonts w:asciiTheme="majorHAnsi" w:hAnsiTheme="majorHAnsi" w:cs="Tahoma"/>
          <w:b/>
          <w:color w:val="000000"/>
        </w:rPr>
        <w:t>,</w:t>
      </w:r>
      <w:r w:rsidR="005A5FAB">
        <w:rPr>
          <w:rFonts w:asciiTheme="majorHAnsi" w:hAnsiTheme="majorHAnsi" w:cs="Tahoma"/>
          <w:b/>
          <w:color w:val="000000"/>
        </w:rPr>
        <w:t>00</w:t>
      </w:r>
      <w:r w:rsidR="003C5A28" w:rsidRPr="006E5E21">
        <w:rPr>
          <w:rFonts w:asciiTheme="majorHAnsi" w:hAnsiTheme="majorHAnsi" w:cs="Tahoma"/>
          <w:b/>
          <w:color w:val="000000"/>
        </w:rPr>
        <w:t>Km), DANS L'ARRONDISSEMENT DE TCHATIBALI ,DEPARTEMENT DU MAYO-DANAY,REGION DE L'EXTREME NORD</w:t>
      </w:r>
    </w:p>
    <w:p w14:paraId="1FAF74F7" w14:textId="77777777" w:rsidR="003C5A28" w:rsidRPr="00B23276" w:rsidRDefault="003C5A28" w:rsidP="003C5A28">
      <w:pPr>
        <w:rPr>
          <w:rFonts w:asciiTheme="majorHAnsi" w:hAnsiTheme="majorHAnsi" w:cs="Tahoma"/>
          <w:b/>
        </w:rPr>
      </w:pPr>
    </w:p>
    <w:p w14:paraId="2926DEBB" w14:textId="77777777" w:rsidR="003C5A28" w:rsidRDefault="003C5A28" w:rsidP="003C5A28">
      <w:pPr>
        <w:rPr>
          <w:rFonts w:ascii="Cambria" w:hAnsi="Cambria"/>
          <w:b/>
          <w:u w:val="single"/>
        </w:rPr>
      </w:pPr>
      <w:r>
        <w:rPr>
          <w:rFonts w:ascii="Cambria" w:hAnsi="Cambria"/>
          <w:b/>
          <w:u w:val="single"/>
        </w:rPr>
        <w:t xml:space="preserve">FINANCEMENT : BUDGET  MINTP, LIGNE FONDS ROUTIER 2026 </w:t>
      </w:r>
    </w:p>
    <w:p w14:paraId="533B6BD9" w14:textId="77777777" w:rsidR="003C5A28" w:rsidRPr="00B23276" w:rsidRDefault="003C5A28" w:rsidP="003C5A28">
      <w:pPr>
        <w:rPr>
          <w:rFonts w:ascii="Cambria" w:hAnsi="Cambria"/>
          <w:b/>
        </w:rPr>
      </w:pPr>
    </w:p>
    <w:p w14:paraId="29A53B5A" w14:textId="77777777" w:rsidR="003C5A28" w:rsidRPr="008A70AB" w:rsidRDefault="003C5A28" w:rsidP="003C5A28">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7A11C7AD" w14:textId="77777777" w:rsidR="00701582" w:rsidRPr="00B23276" w:rsidRDefault="00701582" w:rsidP="00992924">
      <w:pPr>
        <w:rPr>
          <w:rFonts w:asciiTheme="majorHAnsi" w:hAnsiTheme="majorHAnsi" w:cs="Tahoma"/>
          <w:b/>
        </w:rPr>
      </w:pPr>
    </w:p>
    <w:p w14:paraId="17264324" w14:textId="5884A62A" w:rsidR="003C5A28" w:rsidRPr="002F7AA8" w:rsidRDefault="00CD2751" w:rsidP="003C5A28">
      <w:pPr>
        <w:ind w:left="142" w:hanging="142"/>
        <w:jc w:val="center"/>
        <w:rPr>
          <w:rFonts w:asciiTheme="majorHAnsi" w:hAnsiTheme="majorHAnsi" w:cs="Tahoma"/>
          <w:b/>
          <w:color w:val="000000"/>
        </w:rPr>
      </w:pPr>
      <w:r w:rsidRPr="00853680">
        <w:rPr>
          <w:sz w:val="22"/>
          <w:szCs w:val="22"/>
        </w:rPr>
        <w:t xml:space="preserve">Les travaux à réaliser </w:t>
      </w:r>
      <w:r w:rsidR="00A04998">
        <w:rPr>
          <w:sz w:val="22"/>
          <w:szCs w:val="22"/>
        </w:rPr>
        <w:t xml:space="preserve">consiste à </w:t>
      </w:r>
      <w:r w:rsidR="00B84DE6" w:rsidRPr="00B84DE6">
        <w:rPr>
          <w:szCs w:val="22"/>
        </w:rPr>
        <w:t xml:space="preserve">l’exécution  </w:t>
      </w:r>
      <w:r w:rsidR="003C5A28">
        <w:rPr>
          <w:rFonts w:asciiTheme="majorHAnsi" w:hAnsiTheme="majorHAnsi"/>
          <w:b/>
        </w:rPr>
        <w:t xml:space="preserve"> </w:t>
      </w:r>
      <w:r w:rsidR="003C5A28" w:rsidRPr="002F7AA8">
        <w:rPr>
          <w:rFonts w:asciiTheme="majorHAnsi" w:hAnsiTheme="majorHAnsi" w:cs="Tahoma"/>
          <w:b/>
          <w:color w:val="000000"/>
        </w:rPr>
        <w:t xml:space="preserve">DES TRAVAUX </w:t>
      </w:r>
      <w:r w:rsidR="003C5A28">
        <w:rPr>
          <w:rFonts w:asciiTheme="majorHAnsi" w:hAnsiTheme="majorHAnsi" w:cs="Tahoma"/>
          <w:b/>
          <w:color w:val="000000"/>
        </w:rPr>
        <w:t xml:space="preserve"> DE </w:t>
      </w:r>
      <w:r w:rsidR="003C5A28"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003C5A28" w:rsidRPr="006E5E21">
        <w:rPr>
          <w:rFonts w:asciiTheme="majorHAnsi" w:hAnsiTheme="majorHAnsi" w:cs="Tahoma"/>
          <w:b/>
          <w:color w:val="000000"/>
        </w:rPr>
        <w:t>,</w:t>
      </w:r>
      <w:r w:rsidR="005A5FAB">
        <w:rPr>
          <w:rFonts w:asciiTheme="majorHAnsi" w:hAnsiTheme="majorHAnsi" w:cs="Tahoma"/>
          <w:b/>
          <w:color w:val="000000"/>
        </w:rPr>
        <w:t>00</w:t>
      </w:r>
      <w:r w:rsidR="003C5A28" w:rsidRPr="006E5E21">
        <w:rPr>
          <w:rFonts w:asciiTheme="majorHAnsi" w:hAnsiTheme="majorHAnsi" w:cs="Tahoma"/>
          <w:b/>
          <w:color w:val="000000"/>
        </w:rPr>
        <w:t>Km), DANS L'ARRONDISSEMENT DE TCHATIBALI ,DEPARTEMENT DU MAYO-DANAY,REGION DE L'EXTREME NORD</w:t>
      </w:r>
    </w:p>
    <w:p w14:paraId="31EA8955" w14:textId="77777777" w:rsidR="003C5A28" w:rsidRPr="00B23276" w:rsidRDefault="003C5A28" w:rsidP="003C5A28">
      <w:pPr>
        <w:rPr>
          <w:rFonts w:asciiTheme="majorHAnsi" w:hAnsiTheme="majorHAnsi" w:cs="Tahoma"/>
          <w:b/>
        </w:rPr>
      </w:pPr>
    </w:p>
    <w:p w14:paraId="0DA33FC6" w14:textId="77777777" w:rsidR="003C5A28" w:rsidRDefault="003C5A28" w:rsidP="003C5A28">
      <w:pPr>
        <w:rPr>
          <w:rFonts w:ascii="Cambria" w:hAnsi="Cambria"/>
          <w:b/>
          <w:u w:val="single"/>
        </w:rPr>
      </w:pPr>
      <w:r>
        <w:rPr>
          <w:rFonts w:ascii="Cambria" w:hAnsi="Cambria"/>
          <w:b/>
          <w:u w:val="single"/>
        </w:rPr>
        <w:t xml:space="preserve">FINANCEMENT : BUDGET  MINTP, LIGNE FONDS ROUTIER 2026 </w:t>
      </w:r>
    </w:p>
    <w:p w14:paraId="4AD243C1" w14:textId="77777777" w:rsidR="003C5A28" w:rsidRPr="00B23276" w:rsidRDefault="003C5A28" w:rsidP="003C5A28">
      <w:pPr>
        <w:rPr>
          <w:rFonts w:ascii="Cambria" w:hAnsi="Cambria"/>
          <w:b/>
        </w:rPr>
      </w:pPr>
    </w:p>
    <w:p w14:paraId="7F7E1F1F" w14:textId="77777777" w:rsidR="003C5A28" w:rsidRPr="008A70AB" w:rsidRDefault="003C5A28" w:rsidP="003C5A28">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247CEA90" w14:textId="77777777" w:rsidR="003C5A28" w:rsidRPr="00B23276" w:rsidRDefault="003C5A28" w:rsidP="003C5A28">
      <w:pPr>
        <w:ind w:left="142" w:hanging="142"/>
        <w:jc w:val="both"/>
        <w:rPr>
          <w:rFonts w:ascii="Cambria" w:hAnsi="Cambria"/>
        </w:rPr>
      </w:pPr>
    </w:p>
    <w:p w14:paraId="673F6B5B" w14:textId="77777777" w:rsidR="00293EA6" w:rsidRPr="002F7AA8" w:rsidRDefault="00293EA6" w:rsidP="00293EA6">
      <w:pPr>
        <w:jc w:val="center"/>
        <w:rPr>
          <w:rFonts w:asciiTheme="majorHAnsi" w:hAnsiTheme="majorHAnsi" w:cs="Tahoma"/>
          <w:b/>
          <w:color w:val="000000"/>
        </w:rPr>
      </w:pPr>
    </w:p>
    <w:p w14:paraId="0706621F" w14:textId="77777777" w:rsidR="00CD2751" w:rsidRPr="00A04998" w:rsidRDefault="00A04998" w:rsidP="00A04998">
      <w:pPr>
        <w:ind w:left="142" w:hanging="142"/>
        <w:rPr>
          <w:rFonts w:ascii="Cambria" w:hAnsi="Cambria"/>
        </w:rPr>
      </w:pPr>
      <w:r>
        <w:rPr>
          <w:rFonts w:asciiTheme="majorHAnsi" w:hAnsiTheme="majorHAnsi" w:cs="Tahoma"/>
        </w:rPr>
        <w:t xml:space="preserve">et sont </w:t>
      </w:r>
      <w:r w:rsidR="0080242C" w:rsidRPr="00853680">
        <w:rPr>
          <w:sz w:val="22"/>
          <w:szCs w:val="22"/>
        </w:rPr>
        <w:t>financé</w:t>
      </w:r>
      <w:r>
        <w:rPr>
          <w:sz w:val="22"/>
          <w:szCs w:val="22"/>
        </w:rPr>
        <w:t>s</w:t>
      </w:r>
      <w:r w:rsidR="00CD2751" w:rsidRPr="00853680">
        <w:rPr>
          <w:sz w:val="22"/>
          <w:szCs w:val="22"/>
        </w:rPr>
        <w:t xml:space="preserve"> par le Bud</w:t>
      </w:r>
      <w:r w:rsidR="0090219C" w:rsidRPr="00853680">
        <w:rPr>
          <w:sz w:val="22"/>
          <w:szCs w:val="22"/>
        </w:rPr>
        <w:t>get d’Investissement Public 20</w:t>
      </w:r>
      <w:r w:rsidR="00006240">
        <w:rPr>
          <w:sz w:val="22"/>
          <w:szCs w:val="22"/>
        </w:rPr>
        <w:t>23</w:t>
      </w:r>
      <w:r w:rsidR="00CD2751" w:rsidRPr="00853680">
        <w:rPr>
          <w:sz w:val="22"/>
          <w:szCs w:val="22"/>
        </w:rPr>
        <w:t xml:space="preserve"> tels que définis à l’article 1 du CCAP.</w:t>
      </w:r>
      <w:bookmarkEnd w:id="59"/>
    </w:p>
    <w:p w14:paraId="1AEEED7F" w14:textId="77777777" w:rsidR="00CD2751" w:rsidRPr="00853680" w:rsidRDefault="00CD2751" w:rsidP="00C06592">
      <w:pPr>
        <w:pStyle w:val="Style1"/>
        <w:ind w:left="0"/>
        <w:rPr>
          <w:sz w:val="22"/>
          <w:szCs w:val="22"/>
        </w:rPr>
      </w:pPr>
      <w:r w:rsidRPr="00853680">
        <w:rPr>
          <w:sz w:val="22"/>
          <w:szCs w:val="22"/>
        </w:rPr>
        <w:t>Les dénominations utilisées dans le présent CCTP sont, conformément à la réglementation en vigueur :</w:t>
      </w:r>
    </w:p>
    <w:p w14:paraId="5B19D762" w14:textId="77777777"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Maître d’Ouvrage</w:t>
      </w:r>
      <w:r w:rsidRPr="00853680">
        <w:rPr>
          <w:sz w:val="22"/>
          <w:szCs w:val="22"/>
        </w:rPr>
        <w:t xml:space="preserve"> : le </w:t>
      </w:r>
      <w:r w:rsidR="00614B1E">
        <w:rPr>
          <w:sz w:val="22"/>
          <w:szCs w:val="22"/>
        </w:rPr>
        <w:t xml:space="preserve">Maire de la commune de </w:t>
      </w:r>
      <w:r w:rsidR="006E5E21">
        <w:rPr>
          <w:sz w:val="22"/>
          <w:szCs w:val="22"/>
        </w:rPr>
        <w:t>TCHATIBALI</w:t>
      </w:r>
      <w:r w:rsidR="00815628">
        <w:rPr>
          <w:sz w:val="22"/>
          <w:szCs w:val="22"/>
        </w:rPr>
        <w:t> ;</w:t>
      </w:r>
    </w:p>
    <w:p w14:paraId="0968B7ED" w14:textId="77777777"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L’Autorité Contractante </w:t>
      </w:r>
      <w:r w:rsidR="00614B1E">
        <w:rPr>
          <w:sz w:val="22"/>
          <w:szCs w:val="22"/>
        </w:rPr>
        <w:t xml:space="preserve">: le </w:t>
      </w:r>
      <w:r w:rsidR="00815628">
        <w:rPr>
          <w:sz w:val="22"/>
          <w:szCs w:val="22"/>
        </w:rPr>
        <w:t xml:space="preserve">Maire de la commune de </w:t>
      </w:r>
      <w:r w:rsidR="006E5E21">
        <w:rPr>
          <w:sz w:val="22"/>
          <w:szCs w:val="22"/>
        </w:rPr>
        <w:t>TCHATIBALI</w:t>
      </w:r>
      <w:r w:rsidR="00815628">
        <w:rPr>
          <w:sz w:val="22"/>
          <w:szCs w:val="22"/>
        </w:rPr>
        <w:t> ;</w:t>
      </w:r>
    </w:p>
    <w:p w14:paraId="1164B31A" w14:textId="77777777"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Chef de service</w:t>
      </w:r>
      <w:r w:rsidRPr="00853680">
        <w:rPr>
          <w:sz w:val="22"/>
          <w:szCs w:val="22"/>
        </w:rPr>
        <w:t> </w:t>
      </w:r>
      <w:r w:rsidRPr="003F10FA">
        <w:rPr>
          <w:b/>
          <w:sz w:val="22"/>
          <w:szCs w:val="22"/>
        </w:rPr>
        <w:t>du marché</w:t>
      </w:r>
      <w:r w:rsidRPr="00853680">
        <w:rPr>
          <w:sz w:val="22"/>
          <w:szCs w:val="22"/>
        </w:rPr>
        <w:t xml:space="preserve"> : </w:t>
      </w:r>
      <w:r w:rsidR="00614B1E">
        <w:rPr>
          <w:sz w:val="22"/>
          <w:szCs w:val="22"/>
        </w:rPr>
        <w:t xml:space="preserve">le secrétaire général de la commune de </w:t>
      </w:r>
      <w:r w:rsidR="006E5E21">
        <w:rPr>
          <w:sz w:val="22"/>
          <w:szCs w:val="22"/>
        </w:rPr>
        <w:t>TCHATIBALI</w:t>
      </w:r>
      <w:r w:rsidR="00815628">
        <w:rPr>
          <w:sz w:val="22"/>
          <w:szCs w:val="22"/>
        </w:rPr>
        <w:t> ;</w:t>
      </w:r>
    </w:p>
    <w:p w14:paraId="5F37A22B" w14:textId="77777777"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L’Ingénieur</w:t>
      </w:r>
      <w:r w:rsidR="00F40A5D" w:rsidRPr="00853680">
        <w:rPr>
          <w:sz w:val="22"/>
          <w:szCs w:val="22"/>
        </w:rPr>
        <w:t xml:space="preserve"> : </w:t>
      </w:r>
      <w:r w:rsidR="00853680" w:rsidRPr="00B84DE6">
        <w:rPr>
          <w:szCs w:val="22"/>
        </w:rPr>
        <w:t xml:space="preserve">le Délégué Départemental </w:t>
      </w:r>
      <w:r w:rsidR="00006240">
        <w:rPr>
          <w:szCs w:val="22"/>
        </w:rPr>
        <w:t xml:space="preserve">des Travaux Publics  </w:t>
      </w:r>
      <w:r w:rsidR="00B84DE6" w:rsidRPr="00B84DE6">
        <w:rPr>
          <w:szCs w:val="22"/>
        </w:rPr>
        <w:t xml:space="preserve"> du Mayo-</w:t>
      </w:r>
      <w:r w:rsidR="003F10FA" w:rsidRPr="00B84DE6">
        <w:rPr>
          <w:szCs w:val="22"/>
        </w:rPr>
        <w:t>Danay ;</w:t>
      </w:r>
    </w:p>
    <w:p w14:paraId="74552E86" w14:textId="77777777"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 xml:space="preserve">Le Maître d’œuvre </w:t>
      </w:r>
      <w:r w:rsidRPr="00853680">
        <w:rPr>
          <w:sz w:val="22"/>
          <w:szCs w:val="22"/>
        </w:rPr>
        <w:t xml:space="preserve">: </w:t>
      </w:r>
      <w:r w:rsidR="00F40A5D" w:rsidRPr="00853680">
        <w:rPr>
          <w:sz w:val="22"/>
          <w:szCs w:val="22"/>
        </w:rPr>
        <w:t xml:space="preserve">le </w:t>
      </w:r>
      <w:r w:rsidR="00006240">
        <w:rPr>
          <w:szCs w:val="22"/>
        </w:rPr>
        <w:t xml:space="preserve">Chef Service Technique de la Délégation Départementale des Travaux publics  </w:t>
      </w:r>
      <w:r w:rsidR="00B84DE6" w:rsidRPr="00B84DE6">
        <w:rPr>
          <w:szCs w:val="22"/>
        </w:rPr>
        <w:t xml:space="preserve"> Mayo-Danay</w:t>
      </w:r>
      <w:r w:rsidR="00853680" w:rsidRPr="00853680">
        <w:rPr>
          <w:sz w:val="22"/>
          <w:szCs w:val="22"/>
        </w:rPr>
        <w:t>.</w:t>
      </w:r>
    </w:p>
    <w:p w14:paraId="02E6C1E5" w14:textId="77777777" w:rsidR="00CD2751" w:rsidRPr="00853680" w:rsidRDefault="00CD2751" w:rsidP="00F40A5D">
      <w:pPr>
        <w:pStyle w:val="Style1"/>
        <w:ind w:left="1134"/>
        <w:rPr>
          <w:sz w:val="22"/>
          <w:szCs w:val="22"/>
        </w:rPr>
      </w:pPr>
    </w:p>
    <w:p w14:paraId="69A9215D" w14:textId="77777777" w:rsidR="00853680" w:rsidRDefault="00CD2751" w:rsidP="00853680">
      <w:pPr>
        <w:pStyle w:val="Titre2"/>
        <w:jc w:val="left"/>
        <w:rPr>
          <w:sz w:val="22"/>
          <w:szCs w:val="22"/>
        </w:rPr>
      </w:pPr>
      <w:bookmarkStart w:id="60" w:name="_Toc517053198"/>
      <w:bookmarkStart w:id="61" w:name="_Toc351015349"/>
      <w:r w:rsidRPr="0050543A">
        <w:rPr>
          <w:sz w:val="22"/>
          <w:szCs w:val="22"/>
        </w:rPr>
        <w:t>Article 2 -</w:t>
      </w:r>
      <w:r w:rsidRPr="0050543A">
        <w:rPr>
          <w:sz w:val="22"/>
          <w:szCs w:val="22"/>
        </w:rPr>
        <w:tab/>
        <w:t>CONSISTANCE DES TRAVAUX</w:t>
      </w:r>
      <w:bookmarkEnd w:id="60"/>
      <w:bookmarkEnd w:id="61"/>
    </w:p>
    <w:p w14:paraId="1871EF51" w14:textId="204AA75C" w:rsidR="003C5A28" w:rsidRPr="002F7AA8" w:rsidRDefault="00853680" w:rsidP="003C5A28">
      <w:pPr>
        <w:ind w:left="142" w:hanging="142"/>
        <w:jc w:val="center"/>
        <w:rPr>
          <w:rFonts w:asciiTheme="majorHAnsi" w:hAnsiTheme="majorHAnsi" w:cs="Tahoma"/>
          <w:b/>
          <w:color w:val="000000"/>
        </w:rPr>
      </w:pPr>
      <w:r w:rsidRPr="0080242C">
        <w:rPr>
          <w:rFonts w:asciiTheme="majorHAnsi" w:hAnsiTheme="majorHAnsi"/>
          <w:sz w:val="22"/>
          <w:szCs w:val="22"/>
        </w:rPr>
        <w:t xml:space="preserve">Les travaux à réaliser portent </w:t>
      </w:r>
      <w:r w:rsidR="003C5A28" w:rsidRPr="0080242C">
        <w:rPr>
          <w:rFonts w:asciiTheme="majorHAnsi" w:hAnsiTheme="majorHAnsi"/>
          <w:sz w:val="22"/>
          <w:szCs w:val="22"/>
        </w:rPr>
        <w:t xml:space="preserve">sur </w:t>
      </w:r>
      <w:r w:rsidR="003C5A28" w:rsidRPr="002F7AA8">
        <w:rPr>
          <w:rFonts w:asciiTheme="majorHAnsi" w:hAnsiTheme="majorHAnsi" w:cs="Tahoma"/>
          <w:b/>
        </w:rPr>
        <w:t xml:space="preserve">L’EXECUTION </w:t>
      </w:r>
      <w:r w:rsidR="003C5A28" w:rsidRPr="002F7AA8">
        <w:rPr>
          <w:rFonts w:asciiTheme="majorHAnsi" w:hAnsiTheme="majorHAnsi" w:cs="Tahoma"/>
          <w:b/>
          <w:color w:val="000000"/>
        </w:rPr>
        <w:t xml:space="preserve">DES TRAVAUX </w:t>
      </w:r>
      <w:r w:rsidR="003C5A28">
        <w:rPr>
          <w:rFonts w:asciiTheme="majorHAnsi" w:hAnsiTheme="majorHAnsi" w:cs="Tahoma"/>
          <w:b/>
          <w:color w:val="000000"/>
        </w:rPr>
        <w:t xml:space="preserve">DE </w:t>
      </w:r>
      <w:r w:rsidR="003C5A28"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003C5A28" w:rsidRPr="006E5E21">
        <w:rPr>
          <w:rFonts w:asciiTheme="majorHAnsi" w:hAnsiTheme="majorHAnsi" w:cs="Tahoma"/>
          <w:b/>
          <w:color w:val="000000"/>
        </w:rPr>
        <w:t>,</w:t>
      </w:r>
      <w:r w:rsidR="005A5FAB">
        <w:rPr>
          <w:rFonts w:asciiTheme="majorHAnsi" w:hAnsiTheme="majorHAnsi" w:cs="Tahoma"/>
          <w:b/>
          <w:color w:val="000000"/>
        </w:rPr>
        <w:t>00</w:t>
      </w:r>
      <w:r w:rsidR="003C5A28" w:rsidRPr="006E5E21">
        <w:rPr>
          <w:rFonts w:asciiTheme="majorHAnsi" w:hAnsiTheme="majorHAnsi" w:cs="Tahoma"/>
          <w:b/>
          <w:color w:val="000000"/>
        </w:rPr>
        <w:t>Km), DANS L'ARRONDISSEMENT DE TCHATIBALI ,DEPARTEMENT DU MAYO-DANAY,REGION DE L'EXTREME NORD</w:t>
      </w:r>
    </w:p>
    <w:p w14:paraId="65F6AA93" w14:textId="77777777" w:rsidR="003C5A28" w:rsidRPr="00B23276" w:rsidRDefault="003C5A28" w:rsidP="003C5A28">
      <w:pPr>
        <w:rPr>
          <w:rFonts w:asciiTheme="majorHAnsi" w:hAnsiTheme="majorHAnsi" w:cs="Tahoma"/>
          <w:b/>
        </w:rPr>
      </w:pPr>
    </w:p>
    <w:p w14:paraId="42FAB36D" w14:textId="77777777" w:rsidR="003C5A28" w:rsidRDefault="003C5A28" w:rsidP="003C5A28">
      <w:pPr>
        <w:rPr>
          <w:rFonts w:ascii="Cambria" w:hAnsi="Cambria"/>
          <w:b/>
          <w:u w:val="single"/>
        </w:rPr>
      </w:pPr>
      <w:r>
        <w:rPr>
          <w:rFonts w:ascii="Cambria" w:hAnsi="Cambria"/>
          <w:b/>
          <w:u w:val="single"/>
        </w:rPr>
        <w:t xml:space="preserve">FINANCEMENT : BUDGET  MINTP, LIGNE FONDS ROUTIER 2026 </w:t>
      </w:r>
    </w:p>
    <w:p w14:paraId="26C23743" w14:textId="77777777" w:rsidR="003C5A28" w:rsidRPr="00B23276" w:rsidRDefault="003C5A28" w:rsidP="003C5A28">
      <w:pPr>
        <w:rPr>
          <w:rFonts w:ascii="Cambria" w:hAnsi="Cambria"/>
          <w:b/>
        </w:rPr>
      </w:pPr>
    </w:p>
    <w:p w14:paraId="15173E05" w14:textId="575EE893" w:rsidR="003C5A28" w:rsidRPr="00992924" w:rsidRDefault="003C5A28" w:rsidP="00992924">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37B31132" w14:textId="77777777" w:rsidR="00CD2751" w:rsidRPr="0050543A" w:rsidRDefault="00CD2751" w:rsidP="00F50CFF">
      <w:pPr>
        <w:ind w:left="142" w:hanging="142"/>
        <w:rPr>
          <w:sz w:val="22"/>
          <w:szCs w:val="22"/>
        </w:rPr>
      </w:pPr>
      <w:r w:rsidRPr="0050543A">
        <w:rPr>
          <w:sz w:val="22"/>
          <w:szCs w:val="22"/>
        </w:rPr>
        <w:t xml:space="preserve">La consistance des travaux à réaliser est détaillée dans le présent CCTP, au bordereau des prix </w:t>
      </w:r>
      <w:r w:rsidR="00A04998">
        <w:rPr>
          <w:sz w:val="22"/>
          <w:szCs w:val="22"/>
        </w:rPr>
        <w:t xml:space="preserve">unitaires, </w:t>
      </w:r>
      <w:r w:rsidRPr="0050543A">
        <w:rPr>
          <w:sz w:val="22"/>
          <w:szCs w:val="22"/>
        </w:rPr>
        <w:t>nomenclature des tâches et au détail estimatif.</w:t>
      </w:r>
    </w:p>
    <w:p w14:paraId="6BA77AA9" w14:textId="77777777" w:rsidR="00CD2751" w:rsidRPr="0050543A" w:rsidRDefault="00CD2751" w:rsidP="00C06592">
      <w:pPr>
        <w:pStyle w:val="Style1"/>
        <w:ind w:left="0"/>
        <w:rPr>
          <w:sz w:val="22"/>
          <w:szCs w:val="22"/>
        </w:rPr>
      </w:pPr>
      <w:r w:rsidRPr="0050543A">
        <w:rPr>
          <w:sz w:val="22"/>
          <w:szCs w:val="22"/>
        </w:rPr>
        <w:t>Ils comprennent en particulier les opérations suivantes dont la liste n'est pas exhaustive :</w:t>
      </w:r>
    </w:p>
    <w:p w14:paraId="13199AE3" w14:textId="77777777" w:rsidR="00CD2751" w:rsidRPr="0050543A" w:rsidRDefault="00CD2751" w:rsidP="00CD2751">
      <w:pPr>
        <w:ind w:left="709" w:firstLine="708"/>
        <w:jc w:val="both"/>
        <w:rPr>
          <w:sz w:val="22"/>
          <w:szCs w:val="22"/>
        </w:rPr>
      </w:pPr>
    </w:p>
    <w:p w14:paraId="5857A2BF" w14:textId="77777777" w:rsidR="00A04998" w:rsidRPr="00E32FF4" w:rsidRDefault="00A04998"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 xml:space="preserve">Les </w:t>
      </w:r>
      <w:r w:rsidRPr="00E32FF4">
        <w:rPr>
          <w:rFonts w:ascii="Cambria" w:hAnsi="Cambria"/>
          <w:sz w:val="22"/>
          <w:szCs w:val="22"/>
        </w:rPr>
        <w:t>Installations de chantier,</w:t>
      </w:r>
    </w:p>
    <w:p w14:paraId="350B60A4" w14:textId="77777777" w:rsidR="00A04998" w:rsidRPr="00E32FF4" w:rsidRDefault="00A04998"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Les travaux de t</w:t>
      </w:r>
      <w:r w:rsidRPr="00E32FF4">
        <w:rPr>
          <w:rFonts w:ascii="Cambria" w:hAnsi="Cambria"/>
          <w:sz w:val="22"/>
          <w:szCs w:val="22"/>
        </w:rPr>
        <w:t xml:space="preserve">errassement et </w:t>
      </w:r>
      <w:r>
        <w:rPr>
          <w:rFonts w:ascii="Cambria" w:hAnsi="Cambria"/>
          <w:sz w:val="22"/>
          <w:szCs w:val="22"/>
        </w:rPr>
        <w:t xml:space="preserve">de </w:t>
      </w:r>
      <w:r w:rsidRPr="00E32FF4">
        <w:rPr>
          <w:rFonts w:ascii="Cambria" w:hAnsi="Cambria"/>
          <w:sz w:val="22"/>
          <w:szCs w:val="22"/>
        </w:rPr>
        <w:t>chaussée,</w:t>
      </w:r>
    </w:p>
    <w:p w14:paraId="10873299" w14:textId="77777777" w:rsidR="00A04998" w:rsidRDefault="00A04998"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Les travaux d’a</w:t>
      </w:r>
      <w:r w:rsidRPr="00E32FF4">
        <w:rPr>
          <w:rFonts w:ascii="Cambria" w:hAnsi="Cambria"/>
          <w:sz w:val="22"/>
          <w:szCs w:val="22"/>
        </w:rPr>
        <w:t>ssainissement</w:t>
      </w:r>
      <w:r>
        <w:rPr>
          <w:rFonts w:ascii="Cambria" w:hAnsi="Cambria"/>
          <w:sz w:val="22"/>
          <w:szCs w:val="22"/>
        </w:rPr>
        <w:t>, de drainage et d’</w:t>
      </w:r>
      <w:r w:rsidRPr="00E32FF4">
        <w:rPr>
          <w:rFonts w:ascii="Cambria" w:hAnsi="Cambria"/>
          <w:sz w:val="22"/>
          <w:szCs w:val="22"/>
        </w:rPr>
        <w:t>Ouvrages</w:t>
      </w:r>
      <w:r>
        <w:rPr>
          <w:rFonts w:ascii="Cambria" w:hAnsi="Cambria"/>
          <w:sz w:val="22"/>
          <w:szCs w:val="22"/>
        </w:rPr>
        <w:t> ;</w:t>
      </w:r>
    </w:p>
    <w:p w14:paraId="2DACC1D8" w14:textId="77777777" w:rsidR="00A04998" w:rsidRPr="00E32FF4" w:rsidRDefault="00A04998"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Les travaux d’équipement et de signalisation.</w:t>
      </w:r>
    </w:p>
    <w:p w14:paraId="57954007" w14:textId="77777777" w:rsidR="00CD2751" w:rsidRPr="00C1459D" w:rsidRDefault="00CD2751" w:rsidP="00CD2751">
      <w:pPr>
        <w:pStyle w:val="Style1"/>
        <w:rPr>
          <w:sz w:val="22"/>
          <w:szCs w:val="22"/>
        </w:rPr>
      </w:pPr>
    </w:p>
    <w:p w14:paraId="13C62E1A" w14:textId="77777777" w:rsidR="00CD2751" w:rsidRPr="00E72CC8" w:rsidRDefault="00CD2751" w:rsidP="00017C01">
      <w:pPr>
        <w:pStyle w:val="Titre2"/>
        <w:jc w:val="left"/>
        <w:rPr>
          <w:sz w:val="22"/>
          <w:szCs w:val="22"/>
        </w:rPr>
      </w:pPr>
      <w:bookmarkStart w:id="62" w:name="_Toc517053199"/>
      <w:bookmarkStart w:id="63" w:name="_Toc351015350"/>
      <w:r w:rsidRPr="00E72CC8">
        <w:rPr>
          <w:sz w:val="22"/>
          <w:szCs w:val="22"/>
        </w:rPr>
        <w:t>Article 3 -</w:t>
      </w:r>
      <w:r w:rsidRPr="00E72CC8">
        <w:rPr>
          <w:sz w:val="22"/>
          <w:szCs w:val="22"/>
        </w:rPr>
        <w:tab/>
        <w:t>DESCRIPTION DES TRAVAUX</w:t>
      </w:r>
      <w:bookmarkEnd w:id="62"/>
      <w:bookmarkEnd w:id="63"/>
    </w:p>
    <w:p w14:paraId="34E361F4" w14:textId="77777777" w:rsidR="00CD2751" w:rsidRPr="00E72CC8" w:rsidRDefault="00CD2751" w:rsidP="00CD2751">
      <w:pPr>
        <w:pStyle w:val="Style1"/>
        <w:rPr>
          <w:sz w:val="22"/>
          <w:szCs w:val="22"/>
        </w:rPr>
      </w:pPr>
    </w:p>
    <w:p w14:paraId="1231A490" w14:textId="77777777" w:rsidR="00CD2751" w:rsidRPr="00E72CC8" w:rsidRDefault="00CD2751" w:rsidP="00017C01">
      <w:pPr>
        <w:pStyle w:val="Titre3"/>
        <w:jc w:val="left"/>
        <w:rPr>
          <w:sz w:val="22"/>
          <w:szCs w:val="22"/>
        </w:rPr>
      </w:pPr>
      <w:bookmarkStart w:id="64" w:name="_Toc517053200"/>
      <w:r w:rsidRPr="00E72CC8">
        <w:rPr>
          <w:sz w:val="22"/>
          <w:szCs w:val="22"/>
        </w:rPr>
        <w:t>3.1</w:t>
      </w:r>
      <w:r w:rsidRPr="00E72CC8">
        <w:rPr>
          <w:sz w:val="22"/>
          <w:szCs w:val="22"/>
        </w:rPr>
        <w:tab/>
        <w:t>Installation de chantier</w:t>
      </w:r>
      <w:bookmarkEnd w:id="64"/>
    </w:p>
    <w:p w14:paraId="1582D067" w14:textId="77777777" w:rsidR="00CD2751" w:rsidRPr="00E72CC8" w:rsidRDefault="00CD2751" w:rsidP="00017C01">
      <w:pPr>
        <w:pStyle w:val="Style1"/>
        <w:ind w:left="0"/>
        <w:rPr>
          <w:sz w:val="22"/>
          <w:szCs w:val="22"/>
        </w:rPr>
      </w:pPr>
      <w:r w:rsidRPr="00E72CC8">
        <w:rPr>
          <w:sz w:val="22"/>
          <w:szCs w:val="22"/>
        </w:rPr>
        <w:t>Ces travaux comprennent notamment :</w:t>
      </w:r>
    </w:p>
    <w:p w14:paraId="5681B9B6" w14:textId="77777777" w:rsidR="00CD2751" w:rsidRPr="00E72CC8" w:rsidRDefault="00CD2751" w:rsidP="00A40863">
      <w:pPr>
        <w:pStyle w:val="Style1"/>
        <w:numPr>
          <w:ilvl w:val="0"/>
          <w:numId w:val="16"/>
        </w:numPr>
        <w:tabs>
          <w:tab w:val="clear" w:pos="360"/>
          <w:tab w:val="num" w:pos="851"/>
        </w:tabs>
        <w:ind w:left="851" w:hanging="284"/>
        <w:rPr>
          <w:sz w:val="22"/>
          <w:szCs w:val="22"/>
        </w:rPr>
      </w:pPr>
      <w:r w:rsidRPr="00E72CC8">
        <w:rPr>
          <w:sz w:val="22"/>
          <w:szCs w:val="22"/>
        </w:rPr>
        <w:t>la location des terrains, s'ils ne sont pas mis à la disposition du Cocontractant par le Maître d’ouvrage,</w:t>
      </w:r>
    </w:p>
    <w:p w14:paraId="49BE6118" w14:textId="77777777" w:rsidR="00CD2751" w:rsidRPr="00E72CC8" w:rsidRDefault="00CD2751" w:rsidP="00A40863">
      <w:pPr>
        <w:pStyle w:val="Style1"/>
        <w:numPr>
          <w:ilvl w:val="0"/>
          <w:numId w:val="32"/>
        </w:numPr>
        <w:tabs>
          <w:tab w:val="clear" w:pos="360"/>
          <w:tab w:val="num" w:pos="851"/>
        </w:tabs>
        <w:ind w:left="851" w:hanging="284"/>
        <w:rPr>
          <w:sz w:val="22"/>
          <w:szCs w:val="22"/>
        </w:rPr>
      </w:pPr>
      <w:r w:rsidRPr="00E72CC8">
        <w:rPr>
          <w:sz w:val="22"/>
          <w:szCs w:val="22"/>
        </w:rPr>
        <w:t xml:space="preserve">La réalisation des pistes, des voies d’accès et des plates-formes des installations de chantier </w:t>
      </w:r>
      <w:r w:rsidRPr="00E72CC8">
        <w:rPr>
          <w:sz w:val="22"/>
          <w:szCs w:val="22"/>
        </w:rPr>
        <w:lastRenderedPageBreak/>
        <w:t xml:space="preserve">(implantation des bâtiments, des centrales de concassage, des centrales d'enrobage, des centrales à béton, </w:t>
      </w:r>
      <w:r w:rsidR="00E72CC8" w:rsidRPr="00E72CC8">
        <w:rPr>
          <w:sz w:val="22"/>
          <w:szCs w:val="22"/>
        </w:rPr>
        <w:t>etc.</w:t>
      </w:r>
      <w:r w:rsidRPr="00E72CC8">
        <w:rPr>
          <w:sz w:val="22"/>
          <w:szCs w:val="22"/>
        </w:rPr>
        <w:t>, les aires de stockage des matériaux et de stationnement des engins et véhicules) y compris les revêtements indispensables et leur entretien,</w:t>
      </w:r>
    </w:p>
    <w:p w14:paraId="279FB7BA" w14:textId="77777777" w:rsidR="00CD2751" w:rsidRPr="00E72CC8" w:rsidRDefault="00CD2751" w:rsidP="00A40863">
      <w:pPr>
        <w:pStyle w:val="Style1"/>
        <w:numPr>
          <w:ilvl w:val="0"/>
          <w:numId w:val="16"/>
        </w:numPr>
        <w:tabs>
          <w:tab w:val="clear" w:pos="360"/>
          <w:tab w:val="num" w:pos="851"/>
        </w:tabs>
        <w:ind w:left="851" w:hanging="284"/>
        <w:rPr>
          <w:sz w:val="22"/>
          <w:szCs w:val="22"/>
        </w:rPr>
      </w:pPr>
      <w:r w:rsidRPr="00E72CC8">
        <w:rPr>
          <w:sz w:val="22"/>
          <w:szCs w:val="22"/>
        </w:rPr>
        <w:t>la fourniture de l'eau et de l'électricité, ainsi que le gardiennage,</w:t>
      </w:r>
    </w:p>
    <w:p w14:paraId="35582487" w14:textId="77777777" w:rsidR="00CD2751" w:rsidRPr="0050543A" w:rsidRDefault="00CD2751" w:rsidP="00A40863">
      <w:pPr>
        <w:pStyle w:val="Style1"/>
        <w:numPr>
          <w:ilvl w:val="0"/>
          <w:numId w:val="16"/>
        </w:numPr>
        <w:tabs>
          <w:tab w:val="clear" w:pos="360"/>
          <w:tab w:val="num" w:pos="851"/>
        </w:tabs>
        <w:ind w:left="851" w:hanging="284"/>
        <w:rPr>
          <w:sz w:val="22"/>
          <w:szCs w:val="22"/>
        </w:rPr>
      </w:pPr>
      <w:r w:rsidRPr="00E72CC8">
        <w:rPr>
          <w:sz w:val="22"/>
          <w:szCs w:val="22"/>
        </w:rPr>
        <w:t>la construction des locaux de l'Entreprise, logements, bureaux, ateliers, magasins, locaux sociaux pour le personnel</w:t>
      </w:r>
      <w:r w:rsidRPr="0050543A">
        <w:rPr>
          <w:sz w:val="22"/>
          <w:szCs w:val="22"/>
        </w:rPr>
        <w:t>,</w:t>
      </w:r>
    </w:p>
    <w:p w14:paraId="117E0D3D" w14:textId="77777777" w:rsidR="00CD2751" w:rsidRPr="0050543A" w:rsidRDefault="00CD2751" w:rsidP="00A40863">
      <w:pPr>
        <w:pStyle w:val="Style1"/>
        <w:numPr>
          <w:ilvl w:val="0"/>
          <w:numId w:val="16"/>
        </w:numPr>
        <w:tabs>
          <w:tab w:val="clear" w:pos="360"/>
          <w:tab w:val="num" w:pos="851"/>
        </w:tabs>
        <w:ind w:left="851" w:hanging="284"/>
        <w:rPr>
          <w:sz w:val="22"/>
          <w:szCs w:val="22"/>
        </w:rPr>
      </w:pPr>
      <w:r w:rsidRPr="0050543A">
        <w:rPr>
          <w:sz w:val="22"/>
          <w:szCs w:val="22"/>
        </w:rPr>
        <w:t>les moyens de liaison : téléphone, radio,</w:t>
      </w:r>
    </w:p>
    <w:p w14:paraId="2BCE877F" w14:textId="77777777" w:rsidR="00CD2751" w:rsidRPr="0050543A" w:rsidRDefault="00CD2751" w:rsidP="00A40863">
      <w:pPr>
        <w:pStyle w:val="Style1"/>
        <w:numPr>
          <w:ilvl w:val="0"/>
          <w:numId w:val="16"/>
        </w:numPr>
        <w:tabs>
          <w:tab w:val="clear" w:pos="360"/>
          <w:tab w:val="num" w:pos="851"/>
        </w:tabs>
        <w:ind w:left="851" w:hanging="284"/>
        <w:rPr>
          <w:sz w:val="22"/>
          <w:szCs w:val="22"/>
        </w:rPr>
      </w:pPr>
      <w:r w:rsidRPr="0050543A">
        <w:rPr>
          <w:sz w:val="22"/>
          <w:szCs w:val="22"/>
        </w:rPr>
        <w:t>toutes autres dispositions pour le bon fonctionnement du chantier,</w:t>
      </w:r>
    </w:p>
    <w:p w14:paraId="2D30DEAA" w14:textId="77777777" w:rsidR="00CD2751" w:rsidRPr="0050543A" w:rsidRDefault="00CD2751" w:rsidP="00A40863">
      <w:pPr>
        <w:pStyle w:val="Style1"/>
        <w:numPr>
          <w:ilvl w:val="0"/>
          <w:numId w:val="16"/>
        </w:numPr>
        <w:tabs>
          <w:tab w:val="clear" w:pos="360"/>
          <w:tab w:val="num" w:pos="851"/>
        </w:tabs>
        <w:ind w:left="851" w:hanging="284"/>
        <w:rPr>
          <w:sz w:val="22"/>
          <w:szCs w:val="22"/>
        </w:rPr>
      </w:pPr>
      <w:r w:rsidRPr="0050543A">
        <w:rPr>
          <w:sz w:val="22"/>
          <w:szCs w:val="22"/>
        </w:rPr>
        <w:t>l'amenée et le repliement de tout matériel nécessaire au chantier,</w:t>
      </w:r>
    </w:p>
    <w:p w14:paraId="46DAFD31" w14:textId="77777777" w:rsidR="00CD2751" w:rsidRPr="0050543A" w:rsidRDefault="00CD2751" w:rsidP="00A40863">
      <w:pPr>
        <w:pStyle w:val="Style1"/>
        <w:numPr>
          <w:ilvl w:val="0"/>
          <w:numId w:val="16"/>
        </w:numPr>
        <w:tabs>
          <w:tab w:val="clear" w:pos="360"/>
          <w:tab w:val="num" w:pos="851"/>
        </w:tabs>
        <w:ind w:left="851" w:hanging="284"/>
        <w:rPr>
          <w:sz w:val="22"/>
          <w:szCs w:val="22"/>
        </w:rPr>
      </w:pPr>
      <w:r w:rsidRPr="0050543A">
        <w:rPr>
          <w:sz w:val="22"/>
          <w:szCs w:val="22"/>
        </w:rPr>
        <w:t>le démontage et le repliement des installations,</w:t>
      </w:r>
    </w:p>
    <w:p w14:paraId="5A302E0C" w14:textId="77777777" w:rsidR="00CD2751" w:rsidRPr="0050543A" w:rsidRDefault="00CD2751" w:rsidP="00A40863">
      <w:pPr>
        <w:pStyle w:val="Style1"/>
        <w:numPr>
          <w:ilvl w:val="0"/>
          <w:numId w:val="16"/>
        </w:numPr>
        <w:tabs>
          <w:tab w:val="clear" w:pos="360"/>
          <w:tab w:val="num" w:pos="851"/>
        </w:tabs>
        <w:ind w:left="851" w:hanging="284"/>
        <w:rPr>
          <w:sz w:val="22"/>
          <w:szCs w:val="22"/>
        </w:rPr>
      </w:pPr>
      <w:r w:rsidRPr="0050543A">
        <w:rPr>
          <w:sz w:val="22"/>
          <w:szCs w:val="22"/>
        </w:rPr>
        <w:t>leur déplacement éventuel,</w:t>
      </w:r>
    </w:p>
    <w:p w14:paraId="056355C2"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La réalisation et l’entretien des aires d’installation et d’exécution du chantier,</w:t>
      </w:r>
    </w:p>
    <w:p w14:paraId="4EDDAD52"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L’identification physique des réseaux divers adjacents ou transversaux sur l'ensemble des itinéraires,</w:t>
      </w:r>
    </w:p>
    <w:p w14:paraId="294F0552"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La mise en place des moyens indispensables pour assurer la sécurité du personnel et des usagers, en particulier la signalisation de chantier,</w:t>
      </w:r>
    </w:p>
    <w:p w14:paraId="578BEF28"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La mise en place des moyens indispensables pour assurer le libre accès des riverains soit à pied soit avec un véhicule,</w:t>
      </w:r>
    </w:p>
    <w:p w14:paraId="2E62BF9A"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La réalisation des déviations éventuellement nécessaires,</w:t>
      </w:r>
    </w:p>
    <w:p w14:paraId="1D5D4A45"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La mise en place du laboratoire de chantier et des moyens de son fonctionnement,</w:t>
      </w:r>
    </w:p>
    <w:p w14:paraId="1EF6EBF2" w14:textId="77777777" w:rsidR="00CD2751" w:rsidRPr="0050543A" w:rsidRDefault="00CD2751" w:rsidP="00A40863">
      <w:pPr>
        <w:pStyle w:val="Style1"/>
        <w:numPr>
          <w:ilvl w:val="0"/>
          <w:numId w:val="32"/>
        </w:numPr>
        <w:tabs>
          <w:tab w:val="clear" w:pos="360"/>
          <w:tab w:val="num" w:pos="851"/>
        </w:tabs>
        <w:ind w:left="851" w:hanging="284"/>
        <w:rPr>
          <w:sz w:val="22"/>
          <w:szCs w:val="22"/>
        </w:rPr>
      </w:pPr>
      <w:r w:rsidRPr="0050543A">
        <w:rPr>
          <w:sz w:val="22"/>
          <w:szCs w:val="22"/>
        </w:rPr>
        <w:t>La remise en état des lieux après exécution des travaux.</w:t>
      </w:r>
    </w:p>
    <w:p w14:paraId="01C66335" w14:textId="77777777" w:rsidR="00CD2751" w:rsidRPr="0050543A" w:rsidRDefault="00CD2751" w:rsidP="00CD2751">
      <w:pPr>
        <w:pStyle w:val="Style1"/>
        <w:rPr>
          <w:sz w:val="22"/>
          <w:szCs w:val="22"/>
        </w:rPr>
      </w:pPr>
    </w:p>
    <w:p w14:paraId="32D895E3" w14:textId="77777777" w:rsidR="00CD2751" w:rsidRPr="0050543A" w:rsidRDefault="00CD2751" w:rsidP="00017C01">
      <w:pPr>
        <w:pStyle w:val="Style1"/>
        <w:ind w:left="0"/>
        <w:rPr>
          <w:sz w:val="22"/>
          <w:szCs w:val="22"/>
        </w:rPr>
      </w:pPr>
      <w:r w:rsidRPr="0050543A">
        <w:rPr>
          <w:sz w:val="22"/>
          <w:szCs w:val="22"/>
        </w:rPr>
        <w:t>Le projet d’installation de chantier devra donner toutes les précisions sur les points suivants :</w:t>
      </w:r>
    </w:p>
    <w:p w14:paraId="39FAF0B2" w14:textId="77777777" w:rsidR="00CD2751" w:rsidRPr="0050543A" w:rsidRDefault="00CD2751" w:rsidP="00A40863">
      <w:pPr>
        <w:pStyle w:val="Style1"/>
        <w:numPr>
          <w:ilvl w:val="0"/>
          <w:numId w:val="33"/>
        </w:numPr>
        <w:tabs>
          <w:tab w:val="clear" w:pos="360"/>
          <w:tab w:val="num" w:pos="851"/>
        </w:tabs>
        <w:ind w:left="851" w:hanging="284"/>
        <w:rPr>
          <w:sz w:val="22"/>
          <w:szCs w:val="22"/>
        </w:rPr>
      </w:pPr>
      <w:r w:rsidRPr="0050543A">
        <w:rPr>
          <w:sz w:val="22"/>
          <w:szCs w:val="22"/>
        </w:rPr>
        <w:t>Implantations et travaux topographiques nécessaires,</w:t>
      </w:r>
    </w:p>
    <w:p w14:paraId="6AF0B53A" w14:textId="77777777" w:rsidR="00CD2751" w:rsidRPr="0050543A" w:rsidRDefault="00CD2751" w:rsidP="00A40863">
      <w:pPr>
        <w:pStyle w:val="Style1"/>
        <w:numPr>
          <w:ilvl w:val="0"/>
          <w:numId w:val="33"/>
        </w:numPr>
        <w:tabs>
          <w:tab w:val="clear" w:pos="360"/>
          <w:tab w:val="num" w:pos="851"/>
        </w:tabs>
        <w:ind w:left="851" w:hanging="284"/>
        <w:rPr>
          <w:sz w:val="22"/>
          <w:szCs w:val="22"/>
        </w:rPr>
      </w:pPr>
      <w:r w:rsidRPr="0050543A">
        <w:rPr>
          <w:sz w:val="22"/>
          <w:szCs w:val="22"/>
        </w:rPr>
        <w:t xml:space="preserve">Débroussaillage </w:t>
      </w:r>
    </w:p>
    <w:p w14:paraId="2F6566BC" w14:textId="77777777" w:rsidR="00CD2751" w:rsidRPr="0050543A" w:rsidRDefault="00CD2751" w:rsidP="00A40863">
      <w:pPr>
        <w:pStyle w:val="Style1"/>
        <w:numPr>
          <w:ilvl w:val="0"/>
          <w:numId w:val="33"/>
        </w:numPr>
        <w:tabs>
          <w:tab w:val="clear" w:pos="360"/>
          <w:tab w:val="num" w:pos="851"/>
        </w:tabs>
        <w:ind w:left="851" w:hanging="284"/>
        <w:rPr>
          <w:sz w:val="22"/>
          <w:szCs w:val="22"/>
        </w:rPr>
      </w:pPr>
      <w:r w:rsidRPr="0050543A">
        <w:rPr>
          <w:sz w:val="22"/>
          <w:szCs w:val="22"/>
        </w:rPr>
        <w:t>Décapage et stockage de terre végétale,</w:t>
      </w:r>
    </w:p>
    <w:p w14:paraId="60230D17" w14:textId="77777777" w:rsidR="00CD2751" w:rsidRPr="0050543A" w:rsidRDefault="00CD2751" w:rsidP="00A40863">
      <w:pPr>
        <w:pStyle w:val="Style1"/>
        <w:numPr>
          <w:ilvl w:val="0"/>
          <w:numId w:val="33"/>
        </w:numPr>
        <w:tabs>
          <w:tab w:val="clear" w:pos="360"/>
          <w:tab w:val="num" w:pos="851"/>
        </w:tabs>
        <w:ind w:left="851" w:hanging="284"/>
        <w:rPr>
          <w:b/>
          <w:bCs/>
          <w:sz w:val="22"/>
          <w:szCs w:val="22"/>
        </w:rPr>
      </w:pPr>
      <w:r w:rsidRPr="0050543A">
        <w:rPr>
          <w:b/>
          <w:bCs/>
          <w:sz w:val="22"/>
          <w:szCs w:val="22"/>
        </w:rPr>
        <w:t>En outre l’installation comprend la mobilisation effective du personnel d’encadrement notamment le conducteur des travaux et les chefs de chantiers.</w:t>
      </w:r>
    </w:p>
    <w:p w14:paraId="3BBA208B" w14:textId="77777777" w:rsidR="00CD2751" w:rsidRPr="0050543A" w:rsidRDefault="00CD2751" w:rsidP="00CD2751">
      <w:pPr>
        <w:pStyle w:val="Style1"/>
        <w:rPr>
          <w:sz w:val="22"/>
          <w:szCs w:val="22"/>
        </w:rPr>
      </w:pPr>
    </w:p>
    <w:p w14:paraId="6E7F51A1" w14:textId="77777777" w:rsidR="00CD2751" w:rsidRPr="0050543A" w:rsidRDefault="00CD2751" w:rsidP="00017C01">
      <w:pPr>
        <w:pStyle w:val="Titre3"/>
        <w:jc w:val="left"/>
        <w:rPr>
          <w:sz w:val="22"/>
          <w:szCs w:val="22"/>
        </w:rPr>
      </w:pPr>
      <w:bookmarkStart w:id="65" w:name="_Toc517053201"/>
      <w:r w:rsidRPr="0050543A">
        <w:rPr>
          <w:sz w:val="22"/>
          <w:szCs w:val="22"/>
        </w:rPr>
        <w:t>3.2</w:t>
      </w:r>
      <w:r w:rsidRPr="0050543A">
        <w:rPr>
          <w:sz w:val="22"/>
          <w:szCs w:val="22"/>
        </w:rPr>
        <w:tab/>
        <w:t xml:space="preserve">Débroussaillage </w:t>
      </w:r>
      <w:bookmarkEnd w:id="65"/>
    </w:p>
    <w:p w14:paraId="256B853A" w14:textId="77777777" w:rsidR="00CD2751" w:rsidRPr="0050543A" w:rsidRDefault="00CD2751" w:rsidP="00017C01">
      <w:pPr>
        <w:pStyle w:val="Style1"/>
        <w:ind w:left="0"/>
        <w:rPr>
          <w:sz w:val="22"/>
          <w:szCs w:val="22"/>
        </w:rPr>
      </w:pPr>
      <w:r w:rsidRPr="0050543A">
        <w:rPr>
          <w:sz w:val="22"/>
          <w:szCs w:val="22"/>
        </w:rPr>
        <w:t>Les travaux comprennent l’entretien des abords et éventuellement la récupération de leurs caractéristiques géométriques (accotements, fossés et talus) :</w:t>
      </w:r>
    </w:p>
    <w:p w14:paraId="28E2BFBD" w14:textId="77777777" w:rsidR="00CD2751" w:rsidRPr="0050543A" w:rsidRDefault="00CD2751" w:rsidP="00A40863">
      <w:pPr>
        <w:pStyle w:val="Style1"/>
        <w:numPr>
          <w:ilvl w:val="0"/>
          <w:numId w:val="34"/>
        </w:numPr>
        <w:tabs>
          <w:tab w:val="clear" w:pos="360"/>
          <w:tab w:val="num" w:pos="851"/>
        </w:tabs>
        <w:ind w:left="851" w:hanging="284"/>
        <w:rPr>
          <w:sz w:val="22"/>
          <w:szCs w:val="22"/>
        </w:rPr>
      </w:pPr>
      <w:r w:rsidRPr="0050543A">
        <w:rPr>
          <w:sz w:val="22"/>
          <w:szCs w:val="22"/>
        </w:rPr>
        <w:t>Débroussaillage, élagage, abattage d’arbres dont le diamètre est inférieur à 20 cm,</w:t>
      </w:r>
    </w:p>
    <w:p w14:paraId="1DE27BF2" w14:textId="77777777" w:rsidR="00CD2751" w:rsidRPr="0050543A" w:rsidRDefault="00CD2751" w:rsidP="00A40863">
      <w:pPr>
        <w:pStyle w:val="Style1"/>
        <w:numPr>
          <w:ilvl w:val="0"/>
          <w:numId w:val="34"/>
        </w:numPr>
        <w:tabs>
          <w:tab w:val="clear" w:pos="360"/>
          <w:tab w:val="num" w:pos="851"/>
        </w:tabs>
        <w:ind w:left="851" w:hanging="284"/>
        <w:rPr>
          <w:sz w:val="22"/>
          <w:szCs w:val="22"/>
        </w:rPr>
      </w:pPr>
      <w:r w:rsidRPr="0050543A">
        <w:rPr>
          <w:sz w:val="22"/>
          <w:szCs w:val="22"/>
        </w:rPr>
        <w:t>Débroussaillage et nettoyage des fossés, des exutoires et des ouvrages transversaux, y compris l'évacuation des objets étrangers,</w:t>
      </w:r>
    </w:p>
    <w:p w14:paraId="14B9B4EE" w14:textId="77777777" w:rsidR="00CD2751" w:rsidRPr="0050543A" w:rsidRDefault="00CD2751" w:rsidP="00A40863">
      <w:pPr>
        <w:pStyle w:val="Style1"/>
        <w:numPr>
          <w:ilvl w:val="0"/>
          <w:numId w:val="34"/>
        </w:numPr>
        <w:tabs>
          <w:tab w:val="clear" w:pos="360"/>
          <w:tab w:val="num" w:pos="851"/>
        </w:tabs>
        <w:ind w:left="851" w:hanging="284"/>
        <w:rPr>
          <w:sz w:val="22"/>
          <w:szCs w:val="22"/>
        </w:rPr>
      </w:pPr>
      <w:r w:rsidRPr="0050543A">
        <w:rPr>
          <w:sz w:val="22"/>
          <w:szCs w:val="22"/>
        </w:rPr>
        <w:t>Décapage éventuel des accotements.</w:t>
      </w:r>
    </w:p>
    <w:p w14:paraId="335EC2E9" w14:textId="77777777" w:rsidR="00CD2751" w:rsidRPr="00853680" w:rsidRDefault="00CD2751" w:rsidP="00CD2751">
      <w:pPr>
        <w:pStyle w:val="Style1"/>
        <w:rPr>
          <w:sz w:val="22"/>
          <w:szCs w:val="22"/>
        </w:rPr>
      </w:pPr>
    </w:p>
    <w:p w14:paraId="5568442D" w14:textId="77777777" w:rsidR="00CD2751" w:rsidRPr="00853680" w:rsidRDefault="00CD2751" w:rsidP="00904584">
      <w:pPr>
        <w:pStyle w:val="Titre3"/>
        <w:jc w:val="left"/>
        <w:rPr>
          <w:sz w:val="22"/>
          <w:szCs w:val="22"/>
        </w:rPr>
      </w:pPr>
      <w:bookmarkStart w:id="66" w:name="_Toc517053202"/>
      <w:r w:rsidRPr="00853680">
        <w:rPr>
          <w:sz w:val="22"/>
          <w:szCs w:val="22"/>
        </w:rPr>
        <w:t>3.3</w:t>
      </w:r>
      <w:r w:rsidRPr="00853680">
        <w:rPr>
          <w:sz w:val="22"/>
          <w:szCs w:val="22"/>
        </w:rPr>
        <w:tab/>
        <w:t>Terrassements</w:t>
      </w:r>
      <w:bookmarkEnd w:id="66"/>
    </w:p>
    <w:p w14:paraId="1C0C62E4" w14:textId="77777777" w:rsidR="00CD2751" w:rsidRPr="00853680" w:rsidRDefault="00CD2751" w:rsidP="00E72CC8">
      <w:pPr>
        <w:pStyle w:val="Style1"/>
        <w:ind w:left="0"/>
        <w:rPr>
          <w:sz w:val="22"/>
          <w:szCs w:val="22"/>
        </w:rPr>
      </w:pPr>
      <w:r w:rsidRPr="00853680">
        <w:rPr>
          <w:sz w:val="22"/>
          <w:szCs w:val="22"/>
        </w:rPr>
        <w:t>Les terrassements sont limités au strict minimum et ne concerneront que des points particuliers (tels que les zones inondables ou de mauvaise tenue) et les reprises pour purges indiquées par le Maître d’œuvre.</w:t>
      </w:r>
    </w:p>
    <w:p w14:paraId="223A97ED" w14:textId="77777777" w:rsidR="00CD2751" w:rsidRPr="00853680" w:rsidRDefault="00E72CC8" w:rsidP="00904584">
      <w:pPr>
        <w:pStyle w:val="Titre3"/>
        <w:jc w:val="left"/>
        <w:rPr>
          <w:sz w:val="22"/>
          <w:szCs w:val="22"/>
        </w:rPr>
      </w:pPr>
      <w:bookmarkStart w:id="67" w:name="_Toc517053204"/>
      <w:r>
        <w:rPr>
          <w:sz w:val="22"/>
          <w:szCs w:val="22"/>
        </w:rPr>
        <w:t>3.4</w:t>
      </w:r>
      <w:r w:rsidR="00CD2751" w:rsidRPr="00853680">
        <w:rPr>
          <w:sz w:val="22"/>
          <w:szCs w:val="22"/>
        </w:rPr>
        <w:tab/>
        <w:t>Assainissement drainage</w:t>
      </w:r>
      <w:bookmarkEnd w:id="67"/>
    </w:p>
    <w:p w14:paraId="3CE3236F" w14:textId="77777777" w:rsidR="00CD2751" w:rsidRPr="00853680" w:rsidRDefault="00CD2751" w:rsidP="00904584">
      <w:pPr>
        <w:pStyle w:val="Style1"/>
        <w:ind w:left="0"/>
        <w:rPr>
          <w:sz w:val="22"/>
          <w:szCs w:val="22"/>
        </w:rPr>
      </w:pPr>
      <w:r w:rsidRPr="00853680">
        <w:rPr>
          <w:sz w:val="22"/>
          <w:szCs w:val="22"/>
        </w:rPr>
        <w:t>Les travaux d’assainissement et de drainage concernent :</w:t>
      </w:r>
    </w:p>
    <w:p w14:paraId="70D325F9" w14:textId="77777777" w:rsidR="00CD2751" w:rsidRPr="00853680" w:rsidRDefault="00CD2751" w:rsidP="00A40863">
      <w:pPr>
        <w:pStyle w:val="Style1"/>
        <w:numPr>
          <w:ilvl w:val="0"/>
          <w:numId w:val="51"/>
        </w:numPr>
        <w:tabs>
          <w:tab w:val="clear" w:pos="360"/>
          <w:tab w:val="num" w:pos="851"/>
        </w:tabs>
        <w:ind w:left="851" w:hanging="284"/>
        <w:rPr>
          <w:sz w:val="22"/>
          <w:szCs w:val="22"/>
        </w:rPr>
      </w:pPr>
      <w:r w:rsidRPr="00853680">
        <w:rPr>
          <w:sz w:val="22"/>
          <w:szCs w:val="22"/>
        </w:rPr>
        <w:t>indispensables à l’écoulement des eaux superficielles et à la tenue des chaussées et des abords,</w:t>
      </w:r>
    </w:p>
    <w:p w14:paraId="6F64BAB0" w14:textId="77777777" w:rsidR="00CD2751" w:rsidRDefault="00CD2751" w:rsidP="00A40863">
      <w:pPr>
        <w:pStyle w:val="Style1"/>
        <w:numPr>
          <w:ilvl w:val="0"/>
          <w:numId w:val="51"/>
        </w:numPr>
        <w:tabs>
          <w:tab w:val="clear" w:pos="360"/>
          <w:tab w:val="num" w:pos="851"/>
        </w:tabs>
        <w:ind w:left="851" w:hanging="284"/>
        <w:rPr>
          <w:sz w:val="22"/>
          <w:szCs w:val="22"/>
        </w:rPr>
      </w:pPr>
      <w:r w:rsidRPr="00853680">
        <w:rPr>
          <w:sz w:val="22"/>
          <w:szCs w:val="22"/>
        </w:rPr>
        <w:t>La création des fossés, des exutoires et des ouvrages transversaux,</w:t>
      </w:r>
    </w:p>
    <w:p w14:paraId="065AEE3F" w14:textId="77777777" w:rsidR="00FF4B51" w:rsidRPr="00FF4B51" w:rsidRDefault="00FF4B51" w:rsidP="00FF4B51">
      <w:pPr>
        <w:pStyle w:val="Style1"/>
        <w:ind w:left="851"/>
        <w:rPr>
          <w:sz w:val="22"/>
          <w:szCs w:val="22"/>
        </w:rPr>
      </w:pPr>
    </w:p>
    <w:p w14:paraId="6972A78C" w14:textId="77777777" w:rsidR="00CD2751" w:rsidRPr="0050543A" w:rsidRDefault="00FF4B51" w:rsidP="008708E9">
      <w:pPr>
        <w:pStyle w:val="Titre3"/>
        <w:jc w:val="left"/>
        <w:rPr>
          <w:sz w:val="22"/>
          <w:szCs w:val="22"/>
        </w:rPr>
      </w:pPr>
      <w:bookmarkStart w:id="68" w:name="_Toc517053206"/>
      <w:r>
        <w:rPr>
          <w:sz w:val="22"/>
          <w:szCs w:val="22"/>
        </w:rPr>
        <w:t>3.5</w:t>
      </w:r>
      <w:r w:rsidR="00CD2751" w:rsidRPr="0050543A">
        <w:rPr>
          <w:sz w:val="22"/>
          <w:szCs w:val="22"/>
        </w:rPr>
        <w:tab/>
        <w:t>Signalisation, sécurité, divers</w:t>
      </w:r>
      <w:bookmarkEnd w:id="68"/>
    </w:p>
    <w:p w14:paraId="6E929CB1" w14:textId="77777777" w:rsidR="00CD2751" w:rsidRPr="0050543A" w:rsidRDefault="00CD2751" w:rsidP="008708E9">
      <w:pPr>
        <w:pStyle w:val="Style1"/>
        <w:ind w:left="0"/>
        <w:rPr>
          <w:sz w:val="22"/>
          <w:szCs w:val="22"/>
        </w:rPr>
      </w:pPr>
      <w:r w:rsidRPr="0050543A">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14:paraId="099235A7" w14:textId="77777777" w:rsidR="00CD2751" w:rsidRPr="0050543A" w:rsidRDefault="00CD2751" w:rsidP="008708E9">
      <w:pPr>
        <w:pStyle w:val="Style1"/>
        <w:ind w:left="0"/>
        <w:rPr>
          <w:sz w:val="22"/>
          <w:szCs w:val="22"/>
        </w:rPr>
      </w:pPr>
      <w:r w:rsidRPr="0050543A">
        <w:rPr>
          <w:sz w:val="22"/>
          <w:szCs w:val="22"/>
        </w:rPr>
        <w:t>La signalisation verticale à mettre en place dans le cadre du projet sera conforme aux normes en vigueur au Cameroun.</w:t>
      </w:r>
    </w:p>
    <w:p w14:paraId="49210B2E" w14:textId="77777777" w:rsidR="00CD2751" w:rsidRPr="0050543A" w:rsidRDefault="00CD2751" w:rsidP="00CD2751">
      <w:pPr>
        <w:pStyle w:val="Style1"/>
        <w:rPr>
          <w:sz w:val="22"/>
          <w:szCs w:val="22"/>
        </w:rPr>
      </w:pPr>
    </w:p>
    <w:p w14:paraId="13B6B071" w14:textId="77777777" w:rsidR="00CD2751" w:rsidRPr="0050543A" w:rsidRDefault="00FF4B51" w:rsidP="008708E9">
      <w:pPr>
        <w:pStyle w:val="Titre3"/>
        <w:jc w:val="left"/>
        <w:rPr>
          <w:sz w:val="22"/>
          <w:szCs w:val="22"/>
        </w:rPr>
      </w:pPr>
      <w:bookmarkStart w:id="69" w:name="_Toc517053207"/>
      <w:r>
        <w:rPr>
          <w:sz w:val="22"/>
          <w:szCs w:val="22"/>
        </w:rPr>
        <w:t>3.6</w:t>
      </w:r>
      <w:r w:rsidR="00CD2751" w:rsidRPr="0050543A">
        <w:rPr>
          <w:sz w:val="22"/>
          <w:szCs w:val="22"/>
        </w:rPr>
        <w:tab/>
        <w:t>Caractéristiques géométriques</w:t>
      </w:r>
      <w:bookmarkEnd w:id="69"/>
    </w:p>
    <w:p w14:paraId="629B9286" w14:textId="77777777" w:rsidR="00CD2751" w:rsidRPr="0050543A" w:rsidRDefault="00CD2751" w:rsidP="008708E9">
      <w:pPr>
        <w:pStyle w:val="Style1"/>
        <w:ind w:left="0"/>
        <w:rPr>
          <w:sz w:val="22"/>
          <w:szCs w:val="22"/>
        </w:rPr>
      </w:pPr>
      <w:r w:rsidRPr="0050543A">
        <w:rPr>
          <w:sz w:val="22"/>
          <w:szCs w:val="22"/>
        </w:rPr>
        <w:t xml:space="preserve">D’une façon générale, le tracé en plan et le profil en long des tronçons routiers à entretenir ne seront pas </w:t>
      </w:r>
      <w:r w:rsidRPr="0050543A">
        <w:rPr>
          <w:sz w:val="22"/>
          <w:szCs w:val="22"/>
        </w:rPr>
        <w:lastRenderedPageBreak/>
        <w:t>modifiés, sauf indication précise.</w:t>
      </w:r>
    </w:p>
    <w:p w14:paraId="055116B8" w14:textId="77777777" w:rsidR="00CD2751" w:rsidRPr="0050543A" w:rsidRDefault="00CD2751" w:rsidP="008708E9">
      <w:pPr>
        <w:pStyle w:val="Style1"/>
        <w:ind w:left="0"/>
        <w:rPr>
          <w:sz w:val="22"/>
          <w:szCs w:val="22"/>
        </w:rPr>
      </w:pPr>
      <w:r w:rsidRPr="0050543A">
        <w:rPr>
          <w:sz w:val="22"/>
          <w:szCs w:val="22"/>
        </w:rPr>
        <w:t>Le dessin coté du profil en travers type est joint en annexe.</w:t>
      </w:r>
    </w:p>
    <w:p w14:paraId="12E143DF" w14:textId="77777777" w:rsidR="00CD2751" w:rsidRPr="0050543A" w:rsidRDefault="00CD2751" w:rsidP="00CD2751">
      <w:pPr>
        <w:pStyle w:val="Style1"/>
        <w:rPr>
          <w:sz w:val="22"/>
          <w:szCs w:val="22"/>
        </w:rPr>
      </w:pPr>
    </w:p>
    <w:p w14:paraId="66F5903C" w14:textId="77777777" w:rsidR="00CD2751" w:rsidRPr="0050543A" w:rsidRDefault="00CD2751" w:rsidP="008708E9">
      <w:pPr>
        <w:pStyle w:val="Titre2"/>
        <w:jc w:val="left"/>
        <w:rPr>
          <w:sz w:val="22"/>
          <w:szCs w:val="22"/>
        </w:rPr>
      </w:pPr>
      <w:bookmarkStart w:id="70" w:name="_Toc517053208"/>
      <w:bookmarkStart w:id="71" w:name="_Toc351015351"/>
      <w:r w:rsidRPr="0050543A">
        <w:rPr>
          <w:sz w:val="22"/>
          <w:szCs w:val="22"/>
        </w:rPr>
        <w:t>Article 4 -</w:t>
      </w:r>
      <w:r w:rsidRPr="0050543A">
        <w:rPr>
          <w:sz w:val="22"/>
          <w:szCs w:val="22"/>
        </w:rPr>
        <w:tab/>
        <w:t>REFERENCES TECHNIQUES</w:t>
      </w:r>
      <w:bookmarkEnd w:id="70"/>
      <w:bookmarkEnd w:id="71"/>
    </w:p>
    <w:p w14:paraId="75AB3FE9" w14:textId="77777777" w:rsidR="00CD2751" w:rsidRPr="0050543A" w:rsidRDefault="00CD2751" w:rsidP="00CD2751">
      <w:pPr>
        <w:pStyle w:val="Style1"/>
        <w:rPr>
          <w:sz w:val="22"/>
          <w:szCs w:val="22"/>
        </w:rPr>
      </w:pPr>
    </w:p>
    <w:p w14:paraId="45BFBFFC" w14:textId="77777777" w:rsidR="00CD2751" w:rsidRPr="0050543A" w:rsidRDefault="00CD2751" w:rsidP="008708E9">
      <w:pPr>
        <w:pStyle w:val="Style1"/>
        <w:ind w:left="0"/>
        <w:rPr>
          <w:sz w:val="22"/>
          <w:szCs w:val="22"/>
        </w:rPr>
      </w:pPr>
      <w:r w:rsidRPr="0050543A">
        <w:rPr>
          <w:sz w:val="22"/>
          <w:szCs w:val="22"/>
        </w:rPr>
        <w:t>Le présent Cahier des Clauses Techniques Particulières, désigné par la suite par le terme CCTP, fait partie des pièces contractuelles du marché.</w:t>
      </w:r>
    </w:p>
    <w:p w14:paraId="68350794" w14:textId="77777777" w:rsidR="00CD2751" w:rsidRPr="0050543A" w:rsidRDefault="00CD2751" w:rsidP="008708E9">
      <w:pPr>
        <w:pStyle w:val="Style1"/>
        <w:ind w:left="0"/>
        <w:rPr>
          <w:sz w:val="22"/>
          <w:szCs w:val="22"/>
        </w:rPr>
      </w:pPr>
      <w:r w:rsidRPr="0050543A">
        <w:rPr>
          <w:sz w:val="22"/>
          <w:szCs w:val="22"/>
        </w:rPr>
        <w:t>Il définit les normes et spécifications techniques applicables, ainsi que les méthodes d’exécution des travaux et de mise en œuvre des matériaux.</w:t>
      </w:r>
    </w:p>
    <w:p w14:paraId="55709B38" w14:textId="77777777" w:rsidR="00CD2751" w:rsidRPr="0050543A" w:rsidRDefault="00CD2751" w:rsidP="008708E9">
      <w:pPr>
        <w:pStyle w:val="Style1"/>
        <w:ind w:left="0"/>
        <w:rPr>
          <w:sz w:val="22"/>
          <w:szCs w:val="22"/>
        </w:rPr>
      </w:pPr>
      <w:r w:rsidRPr="0050543A">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5BFFA71B" w14:textId="77777777" w:rsidR="00CD2751" w:rsidRPr="0050543A" w:rsidRDefault="00CD2751" w:rsidP="00CD2751">
      <w:pPr>
        <w:pStyle w:val="Style1"/>
        <w:rPr>
          <w:sz w:val="22"/>
          <w:szCs w:val="22"/>
        </w:rPr>
      </w:pPr>
    </w:p>
    <w:p w14:paraId="79BAA8FF" w14:textId="77777777" w:rsidR="00CD2751" w:rsidRPr="0050543A" w:rsidRDefault="00CD2751" w:rsidP="008708E9">
      <w:pPr>
        <w:pStyle w:val="Titre2"/>
        <w:jc w:val="left"/>
        <w:rPr>
          <w:sz w:val="22"/>
          <w:szCs w:val="22"/>
        </w:rPr>
      </w:pPr>
      <w:bookmarkStart w:id="72" w:name="_Toc517053209"/>
      <w:bookmarkStart w:id="73" w:name="_Toc351015352"/>
      <w:r w:rsidRPr="0050543A">
        <w:rPr>
          <w:sz w:val="22"/>
          <w:szCs w:val="22"/>
        </w:rPr>
        <w:t>Article 5 -</w:t>
      </w:r>
      <w:r w:rsidRPr="0050543A">
        <w:rPr>
          <w:sz w:val="22"/>
          <w:szCs w:val="22"/>
        </w:rPr>
        <w:tab/>
        <w:t>GENERALITES</w:t>
      </w:r>
      <w:bookmarkEnd w:id="72"/>
      <w:bookmarkEnd w:id="73"/>
    </w:p>
    <w:p w14:paraId="08F237F3" w14:textId="77777777" w:rsidR="00CD2751" w:rsidRPr="0050543A" w:rsidRDefault="00CD2751" w:rsidP="00CD2751">
      <w:pPr>
        <w:ind w:left="1418"/>
        <w:rPr>
          <w:sz w:val="22"/>
          <w:szCs w:val="22"/>
        </w:rPr>
      </w:pPr>
    </w:p>
    <w:p w14:paraId="4F591BC0" w14:textId="77777777" w:rsidR="00CD2751" w:rsidRPr="0050543A" w:rsidRDefault="00CD2751" w:rsidP="008708E9">
      <w:pPr>
        <w:pStyle w:val="Titre3"/>
        <w:jc w:val="left"/>
        <w:rPr>
          <w:sz w:val="22"/>
          <w:szCs w:val="22"/>
        </w:rPr>
      </w:pPr>
      <w:bookmarkStart w:id="74" w:name="_Toc517053210"/>
      <w:r w:rsidRPr="0050543A">
        <w:rPr>
          <w:sz w:val="22"/>
          <w:szCs w:val="22"/>
        </w:rPr>
        <w:t xml:space="preserve">5.1 </w:t>
      </w:r>
      <w:r w:rsidRPr="0050543A">
        <w:rPr>
          <w:sz w:val="22"/>
          <w:szCs w:val="22"/>
        </w:rPr>
        <w:tab/>
        <w:t>Essais</w:t>
      </w:r>
      <w:bookmarkEnd w:id="74"/>
    </w:p>
    <w:p w14:paraId="288A709D" w14:textId="77777777" w:rsidR="00CD2751" w:rsidRPr="0050543A" w:rsidRDefault="00CD2751" w:rsidP="008708E9">
      <w:pPr>
        <w:pStyle w:val="Style1"/>
        <w:ind w:left="0"/>
        <w:rPr>
          <w:sz w:val="22"/>
          <w:szCs w:val="22"/>
        </w:rPr>
      </w:pPr>
      <w:r w:rsidRPr="0050543A">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620F0509" w14:textId="77777777" w:rsidR="00CD2751" w:rsidRPr="0050543A" w:rsidRDefault="00CD2751" w:rsidP="008708E9">
      <w:pPr>
        <w:pStyle w:val="Style1"/>
        <w:ind w:left="0"/>
        <w:rPr>
          <w:sz w:val="22"/>
          <w:szCs w:val="22"/>
        </w:rPr>
      </w:pPr>
      <w:r w:rsidRPr="0050543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7541077A" w14:textId="77777777" w:rsidR="00CD2751" w:rsidRPr="0050543A" w:rsidRDefault="00CD2751" w:rsidP="008708E9">
      <w:pPr>
        <w:pStyle w:val="Style1"/>
        <w:ind w:left="0"/>
        <w:rPr>
          <w:sz w:val="22"/>
          <w:szCs w:val="22"/>
        </w:rPr>
      </w:pPr>
      <w:r w:rsidRPr="0050543A">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5AC8D206" w14:textId="77777777" w:rsidR="00CD2751" w:rsidRPr="0050543A" w:rsidRDefault="00CD2751" w:rsidP="00CD2751">
      <w:pPr>
        <w:pStyle w:val="Style1"/>
        <w:rPr>
          <w:sz w:val="22"/>
          <w:szCs w:val="22"/>
        </w:rPr>
      </w:pPr>
    </w:p>
    <w:p w14:paraId="652E1003" w14:textId="77777777" w:rsidR="00CD2751" w:rsidRPr="0050543A" w:rsidRDefault="00CD2751" w:rsidP="008708E9">
      <w:pPr>
        <w:pStyle w:val="Titre3"/>
        <w:jc w:val="left"/>
        <w:rPr>
          <w:sz w:val="22"/>
          <w:szCs w:val="22"/>
        </w:rPr>
      </w:pPr>
      <w:bookmarkStart w:id="75" w:name="_Toc517053211"/>
      <w:r w:rsidRPr="0050543A">
        <w:rPr>
          <w:sz w:val="22"/>
          <w:szCs w:val="22"/>
        </w:rPr>
        <w:t xml:space="preserve">5.2 </w:t>
      </w:r>
      <w:r w:rsidRPr="0050543A">
        <w:rPr>
          <w:sz w:val="22"/>
          <w:szCs w:val="22"/>
        </w:rPr>
        <w:tab/>
        <w:t>Essais d’études</w:t>
      </w:r>
      <w:bookmarkEnd w:id="75"/>
    </w:p>
    <w:p w14:paraId="33292925" w14:textId="77777777" w:rsidR="00CD2751" w:rsidRPr="0050543A" w:rsidRDefault="00CD2751" w:rsidP="008708E9">
      <w:pPr>
        <w:pStyle w:val="Style1"/>
        <w:ind w:left="0"/>
        <w:rPr>
          <w:sz w:val="22"/>
          <w:szCs w:val="22"/>
          <w:u w:val="double"/>
        </w:rPr>
      </w:pPr>
      <w:r w:rsidRPr="0050543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4D1C330D" w14:textId="77777777" w:rsidR="00CD2751" w:rsidRPr="0050543A" w:rsidRDefault="00CD2751" w:rsidP="008708E9">
      <w:pPr>
        <w:pStyle w:val="Style1"/>
        <w:ind w:left="0"/>
        <w:rPr>
          <w:sz w:val="22"/>
          <w:szCs w:val="22"/>
        </w:rPr>
      </w:pPr>
      <w:r w:rsidRPr="0050543A">
        <w:rPr>
          <w:sz w:val="22"/>
          <w:szCs w:val="22"/>
        </w:rPr>
        <w:t>Le Cocontractant doit effectuer tous les essais de formulation et de convenance sur les matériaux composites utilisés sur le chantier.</w:t>
      </w:r>
    </w:p>
    <w:p w14:paraId="4DDF65EB" w14:textId="77777777" w:rsidR="00CD2751" w:rsidRPr="0050543A" w:rsidRDefault="00CD2751" w:rsidP="008708E9">
      <w:pPr>
        <w:pStyle w:val="Style1"/>
        <w:ind w:left="0"/>
        <w:rPr>
          <w:sz w:val="22"/>
          <w:szCs w:val="22"/>
        </w:rPr>
      </w:pPr>
      <w:r w:rsidRPr="0050543A">
        <w:rPr>
          <w:sz w:val="22"/>
          <w:szCs w:val="22"/>
        </w:rPr>
        <w:t>A partir des pièces et documents joints au dossier d’appel d’offres, le Cocontractant effectue toutes les vérifications qu’il juge nécessaires, afin de pouvoir signaler et rectifier les anomalies, erreurs ou omissions éventuelles.</w:t>
      </w:r>
    </w:p>
    <w:p w14:paraId="0E55CD4E" w14:textId="77777777" w:rsidR="00CD2751" w:rsidRPr="0050543A" w:rsidRDefault="00CD2751" w:rsidP="008708E9">
      <w:pPr>
        <w:pStyle w:val="Style1"/>
        <w:ind w:left="0"/>
        <w:rPr>
          <w:sz w:val="22"/>
          <w:szCs w:val="22"/>
        </w:rPr>
      </w:pPr>
      <w:r w:rsidRPr="0050543A">
        <w:rPr>
          <w:sz w:val="22"/>
          <w:szCs w:val="22"/>
        </w:rPr>
        <w:t>Tous ces essais et vérifications sont à la charge du Cocontractant qui remet ses conclusions au Maître d’œuvre.</w:t>
      </w:r>
    </w:p>
    <w:p w14:paraId="0CB1D027" w14:textId="77777777" w:rsidR="00CD2751" w:rsidRPr="0050543A" w:rsidRDefault="00CD2751" w:rsidP="008708E9">
      <w:pPr>
        <w:pStyle w:val="Style1"/>
        <w:ind w:left="0"/>
        <w:rPr>
          <w:sz w:val="22"/>
          <w:szCs w:val="22"/>
        </w:rPr>
      </w:pPr>
      <w:r w:rsidRPr="0050543A">
        <w:rPr>
          <w:sz w:val="22"/>
          <w:szCs w:val="22"/>
        </w:rPr>
        <w:t>Après avoir effectué toutes les vérifications nécessaires, le Maître d’œuvre pourra donner par écrit son agrément ou prescrire une nouvelle recherche ou des essais complémentaires.</w:t>
      </w:r>
    </w:p>
    <w:p w14:paraId="1C8B1F18" w14:textId="77777777" w:rsidR="00CD2751" w:rsidRPr="0050543A" w:rsidRDefault="00CD2751" w:rsidP="00CD2751">
      <w:pPr>
        <w:pStyle w:val="Style1"/>
        <w:rPr>
          <w:sz w:val="22"/>
          <w:szCs w:val="22"/>
        </w:rPr>
      </w:pPr>
    </w:p>
    <w:p w14:paraId="203494AB" w14:textId="77777777" w:rsidR="00CD2751" w:rsidRPr="0050543A" w:rsidRDefault="00CD2751" w:rsidP="008708E9">
      <w:pPr>
        <w:pStyle w:val="Titre3"/>
        <w:jc w:val="left"/>
        <w:rPr>
          <w:sz w:val="22"/>
          <w:szCs w:val="22"/>
        </w:rPr>
      </w:pPr>
      <w:bookmarkStart w:id="76" w:name="_Toc517053212"/>
      <w:r w:rsidRPr="0050543A">
        <w:rPr>
          <w:sz w:val="22"/>
          <w:szCs w:val="22"/>
        </w:rPr>
        <w:t>5.3</w:t>
      </w:r>
      <w:r w:rsidRPr="0050543A">
        <w:rPr>
          <w:sz w:val="22"/>
          <w:szCs w:val="22"/>
        </w:rPr>
        <w:tab/>
        <w:t>Essais de réception de matériaux sur le chantier</w:t>
      </w:r>
      <w:bookmarkEnd w:id="76"/>
    </w:p>
    <w:p w14:paraId="1C381966" w14:textId="77777777" w:rsidR="00CD2751" w:rsidRPr="0050543A" w:rsidRDefault="00CD2751" w:rsidP="008708E9">
      <w:pPr>
        <w:pStyle w:val="Style1"/>
        <w:ind w:left="0"/>
        <w:rPr>
          <w:sz w:val="22"/>
          <w:szCs w:val="22"/>
        </w:rPr>
      </w:pPr>
      <w:r w:rsidRPr="0050543A">
        <w:rPr>
          <w:sz w:val="22"/>
          <w:szCs w:val="22"/>
        </w:rPr>
        <w:t>Le Cocontractant est tenu de réaliser les essais de réception selon la cadence fixée ci-après dans ce CCTP. Les résultats seront présentés au Maître d’œuvre ,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2F331727" w14:textId="77777777" w:rsidR="00CD2751" w:rsidRPr="0050543A" w:rsidRDefault="00CD2751" w:rsidP="008708E9">
      <w:pPr>
        <w:pStyle w:val="Style1"/>
        <w:ind w:left="0"/>
        <w:rPr>
          <w:sz w:val="22"/>
          <w:szCs w:val="22"/>
        </w:rPr>
      </w:pPr>
      <w:r w:rsidRPr="0050543A">
        <w:rPr>
          <w:sz w:val="22"/>
          <w:szCs w:val="22"/>
        </w:rPr>
        <w:t>La liste non exhaustive des essais de réception des matériaux est la suivante :</w:t>
      </w:r>
    </w:p>
    <w:p w14:paraId="560BF661" w14:textId="77777777" w:rsidR="00CD2751" w:rsidRPr="0050543A" w:rsidRDefault="00CD2751" w:rsidP="008708E9">
      <w:pPr>
        <w:pStyle w:val="Style1"/>
        <w:ind w:left="0"/>
        <w:rPr>
          <w:sz w:val="22"/>
          <w:szCs w:val="22"/>
        </w:rPr>
      </w:pPr>
    </w:p>
    <w:p w14:paraId="23F7BE75" w14:textId="77777777" w:rsidR="00CD2751" w:rsidRPr="0050543A" w:rsidRDefault="00CD2751" w:rsidP="00CD2751">
      <w:pPr>
        <w:pStyle w:val="Style1"/>
        <w:rPr>
          <w:sz w:val="22"/>
          <w:szCs w:val="22"/>
        </w:rPr>
      </w:pPr>
      <w:r w:rsidRPr="0050543A">
        <w:rPr>
          <w:sz w:val="22"/>
          <w:szCs w:val="22"/>
        </w:rPr>
        <w:t>a/</w:t>
      </w:r>
      <w:r w:rsidRPr="0050543A">
        <w:rPr>
          <w:sz w:val="22"/>
          <w:szCs w:val="22"/>
        </w:rPr>
        <w:tab/>
        <w:t>Pour les travaux de terrassements et chaussées :</w:t>
      </w:r>
    </w:p>
    <w:p w14:paraId="72525276" w14:textId="77777777" w:rsidR="00CD2751" w:rsidRPr="0050543A" w:rsidRDefault="00CD2751" w:rsidP="00A40863">
      <w:pPr>
        <w:pStyle w:val="Style1"/>
        <w:numPr>
          <w:ilvl w:val="0"/>
          <w:numId w:val="31"/>
        </w:numPr>
        <w:rPr>
          <w:sz w:val="22"/>
          <w:szCs w:val="22"/>
        </w:rPr>
      </w:pPr>
      <w:r w:rsidRPr="0050543A">
        <w:rPr>
          <w:sz w:val="22"/>
          <w:szCs w:val="22"/>
        </w:rPr>
        <w:t>Analyse granulométrique,</w:t>
      </w:r>
    </w:p>
    <w:p w14:paraId="5B326F67" w14:textId="77777777" w:rsidR="00CD2751" w:rsidRPr="0050543A" w:rsidRDefault="00CD2751" w:rsidP="00A40863">
      <w:pPr>
        <w:pStyle w:val="Style1"/>
        <w:numPr>
          <w:ilvl w:val="0"/>
          <w:numId w:val="31"/>
        </w:numPr>
        <w:rPr>
          <w:sz w:val="22"/>
          <w:szCs w:val="22"/>
        </w:rPr>
      </w:pPr>
      <w:r w:rsidRPr="0050543A">
        <w:rPr>
          <w:sz w:val="22"/>
          <w:szCs w:val="22"/>
        </w:rPr>
        <w:t>Teneur en eau,</w:t>
      </w:r>
    </w:p>
    <w:p w14:paraId="38E8AA0B" w14:textId="77777777" w:rsidR="00CD2751" w:rsidRPr="0050543A" w:rsidRDefault="00CD2751" w:rsidP="00A40863">
      <w:pPr>
        <w:pStyle w:val="Style1"/>
        <w:numPr>
          <w:ilvl w:val="0"/>
          <w:numId w:val="31"/>
        </w:numPr>
        <w:rPr>
          <w:sz w:val="22"/>
          <w:szCs w:val="22"/>
        </w:rPr>
      </w:pPr>
      <w:r w:rsidRPr="0050543A">
        <w:rPr>
          <w:sz w:val="22"/>
          <w:szCs w:val="22"/>
        </w:rPr>
        <w:t>Limites d’Atterberg,</w:t>
      </w:r>
    </w:p>
    <w:p w14:paraId="50D049DA" w14:textId="77777777" w:rsidR="00CD2751" w:rsidRPr="0050543A" w:rsidRDefault="00CD2751" w:rsidP="00A40863">
      <w:pPr>
        <w:pStyle w:val="Style1"/>
        <w:numPr>
          <w:ilvl w:val="0"/>
          <w:numId w:val="31"/>
        </w:numPr>
        <w:rPr>
          <w:sz w:val="22"/>
          <w:szCs w:val="22"/>
        </w:rPr>
      </w:pPr>
      <w:r w:rsidRPr="0050543A">
        <w:rPr>
          <w:sz w:val="22"/>
          <w:szCs w:val="22"/>
        </w:rPr>
        <w:t>Essai Proctor Modifié,</w:t>
      </w:r>
    </w:p>
    <w:p w14:paraId="61AE1293" w14:textId="77777777" w:rsidR="00CD2751" w:rsidRPr="0050543A" w:rsidRDefault="00CD2751" w:rsidP="00A40863">
      <w:pPr>
        <w:pStyle w:val="Style1"/>
        <w:numPr>
          <w:ilvl w:val="0"/>
          <w:numId w:val="31"/>
        </w:numPr>
        <w:rPr>
          <w:sz w:val="22"/>
          <w:szCs w:val="22"/>
        </w:rPr>
      </w:pPr>
      <w:r w:rsidRPr="0050543A">
        <w:rPr>
          <w:sz w:val="22"/>
          <w:szCs w:val="22"/>
        </w:rPr>
        <w:lastRenderedPageBreak/>
        <w:t>CBR. après 4 jours d'immersion.</w:t>
      </w:r>
    </w:p>
    <w:p w14:paraId="6E0B7E32" w14:textId="77777777" w:rsidR="00CD2751" w:rsidRPr="0050543A" w:rsidRDefault="00CD2751" w:rsidP="00CD2751">
      <w:pPr>
        <w:pStyle w:val="Style1"/>
        <w:rPr>
          <w:sz w:val="22"/>
          <w:szCs w:val="22"/>
        </w:rPr>
      </w:pPr>
    </w:p>
    <w:p w14:paraId="49F53A7A" w14:textId="77777777" w:rsidR="00CD2751" w:rsidRPr="0050543A" w:rsidRDefault="00CD2751" w:rsidP="00CD2751">
      <w:pPr>
        <w:pStyle w:val="Style1"/>
        <w:rPr>
          <w:sz w:val="22"/>
          <w:szCs w:val="22"/>
        </w:rPr>
      </w:pPr>
      <w:r w:rsidRPr="0050543A">
        <w:rPr>
          <w:sz w:val="22"/>
          <w:szCs w:val="22"/>
        </w:rPr>
        <w:t>b/</w:t>
      </w:r>
      <w:r w:rsidRPr="0050543A">
        <w:rPr>
          <w:sz w:val="22"/>
          <w:szCs w:val="22"/>
        </w:rPr>
        <w:tab/>
        <w:t>Pour les bétons :</w:t>
      </w:r>
    </w:p>
    <w:p w14:paraId="5FD12CF7" w14:textId="77777777" w:rsidR="00CD2751" w:rsidRPr="0050543A" w:rsidRDefault="00CD2751" w:rsidP="00A40863">
      <w:pPr>
        <w:pStyle w:val="Style1"/>
        <w:numPr>
          <w:ilvl w:val="0"/>
          <w:numId w:val="31"/>
        </w:numPr>
        <w:rPr>
          <w:sz w:val="22"/>
          <w:szCs w:val="22"/>
        </w:rPr>
      </w:pPr>
      <w:r w:rsidRPr="0050543A">
        <w:rPr>
          <w:sz w:val="22"/>
          <w:szCs w:val="22"/>
        </w:rPr>
        <w:t>Analyse granulométrique des agrégats,</w:t>
      </w:r>
    </w:p>
    <w:p w14:paraId="76B6E6FB" w14:textId="77777777" w:rsidR="00CD2751" w:rsidRPr="0050543A" w:rsidRDefault="00CD2751" w:rsidP="00A40863">
      <w:pPr>
        <w:pStyle w:val="Style1"/>
        <w:numPr>
          <w:ilvl w:val="0"/>
          <w:numId w:val="31"/>
        </w:numPr>
        <w:rPr>
          <w:sz w:val="22"/>
          <w:szCs w:val="22"/>
        </w:rPr>
      </w:pPr>
      <w:r w:rsidRPr="0050543A">
        <w:rPr>
          <w:sz w:val="22"/>
          <w:szCs w:val="22"/>
        </w:rPr>
        <w:t>Propreté des granulats</w:t>
      </w:r>
    </w:p>
    <w:p w14:paraId="61C8108F" w14:textId="77777777" w:rsidR="00CD2751" w:rsidRPr="0050543A" w:rsidRDefault="00CD2751" w:rsidP="00A40863">
      <w:pPr>
        <w:pStyle w:val="Style1"/>
        <w:numPr>
          <w:ilvl w:val="0"/>
          <w:numId w:val="31"/>
        </w:numPr>
        <w:rPr>
          <w:sz w:val="22"/>
          <w:szCs w:val="22"/>
        </w:rPr>
      </w:pPr>
      <w:r w:rsidRPr="0050543A">
        <w:rPr>
          <w:sz w:val="22"/>
          <w:szCs w:val="22"/>
        </w:rPr>
        <w:t>Equivalent de sable</w:t>
      </w:r>
    </w:p>
    <w:p w14:paraId="53303502" w14:textId="77777777" w:rsidR="00CD2751" w:rsidRPr="0050543A" w:rsidRDefault="00CD2751" w:rsidP="00CD2751">
      <w:pPr>
        <w:pStyle w:val="Style1"/>
        <w:rPr>
          <w:sz w:val="22"/>
          <w:szCs w:val="22"/>
        </w:rPr>
      </w:pPr>
    </w:p>
    <w:p w14:paraId="7B6E7F9D" w14:textId="77777777" w:rsidR="00CD2751" w:rsidRPr="0050543A" w:rsidRDefault="00CD2751" w:rsidP="008708E9">
      <w:pPr>
        <w:pStyle w:val="Titre3"/>
        <w:jc w:val="left"/>
        <w:rPr>
          <w:sz w:val="22"/>
          <w:szCs w:val="22"/>
        </w:rPr>
      </w:pPr>
      <w:bookmarkStart w:id="77" w:name="_Toc517053213"/>
      <w:r w:rsidRPr="0050543A">
        <w:rPr>
          <w:sz w:val="22"/>
          <w:szCs w:val="22"/>
        </w:rPr>
        <w:t>5.4</w:t>
      </w:r>
      <w:r w:rsidRPr="0050543A">
        <w:rPr>
          <w:sz w:val="22"/>
          <w:szCs w:val="22"/>
        </w:rPr>
        <w:tab/>
        <w:t>Essais de contrôle de mise en œuvre</w:t>
      </w:r>
      <w:bookmarkEnd w:id="77"/>
    </w:p>
    <w:p w14:paraId="5922ADD5" w14:textId="77777777" w:rsidR="00CD2751" w:rsidRPr="0050543A" w:rsidRDefault="00CD2751" w:rsidP="00055CD9">
      <w:pPr>
        <w:pStyle w:val="Style1"/>
        <w:ind w:left="0"/>
        <w:rPr>
          <w:sz w:val="22"/>
          <w:szCs w:val="22"/>
        </w:rPr>
      </w:pPr>
      <w:r w:rsidRPr="0050543A">
        <w:rPr>
          <w:sz w:val="22"/>
          <w:szCs w:val="22"/>
        </w:rPr>
        <w:t xml:space="preserve">Le Cocontractant a l'obligation de réaliser son </w:t>
      </w:r>
      <w:r w:rsidR="00C43944" w:rsidRPr="0050543A">
        <w:rPr>
          <w:sz w:val="22"/>
          <w:szCs w:val="22"/>
        </w:rPr>
        <w:t>autocontrôle</w:t>
      </w:r>
      <w:r w:rsidRPr="0050543A">
        <w:rPr>
          <w:sz w:val="22"/>
          <w:szCs w:val="22"/>
        </w:rPr>
        <w:t xml:space="preserve"> conformément aux cadences prévues plus loin dans ce CCTP. </w:t>
      </w:r>
    </w:p>
    <w:p w14:paraId="2273B1B4" w14:textId="77777777" w:rsidR="00CD2751" w:rsidRPr="0050543A" w:rsidRDefault="00CD2751" w:rsidP="00055CD9">
      <w:pPr>
        <w:pStyle w:val="Style1"/>
        <w:ind w:left="0"/>
        <w:rPr>
          <w:sz w:val="22"/>
          <w:szCs w:val="22"/>
        </w:rPr>
      </w:pPr>
      <w:r w:rsidRPr="0050543A">
        <w:rPr>
          <w:sz w:val="22"/>
          <w:szCs w:val="22"/>
        </w:rPr>
        <w:t xml:space="preserve">La mesure de la densité in-situ se fera essentiellement par le densitomètre à membrane. </w:t>
      </w:r>
    </w:p>
    <w:p w14:paraId="4B74FA64" w14:textId="77777777" w:rsidR="00CD2751" w:rsidRPr="0050543A" w:rsidRDefault="00CD2751" w:rsidP="00055CD9">
      <w:pPr>
        <w:pStyle w:val="Style1"/>
        <w:ind w:left="0"/>
        <w:rPr>
          <w:sz w:val="22"/>
          <w:szCs w:val="22"/>
        </w:rPr>
      </w:pPr>
      <w:r w:rsidRPr="0050543A">
        <w:rPr>
          <w:sz w:val="22"/>
          <w:szCs w:val="22"/>
        </w:rPr>
        <w:t>Le contrôle de la mise en œuvre du béton se fera par la mesure de l'affaissement au cône d'Abrams et par la mesure de la résistance à la compression simple à 7 jours et à 28 jours.</w:t>
      </w:r>
    </w:p>
    <w:p w14:paraId="61B6AA6A" w14:textId="77777777" w:rsidR="00CD2751" w:rsidRPr="0050543A" w:rsidRDefault="00CD2751" w:rsidP="00055CD9">
      <w:pPr>
        <w:pStyle w:val="Style1"/>
        <w:ind w:left="0"/>
        <w:rPr>
          <w:sz w:val="22"/>
          <w:szCs w:val="22"/>
        </w:rPr>
      </w:pPr>
      <w:r w:rsidRPr="0050543A">
        <w:rPr>
          <w:sz w:val="22"/>
          <w:szCs w:val="22"/>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37B4876A" w14:textId="77777777" w:rsidR="00CD2751" w:rsidRPr="0050543A" w:rsidRDefault="00CD2751" w:rsidP="00055CD9">
      <w:pPr>
        <w:pStyle w:val="Style1"/>
        <w:ind w:left="0"/>
        <w:rPr>
          <w:sz w:val="22"/>
          <w:szCs w:val="22"/>
        </w:rPr>
      </w:pPr>
      <w:r w:rsidRPr="0050543A">
        <w:rPr>
          <w:sz w:val="22"/>
          <w:szCs w:val="22"/>
        </w:rPr>
        <w:t>Le Cocontractant sera tenu d'effectuer toutes les reprises ordonnées par le Maître d’œuvre.</w:t>
      </w:r>
    </w:p>
    <w:p w14:paraId="23BBBE5C" w14:textId="77777777" w:rsidR="00CD2751" w:rsidRPr="0050543A" w:rsidRDefault="00CD2751" w:rsidP="00CD2751">
      <w:pPr>
        <w:pStyle w:val="Style1"/>
        <w:rPr>
          <w:sz w:val="22"/>
          <w:szCs w:val="22"/>
        </w:rPr>
      </w:pPr>
    </w:p>
    <w:p w14:paraId="74828285" w14:textId="77777777" w:rsidR="00CD2751" w:rsidRPr="0050543A" w:rsidRDefault="006D2D69" w:rsidP="00055CD9">
      <w:pPr>
        <w:pStyle w:val="Titre3"/>
        <w:jc w:val="left"/>
        <w:rPr>
          <w:sz w:val="22"/>
          <w:szCs w:val="22"/>
        </w:rPr>
      </w:pPr>
      <w:bookmarkStart w:id="78" w:name="_Toc517053214"/>
      <w:r>
        <w:rPr>
          <w:sz w:val="22"/>
          <w:szCs w:val="22"/>
        </w:rPr>
        <w:t>5.5.</w:t>
      </w:r>
      <w:r>
        <w:rPr>
          <w:sz w:val="22"/>
          <w:szCs w:val="22"/>
        </w:rPr>
        <w:tab/>
        <w:t xml:space="preserve">Amenée </w:t>
      </w:r>
      <w:r w:rsidR="00CD2751" w:rsidRPr="0050543A">
        <w:rPr>
          <w:sz w:val="22"/>
          <w:szCs w:val="22"/>
        </w:rPr>
        <w:t xml:space="preserve"> du matériel</w:t>
      </w:r>
      <w:bookmarkEnd w:id="78"/>
    </w:p>
    <w:p w14:paraId="4DD623DF" w14:textId="77777777" w:rsidR="00CD2751" w:rsidRPr="0050543A" w:rsidRDefault="00CD2751" w:rsidP="00055CD9">
      <w:pPr>
        <w:pStyle w:val="Style1"/>
        <w:ind w:left="0"/>
        <w:rPr>
          <w:sz w:val="22"/>
          <w:szCs w:val="22"/>
        </w:rPr>
      </w:pPr>
      <w:r w:rsidRPr="0050543A">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2B2B1015" w14:textId="77777777" w:rsidR="00CD2751" w:rsidRPr="0050543A" w:rsidRDefault="00CD2751" w:rsidP="00055CD9">
      <w:pPr>
        <w:pStyle w:val="Style1"/>
        <w:ind w:left="0"/>
        <w:rPr>
          <w:sz w:val="22"/>
          <w:szCs w:val="22"/>
        </w:rPr>
      </w:pPr>
      <w:r w:rsidRPr="0050543A">
        <w:rPr>
          <w:sz w:val="22"/>
          <w:szCs w:val="22"/>
        </w:rPr>
        <w:t>Le Cocontractant est réputé avoir tenu compte ;</w:t>
      </w:r>
    </w:p>
    <w:p w14:paraId="2E14C8F3" w14:textId="77777777" w:rsidR="00CD2751" w:rsidRPr="0050543A" w:rsidRDefault="00CD2751" w:rsidP="00CD2751">
      <w:pPr>
        <w:pStyle w:val="Style1"/>
        <w:rPr>
          <w:sz w:val="22"/>
          <w:szCs w:val="22"/>
        </w:rPr>
      </w:pPr>
    </w:p>
    <w:p w14:paraId="6E6DEB84" w14:textId="77777777"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à l'amenée et au repli du matériel jusqu'au lieu des travaux, et notamment celles dues à l'utilisation d'un porte-char,</w:t>
      </w:r>
    </w:p>
    <w:p w14:paraId="09F10D9C" w14:textId="77777777"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au passage sur un itinéraire travaillé par une autre entreprise.</w:t>
      </w:r>
    </w:p>
    <w:p w14:paraId="7FA3C773" w14:textId="77777777" w:rsidR="00CD2751" w:rsidRPr="0050543A" w:rsidRDefault="00CD2751" w:rsidP="00055CD9">
      <w:pPr>
        <w:pStyle w:val="Style1"/>
        <w:ind w:left="0"/>
        <w:rPr>
          <w:sz w:val="22"/>
          <w:szCs w:val="22"/>
        </w:rPr>
      </w:pPr>
      <w:r w:rsidRPr="0050543A">
        <w:rPr>
          <w:sz w:val="22"/>
          <w:szCs w:val="22"/>
        </w:rPr>
        <w:t>Le Maître d’œuvre vérifiera la conformité du matériel amené sur le chantier à l'offre du titulaire.</w:t>
      </w:r>
    </w:p>
    <w:p w14:paraId="4927864E" w14:textId="77777777" w:rsidR="00CD2751" w:rsidRPr="0050543A" w:rsidRDefault="00CD2751" w:rsidP="00055CD9">
      <w:pPr>
        <w:pStyle w:val="Titre3"/>
        <w:jc w:val="left"/>
        <w:rPr>
          <w:sz w:val="22"/>
          <w:szCs w:val="22"/>
        </w:rPr>
      </w:pPr>
      <w:bookmarkStart w:id="79" w:name="_Toc517053215"/>
      <w:r w:rsidRPr="0050543A">
        <w:rPr>
          <w:sz w:val="22"/>
          <w:szCs w:val="22"/>
        </w:rPr>
        <w:t>5.6</w:t>
      </w:r>
      <w:r w:rsidRPr="0050543A">
        <w:rPr>
          <w:sz w:val="22"/>
          <w:szCs w:val="22"/>
        </w:rPr>
        <w:tab/>
        <w:t>Fourniture des matériaux</w:t>
      </w:r>
      <w:bookmarkEnd w:id="79"/>
    </w:p>
    <w:p w14:paraId="0C583E2C" w14:textId="77777777" w:rsidR="00CD2751" w:rsidRPr="0050543A" w:rsidRDefault="00CD2751" w:rsidP="00CD2751">
      <w:pPr>
        <w:pStyle w:val="Titre4"/>
      </w:pPr>
      <w:bookmarkStart w:id="80" w:name="_Toc517053216"/>
      <w:r w:rsidRPr="0050543A">
        <w:t>Matériaux locaux :</w:t>
      </w:r>
      <w:bookmarkEnd w:id="80"/>
    </w:p>
    <w:p w14:paraId="3055DDAD" w14:textId="77777777" w:rsidR="00CD2751" w:rsidRPr="0050543A" w:rsidRDefault="00CD2751" w:rsidP="006D2D69">
      <w:pPr>
        <w:pStyle w:val="Style1"/>
        <w:rPr>
          <w:sz w:val="22"/>
          <w:szCs w:val="22"/>
        </w:rPr>
      </w:pPr>
      <w:r w:rsidRPr="0050543A">
        <w:rPr>
          <w:sz w:val="22"/>
          <w:szCs w:val="22"/>
        </w:rPr>
        <w:t>Le Cocontractant choisit et visite toute source locale de matériaux et prend les dispositions nécessaires pour leur achat et leur transport sur le site des travaux..</w:t>
      </w:r>
    </w:p>
    <w:p w14:paraId="6925F875" w14:textId="77777777" w:rsidR="00CD2751" w:rsidRPr="0050543A" w:rsidRDefault="00CD2751" w:rsidP="00CD2751">
      <w:pPr>
        <w:pStyle w:val="Style1"/>
        <w:rPr>
          <w:sz w:val="22"/>
          <w:szCs w:val="22"/>
        </w:rPr>
      </w:pPr>
    </w:p>
    <w:p w14:paraId="70B98CB3" w14:textId="77777777" w:rsidR="00CD2751" w:rsidRPr="0050543A" w:rsidRDefault="00CD2751" w:rsidP="00055CD9">
      <w:pPr>
        <w:pStyle w:val="Titre3"/>
        <w:jc w:val="left"/>
        <w:rPr>
          <w:sz w:val="22"/>
          <w:szCs w:val="22"/>
        </w:rPr>
      </w:pPr>
      <w:bookmarkStart w:id="81" w:name="_Toc517053218"/>
      <w:r w:rsidRPr="0050543A">
        <w:rPr>
          <w:sz w:val="22"/>
          <w:szCs w:val="22"/>
        </w:rPr>
        <w:t>5.7</w:t>
      </w:r>
      <w:r w:rsidRPr="0050543A">
        <w:rPr>
          <w:sz w:val="22"/>
          <w:szCs w:val="22"/>
        </w:rPr>
        <w:tab/>
        <w:t>Emplacements mis à disposition du Cocontractant</w:t>
      </w:r>
      <w:bookmarkEnd w:id="81"/>
    </w:p>
    <w:p w14:paraId="195793F5" w14:textId="77777777" w:rsidR="00CD2751" w:rsidRPr="0050543A" w:rsidRDefault="00CD2751" w:rsidP="00055CD9">
      <w:pPr>
        <w:pStyle w:val="Style1"/>
        <w:ind w:left="0"/>
        <w:rPr>
          <w:sz w:val="22"/>
          <w:szCs w:val="22"/>
        </w:rPr>
      </w:pPr>
      <w:r w:rsidRPr="0050543A">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14:paraId="4FD3EB41" w14:textId="77777777" w:rsidR="00CD2751" w:rsidRPr="0050543A" w:rsidRDefault="00CD2751" w:rsidP="00055CD9">
      <w:pPr>
        <w:pStyle w:val="Style1"/>
        <w:ind w:left="0"/>
        <w:rPr>
          <w:sz w:val="22"/>
          <w:szCs w:val="22"/>
        </w:rPr>
      </w:pPr>
      <w:r w:rsidRPr="0050543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14:paraId="0FF500DF" w14:textId="77777777" w:rsidR="00055CD9" w:rsidRPr="0050543A" w:rsidRDefault="00055CD9" w:rsidP="00055CD9">
      <w:pPr>
        <w:pStyle w:val="Titre3"/>
        <w:jc w:val="left"/>
        <w:rPr>
          <w:sz w:val="22"/>
          <w:szCs w:val="22"/>
        </w:rPr>
      </w:pPr>
      <w:bookmarkStart w:id="82" w:name="_Toc517053219"/>
    </w:p>
    <w:p w14:paraId="452F1FD6" w14:textId="77777777" w:rsidR="00CD2751" w:rsidRPr="0050543A" w:rsidRDefault="00CD2751" w:rsidP="00055CD9">
      <w:pPr>
        <w:pStyle w:val="Titre3"/>
        <w:jc w:val="left"/>
        <w:rPr>
          <w:sz w:val="22"/>
          <w:szCs w:val="22"/>
        </w:rPr>
      </w:pPr>
      <w:r w:rsidRPr="0050543A">
        <w:rPr>
          <w:sz w:val="22"/>
          <w:szCs w:val="22"/>
        </w:rPr>
        <w:t>5.8</w:t>
      </w:r>
      <w:r w:rsidRPr="0050543A">
        <w:rPr>
          <w:sz w:val="22"/>
          <w:szCs w:val="22"/>
        </w:rPr>
        <w:tab/>
        <w:t>Transport de matériel lourd</w:t>
      </w:r>
      <w:bookmarkEnd w:id="82"/>
    </w:p>
    <w:p w14:paraId="3BE530C1" w14:textId="77777777" w:rsidR="00CD2751" w:rsidRPr="0050543A" w:rsidRDefault="00CD2751" w:rsidP="00055CD9">
      <w:pPr>
        <w:pStyle w:val="Style1"/>
        <w:ind w:left="0"/>
        <w:rPr>
          <w:sz w:val="22"/>
          <w:szCs w:val="22"/>
        </w:rPr>
      </w:pPr>
      <w:r w:rsidRPr="0050543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628C380C" w14:textId="77777777" w:rsidR="00CD2751" w:rsidRPr="0050543A" w:rsidRDefault="00CD2751" w:rsidP="00CD2751">
      <w:pPr>
        <w:pStyle w:val="Style1"/>
        <w:rPr>
          <w:sz w:val="22"/>
          <w:szCs w:val="22"/>
          <w:u w:val="single"/>
        </w:rPr>
      </w:pPr>
    </w:p>
    <w:p w14:paraId="384F1FB1" w14:textId="77777777" w:rsidR="00CD2751" w:rsidRPr="0050543A" w:rsidRDefault="00CD2751" w:rsidP="00055CD9">
      <w:pPr>
        <w:pStyle w:val="Titre3"/>
        <w:jc w:val="left"/>
        <w:rPr>
          <w:sz w:val="22"/>
          <w:szCs w:val="22"/>
        </w:rPr>
      </w:pPr>
      <w:bookmarkStart w:id="83" w:name="_Toc517053220"/>
      <w:r w:rsidRPr="0050543A">
        <w:rPr>
          <w:sz w:val="22"/>
          <w:szCs w:val="22"/>
        </w:rPr>
        <w:lastRenderedPageBreak/>
        <w:t>5.9</w:t>
      </w:r>
      <w:r w:rsidRPr="0050543A">
        <w:rPr>
          <w:sz w:val="22"/>
          <w:szCs w:val="22"/>
        </w:rPr>
        <w:tab/>
        <w:t>Transport de matériaux</w:t>
      </w:r>
      <w:bookmarkEnd w:id="83"/>
    </w:p>
    <w:p w14:paraId="4E7FA264" w14:textId="77777777" w:rsidR="00CD2751" w:rsidRPr="0050543A" w:rsidRDefault="00CD2751" w:rsidP="00055CD9">
      <w:pPr>
        <w:pStyle w:val="Style1"/>
        <w:ind w:left="0"/>
        <w:rPr>
          <w:sz w:val="22"/>
          <w:szCs w:val="22"/>
        </w:rPr>
      </w:pPr>
      <w:r w:rsidRPr="0050543A">
        <w:rPr>
          <w:sz w:val="22"/>
          <w:szCs w:val="22"/>
        </w:rPr>
        <w:t>Le Maître d’œuvre peut procéder à tout moment à des vérifications de la charge à l'essieu des véhicules de transport. Les détours et les pertes de temps qui en résultent sont à la charge du Cocontractant.</w:t>
      </w:r>
    </w:p>
    <w:p w14:paraId="1185AF0C" w14:textId="77777777" w:rsidR="00CD2751" w:rsidRPr="0050543A" w:rsidRDefault="00CD2751" w:rsidP="00055CD9">
      <w:pPr>
        <w:pStyle w:val="Style1"/>
        <w:ind w:left="0"/>
        <w:rPr>
          <w:sz w:val="22"/>
          <w:szCs w:val="22"/>
        </w:rPr>
      </w:pPr>
      <w:r w:rsidRPr="0050543A">
        <w:rPr>
          <w:sz w:val="22"/>
          <w:szCs w:val="22"/>
        </w:rPr>
        <w:t>Le transport des matériaux n'est pas pris en compte si les véhicules effectuant ce transport sont en surcharge.</w:t>
      </w:r>
    </w:p>
    <w:p w14:paraId="5099153B" w14:textId="77777777" w:rsidR="00CD2751" w:rsidRPr="0050543A" w:rsidRDefault="00CD2751" w:rsidP="00CD2751">
      <w:pPr>
        <w:pStyle w:val="Style1"/>
        <w:rPr>
          <w:sz w:val="22"/>
          <w:szCs w:val="22"/>
        </w:rPr>
      </w:pPr>
    </w:p>
    <w:p w14:paraId="1BD06947" w14:textId="77777777" w:rsidR="00CD2751" w:rsidRPr="0050543A" w:rsidRDefault="00CD2751" w:rsidP="00055CD9">
      <w:pPr>
        <w:pStyle w:val="Titre3"/>
        <w:jc w:val="left"/>
        <w:rPr>
          <w:sz w:val="22"/>
          <w:szCs w:val="22"/>
        </w:rPr>
      </w:pPr>
      <w:bookmarkStart w:id="84" w:name="_Toc517053221"/>
      <w:r w:rsidRPr="0050543A">
        <w:rPr>
          <w:sz w:val="22"/>
          <w:szCs w:val="22"/>
        </w:rPr>
        <w:t>5.10</w:t>
      </w:r>
      <w:r w:rsidRPr="0050543A">
        <w:rPr>
          <w:sz w:val="22"/>
          <w:szCs w:val="22"/>
        </w:rPr>
        <w:tab/>
        <w:t>Maintien du trafic et des accès locaux</w:t>
      </w:r>
      <w:bookmarkEnd w:id="84"/>
    </w:p>
    <w:p w14:paraId="25639167" w14:textId="77777777" w:rsidR="00CD2751" w:rsidRPr="0050543A" w:rsidRDefault="00CD2751" w:rsidP="00055CD9">
      <w:pPr>
        <w:pStyle w:val="Style1"/>
        <w:ind w:left="0"/>
        <w:rPr>
          <w:sz w:val="22"/>
          <w:szCs w:val="22"/>
        </w:rPr>
      </w:pPr>
      <w:r w:rsidRPr="0050543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77CDD044" w14:textId="77777777" w:rsidR="00CD2751" w:rsidRPr="0050543A" w:rsidRDefault="00CD2751" w:rsidP="00055CD9">
      <w:pPr>
        <w:pStyle w:val="Style1"/>
        <w:ind w:left="0"/>
        <w:rPr>
          <w:sz w:val="22"/>
          <w:szCs w:val="22"/>
        </w:rPr>
      </w:pPr>
      <w:r w:rsidRPr="0050543A">
        <w:rPr>
          <w:sz w:val="22"/>
          <w:szCs w:val="22"/>
        </w:rPr>
        <w:t>Les déviations pour les circulations de véhicules et piétons sont réduites le plus possible et soigneusement entretenues aux frais du Cocontractant.</w:t>
      </w:r>
    </w:p>
    <w:p w14:paraId="2DBBB538" w14:textId="77777777" w:rsidR="00CD2751" w:rsidRPr="0050543A" w:rsidRDefault="00CD2751" w:rsidP="00CD2751">
      <w:pPr>
        <w:pStyle w:val="Style1"/>
        <w:rPr>
          <w:sz w:val="22"/>
          <w:szCs w:val="22"/>
        </w:rPr>
      </w:pPr>
    </w:p>
    <w:p w14:paraId="1523EA35" w14:textId="77777777" w:rsidR="00CD2751" w:rsidRPr="0050543A" w:rsidRDefault="00CD2751" w:rsidP="00055CD9">
      <w:pPr>
        <w:pStyle w:val="Titre3"/>
        <w:jc w:val="left"/>
        <w:rPr>
          <w:sz w:val="22"/>
          <w:szCs w:val="22"/>
        </w:rPr>
      </w:pPr>
      <w:bookmarkStart w:id="85" w:name="_Toc517053222"/>
      <w:r w:rsidRPr="0050543A">
        <w:rPr>
          <w:sz w:val="22"/>
          <w:szCs w:val="22"/>
        </w:rPr>
        <w:t>5.11</w:t>
      </w:r>
      <w:r w:rsidRPr="0050543A">
        <w:rPr>
          <w:sz w:val="22"/>
          <w:szCs w:val="22"/>
        </w:rPr>
        <w:tab/>
        <w:t>Intempéries, suspensions de travaux</w:t>
      </w:r>
      <w:bookmarkEnd w:id="85"/>
    </w:p>
    <w:p w14:paraId="1DDCA3F6" w14:textId="77777777" w:rsidR="00CD2751" w:rsidRPr="0050543A" w:rsidRDefault="00CD2751" w:rsidP="00055CD9">
      <w:pPr>
        <w:pStyle w:val="Style1"/>
        <w:ind w:left="0"/>
        <w:rPr>
          <w:sz w:val="22"/>
          <w:szCs w:val="22"/>
        </w:rPr>
      </w:pPr>
      <w:r w:rsidRPr="0050543A">
        <w:rPr>
          <w:sz w:val="22"/>
          <w:szCs w:val="22"/>
        </w:rPr>
        <w:t>Il appartient au Cocontractant de fournir, chaque semaine, les relevés pluviométriques de la semaine écoulée (intensités et durées).</w:t>
      </w:r>
    </w:p>
    <w:p w14:paraId="348ACA64" w14:textId="77777777" w:rsidR="00CD2751" w:rsidRPr="0050543A" w:rsidRDefault="00CD2751" w:rsidP="00055CD9">
      <w:pPr>
        <w:pStyle w:val="Style1"/>
        <w:ind w:left="0"/>
        <w:rPr>
          <w:sz w:val="22"/>
          <w:szCs w:val="22"/>
        </w:rPr>
      </w:pPr>
      <w:r w:rsidRPr="0050543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4B8336BE" w14:textId="77777777" w:rsidR="00CD2751" w:rsidRPr="0050543A" w:rsidRDefault="00CD2751" w:rsidP="006D2D69">
      <w:pPr>
        <w:pStyle w:val="Style1"/>
        <w:ind w:left="0"/>
        <w:rPr>
          <w:sz w:val="22"/>
          <w:szCs w:val="22"/>
        </w:rPr>
      </w:pPr>
      <w:r w:rsidRPr="0050543A">
        <w:rPr>
          <w:sz w:val="22"/>
          <w:szCs w:val="22"/>
        </w:rPr>
        <w:t>Le Chef de service pourra prescrire, par ordre de service, la suspension des travaux pour intempérie sans que le Cocontractant puisse élever une réclamation de ce fait.</w:t>
      </w:r>
    </w:p>
    <w:p w14:paraId="03D7FDC1" w14:textId="77777777" w:rsidR="00CD2751" w:rsidRPr="0050543A" w:rsidRDefault="00CD2751" w:rsidP="00055CD9">
      <w:pPr>
        <w:pStyle w:val="Style1"/>
        <w:ind w:left="0"/>
        <w:rPr>
          <w:sz w:val="22"/>
          <w:szCs w:val="22"/>
        </w:rPr>
      </w:pPr>
      <w:r w:rsidRPr="0050543A">
        <w:rPr>
          <w:sz w:val="22"/>
          <w:szCs w:val="22"/>
        </w:rPr>
        <w:t>Dans ce cas, le délai contractuel sera prolongé d’autant de jours calendaires qu’il s’en sera écoulé entre la date de suspension et la date de reprise des travaux, à condition que cela soit prévu dans l’ordre de service.</w:t>
      </w:r>
    </w:p>
    <w:p w14:paraId="102E89B7" w14:textId="77777777" w:rsidR="00CD2751" w:rsidRPr="0050543A" w:rsidRDefault="00CD2751" w:rsidP="00CD2751">
      <w:pPr>
        <w:pStyle w:val="Style1"/>
        <w:rPr>
          <w:sz w:val="22"/>
          <w:szCs w:val="22"/>
        </w:rPr>
      </w:pPr>
    </w:p>
    <w:p w14:paraId="6465F896" w14:textId="77777777" w:rsidR="00CD2751" w:rsidRPr="0050543A" w:rsidRDefault="00CD2751" w:rsidP="00055CD9">
      <w:pPr>
        <w:pStyle w:val="Titre2"/>
        <w:jc w:val="left"/>
        <w:rPr>
          <w:sz w:val="22"/>
          <w:szCs w:val="22"/>
        </w:rPr>
      </w:pPr>
      <w:bookmarkStart w:id="86" w:name="_Toc483634055"/>
      <w:bookmarkStart w:id="87" w:name="_Toc517053223"/>
      <w:bookmarkStart w:id="88" w:name="_Toc351015353"/>
      <w:r w:rsidRPr="0050543A">
        <w:rPr>
          <w:sz w:val="22"/>
          <w:szCs w:val="22"/>
        </w:rPr>
        <w:t>Article 6 -</w:t>
      </w:r>
      <w:r w:rsidRPr="0050543A">
        <w:rPr>
          <w:sz w:val="22"/>
          <w:szCs w:val="22"/>
        </w:rPr>
        <w:tab/>
        <w:t>JOURNAL DE CHANTIER ET REUNIONS</w:t>
      </w:r>
      <w:bookmarkEnd w:id="86"/>
      <w:bookmarkEnd w:id="87"/>
      <w:bookmarkEnd w:id="88"/>
    </w:p>
    <w:p w14:paraId="36FE7ACB" w14:textId="77777777" w:rsidR="00CD2751" w:rsidRPr="0050543A" w:rsidRDefault="00CD2751" w:rsidP="00CD2751">
      <w:pPr>
        <w:pStyle w:val="Style1"/>
        <w:rPr>
          <w:sz w:val="22"/>
          <w:szCs w:val="22"/>
        </w:rPr>
      </w:pPr>
      <w:bookmarkStart w:id="89" w:name="_Toc483634056"/>
    </w:p>
    <w:p w14:paraId="5BB99197" w14:textId="77777777" w:rsidR="00CD2751" w:rsidRPr="0050543A" w:rsidRDefault="00CD2751" w:rsidP="00055CD9">
      <w:pPr>
        <w:pStyle w:val="Style1"/>
        <w:ind w:left="0"/>
        <w:rPr>
          <w:sz w:val="22"/>
          <w:szCs w:val="22"/>
        </w:rPr>
      </w:pPr>
      <w:r w:rsidRPr="0050543A">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79133182" w14:textId="77777777" w:rsidR="00CD2751" w:rsidRPr="0050543A" w:rsidRDefault="00CD2751" w:rsidP="00CD2751">
      <w:pPr>
        <w:pStyle w:val="Style1"/>
        <w:rPr>
          <w:sz w:val="22"/>
          <w:szCs w:val="22"/>
        </w:rPr>
      </w:pPr>
    </w:p>
    <w:p w14:paraId="705F3864"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conditions atmosphériques</w:t>
      </w:r>
    </w:p>
    <w:p w14:paraId="10035163"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travaux exécutés dans la journée, le personnel et le matériel employés</w:t>
      </w:r>
    </w:p>
    <w:p w14:paraId="6A55FC95"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L’avancement des travaux</w:t>
      </w:r>
    </w:p>
    <w:p w14:paraId="7FC7D41D"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prescriptions imposées</w:t>
      </w:r>
    </w:p>
    <w:p w14:paraId="302163A2"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quantités détaillées de travaux</w:t>
      </w:r>
    </w:p>
    <w:p w14:paraId="0BF80483"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opérations administratives relatives à l’exécution et au règlement du marché</w:t>
      </w:r>
    </w:p>
    <w:p w14:paraId="44D1D414"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réceptions et agréments</w:t>
      </w:r>
    </w:p>
    <w:p w14:paraId="40C1EFD6"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incidents, accidents ou évènements qui pourraient avoir une incidence ultérieure sur la tenue des ouvrages ou le déroulement du chantier</w:t>
      </w:r>
    </w:p>
    <w:p w14:paraId="6B1AC626"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non-conformités</w:t>
      </w:r>
    </w:p>
    <w:p w14:paraId="7D307EBC" w14:textId="77777777"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visites officielles</w:t>
      </w:r>
    </w:p>
    <w:p w14:paraId="487AF7E5" w14:textId="77777777" w:rsidR="000E296F" w:rsidRPr="0050543A" w:rsidRDefault="000E296F" w:rsidP="00A40863">
      <w:pPr>
        <w:pStyle w:val="Style1"/>
        <w:numPr>
          <w:ilvl w:val="0"/>
          <w:numId w:val="35"/>
        </w:numPr>
        <w:tabs>
          <w:tab w:val="clear" w:pos="360"/>
          <w:tab w:val="num" w:pos="851"/>
        </w:tabs>
        <w:ind w:left="851" w:hanging="284"/>
        <w:rPr>
          <w:sz w:val="22"/>
          <w:szCs w:val="22"/>
        </w:rPr>
      </w:pPr>
    </w:p>
    <w:p w14:paraId="3084E0F0" w14:textId="77777777" w:rsidR="00CD2751" w:rsidRPr="0050543A" w:rsidRDefault="00CD2751" w:rsidP="00CD2751">
      <w:pPr>
        <w:pStyle w:val="Style1"/>
        <w:rPr>
          <w:sz w:val="22"/>
          <w:szCs w:val="22"/>
        </w:rPr>
      </w:pPr>
    </w:p>
    <w:p w14:paraId="74B61B5F" w14:textId="77777777" w:rsidR="00CD2751" w:rsidRPr="0050543A" w:rsidRDefault="00CD2751" w:rsidP="00055CD9">
      <w:pPr>
        <w:pStyle w:val="Style1"/>
        <w:ind w:left="0"/>
        <w:rPr>
          <w:sz w:val="22"/>
          <w:szCs w:val="22"/>
        </w:rPr>
      </w:pPr>
      <w:r w:rsidRPr="0050543A">
        <w:rPr>
          <w:sz w:val="22"/>
          <w:szCs w:val="22"/>
        </w:rPr>
        <w:t>Le journal de chantier sera signé chaque jour par le représentant de l'entreprise et du Maître d’œuvre.</w:t>
      </w:r>
    </w:p>
    <w:p w14:paraId="0944F098" w14:textId="77777777" w:rsidR="00CD2751" w:rsidRPr="0050543A" w:rsidRDefault="00CD2751" w:rsidP="00055CD9">
      <w:pPr>
        <w:pStyle w:val="Style1"/>
        <w:ind w:left="0"/>
        <w:rPr>
          <w:sz w:val="22"/>
          <w:szCs w:val="22"/>
        </w:rPr>
      </w:pPr>
      <w:r w:rsidRPr="0050543A">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34CEAC0B" w14:textId="77777777" w:rsidR="00CD2751" w:rsidRPr="0050543A" w:rsidRDefault="00CD2751" w:rsidP="00055CD9">
      <w:pPr>
        <w:pStyle w:val="Style1"/>
        <w:ind w:left="0"/>
        <w:rPr>
          <w:sz w:val="22"/>
          <w:szCs w:val="22"/>
        </w:rPr>
      </w:pPr>
      <w:r w:rsidRPr="0050543A">
        <w:rPr>
          <w:sz w:val="22"/>
          <w:szCs w:val="22"/>
        </w:rPr>
        <w:t xml:space="preserve">Le Maître d’œuvre  pourra modifier la périodicité des réunions sans que </w:t>
      </w:r>
      <w:r w:rsidR="00055CD9" w:rsidRPr="0050543A">
        <w:rPr>
          <w:sz w:val="22"/>
          <w:szCs w:val="22"/>
        </w:rPr>
        <w:t>celle-ci</w:t>
      </w:r>
      <w:r w:rsidRPr="0050543A">
        <w:rPr>
          <w:sz w:val="22"/>
          <w:szCs w:val="22"/>
        </w:rPr>
        <w:t xml:space="preserve"> puisse être supérieure à 15 jours.</w:t>
      </w:r>
    </w:p>
    <w:p w14:paraId="77AAFE01" w14:textId="77777777" w:rsidR="00CD2751" w:rsidRPr="0050543A" w:rsidRDefault="00CD2751" w:rsidP="00055CD9">
      <w:pPr>
        <w:pStyle w:val="Style1"/>
        <w:ind w:left="0"/>
        <w:rPr>
          <w:sz w:val="22"/>
          <w:szCs w:val="22"/>
        </w:rPr>
      </w:pPr>
      <w:r w:rsidRPr="0050543A">
        <w:rPr>
          <w:sz w:val="22"/>
          <w:szCs w:val="22"/>
        </w:rPr>
        <w:t>Les réunions hebdomadaires permettent au Maître d’œuvre  d’avoir une idée précise de l’évolution du chantier et de définir a priori les actions à entreprendre pour respecter les conditions du marché.</w:t>
      </w:r>
    </w:p>
    <w:p w14:paraId="75DF6EA9" w14:textId="77777777" w:rsidR="00CD2751" w:rsidRPr="0050543A" w:rsidRDefault="00CD2751" w:rsidP="00055CD9">
      <w:pPr>
        <w:pStyle w:val="Style1"/>
        <w:ind w:left="0"/>
        <w:rPr>
          <w:sz w:val="22"/>
          <w:szCs w:val="22"/>
        </w:rPr>
      </w:pPr>
      <w:r w:rsidRPr="0050543A">
        <w:rPr>
          <w:sz w:val="22"/>
          <w:szCs w:val="22"/>
        </w:rPr>
        <w:t xml:space="preserve">Ces réunions font l’objet d’un </w:t>
      </w:r>
      <w:r w:rsidR="00055CD9" w:rsidRPr="0050543A">
        <w:rPr>
          <w:sz w:val="22"/>
          <w:szCs w:val="22"/>
        </w:rPr>
        <w:t>procès-verbal</w:t>
      </w:r>
      <w:r w:rsidRPr="0050543A">
        <w:rPr>
          <w:sz w:val="22"/>
          <w:szCs w:val="22"/>
        </w:rPr>
        <w:t>, rédigé par le Maître d’œuvre  et signé par le Cocontractant et éventuellement le Maître d’œuvre.</w:t>
      </w:r>
    </w:p>
    <w:p w14:paraId="17A544CE" w14:textId="77777777" w:rsidR="00CD2751" w:rsidRPr="0050543A" w:rsidRDefault="00CD2751" w:rsidP="00055CD9">
      <w:pPr>
        <w:pStyle w:val="Style1"/>
        <w:ind w:left="0"/>
        <w:rPr>
          <w:sz w:val="22"/>
          <w:szCs w:val="22"/>
        </w:rPr>
      </w:pPr>
      <w:r w:rsidRPr="0050543A">
        <w:rPr>
          <w:sz w:val="22"/>
          <w:szCs w:val="22"/>
        </w:rPr>
        <w:t>Un modèle de feuille journalière est joint en annexe au présent document.</w:t>
      </w:r>
    </w:p>
    <w:p w14:paraId="3A4D4C9B" w14:textId="77777777" w:rsidR="00CD2751" w:rsidRPr="0050543A" w:rsidRDefault="00CD2751" w:rsidP="00CD2751">
      <w:pPr>
        <w:pStyle w:val="Style1"/>
        <w:rPr>
          <w:sz w:val="22"/>
          <w:szCs w:val="22"/>
        </w:rPr>
      </w:pPr>
    </w:p>
    <w:p w14:paraId="4280B1DF" w14:textId="77777777" w:rsidR="00CD2751" w:rsidRPr="0050543A" w:rsidRDefault="00CD2751" w:rsidP="00055CD9">
      <w:pPr>
        <w:pStyle w:val="Titre2"/>
        <w:jc w:val="left"/>
        <w:rPr>
          <w:sz w:val="22"/>
          <w:szCs w:val="22"/>
        </w:rPr>
      </w:pPr>
      <w:bookmarkStart w:id="90" w:name="_Toc517053224"/>
      <w:bookmarkStart w:id="91" w:name="_Toc351015354"/>
      <w:bookmarkEnd w:id="89"/>
      <w:r w:rsidRPr="0050543A">
        <w:rPr>
          <w:sz w:val="22"/>
          <w:szCs w:val="22"/>
        </w:rPr>
        <w:t>Article 7 -</w:t>
      </w:r>
      <w:r w:rsidRPr="0050543A">
        <w:rPr>
          <w:sz w:val="22"/>
          <w:szCs w:val="22"/>
        </w:rPr>
        <w:tab/>
        <w:t>PROGRAMMES DE TRAVAUX</w:t>
      </w:r>
      <w:bookmarkEnd w:id="90"/>
      <w:bookmarkEnd w:id="91"/>
    </w:p>
    <w:p w14:paraId="5E349080" w14:textId="77777777" w:rsidR="00CD2751" w:rsidRPr="0050543A" w:rsidRDefault="00CD2751" w:rsidP="00055CD9">
      <w:pPr>
        <w:pStyle w:val="Style1"/>
        <w:ind w:left="0"/>
        <w:rPr>
          <w:sz w:val="22"/>
          <w:szCs w:val="22"/>
        </w:rPr>
      </w:pPr>
      <w:r w:rsidRPr="0050543A">
        <w:rPr>
          <w:sz w:val="22"/>
          <w:szCs w:val="22"/>
        </w:rPr>
        <w:t>Le programme de travaux doit préciser:</w:t>
      </w:r>
    </w:p>
    <w:p w14:paraId="21986C32" w14:textId="77777777" w:rsidR="00CD2751" w:rsidRPr="0050543A" w:rsidRDefault="00CD2751" w:rsidP="00055CD9">
      <w:pPr>
        <w:pStyle w:val="Style1"/>
        <w:ind w:left="0"/>
        <w:rPr>
          <w:sz w:val="22"/>
          <w:szCs w:val="22"/>
        </w:rPr>
      </w:pPr>
    </w:p>
    <w:p w14:paraId="6F7B9101"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La description des dispositions et méthodes envisagées pour l'exécution des travaux.</w:t>
      </w:r>
    </w:p>
    <w:p w14:paraId="7276C135"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matériels utilisés</w:t>
      </w:r>
    </w:p>
    <w:p w14:paraId="50DEF32E"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personnels d'encadrement de direction du chantier</w:t>
      </w:r>
    </w:p>
    <w:p w14:paraId="14241F54"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 planning d'exécution</w:t>
      </w:r>
    </w:p>
    <w:p w14:paraId="48D29768" w14:textId="77777777"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 xml:space="preserve">Toute information qui pourrait être utile au Maître d’œuvre  pour organiser </w:t>
      </w:r>
      <w:r w:rsidR="00C43944" w:rsidRPr="0050543A">
        <w:rPr>
          <w:sz w:val="22"/>
          <w:szCs w:val="22"/>
        </w:rPr>
        <w:t>le</w:t>
      </w:r>
      <w:r w:rsidRPr="0050543A">
        <w:rPr>
          <w:sz w:val="22"/>
          <w:szCs w:val="22"/>
        </w:rPr>
        <w:t xml:space="preserve"> contrôle.</w:t>
      </w:r>
    </w:p>
    <w:p w14:paraId="52074BF8" w14:textId="77777777" w:rsidR="00CD2751" w:rsidRPr="0050543A" w:rsidRDefault="00CD2751" w:rsidP="00055CD9">
      <w:pPr>
        <w:pStyle w:val="Style1"/>
        <w:ind w:left="0"/>
        <w:rPr>
          <w:sz w:val="22"/>
          <w:szCs w:val="22"/>
        </w:rPr>
      </w:pPr>
      <w:r w:rsidRPr="0050543A">
        <w:rPr>
          <w:sz w:val="22"/>
          <w:szCs w:val="22"/>
        </w:rPr>
        <w:t>Ce programme sera révisé au cours de l'exécution du chantier autant que de besoin.</w:t>
      </w:r>
    </w:p>
    <w:p w14:paraId="7CFA451A" w14:textId="77777777" w:rsidR="00CD2751" w:rsidRPr="0050543A" w:rsidRDefault="00CD2751" w:rsidP="00CD2751">
      <w:pPr>
        <w:pStyle w:val="Style1"/>
        <w:rPr>
          <w:sz w:val="22"/>
          <w:szCs w:val="22"/>
        </w:rPr>
      </w:pPr>
    </w:p>
    <w:p w14:paraId="2839F8BF" w14:textId="77777777" w:rsidR="00CD2751" w:rsidRPr="0050543A" w:rsidRDefault="00CD2751" w:rsidP="00055CD9">
      <w:pPr>
        <w:pStyle w:val="Titre2"/>
        <w:jc w:val="left"/>
        <w:rPr>
          <w:sz w:val="22"/>
          <w:szCs w:val="22"/>
        </w:rPr>
      </w:pPr>
      <w:bookmarkStart w:id="92" w:name="_Toc517053225"/>
      <w:bookmarkStart w:id="93" w:name="_Toc351015355"/>
      <w:r w:rsidRPr="0050543A">
        <w:rPr>
          <w:sz w:val="22"/>
          <w:szCs w:val="22"/>
        </w:rPr>
        <w:t>Article 8 -</w:t>
      </w:r>
      <w:r w:rsidRPr="0050543A">
        <w:rPr>
          <w:sz w:val="22"/>
          <w:szCs w:val="22"/>
        </w:rPr>
        <w:tab/>
        <w:t>PLANS DE RECOLEMENT</w:t>
      </w:r>
      <w:bookmarkEnd w:id="92"/>
      <w:bookmarkEnd w:id="93"/>
    </w:p>
    <w:p w14:paraId="53088C6E" w14:textId="77777777" w:rsidR="00CD2751" w:rsidRPr="0050543A" w:rsidRDefault="00CD2751" w:rsidP="00CD2751">
      <w:pPr>
        <w:pStyle w:val="Style1"/>
        <w:rPr>
          <w:sz w:val="22"/>
          <w:szCs w:val="22"/>
        </w:rPr>
      </w:pPr>
    </w:p>
    <w:p w14:paraId="0A003806" w14:textId="77777777" w:rsidR="00CD2751" w:rsidRPr="0050543A" w:rsidRDefault="00CD2751" w:rsidP="00055CD9">
      <w:pPr>
        <w:pStyle w:val="Style1"/>
        <w:ind w:left="0"/>
        <w:rPr>
          <w:sz w:val="22"/>
          <w:szCs w:val="22"/>
        </w:rPr>
      </w:pPr>
      <w:r w:rsidRPr="0050543A">
        <w:rPr>
          <w:sz w:val="22"/>
          <w:szCs w:val="22"/>
        </w:rPr>
        <w:t>Le Cocontractant fournira au Chef de service, en 3 exemplaires, les plans de récolement des travaux réalisés au plus tard le jour de la réception provisoire des travaux, y compris les réceptions partielles.</w:t>
      </w:r>
    </w:p>
    <w:p w14:paraId="4571EC69" w14:textId="77777777" w:rsidR="00CD2751" w:rsidRPr="0050543A" w:rsidRDefault="00CD2751" w:rsidP="00055CD9">
      <w:pPr>
        <w:pStyle w:val="Style1"/>
        <w:ind w:left="0"/>
        <w:rPr>
          <w:sz w:val="22"/>
          <w:szCs w:val="22"/>
        </w:rPr>
      </w:pPr>
      <w:r w:rsidRPr="0050543A">
        <w:rPr>
          <w:sz w:val="22"/>
          <w:szCs w:val="22"/>
        </w:rPr>
        <w:t>Ces plans se présentent sous la forme de matrices routières mentionnant la localisation, la nature, les quantités, les dates d'exécution de toutes les opérations réalisées.</w:t>
      </w:r>
    </w:p>
    <w:p w14:paraId="3E8754C2" w14:textId="77777777" w:rsidR="00055CD9" w:rsidRPr="0050543A" w:rsidRDefault="00055CD9" w:rsidP="00CD2751">
      <w:pPr>
        <w:pStyle w:val="Titre1"/>
        <w:rPr>
          <w:sz w:val="22"/>
          <w:szCs w:val="22"/>
        </w:rPr>
      </w:pPr>
      <w:bookmarkStart w:id="94" w:name="_Toc483633868"/>
      <w:bookmarkStart w:id="95" w:name="_Toc517053226"/>
      <w:bookmarkStart w:id="96" w:name="_Toc351015356"/>
    </w:p>
    <w:p w14:paraId="68CB5D6E" w14:textId="77777777" w:rsidR="00CD2751" w:rsidRPr="0050543A" w:rsidRDefault="00CD2751" w:rsidP="00CD2751">
      <w:pPr>
        <w:pStyle w:val="Titre1"/>
        <w:rPr>
          <w:sz w:val="22"/>
          <w:szCs w:val="22"/>
        </w:rPr>
      </w:pPr>
      <w:r w:rsidRPr="0050543A">
        <w:rPr>
          <w:sz w:val="22"/>
          <w:szCs w:val="22"/>
        </w:rPr>
        <w:t>CHAPITRE II</w:t>
      </w:r>
      <w:bookmarkEnd w:id="94"/>
      <w:r w:rsidRPr="0050543A">
        <w:rPr>
          <w:sz w:val="22"/>
          <w:szCs w:val="22"/>
        </w:rPr>
        <w:t> </w:t>
      </w:r>
      <w:bookmarkStart w:id="97" w:name="_Toc483633869"/>
      <w:r w:rsidRPr="0050543A">
        <w:rPr>
          <w:sz w:val="22"/>
          <w:szCs w:val="22"/>
        </w:rPr>
        <w:t>: PROVENANCE, QUALITE ET PREPARATION DES MATERIAUX</w:t>
      </w:r>
      <w:bookmarkEnd w:id="95"/>
      <w:bookmarkEnd w:id="96"/>
      <w:bookmarkEnd w:id="97"/>
    </w:p>
    <w:p w14:paraId="5CCC45B0" w14:textId="77777777" w:rsidR="00055CD9" w:rsidRPr="0050543A" w:rsidRDefault="00055CD9" w:rsidP="00055CD9">
      <w:pPr>
        <w:pStyle w:val="Titre2"/>
        <w:jc w:val="left"/>
        <w:rPr>
          <w:sz w:val="22"/>
          <w:szCs w:val="22"/>
        </w:rPr>
      </w:pPr>
      <w:bookmarkStart w:id="98" w:name="_Toc483633870"/>
      <w:bookmarkStart w:id="99" w:name="_Toc517053227"/>
      <w:bookmarkStart w:id="100" w:name="_Toc351015357"/>
    </w:p>
    <w:p w14:paraId="239A4D07" w14:textId="77777777" w:rsidR="00CD2751" w:rsidRPr="0050543A" w:rsidRDefault="00CD2751" w:rsidP="00055CD9">
      <w:pPr>
        <w:pStyle w:val="Titre2"/>
        <w:jc w:val="left"/>
        <w:rPr>
          <w:sz w:val="22"/>
          <w:szCs w:val="22"/>
        </w:rPr>
      </w:pPr>
      <w:r w:rsidRPr="0050543A">
        <w:rPr>
          <w:sz w:val="22"/>
          <w:szCs w:val="22"/>
        </w:rPr>
        <w:t>Article 9 -</w:t>
      </w:r>
      <w:r w:rsidRPr="0050543A">
        <w:rPr>
          <w:sz w:val="22"/>
          <w:szCs w:val="22"/>
        </w:rPr>
        <w:tab/>
        <w:t>PROVENANCE DES MATERIAUX</w:t>
      </w:r>
      <w:bookmarkEnd w:id="98"/>
      <w:bookmarkEnd w:id="99"/>
      <w:bookmarkEnd w:id="100"/>
    </w:p>
    <w:p w14:paraId="7189C215" w14:textId="77777777" w:rsidR="00CD2751" w:rsidRPr="0050543A" w:rsidRDefault="00CD2751" w:rsidP="00055CD9">
      <w:pPr>
        <w:pStyle w:val="Style1"/>
        <w:ind w:left="0"/>
        <w:rPr>
          <w:sz w:val="22"/>
          <w:szCs w:val="22"/>
        </w:rPr>
      </w:pPr>
      <w:r w:rsidRPr="0050543A">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14:paraId="4CE796D7" w14:textId="77777777" w:rsidR="00CD2751" w:rsidRPr="0050543A" w:rsidRDefault="00CD2751" w:rsidP="00055CD9">
      <w:pPr>
        <w:pStyle w:val="Style1"/>
        <w:ind w:left="0"/>
        <w:rPr>
          <w:sz w:val="22"/>
          <w:szCs w:val="22"/>
        </w:rPr>
      </w:pPr>
      <w:r w:rsidRPr="0050543A">
        <w:rPr>
          <w:sz w:val="22"/>
          <w:szCs w:val="22"/>
        </w:rPr>
        <w:t>Lorsque l’emplacement d’un emprunt choisi par le Cocontractant aura été agréé, il devra y faire un nombre suffisant de sondages et remettre au Maître d’œuvre  un dossier technique portant sur :</w:t>
      </w:r>
    </w:p>
    <w:p w14:paraId="6B928FA4"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localisation de l’emprunt</w:t>
      </w:r>
    </w:p>
    <w:p w14:paraId="709D891A"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L’épaisseur de la découverte</w:t>
      </w:r>
    </w:p>
    <w:p w14:paraId="66A19478"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puissance de l’emprunt</w:t>
      </w:r>
    </w:p>
    <w:p w14:paraId="5FC99A55" w14:textId="77777777" w:rsidR="00CD2751" w:rsidRPr="0050543A" w:rsidRDefault="00CD2751" w:rsidP="00BA3626">
      <w:pPr>
        <w:pStyle w:val="Style1"/>
        <w:ind w:left="0"/>
        <w:rPr>
          <w:sz w:val="22"/>
          <w:szCs w:val="22"/>
        </w:rPr>
      </w:pPr>
      <w:r w:rsidRPr="0050543A">
        <w:rPr>
          <w:sz w:val="22"/>
          <w:szCs w:val="22"/>
        </w:rPr>
        <w:t>Pour chaque emprunt, ce dossier devra comporter les résultats des essais suivants :</w:t>
      </w:r>
    </w:p>
    <w:p w14:paraId="54328771" w14:textId="77777777" w:rsidR="00CD2751" w:rsidRPr="0050543A" w:rsidRDefault="00CD2751" w:rsidP="00CD2751">
      <w:pPr>
        <w:pStyle w:val="Style1"/>
        <w:rPr>
          <w:sz w:val="22"/>
          <w:szCs w:val="22"/>
        </w:rPr>
      </w:pPr>
    </w:p>
    <w:p w14:paraId="3182EEB7"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teneurs en eau naturelle</w:t>
      </w:r>
    </w:p>
    <w:p w14:paraId="070CB535"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analyses granulométriques</w:t>
      </w:r>
    </w:p>
    <w:p w14:paraId="0D9053C0"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limites d’Atterberg</w:t>
      </w:r>
    </w:p>
    <w:p w14:paraId="74E9A7A4"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Proctor modifié</w:t>
      </w:r>
    </w:p>
    <w:p w14:paraId="42D135F0" w14:textId="77777777"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3 CBR</w:t>
      </w:r>
    </w:p>
    <w:p w14:paraId="6F0F1FA9" w14:textId="77777777" w:rsidR="00CD2751" w:rsidRPr="0050543A" w:rsidRDefault="00CD2751" w:rsidP="00CD2751">
      <w:pPr>
        <w:pStyle w:val="Style1"/>
        <w:rPr>
          <w:sz w:val="22"/>
          <w:szCs w:val="22"/>
        </w:rPr>
      </w:pPr>
    </w:p>
    <w:p w14:paraId="323E90AE" w14:textId="77777777" w:rsidR="00CD2751" w:rsidRPr="0050543A" w:rsidRDefault="00CD2751" w:rsidP="00BA3626">
      <w:pPr>
        <w:pStyle w:val="Style1"/>
        <w:ind w:left="0"/>
        <w:rPr>
          <w:sz w:val="22"/>
          <w:szCs w:val="22"/>
        </w:rPr>
      </w:pPr>
      <w:r w:rsidRPr="0050543A">
        <w:rPr>
          <w:sz w:val="22"/>
          <w:szCs w:val="22"/>
        </w:rPr>
        <w:t>Le Cocontractant ne pourra commencer à exploiter la carrière identifiée qu’après le contrôle de qualité effectuée par le Maître d’œuvre  et l’autorisation écrite donnée par ce dernier.</w:t>
      </w:r>
    </w:p>
    <w:p w14:paraId="25412779" w14:textId="77777777" w:rsidR="00CD2751" w:rsidRPr="0050543A" w:rsidRDefault="00CD2751" w:rsidP="00BA3626">
      <w:pPr>
        <w:pStyle w:val="Style1"/>
        <w:ind w:left="0"/>
        <w:rPr>
          <w:sz w:val="22"/>
          <w:szCs w:val="22"/>
        </w:rPr>
      </w:pPr>
      <w:r w:rsidRPr="0050543A">
        <w:rPr>
          <w:sz w:val="22"/>
          <w:szCs w:val="22"/>
        </w:rPr>
        <w:t>Le Maître d’œuvre  pourra retirer l’autorisation à tout moment dès que la chambre d’extraction ne donnera plus de matériaux de bonne qualité, le Cocontractant ne pouvant prétendre à aucune indemnité.</w:t>
      </w:r>
    </w:p>
    <w:p w14:paraId="4F9412A4" w14:textId="77777777" w:rsidR="00CD2751" w:rsidRPr="0050543A" w:rsidRDefault="00CD2751" w:rsidP="00BA3626">
      <w:pPr>
        <w:pStyle w:val="Style1"/>
        <w:ind w:left="0"/>
        <w:rPr>
          <w:sz w:val="22"/>
          <w:szCs w:val="22"/>
        </w:rPr>
      </w:pPr>
      <w:r w:rsidRPr="0050543A">
        <w:rPr>
          <w:sz w:val="22"/>
          <w:szCs w:val="22"/>
        </w:rPr>
        <w:t>Le débroussaillement, le décapage de la terre végétale et de la découverte, l'abattage d’arbres requis pour l’exploitation des emprunts sont à la charge du Cocontractant et ne donneront pas droit à une rémunération explicite.</w:t>
      </w:r>
    </w:p>
    <w:p w14:paraId="7E9BF491" w14:textId="77777777" w:rsidR="00CD2751" w:rsidRPr="0050543A" w:rsidRDefault="00CD2751" w:rsidP="00BA3626">
      <w:pPr>
        <w:pStyle w:val="Style1"/>
        <w:ind w:left="0"/>
        <w:rPr>
          <w:sz w:val="22"/>
          <w:szCs w:val="22"/>
        </w:rPr>
      </w:pPr>
      <w:r w:rsidRPr="0050543A">
        <w:rPr>
          <w:sz w:val="22"/>
          <w:szCs w:val="22"/>
        </w:rPr>
        <w:t>Les anciens sites d’emprunts ne pourront être exploités que si le Cocontractant a fourni les preuves qu’il y subsiste encore des matériaux ayant les caractéristiques requises.</w:t>
      </w:r>
    </w:p>
    <w:p w14:paraId="40025A75" w14:textId="77777777" w:rsidR="00CD2751" w:rsidRPr="0050543A" w:rsidRDefault="00CD2751" w:rsidP="00CD2751">
      <w:pPr>
        <w:pStyle w:val="Style1"/>
        <w:rPr>
          <w:sz w:val="22"/>
          <w:szCs w:val="22"/>
        </w:rPr>
      </w:pPr>
    </w:p>
    <w:p w14:paraId="3555170B" w14:textId="77777777" w:rsidR="00CD2751" w:rsidRPr="0050543A" w:rsidRDefault="00CD2751" w:rsidP="00BA3626">
      <w:pPr>
        <w:pStyle w:val="Titre2"/>
        <w:jc w:val="left"/>
        <w:rPr>
          <w:sz w:val="22"/>
          <w:szCs w:val="22"/>
        </w:rPr>
      </w:pPr>
      <w:bookmarkStart w:id="101" w:name="_Toc483633871"/>
      <w:bookmarkStart w:id="102" w:name="_Toc517053228"/>
      <w:bookmarkStart w:id="103" w:name="_Toc351015358"/>
      <w:r w:rsidRPr="0050543A">
        <w:rPr>
          <w:sz w:val="22"/>
          <w:szCs w:val="22"/>
        </w:rPr>
        <w:t>Article 10 -</w:t>
      </w:r>
      <w:r w:rsidRPr="0050543A">
        <w:rPr>
          <w:sz w:val="22"/>
          <w:szCs w:val="22"/>
        </w:rPr>
        <w:tab/>
        <w:t>LABORATOIRE</w:t>
      </w:r>
      <w:bookmarkEnd w:id="101"/>
      <w:r w:rsidRPr="0050543A">
        <w:rPr>
          <w:sz w:val="22"/>
          <w:szCs w:val="22"/>
        </w:rPr>
        <w:t xml:space="preserve"> ET CONTROLES DE QUALITE</w:t>
      </w:r>
      <w:bookmarkEnd w:id="102"/>
      <w:bookmarkEnd w:id="103"/>
    </w:p>
    <w:p w14:paraId="1C61C0FD" w14:textId="77777777" w:rsidR="00CD2751" w:rsidRPr="0050543A" w:rsidRDefault="00CD2751" w:rsidP="00CD2751">
      <w:pPr>
        <w:pStyle w:val="Style1"/>
        <w:rPr>
          <w:sz w:val="22"/>
          <w:szCs w:val="22"/>
        </w:rPr>
      </w:pPr>
    </w:p>
    <w:p w14:paraId="6D356207" w14:textId="77777777" w:rsidR="00CD2751" w:rsidRPr="0050543A" w:rsidRDefault="00CD2751" w:rsidP="005C13E8">
      <w:pPr>
        <w:pStyle w:val="Style1"/>
        <w:ind w:left="0"/>
        <w:rPr>
          <w:sz w:val="22"/>
          <w:szCs w:val="22"/>
        </w:rPr>
      </w:pPr>
      <w:bookmarkStart w:id="104" w:name="_Toc483633872"/>
      <w:r w:rsidRPr="0050543A">
        <w:rPr>
          <w:sz w:val="22"/>
          <w:szCs w:val="22"/>
        </w:rPr>
        <w:t xml:space="preserve">Le Cocontractant devra posséder un laboratoire de chantier lui permettant d’effectuer </w:t>
      </w:r>
      <w:r w:rsidRPr="0050543A">
        <w:rPr>
          <w:b/>
          <w:sz w:val="22"/>
          <w:szCs w:val="22"/>
        </w:rPr>
        <w:t>le contrôleinterne à l’Entreprise</w:t>
      </w:r>
      <w:r w:rsidRPr="0050543A">
        <w:rPr>
          <w:sz w:val="22"/>
          <w:szCs w:val="22"/>
        </w:rPr>
        <w:t>. Ce laboratoire sera équipé de</w:t>
      </w:r>
      <w:bookmarkStart w:id="105" w:name="_Toc483633873"/>
      <w:bookmarkEnd w:id="104"/>
      <w:r w:rsidRPr="0050543A">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5"/>
    </w:p>
    <w:p w14:paraId="33FEA89F" w14:textId="77777777" w:rsidR="00CD2751" w:rsidRPr="0050543A" w:rsidRDefault="00CD2751" w:rsidP="005C13E8">
      <w:pPr>
        <w:pStyle w:val="Style1"/>
        <w:ind w:left="0"/>
        <w:rPr>
          <w:sz w:val="22"/>
          <w:szCs w:val="22"/>
        </w:rPr>
      </w:pPr>
      <w:r w:rsidRPr="0050543A">
        <w:rPr>
          <w:sz w:val="22"/>
          <w:szCs w:val="22"/>
        </w:rPr>
        <w:t xml:space="preserve">A la demande de l'Entreprise, le Maître d’œuvre  pourra accorder la dérogation pour que certains essais lourds </w:t>
      </w:r>
      <w:r w:rsidRPr="0050543A">
        <w:rPr>
          <w:sz w:val="22"/>
          <w:szCs w:val="22"/>
        </w:rPr>
        <w:lastRenderedPageBreak/>
        <w:t>soient effectués hors du laboratoire de chantier.</w:t>
      </w:r>
    </w:p>
    <w:p w14:paraId="4B979BD3" w14:textId="77777777" w:rsidR="00CD2751" w:rsidRPr="0050543A" w:rsidRDefault="00CD2751" w:rsidP="005C13E8">
      <w:pPr>
        <w:pStyle w:val="Style1"/>
        <w:ind w:left="0"/>
        <w:rPr>
          <w:sz w:val="22"/>
          <w:szCs w:val="22"/>
        </w:rPr>
      </w:pPr>
      <w:r w:rsidRPr="0050543A">
        <w:rPr>
          <w:sz w:val="22"/>
          <w:szCs w:val="22"/>
        </w:rPr>
        <w:t>Le Cocontractant sera tenu de fournir avant toute mise en œuvre un dossier complet prouvant que le matériel de laboratoire est arrivé sur le chantier et qu’il satisfait aux conditions du CCTP.</w:t>
      </w:r>
    </w:p>
    <w:p w14:paraId="1241D31C" w14:textId="77777777" w:rsidR="00CD2751" w:rsidRPr="0050543A" w:rsidRDefault="00CD2751" w:rsidP="005C13E8">
      <w:pPr>
        <w:pStyle w:val="Style1"/>
        <w:ind w:left="0"/>
        <w:rPr>
          <w:sz w:val="22"/>
          <w:szCs w:val="22"/>
        </w:rPr>
      </w:pPr>
      <w:bookmarkStart w:id="106" w:name="_Toc483633875"/>
      <w:r w:rsidRPr="0050543A">
        <w:rPr>
          <w:sz w:val="22"/>
          <w:szCs w:val="22"/>
        </w:rPr>
        <w:t xml:space="preserve">La mise en place du laboratoire de chantier, qui conditionne le paiement du premier décompte de travaux payé à l’entreprise (hors avance de démarrage), devra être acceptée par le Maître </w:t>
      </w:r>
      <w:r w:rsidR="00C43944" w:rsidRPr="0050543A">
        <w:rPr>
          <w:sz w:val="22"/>
          <w:szCs w:val="22"/>
        </w:rPr>
        <w:t xml:space="preserve">d’œuvre. </w:t>
      </w:r>
      <w:r w:rsidRPr="0050543A">
        <w:rPr>
          <w:sz w:val="22"/>
          <w:szCs w:val="22"/>
        </w:rPr>
        <w:t>Elle constitue l’un des éléments du prix n° 307 « installation de chantier » du bordereau de prix du marché.</w:t>
      </w:r>
      <w:bookmarkEnd w:id="106"/>
    </w:p>
    <w:p w14:paraId="024C8A67" w14:textId="77777777" w:rsidR="00CD2751" w:rsidRPr="0050543A" w:rsidRDefault="00CD2751" w:rsidP="005C13E8">
      <w:pPr>
        <w:pStyle w:val="Style1"/>
        <w:ind w:left="0"/>
        <w:rPr>
          <w:sz w:val="22"/>
          <w:szCs w:val="22"/>
        </w:rPr>
      </w:pPr>
      <w:r w:rsidRPr="0050543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14:paraId="4D6651DB" w14:textId="77777777" w:rsidR="00CD2751" w:rsidRPr="0050543A" w:rsidRDefault="00CD2751" w:rsidP="005C13E8">
      <w:pPr>
        <w:pStyle w:val="Style1"/>
        <w:ind w:left="0"/>
        <w:rPr>
          <w:sz w:val="22"/>
          <w:szCs w:val="22"/>
        </w:rPr>
      </w:pPr>
      <w:r w:rsidRPr="0050543A">
        <w:rPr>
          <w:sz w:val="22"/>
          <w:szCs w:val="22"/>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695F207D" w14:textId="77777777" w:rsidR="00CD2751" w:rsidRPr="0050543A" w:rsidRDefault="00CD2751" w:rsidP="005C13E8">
      <w:pPr>
        <w:pStyle w:val="Style1"/>
        <w:ind w:left="0"/>
        <w:rPr>
          <w:sz w:val="22"/>
          <w:szCs w:val="22"/>
        </w:rPr>
      </w:pPr>
      <w:r w:rsidRPr="0050543A">
        <w:rPr>
          <w:b/>
          <w:sz w:val="22"/>
          <w:szCs w:val="22"/>
        </w:rPr>
        <w:t>Au titre du contrôle de la mission de contrôle</w:t>
      </w:r>
      <w:r w:rsidRPr="0050543A">
        <w:rPr>
          <w:sz w:val="22"/>
          <w:szCs w:val="22"/>
        </w:rPr>
        <w:t>, le Maître d’œuvre  procédera à tous les essais nécessaires soit avec son propre matériel, soit avec le matériel du laboratoire de l’Entreprise, soit en faisant appel à un Laboratoire agréé.</w:t>
      </w:r>
    </w:p>
    <w:p w14:paraId="016E5BC4" w14:textId="77777777" w:rsidR="00CD2751" w:rsidRPr="0050543A" w:rsidRDefault="00CD2751" w:rsidP="005C13E8">
      <w:pPr>
        <w:pStyle w:val="Style1"/>
        <w:ind w:left="0"/>
        <w:rPr>
          <w:sz w:val="22"/>
          <w:szCs w:val="22"/>
        </w:rPr>
      </w:pPr>
      <w:r w:rsidRPr="0050543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14:paraId="01C32774" w14:textId="77777777" w:rsidR="00CD2751" w:rsidRPr="0050543A" w:rsidRDefault="00CD2751" w:rsidP="005C13E8">
      <w:pPr>
        <w:pStyle w:val="Style1"/>
        <w:ind w:left="0"/>
        <w:rPr>
          <w:sz w:val="22"/>
          <w:szCs w:val="22"/>
        </w:rPr>
      </w:pPr>
      <w:r w:rsidRPr="0050543A">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14:paraId="36CD37ED" w14:textId="77777777" w:rsidR="00CD2751" w:rsidRPr="0050543A" w:rsidRDefault="00CD2751" w:rsidP="005C13E8">
      <w:pPr>
        <w:pStyle w:val="Style1"/>
        <w:ind w:left="0"/>
        <w:rPr>
          <w:sz w:val="22"/>
          <w:szCs w:val="22"/>
        </w:rPr>
      </w:pPr>
      <w:r w:rsidRPr="0050543A">
        <w:rPr>
          <w:sz w:val="22"/>
          <w:szCs w:val="22"/>
        </w:rPr>
        <w:t>Le Cocontractant est tenu de faciliter l’exécution de ces contrôles.</w:t>
      </w:r>
    </w:p>
    <w:p w14:paraId="79E75991" w14:textId="77777777" w:rsidR="00CD2751" w:rsidRPr="0050543A" w:rsidRDefault="00CD2751" w:rsidP="005C13E8">
      <w:pPr>
        <w:pStyle w:val="Style1"/>
        <w:ind w:left="0"/>
        <w:rPr>
          <w:sz w:val="22"/>
          <w:szCs w:val="22"/>
        </w:rPr>
      </w:pPr>
      <w:r w:rsidRPr="0050543A">
        <w:rPr>
          <w:sz w:val="22"/>
          <w:szCs w:val="22"/>
        </w:rPr>
        <w:t xml:space="preserve">Dans le cas où le résultat ne serait pas satisfaisant, le Maître d’Ouvrage peut faire appel à un </w:t>
      </w:r>
      <w:r w:rsidRPr="0050543A">
        <w:rPr>
          <w:b/>
          <w:sz w:val="22"/>
          <w:szCs w:val="22"/>
        </w:rPr>
        <w:t>contrôle extérieur</w:t>
      </w:r>
      <w:r w:rsidRPr="0050543A">
        <w:rPr>
          <w:sz w:val="22"/>
          <w:szCs w:val="22"/>
        </w:rPr>
        <w:t xml:space="preserve"> :</w:t>
      </w:r>
    </w:p>
    <w:p w14:paraId="3B6418CC" w14:textId="77777777"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sont conformes aux spécifications du CCTP, les frais sont à la charge du Maître d’Ouvrage.</w:t>
      </w:r>
    </w:p>
    <w:p w14:paraId="0A180D2C" w14:textId="77777777"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ne sont pas conformes aux spécifications du CCTP, les frais sont à la charge du Cocontractant.</w:t>
      </w:r>
    </w:p>
    <w:p w14:paraId="57BE1A43" w14:textId="77777777" w:rsidR="00CD2751" w:rsidRPr="0050543A" w:rsidRDefault="00CD2751" w:rsidP="005C13E8">
      <w:pPr>
        <w:pStyle w:val="Style1"/>
        <w:ind w:left="0"/>
        <w:rPr>
          <w:sz w:val="22"/>
          <w:szCs w:val="22"/>
        </w:rPr>
      </w:pPr>
      <w:r w:rsidRPr="0050543A">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14:paraId="33026EE8" w14:textId="77777777" w:rsidR="00CD2751" w:rsidRPr="0050543A" w:rsidRDefault="00CD2751" w:rsidP="00CD2751">
      <w:pPr>
        <w:pStyle w:val="Style1"/>
        <w:rPr>
          <w:sz w:val="22"/>
          <w:szCs w:val="22"/>
        </w:rPr>
      </w:pPr>
    </w:p>
    <w:p w14:paraId="7F6589B4"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locaux et le mobilier,</w:t>
      </w:r>
    </w:p>
    <w:p w14:paraId="7560ACE8"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l’eau,</w:t>
      </w:r>
    </w:p>
    <w:p w14:paraId="18D63D7D"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l’énergie,</w:t>
      </w:r>
    </w:p>
    <w:p w14:paraId="6E01ABF7"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matériel destiné aux prélèvements et aux essais, tant sur le terrain qu’au laboratoire,</w:t>
      </w:r>
    </w:p>
    <w:p w14:paraId="512F0E7A"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personnel qualifié et non qualifié nécessaire,</w:t>
      </w:r>
    </w:p>
    <w:p w14:paraId="154B3FF4" w14:textId="77777777"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moyens de transport et tous autres éléments logistiques nécessaires,</w:t>
      </w:r>
    </w:p>
    <w:p w14:paraId="02E1411F" w14:textId="77777777" w:rsidR="00CD2751" w:rsidRPr="0050543A" w:rsidRDefault="00CD2751" w:rsidP="00CD2751">
      <w:pPr>
        <w:pStyle w:val="Style1"/>
        <w:rPr>
          <w:sz w:val="22"/>
          <w:szCs w:val="22"/>
        </w:rPr>
      </w:pPr>
    </w:p>
    <w:p w14:paraId="168BEEB2" w14:textId="77777777" w:rsidR="00CD2751" w:rsidRPr="0050543A" w:rsidRDefault="00CD2751" w:rsidP="005C13E8">
      <w:pPr>
        <w:pStyle w:val="Style1"/>
        <w:ind w:left="0"/>
        <w:rPr>
          <w:sz w:val="22"/>
          <w:szCs w:val="22"/>
        </w:rPr>
      </w:pPr>
      <w:r w:rsidRPr="0050543A">
        <w:rPr>
          <w:sz w:val="22"/>
          <w:szCs w:val="22"/>
        </w:rPr>
        <w:t>Le Cocontractant est entièrement responsable de toutes les opérations et ne peut en aucun cas se prévaloir d’une quelconque faiblesse de son laboratoire, dont il a la charge de manière totale et autonome.</w:t>
      </w:r>
    </w:p>
    <w:p w14:paraId="1150F17F" w14:textId="77777777" w:rsidR="00CD2751" w:rsidRPr="0050543A" w:rsidRDefault="00CD2751" w:rsidP="005C13E8">
      <w:pPr>
        <w:pStyle w:val="Style1"/>
        <w:ind w:left="0"/>
        <w:rPr>
          <w:sz w:val="22"/>
          <w:szCs w:val="22"/>
        </w:rPr>
      </w:pPr>
      <w:r w:rsidRPr="0050543A">
        <w:rPr>
          <w:sz w:val="22"/>
          <w:szCs w:val="22"/>
        </w:rPr>
        <w:t>En cas de déplacement des installations de chantier de l'Entreprise, le Cocontractant assure à ses frais le démontage, le transport et le remontage du laboratoire de chantier.</w:t>
      </w:r>
    </w:p>
    <w:p w14:paraId="694D3C8C" w14:textId="77777777" w:rsidR="00CD2751" w:rsidRPr="0050543A" w:rsidRDefault="00CD2751" w:rsidP="005C13E8">
      <w:pPr>
        <w:pStyle w:val="Style1"/>
        <w:ind w:left="0"/>
        <w:rPr>
          <w:sz w:val="22"/>
          <w:szCs w:val="22"/>
        </w:rPr>
      </w:pPr>
      <w:r w:rsidRPr="0050543A">
        <w:rPr>
          <w:sz w:val="22"/>
          <w:szCs w:val="22"/>
        </w:rPr>
        <w:t>Le Cocontractant peut proposer en solution variante un laboratoire de chantier mobile (caravane, conteneur, etc.). Il doit soumettre à cet effet les plans et les spécifications détaillés de l'unité mobile proposée.</w:t>
      </w:r>
    </w:p>
    <w:p w14:paraId="5318B587" w14:textId="77777777" w:rsidR="00CD2751" w:rsidRPr="0050543A" w:rsidRDefault="00CD2751" w:rsidP="005C13E8">
      <w:pPr>
        <w:pStyle w:val="Style1"/>
        <w:ind w:left="0"/>
        <w:rPr>
          <w:sz w:val="22"/>
          <w:szCs w:val="22"/>
        </w:rPr>
      </w:pPr>
    </w:p>
    <w:p w14:paraId="75F8E0BE" w14:textId="77777777" w:rsidR="00CD2751" w:rsidRPr="0050543A" w:rsidRDefault="00CD2751" w:rsidP="005C13E8">
      <w:pPr>
        <w:pStyle w:val="Style1"/>
        <w:ind w:left="0"/>
        <w:rPr>
          <w:sz w:val="22"/>
          <w:szCs w:val="22"/>
        </w:rPr>
      </w:pPr>
      <w:r w:rsidRPr="0050543A">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14:paraId="67D2DE05" w14:textId="77777777" w:rsidR="00584EDE" w:rsidRPr="0050543A" w:rsidRDefault="00584EDE" w:rsidP="005C13E8">
      <w:pPr>
        <w:pStyle w:val="Style1"/>
        <w:ind w:left="0"/>
        <w:rPr>
          <w:sz w:val="22"/>
          <w:szCs w:val="22"/>
        </w:rPr>
      </w:pPr>
    </w:p>
    <w:p w14:paraId="1F9C4F8B" w14:textId="77777777" w:rsidR="00CD2751" w:rsidRPr="0050543A" w:rsidRDefault="00CD2751" w:rsidP="005C13E8">
      <w:pPr>
        <w:pStyle w:val="Titre2"/>
        <w:jc w:val="left"/>
        <w:rPr>
          <w:sz w:val="22"/>
          <w:szCs w:val="22"/>
        </w:rPr>
      </w:pPr>
      <w:bookmarkStart w:id="107" w:name="_Toc483633876"/>
      <w:bookmarkStart w:id="108" w:name="_Toc517053229"/>
      <w:bookmarkStart w:id="109" w:name="_Toc351015359"/>
      <w:r w:rsidRPr="0050543A">
        <w:rPr>
          <w:sz w:val="22"/>
          <w:szCs w:val="22"/>
        </w:rPr>
        <w:lastRenderedPageBreak/>
        <w:t>Article 11 -</w:t>
      </w:r>
      <w:r w:rsidRPr="0050543A">
        <w:rPr>
          <w:sz w:val="22"/>
          <w:szCs w:val="22"/>
        </w:rPr>
        <w:tab/>
        <w:t>QUALITE DES MATERIAUX</w:t>
      </w:r>
      <w:bookmarkEnd w:id="107"/>
      <w:bookmarkEnd w:id="108"/>
      <w:bookmarkEnd w:id="109"/>
    </w:p>
    <w:p w14:paraId="4AA44649" w14:textId="77777777" w:rsidR="00CD2751" w:rsidRPr="0050543A" w:rsidRDefault="00CD2751" w:rsidP="00CD2751">
      <w:pPr>
        <w:pStyle w:val="Style1"/>
        <w:rPr>
          <w:sz w:val="22"/>
          <w:szCs w:val="22"/>
        </w:rPr>
      </w:pPr>
    </w:p>
    <w:p w14:paraId="1B29409A" w14:textId="77777777" w:rsidR="00CD2751" w:rsidRPr="0050543A" w:rsidRDefault="00CD2751" w:rsidP="005C13E8">
      <w:pPr>
        <w:pStyle w:val="Titre3"/>
        <w:jc w:val="left"/>
        <w:rPr>
          <w:sz w:val="22"/>
          <w:szCs w:val="22"/>
        </w:rPr>
      </w:pPr>
      <w:bookmarkStart w:id="110" w:name="_Toc483633877"/>
      <w:bookmarkStart w:id="111" w:name="_Toc517053230"/>
      <w:r w:rsidRPr="0050543A">
        <w:rPr>
          <w:sz w:val="22"/>
          <w:szCs w:val="22"/>
        </w:rPr>
        <w:t>11.1</w:t>
      </w:r>
      <w:r w:rsidRPr="0050543A">
        <w:rPr>
          <w:sz w:val="22"/>
          <w:szCs w:val="22"/>
        </w:rPr>
        <w:tab/>
        <w:t>Remblais courants</w:t>
      </w:r>
      <w:bookmarkEnd w:id="110"/>
      <w:bookmarkEnd w:id="111"/>
    </w:p>
    <w:p w14:paraId="18A024DF" w14:textId="77777777" w:rsidR="00CD2751" w:rsidRPr="0050543A" w:rsidRDefault="00CD2751" w:rsidP="005C13E8">
      <w:pPr>
        <w:pStyle w:val="Style1"/>
        <w:ind w:left="0"/>
        <w:rPr>
          <w:sz w:val="22"/>
          <w:szCs w:val="22"/>
        </w:rPr>
      </w:pPr>
      <w:r w:rsidRPr="0050543A">
        <w:rPr>
          <w:sz w:val="22"/>
          <w:szCs w:val="22"/>
        </w:rPr>
        <w:t>Il s’agit des remblais réalisés dans les zones sans problème spécifique.</w:t>
      </w:r>
    </w:p>
    <w:p w14:paraId="52B33915" w14:textId="77777777" w:rsidR="00CD2751" w:rsidRPr="0050543A" w:rsidRDefault="00CD2751" w:rsidP="00CD2751">
      <w:pPr>
        <w:pStyle w:val="Style1"/>
        <w:rPr>
          <w:sz w:val="22"/>
          <w:szCs w:val="22"/>
        </w:rPr>
      </w:pPr>
    </w:p>
    <w:p w14:paraId="40A1ABB4" w14:textId="77777777" w:rsidR="00CD2751" w:rsidRPr="0050543A" w:rsidRDefault="00CD2751" w:rsidP="005C13E8">
      <w:pPr>
        <w:pStyle w:val="Style1"/>
        <w:ind w:left="0"/>
        <w:rPr>
          <w:sz w:val="22"/>
          <w:szCs w:val="22"/>
        </w:rPr>
      </w:pPr>
      <w:r w:rsidRPr="0050543A">
        <w:rPr>
          <w:sz w:val="22"/>
          <w:szCs w:val="22"/>
        </w:rPr>
        <w:t>Les matériaux utilisés pour les remblais courants proviendront des déblais généraux lorsqu'ils existent ou des lieux d’emprunts agréés par le Maître d’œuvre.</w:t>
      </w:r>
    </w:p>
    <w:p w14:paraId="1544E066" w14:textId="77777777" w:rsidR="00CD2751" w:rsidRPr="0050543A" w:rsidRDefault="00CD2751" w:rsidP="005C13E8">
      <w:pPr>
        <w:pStyle w:val="Style1"/>
        <w:ind w:left="0"/>
        <w:rPr>
          <w:sz w:val="22"/>
          <w:szCs w:val="22"/>
        </w:rPr>
      </w:pPr>
      <w:r w:rsidRPr="0050543A">
        <w:rPr>
          <w:sz w:val="22"/>
          <w:szCs w:val="22"/>
        </w:rPr>
        <w:t>Ils seront dépourvus de matières végétales ou organiques. Ils posséderont au minimum les caractéristiques suivantes :</w:t>
      </w:r>
    </w:p>
    <w:p w14:paraId="0E6171E3" w14:textId="77777777" w:rsidR="00CD2751" w:rsidRPr="0050543A" w:rsidRDefault="00CD2751" w:rsidP="00CD2751">
      <w:pPr>
        <w:pStyle w:val="Style1"/>
        <w:rPr>
          <w:sz w:val="22"/>
          <w:szCs w:val="22"/>
        </w:rPr>
      </w:pPr>
    </w:p>
    <w:p w14:paraId="4B5ADA38"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Dimension maximale des grains</w:t>
      </w:r>
      <w:r w:rsidRPr="0050543A">
        <w:rPr>
          <w:sz w:val="22"/>
          <w:szCs w:val="22"/>
        </w:rPr>
        <w:tab/>
        <w:t>D max = 40mm</w:t>
      </w:r>
    </w:p>
    <w:p w14:paraId="77727E7E"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35</w:t>
      </w:r>
    </w:p>
    <w:p w14:paraId="7E6B940B"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Pourcentage des fines</w:t>
      </w:r>
      <w:r w:rsidRPr="0050543A">
        <w:rPr>
          <w:sz w:val="22"/>
          <w:szCs w:val="22"/>
        </w:rPr>
        <w:tab/>
      </w:r>
      <w:r w:rsidRPr="0050543A">
        <w:rPr>
          <w:sz w:val="22"/>
          <w:szCs w:val="22"/>
        </w:rPr>
        <w:tab/>
      </w:r>
      <w:r w:rsidRPr="0050543A">
        <w:rPr>
          <w:sz w:val="22"/>
          <w:szCs w:val="22"/>
        </w:rPr>
        <w:tab/>
        <w:t xml:space="preserve">  f &lt; 30</w:t>
      </w:r>
    </w:p>
    <w:p w14:paraId="001B55F9" w14:textId="77777777"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14:paraId="33BDDB31" w14:textId="77777777" w:rsidR="00CD2751" w:rsidRPr="0050543A" w:rsidRDefault="00CD2751" w:rsidP="00CD2751">
      <w:pPr>
        <w:pStyle w:val="Style1"/>
        <w:rPr>
          <w:sz w:val="22"/>
          <w:szCs w:val="22"/>
        </w:rPr>
      </w:pPr>
    </w:p>
    <w:p w14:paraId="158EC750" w14:textId="77777777" w:rsidR="00CD2751" w:rsidRPr="0050543A" w:rsidRDefault="00CD2751" w:rsidP="005C13E8">
      <w:pPr>
        <w:pStyle w:val="Style1"/>
        <w:ind w:left="0"/>
        <w:rPr>
          <w:sz w:val="22"/>
          <w:szCs w:val="22"/>
        </w:rPr>
      </w:pPr>
      <w:r w:rsidRPr="0050543A">
        <w:rPr>
          <w:sz w:val="22"/>
          <w:szCs w:val="22"/>
        </w:rPr>
        <w:t>Tous les 1000 m3 de remblais courants, il sera réalisé les essais de réception de matériaux suivants :</w:t>
      </w:r>
    </w:p>
    <w:p w14:paraId="21810821"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limites d’Atterberg,</w:t>
      </w:r>
    </w:p>
    <w:p w14:paraId="6E219913"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analyses granulométriques,</w:t>
      </w:r>
    </w:p>
    <w:p w14:paraId="19FA6BDC"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essais Proctor Modifié</w:t>
      </w:r>
    </w:p>
    <w:p w14:paraId="37089770" w14:textId="77777777"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1 essai CBR.</w:t>
      </w:r>
    </w:p>
    <w:p w14:paraId="5FA66639" w14:textId="77777777" w:rsidR="00CD2751" w:rsidRPr="0050543A" w:rsidRDefault="00CD2751" w:rsidP="00CD2751">
      <w:pPr>
        <w:pStyle w:val="Style1"/>
        <w:rPr>
          <w:sz w:val="22"/>
          <w:szCs w:val="22"/>
        </w:rPr>
      </w:pPr>
    </w:p>
    <w:p w14:paraId="0DAC7DF0" w14:textId="77777777" w:rsidR="00CD2751" w:rsidRPr="0050543A" w:rsidRDefault="00CD2751" w:rsidP="005C13E8">
      <w:pPr>
        <w:pStyle w:val="Titre3"/>
        <w:jc w:val="left"/>
        <w:rPr>
          <w:sz w:val="22"/>
          <w:szCs w:val="22"/>
        </w:rPr>
      </w:pPr>
      <w:bookmarkStart w:id="112" w:name="_Toc517053231"/>
      <w:r w:rsidRPr="0050543A">
        <w:rPr>
          <w:sz w:val="22"/>
          <w:szCs w:val="22"/>
        </w:rPr>
        <w:t>11.2</w:t>
      </w:r>
      <w:r w:rsidRPr="0050543A">
        <w:rPr>
          <w:sz w:val="22"/>
          <w:szCs w:val="22"/>
        </w:rPr>
        <w:tab/>
        <w:t>Matériaux pour remblais de substitution en zone marécageuse</w:t>
      </w:r>
      <w:bookmarkEnd w:id="112"/>
    </w:p>
    <w:p w14:paraId="2D6822E0" w14:textId="77777777" w:rsidR="00CD2751" w:rsidRPr="0050543A" w:rsidRDefault="00CD2751" w:rsidP="005C13E8">
      <w:pPr>
        <w:pStyle w:val="Style1"/>
        <w:ind w:left="0"/>
        <w:rPr>
          <w:sz w:val="22"/>
          <w:szCs w:val="22"/>
        </w:rPr>
      </w:pPr>
      <w:r w:rsidRPr="0050543A">
        <w:rPr>
          <w:sz w:val="22"/>
          <w:szCs w:val="22"/>
        </w:rPr>
        <w:t>Le matériau de substitution à utiliser en zones marécageuses sera un matériau insensible à l’eau, apte à conserver sa portance dans un état de saturation et non susceptible de provoquer des remontées capillaires.</w:t>
      </w:r>
    </w:p>
    <w:p w14:paraId="0F0EB82E" w14:textId="77777777" w:rsidR="00CD2751" w:rsidRPr="0050543A" w:rsidRDefault="00CD2751" w:rsidP="005C13E8">
      <w:pPr>
        <w:pStyle w:val="Style1"/>
        <w:ind w:left="0"/>
        <w:rPr>
          <w:sz w:val="22"/>
          <w:szCs w:val="22"/>
        </w:rPr>
      </w:pPr>
      <w:r w:rsidRPr="0050543A">
        <w:rPr>
          <w:sz w:val="22"/>
          <w:szCs w:val="22"/>
        </w:rPr>
        <w:t>On utilisera donc un sable graveleux propre 0/6 ou un tout-venant de concassage 0/40. A défaut d’un tel matériau, on pourra utiliser une grave ayant les caractéristiques suivantes :</w:t>
      </w:r>
    </w:p>
    <w:p w14:paraId="42BC7728"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Dimension maximale des grains</w:t>
      </w:r>
      <w:r w:rsidRPr="0050543A">
        <w:rPr>
          <w:sz w:val="22"/>
          <w:szCs w:val="22"/>
        </w:rPr>
        <w:tab/>
        <w:t>D max = 40mm</w:t>
      </w:r>
    </w:p>
    <w:p w14:paraId="53340715"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xml:space="preserve">Indice de plasticité </w:t>
      </w:r>
      <w:r w:rsidRPr="0050543A">
        <w:rPr>
          <w:sz w:val="22"/>
          <w:szCs w:val="22"/>
        </w:rPr>
        <w:tab/>
      </w:r>
      <w:r w:rsidRPr="0050543A">
        <w:rPr>
          <w:sz w:val="22"/>
          <w:szCs w:val="22"/>
        </w:rPr>
        <w:tab/>
      </w:r>
      <w:r w:rsidRPr="0050543A">
        <w:rPr>
          <w:sz w:val="22"/>
          <w:szCs w:val="22"/>
        </w:rPr>
        <w:tab/>
        <w:t>IP &lt; 20</w:t>
      </w:r>
    </w:p>
    <w:p w14:paraId="0E008A65"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14:paraId="45CA0F65"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14:paraId="73BD7333"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14:paraId="45F95FBE"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15</w:t>
      </w:r>
    </w:p>
    <w:p w14:paraId="0ADACB60" w14:textId="77777777"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14:paraId="06B8E311" w14:textId="77777777" w:rsidR="00CD2751" w:rsidRPr="0050543A" w:rsidRDefault="00CD2751" w:rsidP="00CD2751">
      <w:pPr>
        <w:pStyle w:val="Style1"/>
        <w:rPr>
          <w:sz w:val="22"/>
          <w:szCs w:val="22"/>
        </w:rPr>
      </w:pPr>
    </w:p>
    <w:p w14:paraId="7DEBB7B2" w14:textId="77777777"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de matériaux suivants :</w:t>
      </w:r>
    </w:p>
    <w:p w14:paraId="56F33487"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limites d’Atterberg,</w:t>
      </w:r>
    </w:p>
    <w:p w14:paraId="4B330B77"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analyses granulométriques,</w:t>
      </w:r>
    </w:p>
    <w:p w14:paraId="004BA7B4"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essais Proctor Modifié</w:t>
      </w:r>
    </w:p>
    <w:p w14:paraId="716D6533" w14:textId="77777777"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1 essai CBR.</w:t>
      </w:r>
    </w:p>
    <w:p w14:paraId="0CD05A4E" w14:textId="77777777" w:rsidR="005C13E8" w:rsidRPr="0050543A" w:rsidRDefault="005C13E8" w:rsidP="005C13E8">
      <w:pPr>
        <w:pStyle w:val="Titre3"/>
        <w:jc w:val="left"/>
        <w:rPr>
          <w:sz w:val="22"/>
          <w:szCs w:val="22"/>
        </w:rPr>
      </w:pPr>
      <w:bookmarkStart w:id="113" w:name="_Toc517053232"/>
    </w:p>
    <w:p w14:paraId="30251F1B" w14:textId="77777777" w:rsidR="00CD2751" w:rsidRPr="0050543A" w:rsidRDefault="00CD2751" w:rsidP="005C13E8">
      <w:pPr>
        <w:pStyle w:val="Titre3"/>
        <w:jc w:val="left"/>
        <w:rPr>
          <w:sz w:val="22"/>
          <w:szCs w:val="22"/>
        </w:rPr>
      </w:pPr>
      <w:r w:rsidRPr="0050543A">
        <w:rPr>
          <w:sz w:val="22"/>
          <w:szCs w:val="22"/>
        </w:rPr>
        <w:t>11.3</w:t>
      </w:r>
      <w:r w:rsidRPr="0050543A">
        <w:rPr>
          <w:sz w:val="22"/>
          <w:szCs w:val="22"/>
        </w:rPr>
        <w:tab/>
      </w:r>
      <w:bookmarkStart w:id="114" w:name="_Toc483633896"/>
      <w:r w:rsidRPr="0050543A">
        <w:rPr>
          <w:sz w:val="22"/>
          <w:szCs w:val="22"/>
        </w:rPr>
        <w:t>Matériaux pour remblais en zone de purge et de bourbiers hors d’eau</w:t>
      </w:r>
      <w:bookmarkEnd w:id="113"/>
      <w:bookmarkEnd w:id="114"/>
    </w:p>
    <w:p w14:paraId="1B270E33" w14:textId="77777777" w:rsidR="00CD2751" w:rsidRPr="0050543A" w:rsidRDefault="00CD2751" w:rsidP="005C13E8">
      <w:pPr>
        <w:pStyle w:val="Style1"/>
        <w:ind w:left="0"/>
        <w:rPr>
          <w:sz w:val="22"/>
          <w:szCs w:val="22"/>
        </w:rPr>
      </w:pPr>
      <w:r w:rsidRPr="0050543A">
        <w:rPr>
          <w:sz w:val="22"/>
          <w:szCs w:val="22"/>
        </w:rPr>
        <w:t>On utilisera les mêmes matériaux que pour les remblais courants</w:t>
      </w:r>
    </w:p>
    <w:p w14:paraId="445887A1" w14:textId="77777777" w:rsidR="00CD2751" w:rsidRPr="0050543A" w:rsidRDefault="00CD2751" w:rsidP="00CD2751">
      <w:pPr>
        <w:pStyle w:val="Style1"/>
        <w:rPr>
          <w:sz w:val="22"/>
          <w:szCs w:val="22"/>
        </w:rPr>
      </w:pPr>
    </w:p>
    <w:p w14:paraId="135801CF" w14:textId="77777777" w:rsidR="00CD2751" w:rsidRPr="0050543A" w:rsidRDefault="00CD2751" w:rsidP="005C13E8">
      <w:pPr>
        <w:pStyle w:val="Titre3"/>
        <w:jc w:val="left"/>
        <w:rPr>
          <w:sz w:val="22"/>
          <w:szCs w:val="22"/>
        </w:rPr>
      </w:pPr>
      <w:bookmarkStart w:id="115" w:name="_Toc483633897"/>
      <w:bookmarkStart w:id="116" w:name="_Toc517053233"/>
      <w:r w:rsidRPr="0050543A">
        <w:rPr>
          <w:sz w:val="22"/>
          <w:szCs w:val="22"/>
        </w:rPr>
        <w:t>11.4</w:t>
      </w:r>
      <w:r w:rsidRPr="0050543A">
        <w:rPr>
          <w:sz w:val="22"/>
          <w:szCs w:val="22"/>
        </w:rPr>
        <w:tab/>
        <w:t>Matériaux pour remblais contigus aux ouvrages d’assainissement</w:t>
      </w:r>
      <w:bookmarkEnd w:id="115"/>
      <w:bookmarkEnd w:id="116"/>
    </w:p>
    <w:p w14:paraId="324A1F44" w14:textId="77777777" w:rsidR="00CD2751" w:rsidRPr="0050543A" w:rsidRDefault="00CD2751" w:rsidP="005C13E8">
      <w:pPr>
        <w:pStyle w:val="Style1"/>
        <w:ind w:left="0"/>
        <w:rPr>
          <w:sz w:val="22"/>
          <w:szCs w:val="22"/>
        </w:rPr>
      </w:pPr>
      <w:r w:rsidRPr="0050543A">
        <w:rPr>
          <w:sz w:val="22"/>
          <w:szCs w:val="22"/>
        </w:rPr>
        <w:t>Les matériaux de remblais contigus aux ouvrages et buses devront répondre aux spécifications essentielles suivantes :</w:t>
      </w:r>
    </w:p>
    <w:p w14:paraId="609E4EF7" w14:textId="77777777" w:rsidR="00CD2751" w:rsidRPr="0050543A" w:rsidRDefault="00CD2751" w:rsidP="00CD2751">
      <w:pPr>
        <w:pStyle w:val="Style1"/>
        <w:rPr>
          <w:sz w:val="22"/>
          <w:szCs w:val="22"/>
        </w:rPr>
      </w:pPr>
    </w:p>
    <w:p w14:paraId="34483CB6"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Dimension maximale des grains inférieure à 40 mm</w:t>
      </w:r>
    </w:p>
    <w:p w14:paraId="524DE9EF"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de plasticité inférieur à 25</w:t>
      </w:r>
    </w:p>
    <w:p w14:paraId="12144B2C"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10 mm</w:t>
      </w:r>
      <w:r w:rsidRPr="0050543A">
        <w:rPr>
          <w:sz w:val="22"/>
          <w:szCs w:val="22"/>
        </w:rPr>
        <w:tab/>
      </w:r>
      <w:r w:rsidRPr="0050543A">
        <w:rPr>
          <w:sz w:val="22"/>
          <w:szCs w:val="22"/>
        </w:rPr>
        <w:tab/>
        <w:t xml:space="preserve">entre 65 et 100 </w:t>
      </w:r>
    </w:p>
    <w:p w14:paraId="2F948631"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5 mm</w:t>
      </w:r>
      <w:r w:rsidRPr="0050543A">
        <w:rPr>
          <w:sz w:val="22"/>
          <w:szCs w:val="22"/>
        </w:rPr>
        <w:tab/>
      </w:r>
      <w:r w:rsidRPr="0050543A">
        <w:rPr>
          <w:sz w:val="22"/>
          <w:szCs w:val="22"/>
        </w:rPr>
        <w:tab/>
        <w:t>entre 45 et 85</w:t>
      </w:r>
    </w:p>
    <w:p w14:paraId="6FECC9E8"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2 mm</w:t>
      </w:r>
      <w:r w:rsidRPr="0050543A">
        <w:rPr>
          <w:sz w:val="22"/>
          <w:szCs w:val="22"/>
        </w:rPr>
        <w:tab/>
      </w:r>
      <w:r w:rsidRPr="0050543A">
        <w:rPr>
          <w:sz w:val="22"/>
          <w:szCs w:val="22"/>
        </w:rPr>
        <w:tab/>
        <w:t>ente 30 et 38</w:t>
      </w:r>
    </w:p>
    <w:p w14:paraId="6A0ACDC1"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lastRenderedPageBreak/>
        <w:t>% de fines inférieur à 30</w:t>
      </w:r>
    </w:p>
    <w:p w14:paraId="3B844459"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Densité sèche maximale supérieure à 1,8 T</w:t>
      </w:r>
    </w:p>
    <w:p w14:paraId="5C3EDF00" w14:textId="77777777"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portant CBR supérieur à 25.</w:t>
      </w:r>
    </w:p>
    <w:p w14:paraId="72FDE694" w14:textId="77777777" w:rsidR="00CD2751" w:rsidRPr="0050543A" w:rsidRDefault="00CD2751" w:rsidP="005C13E8">
      <w:pPr>
        <w:pStyle w:val="Style1"/>
        <w:ind w:left="0"/>
        <w:rPr>
          <w:sz w:val="22"/>
          <w:szCs w:val="22"/>
        </w:rPr>
      </w:pPr>
      <w:r w:rsidRPr="0050543A">
        <w:rPr>
          <w:sz w:val="22"/>
          <w:szCs w:val="22"/>
        </w:rPr>
        <w:t>Par ailleurs ils devront être exempts de débris végétaux. Leur granulométrie sera continue.</w:t>
      </w:r>
    </w:p>
    <w:p w14:paraId="1183A4F8" w14:textId="77777777"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suivants :</w:t>
      </w:r>
    </w:p>
    <w:p w14:paraId="025C7279"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analyses granulométriques</w:t>
      </w:r>
    </w:p>
    <w:p w14:paraId="2FA03E29"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limites d’Atterberg</w:t>
      </w:r>
    </w:p>
    <w:p w14:paraId="317D7933"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Proctor modifié</w:t>
      </w:r>
    </w:p>
    <w:p w14:paraId="359F5CE4" w14:textId="77777777"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1 CBR</w:t>
      </w:r>
    </w:p>
    <w:p w14:paraId="3DBB559E" w14:textId="77777777" w:rsidR="00CD2751" w:rsidRPr="0050543A" w:rsidRDefault="00CD2751" w:rsidP="005C13E8">
      <w:pPr>
        <w:pStyle w:val="Titre3"/>
        <w:jc w:val="left"/>
        <w:rPr>
          <w:sz w:val="22"/>
          <w:szCs w:val="22"/>
        </w:rPr>
      </w:pPr>
      <w:bookmarkStart w:id="117" w:name="_Toc517053234"/>
      <w:r w:rsidRPr="0050543A">
        <w:rPr>
          <w:sz w:val="22"/>
          <w:szCs w:val="22"/>
        </w:rPr>
        <w:t>11.5</w:t>
      </w:r>
      <w:r w:rsidRPr="0050543A">
        <w:rPr>
          <w:sz w:val="22"/>
          <w:szCs w:val="22"/>
        </w:rPr>
        <w:tab/>
        <w:t>Matériaux pour rechargement de chaussée</w:t>
      </w:r>
      <w:bookmarkEnd w:id="117"/>
    </w:p>
    <w:p w14:paraId="56D0707A" w14:textId="77777777" w:rsidR="00CD2751" w:rsidRPr="0050543A" w:rsidRDefault="00CD2751" w:rsidP="00DE1C81">
      <w:pPr>
        <w:tabs>
          <w:tab w:val="left" w:pos="851"/>
          <w:tab w:val="left" w:pos="1134"/>
        </w:tabs>
        <w:spacing w:before="120" w:after="120"/>
        <w:jc w:val="both"/>
        <w:rPr>
          <w:sz w:val="22"/>
          <w:szCs w:val="22"/>
        </w:rPr>
      </w:pPr>
      <w:r w:rsidRPr="0050543A">
        <w:rPr>
          <w:sz w:val="22"/>
          <w:szCs w:val="22"/>
        </w:rPr>
        <w:t>Les matériaux pour rechargement de la chaussée devront répondre aux spécifications suivantes :</w:t>
      </w:r>
    </w:p>
    <w:p w14:paraId="1577EF9C"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Dimension maximale des grains</w:t>
      </w:r>
      <w:r w:rsidRPr="0050543A">
        <w:rPr>
          <w:sz w:val="22"/>
          <w:szCs w:val="22"/>
        </w:rPr>
        <w:tab/>
        <w:t>D max = 31,5 mm</w:t>
      </w:r>
    </w:p>
    <w:p w14:paraId="352FEDBE"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25</w:t>
      </w:r>
    </w:p>
    <w:p w14:paraId="0AC06319"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14:paraId="11A67E17"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14:paraId="3B400130"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14:paraId="217A5732"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30</w:t>
      </w:r>
    </w:p>
    <w:p w14:paraId="6D6FDAF3"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densité sèche maximale</w:t>
      </w:r>
      <w:r w:rsidRPr="0050543A">
        <w:rPr>
          <w:sz w:val="22"/>
          <w:szCs w:val="22"/>
        </w:rPr>
        <w:tab/>
      </w:r>
      <w:r w:rsidRPr="0050543A">
        <w:rPr>
          <w:sz w:val="22"/>
          <w:szCs w:val="22"/>
        </w:rPr>
        <w:tab/>
      </w:r>
      <w:r w:rsidRPr="0050543A">
        <w:rPr>
          <w:sz w:val="22"/>
          <w:szCs w:val="22"/>
        </w:rPr>
        <w:sym w:font="Symbol" w:char="F067"/>
      </w:r>
      <w:r w:rsidRPr="0050543A">
        <w:rPr>
          <w:sz w:val="22"/>
          <w:szCs w:val="22"/>
        </w:rPr>
        <w:t>d max &gt; 1,8 tonnes.</w:t>
      </w:r>
    </w:p>
    <w:p w14:paraId="772F888C" w14:textId="77777777"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&gt;30</w:t>
      </w:r>
    </w:p>
    <w:p w14:paraId="75964ED4" w14:textId="77777777" w:rsidR="00CD2751" w:rsidRPr="0050543A" w:rsidRDefault="00CD2751" w:rsidP="00DE1C81">
      <w:pPr>
        <w:tabs>
          <w:tab w:val="left" w:pos="851"/>
          <w:tab w:val="left" w:pos="1134"/>
        </w:tabs>
        <w:spacing w:before="120" w:after="120"/>
        <w:jc w:val="both"/>
        <w:rPr>
          <w:sz w:val="22"/>
          <w:szCs w:val="22"/>
        </w:rPr>
      </w:pPr>
      <w:r w:rsidRPr="0050543A">
        <w:rPr>
          <w:sz w:val="22"/>
          <w:szCs w:val="22"/>
        </w:rPr>
        <w:t>Tous les 1000 m3 de rechargement, il sera réalisé les essais de réception de matériaux suivants :</w:t>
      </w:r>
    </w:p>
    <w:p w14:paraId="225B117B"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limites d’Atterberg,</w:t>
      </w:r>
    </w:p>
    <w:p w14:paraId="1ABA55E8"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analyses granulométriques,</w:t>
      </w:r>
    </w:p>
    <w:p w14:paraId="797E5DED"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essais Proctor Modifié</w:t>
      </w:r>
    </w:p>
    <w:p w14:paraId="7FE63339" w14:textId="77777777"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1 essai CBR.</w:t>
      </w:r>
    </w:p>
    <w:p w14:paraId="3D4801BA" w14:textId="77777777" w:rsidR="00CD2751" w:rsidRPr="001F5D28" w:rsidRDefault="00CD2751" w:rsidP="001F5D28">
      <w:pPr>
        <w:tabs>
          <w:tab w:val="left" w:pos="851"/>
          <w:tab w:val="left" w:pos="1134"/>
        </w:tabs>
        <w:rPr>
          <w:sz w:val="22"/>
          <w:szCs w:val="22"/>
        </w:rPr>
      </w:pPr>
      <w:r w:rsidRPr="0050543A">
        <w:rPr>
          <w:sz w:val="22"/>
          <w:szCs w:val="22"/>
        </w:rPr>
        <w:t>Les tas de matériaux présentant des caractéristiques hors spécifications seront immédiatement évacués du chantier.</w:t>
      </w:r>
    </w:p>
    <w:p w14:paraId="0E770554" w14:textId="77777777" w:rsidR="00CD2751" w:rsidRPr="008B6F05" w:rsidRDefault="00CD2751" w:rsidP="00CD2751">
      <w:pPr>
        <w:pStyle w:val="Style1"/>
        <w:rPr>
          <w:color w:val="FF0000"/>
          <w:sz w:val="22"/>
          <w:szCs w:val="22"/>
        </w:rPr>
      </w:pPr>
    </w:p>
    <w:p w14:paraId="0714294E" w14:textId="77777777" w:rsidR="00CD2751" w:rsidRPr="0050543A" w:rsidRDefault="001F5D28" w:rsidP="00DE1C81">
      <w:pPr>
        <w:pStyle w:val="Titre3"/>
        <w:jc w:val="left"/>
        <w:rPr>
          <w:sz w:val="22"/>
          <w:szCs w:val="22"/>
        </w:rPr>
      </w:pPr>
      <w:bookmarkStart w:id="118" w:name="_Toc483633905"/>
      <w:bookmarkStart w:id="119" w:name="_Toc517053243"/>
      <w:r>
        <w:rPr>
          <w:sz w:val="22"/>
          <w:szCs w:val="22"/>
        </w:rPr>
        <w:t>11.6</w:t>
      </w:r>
      <w:r w:rsidR="00CD2751" w:rsidRPr="0050543A">
        <w:rPr>
          <w:sz w:val="22"/>
          <w:szCs w:val="22"/>
        </w:rPr>
        <w:tab/>
      </w:r>
      <w:r w:rsidR="006D2D69">
        <w:rPr>
          <w:sz w:val="22"/>
          <w:szCs w:val="22"/>
        </w:rPr>
        <w:t>Matériaux pour</w:t>
      </w:r>
      <w:r w:rsidR="00CD2751" w:rsidRPr="0050543A">
        <w:rPr>
          <w:sz w:val="22"/>
          <w:szCs w:val="22"/>
        </w:rPr>
        <w:t xml:space="preserve"> béton</w:t>
      </w:r>
      <w:bookmarkEnd w:id="118"/>
      <w:r w:rsidR="00CD2751" w:rsidRPr="0050543A">
        <w:rPr>
          <w:sz w:val="22"/>
          <w:szCs w:val="22"/>
        </w:rPr>
        <w:t xml:space="preserve"> armé</w:t>
      </w:r>
      <w:bookmarkEnd w:id="119"/>
    </w:p>
    <w:p w14:paraId="2B815B3F" w14:textId="77777777" w:rsidR="00CD2751" w:rsidRPr="0050543A" w:rsidRDefault="00CD2751" w:rsidP="00DE1C81">
      <w:pPr>
        <w:pStyle w:val="Style1"/>
        <w:ind w:left="0"/>
        <w:rPr>
          <w:sz w:val="22"/>
          <w:szCs w:val="22"/>
        </w:rPr>
      </w:pPr>
      <w:bookmarkStart w:id="120" w:name="_Toc483633906"/>
      <w:r w:rsidRPr="0050543A">
        <w:rPr>
          <w:b/>
          <w:i/>
          <w:sz w:val="22"/>
          <w:szCs w:val="22"/>
        </w:rPr>
        <w:t>Sable :</w:t>
      </w:r>
      <w:r w:rsidRPr="0050543A">
        <w:rPr>
          <w:b/>
          <w:i/>
          <w:sz w:val="22"/>
          <w:szCs w:val="22"/>
        </w:rPr>
        <w:tab/>
      </w:r>
      <w:r w:rsidRPr="0050543A">
        <w:rPr>
          <w:b/>
          <w:i/>
          <w:sz w:val="22"/>
          <w:szCs w:val="22"/>
        </w:rPr>
        <w:tab/>
      </w:r>
      <w:r w:rsidRPr="0050543A">
        <w:rPr>
          <w:sz w:val="22"/>
          <w:szCs w:val="22"/>
        </w:rPr>
        <w:t>Le sableproviendra soit des rivières soit de broyage. L’équivalent de sable sera supérieur à 80% et le pourcentage d’éléments très fins éliminés par décantation devra être inférieur à 4 %.</w:t>
      </w:r>
      <w:bookmarkEnd w:id="120"/>
    </w:p>
    <w:p w14:paraId="1C96456C" w14:textId="77777777" w:rsidR="00CD2751" w:rsidRPr="0050543A" w:rsidRDefault="00CD2751" w:rsidP="00CD2751">
      <w:pPr>
        <w:pStyle w:val="Style1"/>
        <w:rPr>
          <w:sz w:val="22"/>
          <w:szCs w:val="22"/>
        </w:rPr>
      </w:pPr>
    </w:p>
    <w:p w14:paraId="4BF2094A" w14:textId="77777777" w:rsidR="00CD2751" w:rsidRPr="0050543A" w:rsidRDefault="00CD2751" w:rsidP="00DE1C81">
      <w:pPr>
        <w:pStyle w:val="Style1"/>
        <w:ind w:left="0"/>
        <w:rPr>
          <w:sz w:val="22"/>
          <w:szCs w:val="22"/>
          <w:u w:val="single"/>
        </w:rPr>
      </w:pPr>
      <w:r w:rsidRPr="0050543A">
        <w:rPr>
          <w:sz w:val="22"/>
          <w:szCs w:val="22"/>
          <w:u w:val="single"/>
        </w:rPr>
        <w:t>Sable pour mortier:</w:t>
      </w:r>
    </w:p>
    <w:p w14:paraId="1F5B398C" w14:textId="77777777" w:rsidR="00CD2751" w:rsidRPr="0050543A" w:rsidRDefault="00CD2751" w:rsidP="00DE1C81">
      <w:pPr>
        <w:pStyle w:val="Style1"/>
        <w:ind w:left="0"/>
        <w:rPr>
          <w:sz w:val="22"/>
          <w:szCs w:val="22"/>
        </w:rPr>
      </w:pPr>
      <w:r w:rsidRPr="0050543A">
        <w:rPr>
          <w:sz w:val="22"/>
          <w:szCs w:val="22"/>
        </w:rPr>
        <w:t>La proportion d'éléments retenus sur le tamis de 35 (tamis d 2,5 mm) doit être supérieure à 10 %.</w:t>
      </w:r>
    </w:p>
    <w:p w14:paraId="09BB6549" w14:textId="77777777" w:rsidR="00CD2751" w:rsidRPr="0050543A" w:rsidRDefault="00CD2751" w:rsidP="00CD2751">
      <w:pPr>
        <w:pStyle w:val="Style1"/>
        <w:ind w:left="2127"/>
        <w:rPr>
          <w:sz w:val="22"/>
          <w:szCs w:val="22"/>
        </w:rPr>
      </w:pPr>
    </w:p>
    <w:p w14:paraId="7529688C" w14:textId="77777777" w:rsidR="00CD2751" w:rsidRPr="0050543A" w:rsidRDefault="00CD2751" w:rsidP="00DE1C81">
      <w:pPr>
        <w:pStyle w:val="Style1"/>
        <w:ind w:left="0"/>
        <w:rPr>
          <w:sz w:val="22"/>
          <w:szCs w:val="22"/>
          <w:u w:val="single"/>
        </w:rPr>
      </w:pPr>
      <w:r w:rsidRPr="0050543A">
        <w:rPr>
          <w:sz w:val="22"/>
          <w:szCs w:val="22"/>
          <w:u w:val="single"/>
        </w:rPr>
        <w:t>Sable pour béton:</w:t>
      </w:r>
    </w:p>
    <w:p w14:paraId="509CCA8E" w14:textId="77777777" w:rsidR="00CD2751" w:rsidRPr="0050543A" w:rsidRDefault="00CD2751" w:rsidP="00CD2751">
      <w:pPr>
        <w:pStyle w:val="Style1"/>
        <w:ind w:left="2127"/>
        <w:rPr>
          <w:sz w:val="22"/>
          <w:szCs w:val="22"/>
        </w:rPr>
      </w:pPr>
    </w:p>
    <w:p w14:paraId="2A1381A1" w14:textId="77777777" w:rsidR="00CD2751" w:rsidRPr="0050543A" w:rsidRDefault="00CD2751" w:rsidP="00DE1C81">
      <w:pPr>
        <w:pStyle w:val="Style1"/>
        <w:ind w:left="0"/>
        <w:rPr>
          <w:sz w:val="22"/>
          <w:szCs w:val="22"/>
        </w:rPr>
      </w:pPr>
      <w:r w:rsidRPr="0050543A">
        <w:rPr>
          <w:sz w:val="22"/>
          <w:szCs w:val="22"/>
        </w:rPr>
        <w:t>La granularité doit s'insérer dans le fuseau ci-après:</w:t>
      </w:r>
    </w:p>
    <w:p w14:paraId="4960C160" w14:textId="77777777" w:rsidR="00CD2751" w:rsidRPr="0050543A"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0543A" w14:paraId="5D706729" w14:textId="77777777" w:rsidTr="0013279D">
        <w:tc>
          <w:tcPr>
            <w:tcW w:w="2410" w:type="dxa"/>
          </w:tcPr>
          <w:p w14:paraId="1FE74915" w14:textId="77777777" w:rsidR="00CD2751" w:rsidRPr="0050543A" w:rsidRDefault="00CD2751" w:rsidP="0013279D">
            <w:pPr>
              <w:pStyle w:val="Style1"/>
              <w:ind w:left="0"/>
              <w:jc w:val="center"/>
              <w:rPr>
                <w:b/>
                <w:sz w:val="22"/>
                <w:szCs w:val="22"/>
              </w:rPr>
            </w:pPr>
            <w:r w:rsidRPr="0050543A">
              <w:rPr>
                <w:b/>
                <w:sz w:val="22"/>
                <w:szCs w:val="22"/>
              </w:rPr>
              <w:t>Module AFNOR</w:t>
            </w:r>
          </w:p>
        </w:tc>
        <w:tc>
          <w:tcPr>
            <w:tcW w:w="2409" w:type="dxa"/>
          </w:tcPr>
          <w:p w14:paraId="06EB6FDE" w14:textId="77777777" w:rsidR="00CD2751" w:rsidRPr="0050543A" w:rsidRDefault="00CD2751" w:rsidP="0013279D">
            <w:pPr>
              <w:pStyle w:val="Style1"/>
              <w:ind w:left="0"/>
              <w:jc w:val="center"/>
              <w:rPr>
                <w:b/>
                <w:sz w:val="22"/>
                <w:szCs w:val="22"/>
              </w:rPr>
            </w:pPr>
            <w:r w:rsidRPr="0050543A">
              <w:rPr>
                <w:b/>
                <w:sz w:val="22"/>
                <w:szCs w:val="22"/>
              </w:rPr>
              <w:t>Maille des tamis (mm)</w:t>
            </w:r>
          </w:p>
        </w:tc>
        <w:tc>
          <w:tcPr>
            <w:tcW w:w="2410" w:type="dxa"/>
          </w:tcPr>
          <w:p w14:paraId="112F44D5" w14:textId="77777777" w:rsidR="00CD2751" w:rsidRPr="0050543A" w:rsidRDefault="00CD2751" w:rsidP="0013279D">
            <w:pPr>
              <w:pStyle w:val="Style1"/>
              <w:ind w:left="0"/>
              <w:jc w:val="center"/>
              <w:rPr>
                <w:b/>
                <w:sz w:val="22"/>
                <w:szCs w:val="22"/>
              </w:rPr>
            </w:pPr>
            <w:r w:rsidRPr="0050543A">
              <w:rPr>
                <w:b/>
                <w:sz w:val="22"/>
                <w:szCs w:val="22"/>
              </w:rPr>
              <w:t>Tamisât (%)</w:t>
            </w:r>
          </w:p>
        </w:tc>
      </w:tr>
      <w:tr w:rsidR="00CD2751" w:rsidRPr="0050543A" w14:paraId="6F820D90" w14:textId="77777777" w:rsidTr="0013279D">
        <w:tc>
          <w:tcPr>
            <w:tcW w:w="2410" w:type="dxa"/>
          </w:tcPr>
          <w:p w14:paraId="3C326A2F" w14:textId="77777777" w:rsidR="00CD2751" w:rsidRPr="0050543A" w:rsidRDefault="00CD2751" w:rsidP="0013279D">
            <w:pPr>
              <w:pStyle w:val="Style1"/>
              <w:ind w:left="0"/>
              <w:rPr>
                <w:sz w:val="22"/>
                <w:szCs w:val="22"/>
              </w:rPr>
            </w:pPr>
          </w:p>
        </w:tc>
        <w:tc>
          <w:tcPr>
            <w:tcW w:w="2409" w:type="dxa"/>
          </w:tcPr>
          <w:p w14:paraId="75206231" w14:textId="77777777" w:rsidR="00CD2751" w:rsidRPr="0050543A" w:rsidRDefault="00CD2751" w:rsidP="0013279D">
            <w:pPr>
              <w:pStyle w:val="Style1"/>
              <w:ind w:left="0"/>
              <w:rPr>
                <w:sz w:val="22"/>
                <w:szCs w:val="22"/>
              </w:rPr>
            </w:pPr>
          </w:p>
        </w:tc>
        <w:tc>
          <w:tcPr>
            <w:tcW w:w="2410" w:type="dxa"/>
          </w:tcPr>
          <w:p w14:paraId="7663D8D3" w14:textId="77777777" w:rsidR="00CD2751" w:rsidRPr="0050543A" w:rsidRDefault="00CD2751" w:rsidP="0013279D">
            <w:pPr>
              <w:pStyle w:val="Style1"/>
              <w:ind w:left="0"/>
              <w:rPr>
                <w:sz w:val="22"/>
                <w:szCs w:val="22"/>
              </w:rPr>
            </w:pPr>
          </w:p>
        </w:tc>
      </w:tr>
      <w:tr w:rsidR="00CD2751" w:rsidRPr="0050543A" w14:paraId="0D485CB4" w14:textId="77777777" w:rsidTr="0013279D">
        <w:tc>
          <w:tcPr>
            <w:tcW w:w="2410" w:type="dxa"/>
          </w:tcPr>
          <w:p w14:paraId="6B4F3157" w14:textId="77777777" w:rsidR="00CD2751" w:rsidRPr="0050543A" w:rsidRDefault="00CD2751" w:rsidP="0013279D">
            <w:pPr>
              <w:pStyle w:val="Style1"/>
              <w:ind w:left="0"/>
              <w:jc w:val="center"/>
              <w:rPr>
                <w:sz w:val="22"/>
                <w:szCs w:val="22"/>
              </w:rPr>
            </w:pPr>
            <w:r w:rsidRPr="0050543A">
              <w:rPr>
                <w:sz w:val="22"/>
                <w:szCs w:val="22"/>
              </w:rPr>
              <w:t>38</w:t>
            </w:r>
          </w:p>
        </w:tc>
        <w:tc>
          <w:tcPr>
            <w:tcW w:w="2409" w:type="dxa"/>
          </w:tcPr>
          <w:p w14:paraId="5824C353" w14:textId="77777777" w:rsidR="00CD2751" w:rsidRPr="0050543A" w:rsidRDefault="00CD2751" w:rsidP="0013279D">
            <w:pPr>
              <w:pStyle w:val="Style1"/>
              <w:ind w:left="0"/>
              <w:jc w:val="center"/>
              <w:rPr>
                <w:sz w:val="22"/>
                <w:szCs w:val="22"/>
              </w:rPr>
            </w:pPr>
            <w:r w:rsidRPr="0050543A">
              <w:rPr>
                <w:sz w:val="22"/>
                <w:szCs w:val="22"/>
              </w:rPr>
              <w:t>5</w:t>
            </w:r>
          </w:p>
        </w:tc>
        <w:tc>
          <w:tcPr>
            <w:tcW w:w="2410" w:type="dxa"/>
          </w:tcPr>
          <w:p w14:paraId="15663693" w14:textId="77777777" w:rsidR="00CD2751" w:rsidRPr="0050543A" w:rsidRDefault="00CD2751" w:rsidP="0013279D">
            <w:pPr>
              <w:pStyle w:val="Style1"/>
              <w:ind w:left="0"/>
              <w:jc w:val="center"/>
              <w:rPr>
                <w:sz w:val="22"/>
                <w:szCs w:val="22"/>
              </w:rPr>
            </w:pPr>
            <w:r w:rsidRPr="0050543A">
              <w:rPr>
                <w:sz w:val="22"/>
                <w:szCs w:val="22"/>
              </w:rPr>
              <w:t>95 - 100</w:t>
            </w:r>
          </w:p>
        </w:tc>
      </w:tr>
      <w:tr w:rsidR="00CD2751" w:rsidRPr="0050543A" w14:paraId="0AD24D36" w14:textId="77777777" w:rsidTr="0013279D">
        <w:tc>
          <w:tcPr>
            <w:tcW w:w="2410" w:type="dxa"/>
          </w:tcPr>
          <w:p w14:paraId="2C191AD1" w14:textId="77777777" w:rsidR="00CD2751" w:rsidRPr="0050543A" w:rsidRDefault="00CD2751" w:rsidP="0013279D">
            <w:pPr>
              <w:pStyle w:val="Style1"/>
              <w:ind w:left="0"/>
              <w:jc w:val="center"/>
              <w:rPr>
                <w:sz w:val="22"/>
                <w:szCs w:val="22"/>
              </w:rPr>
            </w:pPr>
            <w:r w:rsidRPr="0050543A">
              <w:rPr>
                <w:sz w:val="22"/>
                <w:szCs w:val="22"/>
              </w:rPr>
              <w:t>35</w:t>
            </w:r>
          </w:p>
        </w:tc>
        <w:tc>
          <w:tcPr>
            <w:tcW w:w="2409" w:type="dxa"/>
          </w:tcPr>
          <w:p w14:paraId="5A268AF5" w14:textId="77777777" w:rsidR="00CD2751" w:rsidRPr="0050543A" w:rsidRDefault="00CD2751" w:rsidP="0013279D">
            <w:pPr>
              <w:pStyle w:val="Style1"/>
              <w:ind w:left="0"/>
              <w:jc w:val="center"/>
              <w:rPr>
                <w:sz w:val="22"/>
                <w:szCs w:val="22"/>
              </w:rPr>
            </w:pPr>
            <w:r w:rsidRPr="0050543A">
              <w:rPr>
                <w:sz w:val="22"/>
                <w:szCs w:val="22"/>
              </w:rPr>
              <w:t>2,5</w:t>
            </w:r>
          </w:p>
        </w:tc>
        <w:tc>
          <w:tcPr>
            <w:tcW w:w="2410" w:type="dxa"/>
          </w:tcPr>
          <w:p w14:paraId="13ADBA57" w14:textId="77777777" w:rsidR="00CD2751" w:rsidRPr="0050543A" w:rsidRDefault="00CD2751" w:rsidP="0013279D">
            <w:pPr>
              <w:pStyle w:val="Style1"/>
              <w:ind w:left="0"/>
              <w:jc w:val="center"/>
              <w:rPr>
                <w:sz w:val="22"/>
                <w:szCs w:val="22"/>
              </w:rPr>
            </w:pPr>
            <w:r w:rsidRPr="0050543A">
              <w:rPr>
                <w:sz w:val="22"/>
                <w:szCs w:val="22"/>
              </w:rPr>
              <w:t>70 - 90</w:t>
            </w:r>
          </w:p>
        </w:tc>
      </w:tr>
      <w:tr w:rsidR="00CD2751" w:rsidRPr="0050543A" w14:paraId="5343499E" w14:textId="77777777" w:rsidTr="0013279D">
        <w:tc>
          <w:tcPr>
            <w:tcW w:w="2410" w:type="dxa"/>
          </w:tcPr>
          <w:p w14:paraId="40E8CD89" w14:textId="77777777" w:rsidR="00CD2751" w:rsidRPr="0050543A" w:rsidRDefault="00CD2751" w:rsidP="0013279D">
            <w:pPr>
              <w:pStyle w:val="Style1"/>
              <w:ind w:left="0"/>
              <w:jc w:val="center"/>
              <w:rPr>
                <w:sz w:val="22"/>
                <w:szCs w:val="22"/>
              </w:rPr>
            </w:pPr>
            <w:r w:rsidRPr="0050543A">
              <w:rPr>
                <w:sz w:val="22"/>
                <w:szCs w:val="22"/>
              </w:rPr>
              <w:t>32</w:t>
            </w:r>
          </w:p>
        </w:tc>
        <w:tc>
          <w:tcPr>
            <w:tcW w:w="2409" w:type="dxa"/>
          </w:tcPr>
          <w:p w14:paraId="3E21CE19" w14:textId="77777777" w:rsidR="00CD2751" w:rsidRPr="0050543A" w:rsidRDefault="00CD2751" w:rsidP="0013279D">
            <w:pPr>
              <w:pStyle w:val="Style1"/>
              <w:ind w:left="0"/>
              <w:jc w:val="center"/>
              <w:rPr>
                <w:sz w:val="22"/>
                <w:szCs w:val="22"/>
              </w:rPr>
            </w:pPr>
            <w:r w:rsidRPr="0050543A">
              <w:rPr>
                <w:sz w:val="22"/>
                <w:szCs w:val="22"/>
              </w:rPr>
              <w:t>1,25</w:t>
            </w:r>
          </w:p>
        </w:tc>
        <w:tc>
          <w:tcPr>
            <w:tcW w:w="2410" w:type="dxa"/>
          </w:tcPr>
          <w:p w14:paraId="31EC59F1" w14:textId="77777777" w:rsidR="00CD2751" w:rsidRPr="0050543A" w:rsidRDefault="00CD2751" w:rsidP="0013279D">
            <w:pPr>
              <w:pStyle w:val="Style1"/>
              <w:ind w:left="0"/>
              <w:jc w:val="center"/>
              <w:rPr>
                <w:sz w:val="22"/>
                <w:szCs w:val="22"/>
              </w:rPr>
            </w:pPr>
            <w:r w:rsidRPr="0050543A">
              <w:rPr>
                <w:sz w:val="22"/>
                <w:szCs w:val="22"/>
              </w:rPr>
              <w:t>45 - 80</w:t>
            </w:r>
          </w:p>
        </w:tc>
      </w:tr>
      <w:tr w:rsidR="00CD2751" w:rsidRPr="0050543A" w14:paraId="5742C7AF" w14:textId="77777777" w:rsidTr="0013279D">
        <w:tc>
          <w:tcPr>
            <w:tcW w:w="2410" w:type="dxa"/>
          </w:tcPr>
          <w:p w14:paraId="576C0EC9" w14:textId="77777777" w:rsidR="00CD2751" w:rsidRPr="0050543A" w:rsidRDefault="00CD2751" w:rsidP="0013279D">
            <w:pPr>
              <w:pStyle w:val="Style1"/>
              <w:ind w:left="0"/>
              <w:jc w:val="center"/>
              <w:rPr>
                <w:sz w:val="22"/>
                <w:szCs w:val="22"/>
              </w:rPr>
            </w:pPr>
            <w:r w:rsidRPr="0050543A">
              <w:rPr>
                <w:sz w:val="22"/>
                <w:szCs w:val="22"/>
              </w:rPr>
              <w:t>29</w:t>
            </w:r>
          </w:p>
        </w:tc>
        <w:tc>
          <w:tcPr>
            <w:tcW w:w="2409" w:type="dxa"/>
          </w:tcPr>
          <w:p w14:paraId="67800D6F" w14:textId="77777777" w:rsidR="00CD2751" w:rsidRPr="0050543A" w:rsidRDefault="00CD2751" w:rsidP="0013279D">
            <w:pPr>
              <w:pStyle w:val="Style1"/>
              <w:ind w:left="0"/>
              <w:jc w:val="center"/>
              <w:rPr>
                <w:sz w:val="22"/>
                <w:szCs w:val="22"/>
              </w:rPr>
            </w:pPr>
            <w:r w:rsidRPr="0050543A">
              <w:rPr>
                <w:sz w:val="22"/>
                <w:szCs w:val="22"/>
              </w:rPr>
              <w:t>0,63</w:t>
            </w:r>
          </w:p>
        </w:tc>
        <w:tc>
          <w:tcPr>
            <w:tcW w:w="2410" w:type="dxa"/>
          </w:tcPr>
          <w:p w14:paraId="3690420D" w14:textId="77777777" w:rsidR="00CD2751" w:rsidRPr="0050543A" w:rsidRDefault="00CD2751" w:rsidP="0013279D">
            <w:pPr>
              <w:pStyle w:val="Style1"/>
              <w:ind w:left="0"/>
              <w:jc w:val="center"/>
              <w:rPr>
                <w:sz w:val="22"/>
                <w:szCs w:val="22"/>
              </w:rPr>
            </w:pPr>
            <w:r w:rsidRPr="0050543A">
              <w:rPr>
                <w:sz w:val="22"/>
                <w:szCs w:val="22"/>
              </w:rPr>
              <w:t>28 - 35</w:t>
            </w:r>
          </w:p>
        </w:tc>
      </w:tr>
      <w:tr w:rsidR="00CD2751" w:rsidRPr="0050543A" w14:paraId="3928F8CC" w14:textId="77777777" w:rsidTr="0013279D">
        <w:tc>
          <w:tcPr>
            <w:tcW w:w="2410" w:type="dxa"/>
          </w:tcPr>
          <w:p w14:paraId="37F3720C" w14:textId="77777777" w:rsidR="00CD2751" w:rsidRPr="0050543A" w:rsidRDefault="00CD2751" w:rsidP="0013279D">
            <w:pPr>
              <w:pStyle w:val="Style1"/>
              <w:ind w:left="0"/>
              <w:jc w:val="center"/>
              <w:rPr>
                <w:sz w:val="22"/>
                <w:szCs w:val="22"/>
              </w:rPr>
            </w:pPr>
            <w:r w:rsidRPr="0050543A">
              <w:rPr>
                <w:sz w:val="22"/>
                <w:szCs w:val="22"/>
              </w:rPr>
              <w:t>26</w:t>
            </w:r>
          </w:p>
        </w:tc>
        <w:tc>
          <w:tcPr>
            <w:tcW w:w="2409" w:type="dxa"/>
          </w:tcPr>
          <w:p w14:paraId="116AF84D" w14:textId="77777777" w:rsidR="00CD2751" w:rsidRPr="0050543A" w:rsidRDefault="00CD2751" w:rsidP="0013279D">
            <w:pPr>
              <w:pStyle w:val="Style1"/>
              <w:ind w:left="0"/>
              <w:jc w:val="center"/>
              <w:rPr>
                <w:sz w:val="22"/>
                <w:szCs w:val="22"/>
              </w:rPr>
            </w:pPr>
            <w:r w:rsidRPr="0050543A">
              <w:rPr>
                <w:sz w:val="22"/>
                <w:szCs w:val="22"/>
              </w:rPr>
              <w:t>0,315</w:t>
            </w:r>
          </w:p>
        </w:tc>
        <w:tc>
          <w:tcPr>
            <w:tcW w:w="2410" w:type="dxa"/>
          </w:tcPr>
          <w:p w14:paraId="4FC44F74" w14:textId="77777777" w:rsidR="00CD2751" w:rsidRPr="0050543A" w:rsidRDefault="00CD2751" w:rsidP="0013279D">
            <w:pPr>
              <w:pStyle w:val="Style1"/>
              <w:ind w:left="0"/>
              <w:jc w:val="center"/>
              <w:rPr>
                <w:sz w:val="22"/>
                <w:szCs w:val="22"/>
              </w:rPr>
            </w:pPr>
            <w:r w:rsidRPr="0050543A">
              <w:rPr>
                <w:sz w:val="22"/>
                <w:szCs w:val="22"/>
              </w:rPr>
              <w:t>10 - 30</w:t>
            </w:r>
          </w:p>
        </w:tc>
      </w:tr>
      <w:tr w:rsidR="00CD2751" w:rsidRPr="0050543A" w14:paraId="0C149BF5" w14:textId="77777777" w:rsidTr="0013279D">
        <w:tc>
          <w:tcPr>
            <w:tcW w:w="2410" w:type="dxa"/>
          </w:tcPr>
          <w:p w14:paraId="73DD73E9" w14:textId="77777777" w:rsidR="00CD2751" w:rsidRPr="0050543A" w:rsidRDefault="00CD2751" w:rsidP="0013279D">
            <w:pPr>
              <w:pStyle w:val="Style1"/>
              <w:ind w:left="0"/>
              <w:jc w:val="center"/>
              <w:rPr>
                <w:sz w:val="22"/>
                <w:szCs w:val="22"/>
              </w:rPr>
            </w:pPr>
            <w:r w:rsidRPr="0050543A">
              <w:rPr>
                <w:sz w:val="22"/>
                <w:szCs w:val="22"/>
              </w:rPr>
              <w:t>23</w:t>
            </w:r>
          </w:p>
        </w:tc>
        <w:tc>
          <w:tcPr>
            <w:tcW w:w="2409" w:type="dxa"/>
          </w:tcPr>
          <w:p w14:paraId="11B4AEA1" w14:textId="77777777" w:rsidR="00CD2751" w:rsidRPr="0050543A" w:rsidRDefault="00CD2751" w:rsidP="0013279D">
            <w:pPr>
              <w:pStyle w:val="Style1"/>
              <w:ind w:left="0"/>
              <w:jc w:val="center"/>
              <w:rPr>
                <w:sz w:val="22"/>
                <w:szCs w:val="22"/>
              </w:rPr>
            </w:pPr>
            <w:r w:rsidRPr="0050543A">
              <w:rPr>
                <w:sz w:val="22"/>
                <w:szCs w:val="22"/>
              </w:rPr>
              <w:t>0,16</w:t>
            </w:r>
          </w:p>
        </w:tc>
        <w:tc>
          <w:tcPr>
            <w:tcW w:w="2410" w:type="dxa"/>
          </w:tcPr>
          <w:p w14:paraId="5B9C0910" w14:textId="77777777" w:rsidR="00CD2751" w:rsidRPr="0050543A" w:rsidRDefault="00CD2751" w:rsidP="0013279D">
            <w:pPr>
              <w:pStyle w:val="Style1"/>
              <w:ind w:left="0"/>
              <w:jc w:val="center"/>
              <w:rPr>
                <w:sz w:val="22"/>
                <w:szCs w:val="22"/>
              </w:rPr>
            </w:pPr>
            <w:r w:rsidRPr="0050543A">
              <w:rPr>
                <w:sz w:val="22"/>
                <w:szCs w:val="22"/>
              </w:rPr>
              <w:t>2 - 10</w:t>
            </w:r>
          </w:p>
        </w:tc>
      </w:tr>
    </w:tbl>
    <w:p w14:paraId="0DAFC41F" w14:textId="77777777" w:rsidR="00CD2751" w:rsidRPr="0050543A" w:rsidRDefault="00CD2751" w:rsidP="00CD2751">
      <w:pPr>
        <w:pStyle w:val="Style1"/>
        <w:ind w:left="2127"/>
        <w:rPr>
          <w:sz w:val="22"/>
          <w:szCs w:val="22"/>
        </w:rPr>
      </w:pPr>
    </w:p>
    <w:p w14:paraId="2B03A2FE" w14:textId="77777777" w:rsidR="00CD2751" w:rsidRPr="0050543A" w:rsidRDefault="00CD2751" w:rsidP="00DE1C81">
      <w:pPr>
        <w:pStyle w:val="Style1"/>
        <w:ind w:left="0"/>
        <w:rPr>
          <w:sz w:val="22"/>
          <w:szCs w:val="22"/>
        </w:rPr>
      </w:pPr>
      <w:r w:rsidRPr="0050543A">
        <w:rPr>
          <w:sz w:val="22"/>
          <w:szCs w:val="22"/>
        </w:rPr>
        <w:t>Le Maître d’œuvre  pourra demander que les sables soient lavés avant leur emploi.</w:t>
      </w:r>
    </w:p>
    <w:p w14:paraId="4590B9EC" w14:textId="77777777" w:rsidR="00CD2751" w:rsidRPr="0050543A" w:rsidRDefault="00CD2751" w:rsidP="00DE1C81">
      <w:pPr>
        <w:pStyle w:val="Style1"/>
        <w:ind w:left="0"/>
        <w:rPr>
          <w:sz w:val="22"/>
          <w:szCs w:val="22"/>
        </w:rPr>
      </w:pPr>
      <w:r w:rsidRPr="0050543A">
        <w:rPr>
          <w:sz w:val="22"/>
          <w:szCs w:val="22"/>
        </w:rPr>
        <w:t>La granularité est contrôlée par le module de finesse (entre 2,2 et 2,8) dont la valeur ne doit pas s'écarter de plus de 0,20, en valeur absolue, du module de finesse du granulat de l'étude.</w:t>
      </w:r>
    </w:p>
    <w:p w14:paraId="5C396FCB" w14:textId="77777777" w:rsidR="00CD2751" w:rsidRPr="0050543A" w:rsidRDefault="00CD2751" w:rsidP="00DE1C81">
      <w:pPr>
        <w:pStyle w:val="Style1"/>
        <w:ind w:left="0"/>
        <w:rPr>
          <w:sz w:val="22"/>
          <w:szCs w:val="22"/>
        </w:rPr>
      </w:pPr>
      <w:r w:rsidRPr="0050543A">
        <w:rPr>
          <w:sz w:val="22"/>
          <w:szCs w:val="22"/>
        </w:rPr>
        <w:t>Il sera prévu d'effectuer une mesure d'équivalent de sable et une granulométrie à chaque livraison.</w:t>
      </w:r>
    </w:p>
    <w:p w14:paraId="2282AF84" w14:textId="77777777" w:rsidR="00DE1C81" w:rsidRPr="0050543A" w:rsidRDefault="00DE1C81" w:rsidP="00DE1C81">
      <w:pPr>
        <w:pStyle w:val="Style1"/>
        <w:ind w:left="0"/>
        <w:rPr>
          <w:b/>
          <w:i/>
          <w:sz w:val="22"/>
          <w:szCs w:val="22"/>
        </w:rPr>
      </w:pPr>
      <w:bookmarkStart w:id="121" w:name="_Toc483633907"/>
    </w:p>
    <w:p w14:paraId="0A941C98" w14:textId="77777777" w:rsidR="00CD2751" w:rsidRPr="0050543A" w:rsidRDefault="00CD2751" w:rsidP="00DE1C81">
      <w:pPr>
        <w:pStyle w:val="Style1"/>
        <w:ind w:left="0"/>
        <w:rPr>
          <w:sz w:val="22"/>
          <w:szCs w:val="22"/>
        </w:rPr>
      </w:pPr>
      <w:r w:rsidRPr="0050543A">
        <w:rPr>
          <w:b/>
          <w:i/>
          <w:sz w:val="22"/>
          <w:szCs w:val="22"/>
        </w:rPr>
        <w:t>Granulats :</w:t>
      </w:r>
      <w:r w:rsidRPr="0050543A">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1"/>
    </w:p>
    <w:p w14:paraId="6F19AB30" w14:textId="77777777" w:rsidR="00CD2751" w:rsidRPr="0050543A" w:rsidRDefault="00CD2751" w:rsidP="00DE1C81">
      <w:pPr>
        <w:pStyle w:val="Style1"/>
        <w:ind w:left="0"/>
        <w:rPr>
          <w:sz w:val="22"/>
          <w:szCs w:val="22"/>
        </w:rPr>
      </w:pPr>
      <w:bookmarkStart w:id="122" w:name="_Toc483633908"/>
      <w:r w:rsidRPr="0050543A">
        <w:rPr>
          <w:sz w:val="22"/>
          <w:szCs w:val="22"/>
        </w:rPr>
        <w:t>La proportion maximale en poids des granulats destinés aux bétons de qualité passant au lavage au tamis de 0,5 doit être inférieure à 1,5 %.</w:t>
      </w:r>
    </w:p>
    <w:p w14:paraId="46C94494" w14:textId="77777777" w:rsidR="00CD2751" w:rsidRPr="0050543A" w:rsidRDefault="00CD2751" w:rsidP="00DE1C81">
      <w:pPr>
        <w:rPr>
          <w:sz w:val="22"/>
          <w:szCs w:val="22"/>
        </w:rPr>
      </w:pPr>
      <w:r w:rsidRPr="0050543A">
        <w:rPr>
          <w:sz w:val="22"/>
          <w:szCs w:val="22"/>
        </w:rPr>
        <w:t xml:space="preserve">Chaque composition granulométrique est proposée par le Cocontractant à l’agrément du Maître </w:t>
      </w:r>
      <w:r w:rsidR="005A7F18" w:rsidRPr="0050543A">
        <w:rPr>
          <w:sz w:val="22"/>
          <w:szCs w:val="22"/>
        </w:rPr>
        <w:t>d’œuvre,</w:t>
      </w:r>
      <w:r w:rsidRPr="0050543A">
        <w:rPr>
          <w:sz w:val="22"/>
          <w:szCs w:val="22"/>
        </w:rPr>
        <w:t xml:space="preserve"> en même temps que la composition des bétons.</w:t>
      </w:r>
    </w:p>
    <w:p w14:paraId="3258AA39" w14:textId="77777777" w:rsidR="00CD2751" w:rsidRPr="0050543A" w:rsidRDefault="00CD2751" w:rsidP="00DE1C81">
      <w:pPr>
        <w:rPr>
          <w:sz w:val="22"/>
          <w:szCs w:val="22"/>
        </w:rPr>
      </w:pPr>
      <w:r w:rsidRPr="0050543A">
        <w:rPr>
          <w:sz w:val="22"/>
          <w:szCs w:val="22"/>
        </w:rPr>
        <w:t>La granularité des agrégats est fixée à :</w:t>
      </w:r>
    </w:p>
    <w:p w14:paraId="0E8718FD" w14:textId="77777777" w:rsidR="00CD2751" w:rsidRPr="0050543A" w:rsidRDefault="00CD2751" w:rsidP="00DE1C81">
      <w:pPr>
        <w:tabs>
          <w:tab w:val="left" w:pos="3686"/>
        </w:tabs>
        <w:jc w:val="both"/>
        <w:rPr>
          <w:sz w:val="22"/>
          <w:szCs w:val="22"/>
        </w:rPr>
      </w:pPr>
      <w:r w:rsidRPr="0050543A">
        <w:rPr>
          <w:sz w:val="22"/>
          <w:szCs w:val="22"/>
        </w:rPr>
        <w:t xml:space="preserve">- pour les bétons armés B 350 </w:t>
      </w:r>
      <w:r w:rsidRPr="0050543A">
        <w:rPr>
          <w:sz w:val="22"/>
          <w:szCs w:val="22"/>
        </w:rPr>
        <w:tab/>
        <w:t>: 5/25 mm résultant du mélange de deux classes 5/12,5 et 12,5/25,</w:t>
      </w:r>
    </w:p>
    <w:p w14:paraId="6FD651F0" w14:textId="77777777" w:rsidR="00CD2751" w:rsidRPr="0050543A" w:rsidRDefault="00CD2751" w:rsidP="00DE1C81">
      <w:pPr>
        <w:tabs>
          <w:tab w:val="left" w:pos="3686"/>
        </w:tabs>
        <w:jc w:val="both"/>
        <w:rPr>
          <w:sz w:val="22"/>
          <w:szCs w:val="22"/>
        </w:rPr>
      </w:pPr>
      <w:r w:rsidRPr="0050543A">
        <w:rPr>
          <w:sz w:val="22"/>
          <w:szCs w:val="22"/>
        </w:rPr>
        <w:t xml:space="preserve">- pour les bétons B 300, B 250 et B 150 </w:t>
      </w:r>
      <w:r w:rsidRPr="0050543A">
        <w:rPr>
          <w:sz w:val="22"/>
          <w:szCs w:val="22"/>
        </w:rPr>
        <w:tab/>
        <w:t>: 5/40 mm résultant du mélange de trois classes 5/12,5 et 12,5/25 et 25/40.</w:t>
      </w:r>
    </w:p>
    <w:p w14:paraId="0C124E97" w14:textId="77777777" w:rsidR="00CD2751" w:rsidRPr="0050543A" w:rsidRDefault="00CD2751" w:rsidP="00DE1C81">
      <w:pPr>
        <w:jc w:val="both"/>
        <w:rPr>
          <w:sz w:val="22"/>
          <w:szCs w:val="22"/>
        </w:rPr>
      </w:pPr>
      <w:r w:rsidRPr="0050543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355DA7A3" w14:textId="77777777" w:rsidR="00CD2751" w:rsidRPr="0050543A" w:rsidRDefault="00CD2751" w:rsidP="00DE1C81">
      <w:pPr>
        <w:rPr>
          <w:sz w:val="22"/>
          <w:szCs w:val="22"/>
        </w:rPr>
      </w:pPr>
      <w:r w:rsidRPr="0050543A">
        <w:rPr>
          <w:sz w:val="22"/>
          <w:szCs w:val="22"/>
        </w:rPr>
        <w:t>Essais à effectuer</w:t>
      </w:r>
    </w:p>
    <w:p w14:paraId="64F4D534" w14:textId="77777777" w:rsidR="00CD2751" w:rsidRPr="0050543A" w:rsidRDefault="00CD2751" w:rsidP="00DE1C81">
      <w:pPr>
        <w:rPr>
          <w:sz w:val="22"/>
          <w:szCs w:val="22"/>
        </w:rPr>
      </w:pPr>
      <w:r w:rsidRPr="0050543A">
        <w:rPr>
          <w:sz w:val="22"/>
          <w:szCs w:val="22"/>
        </w:rPr>
        <w:t>Les prélèvements sont effectués en présence du Maître d’œuvreou de son représentant. Les dépenses de prélèvement d’échantillons et d’essais sont à la charge du Cocontractant. Tous les essais de réception sont exécutés dans le laboratoire du chantier.</w:t>
      </w:r>
    </w:p>
    <w:p w14:paraId="1FA4268D" w14:textId="77777777" w:rsidR="00CD2751" w:rsidRPr="0050543A" w:rsidRDefault="00CD2751" w:rsidP="00DE1C81">
      <w:pPr>
        <w:pStyle w:val="Normal10"/>
        <w:rPr>
          <w:sz w:val="22"/>
          <w:szCs w:val="22"/>
        </w:rPr>
      </w:pPr>
    </w:p>
    <w:p w14:paraId="7767AFF5" w14:textId="77777777" w:rsidR="00CD2751" w:rsidRPr="0050543A" w:rsidRDefault="00CD2751" w:rsidP="00CD2751">
      <w:pPr>
        <w:pStyle w:val="Normal10"/>
        <w:tabs>
          <w:tab w:val="left" w:pos="425"/>
        </w:tabs>
        <w:ind w:left="1844" w:hanging="426"/>
        <w:rPr>
          <w:sz w:val="22"/>
          <w:szCs w:val="22"/>
        </w:rPr>
      </w:pPr>
      <w:r w:rsidRPr="0050543A">
        <w:rPr>
          <w:sz w:val="22"/>
          <w:szCs w:val="22"/>
        </w:rPr>
        <w:t>a)</w:t>
      </w:r>
      <w:r w:rsidRPr="0050543A">
        <w:rPr>
          <w:sz w:val="22"/>
          <w:szCs w:val="22"/>
        </w:rPr>
        <w:tab/>
        <w:t>Préalablement à l'étude des bétons, et pour chaque carrière utilisée, le Cocontractant doit effectuer au moins les essais suivants sur les granulats :</w:t>
      </w:r>
    </w:p>
    <w:p w14:paraId="5FD647CF" w14:textId="77777777" w:rsidR="00CD2751" w:rsidRPr="0050543A" w:rsidRDefault="00CD2751" w:rsidP="00CD2751">
      <w:pPr>
        <w:pStyle w:val="Normal10"/>
        <w:ind w:left="1844"/>
        <w:rPr>
          <w:sz w:val="22"/>
          <w:szCs w:val="22"/>
        </w:rPr>
      </w:pPr>
    </w:p>
    <w:p w14:paraId="3A8DA924"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2 essais d'analyse granulométrique par tamisage</w:t>
      </w:r>
    </w:p>
    <w:p w14:paraId="679E94DB"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Los Angeles</w:t>
      </w:r>
    </w:p>
    <w:p w14:paraId="49C17A0A"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propreté superficielle</w:t>
      </w:r>
    </w:p>
    <w:p w14:paraId="1E739B5D" w14:textId="77777777"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coefficient d'aplatissement.</w:t>
      </w:r>
    </w:p>
    <w:p w14:paraId="541C0E6F" w14:textId="77777777" w:rsidR="00CD2751" w:rsidRPr="0050543A" w:rsidRDefault="00CD2751" w:rsidP="00CD2751">
      <w:pPr>
        <w:pStyle w:val="Normal10"/>
        <w:ind w:left="1844"/>
        <w:rPr>
          <w:sz w:val="22"/>
          <w:szCs w:val="22"/>
        </w:rPr>
      </w:pPr>
    </w:p>
    <w:p w14:paraId="53629562" w14:textId="77777777" w:rsidR="00CD2751" w:rsidRPr="0050543A" w:rsidRDefault="00CD2751" w:rsidP="00DE1C81">
      <w:pPr>
        <w:pStyle w:val="Normal10"/>
        <w:rPr>
          <w:sz w:val="22"/>
          <w:szCs w:val="22"/>
        </w:rPr>
      </w:pPr>
      <w:r w:rsidRPr="0050543A">
        <w:rPr>
          <w:sz w:val="22"/>
          <w:szCs w:val="22"/>
        </w:rPr>
        <w:t>Après réception des résultats de ces essais, le Maître d’œuvrea un délai de huit (8) jours pour donner son agrément ou formuler ses observations. Passé ce délai, l'accord est censé être acquis.</w:t>
      </w:r>
    </w:p>
    <w:p w14:paraId="0809C15F" w14:textId="77777777" w:rsidR="00CD2751" w:rsidRPr="0050543A" w:rsidRDefault="00CD2751" w:rsidP="00DE1C81">
      <w:pPr>
        <w:pStyle w:val="Normal10"/>
        <w:rPr>
          <w:sz w:val="22"/>
          <w:szCs w:val="22"/>
        </w:rPr>
      </w:pPr>
      <w:r w:rsidRPr="0050543A">
        <w:rPr>
          <w:sz w:val="22"/>
          <w:szCs w:val="22"/>
        </w:rPr>
        <w:t>En cas de granularité, de propreté ou de forme non conformes, les études de bétons (ainsi que les bétonnages) ne peuvent pas démarrer avant que le Cocontractant ait fait la preuve qu'il peut produire des granulats conformes.</w:t>
      </w:r>
    </w:p>
    <w:p w14:paraId="794C1B25" w14:textId="77777777" w:rsidR="00CD2751" w:rsidRPr="0050543A" w:rsidRDefault="00CD2751" w:rsidP="00CD2751">
      <w:pPr>
        <w:pStyle w:val="Normal10"/>
        <w:ind w:left="1844" w:hanging="426"/>
        <w:rPr>
          <w:sz w:val="22"/>
          <w:szCs w:val="22"/>
        </w:rPr>
      </w:pPr>
    </w:p>
    <w:p w14:paraId="77BA5F23" w14:textId="77777777" w:rsidR="00CD2751" w:rsidRPr="0050543A" w:rsidRDefault="00CD2751" w:rsidP="00CD2751">
      <w:pPr>
        <w:pStyle w:val="Normal10"/>
        <w:tabs>
          <w:tab w:val="left" w:pos="425"/>
        </w:tabs>
        <w:ind w:left="1418"/>
        <w:rPr>
          <w:sz w:val="22"/>
          <w:szCs w:val="22"/>
        </w:rPr>
      </w:pPr>
      <w:r w:rsidRPr="0050543A">
        <w:rPr>
          <w:sz w:val="22"/>
          <w:szCs w:val="22"/>
        </w:rPr>
        <w:t>b)</w:t>
      </w:r>
      <w:r w:rsidRPr="0050543A">
        <w:rPr>
          <w:sz w:val="22"/>
          <w:szCs w:val="22"/>
        </w:rPr>
        <w:tab/>
        <w:t>Durant la production ultérieure, il est prévu :</w:t>
      </w:r>
    </w:p>
    <w:p w14:paraId="43E0B5EE" w14:textId="77777777"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de propreté des granulats par lot de 100 m</w:t>
      </w:r>
      <w:r w:rsidRPr="0050543A">
        <w:rPr>
          <w:sz w:val="22"/>
          <w:szCs w:val="22"/>
          <w:vertAlign w:val="superscript"/>
        </w:rPr>
        <w:t>3</w:t>
      </w:r>
      <w:r w:rsidRPr="0050543A">
        <w:rPr>
          <w:sz w:val="22"/>
          <w:szCs w:val="22"/>
        </w:rPr>
        <w:t xml:space="preserve"> de granulats,</w:t>
      </w:r>
    </w:p>
    <w:p w14:paraId="1EB03AD0" w14:textId="77777777"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d'analyse granulométrique par lot de 200 m</w:t>
      </w:r>
      <w:r w:rsidRPr="0050543A">
        <w:rPr>
          <w:sz w:val="22"/>
          <w:szCs w:val="22"/>
          <w:vertAlign w:val="superscript"/>
        </w:rPr>
        <w:t>3</w:t>
      </w:r>
      <w:r w:rsidRPr="0050543A">
        <w:rPr>
          <w:sz w:val="22"/>
          <w:szCs w:val="22"/>
        </w:rPr>
        <w:t xml:space="preserve"> de granulats,</w:t>
      </w:r>
    </w:p>
    <w:p w14:paraId="69CCFEBF" w14:textId="77777777" w:rsidR="00CD2751" w:rsidRPr="0050543A" w:rsidRDefault="00CD2751" w:rsidP="00A40863">
      <w:pPr>
        <w:pStyle w:val="Normal10"/>
        <w:numPr>
          <w:ilvl w:val="0"/>
          <w:numId w:val="58"/>
        </w:numPr>
        <w:tabs>
          <w:tab w:val="clear" w:pos="360"/>
          <w:tab w:val="num" w:pos="3196"/>
        </w:tabs>
        <w:ind w:left="3196"/>
        <w:rPr>
          <w:sz w:val="22"/>
          <w:szCs w:val="22"/>
        </w:rPr>
      </w:pPr>
      <w:r w:rsidRPr="0050543A">
        <w:rPr>
          <w:sz w:val="22"/>
          <w:szCs w:val="22"/>
        </w:rPr>
        <w:t>au moins 1 essai de propreté des granulats et 1 essai d'analyse granulométrique par livraison.</w:t>
      </w:r>
    </w:p>
    <w:p w14:paraId="7855E6A3" w14:textId="77777777" w:rsidR="00CD2751" w:rsidRPr="0050543A" w:rsidRDefault="00CD2751" w:rsidP="00CD2751">
      <w:pPr>
        <w:pStyle w:val="Normal10"/>
        <w:ind w:left="2127"/>
        <w:rPr>
          <w:sz w:val="22"/>
          <w:szCs w:val="22"/>
        </w:rPr>
      </w:pPr>
    </w:p>
    <w:p w14:paraId="127DE1B8" w14:textId="77777777" w:rsidR="00CD2751" w:rsidRPr="0050543A" w:rsidRDefault="00CD2751" w:rsidP="00DE1C81">
      <w:pPr>
        <w:tabs>
          <w:tab w:val="left" w:pos="709"/>
        </w:tabs>
        <w:jc w:val="both"/>
        <w:rPr>
          <w:sz w:val="22"/>
          <w:szCs w:val="22"/>
        </w:rPr>
      </w:pPr>
      <w:r w:rsidRPr="0050543A">
        <w:rPr>
          <w:sz w:val="22"/>
          <w:szCs w:val="22"/>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024915E8" w14:textId="77777777" w:rsidR="00CD2751" w:rsidRPr="0050543A" w:rsidRDefault="00CD2751" w:rsidP="00DE1C81">
      <w:pPr>
        <w:tabs>
          <w:tab w:val="left" w:pos="709"/>
        </w:tabs>
        <w:jc w:val="both"/>
        <w:rPr>
          <w:sz w:val="22"/>
          <w:szCs w:val="22"/>
        </w:rPr>
      </w:pPr>
      <w:r w:rsidRPr="0050543A">
        <w:rPr>
          <w:sz w:val="22"/>
          <w:szCs w:val="22"/>
        </w:rPr>
        <w:t>En cas de résultat non satisfaisant d’un essai, le Maître d’œuvrefait procéder, aux frais du Cocontractant à deux contre-essais. Si le résultat de l’un des contre-essais n’est pas satisfaisant, le lot correspondant est rejeté, dans le cas contraire, il est accepté.</w:t>
      </w:r>
    </w:p>
    <w:p w14:paraId="48DA1263" w14:textId="77777777" w:rsidR="00CD2751" w:rsidRPr="0050543A" w:rsidRDefault="00CD2751" w:rsidP="00CD2751">
      <w:pPr>
        <w:ind w:left="2127"/>
        <w:rPr>
          <w:sz w:val="22"/>
          <w:szCs w:val="22"/>
          <w:u w:val="single"/>
        </w:rPr>
      </w:pPr>
    </w:p>
    <w:p w14:paraId="71004724" w14:textId="77777777" w:rsidR="00CD2751" w:rsidRPr="0050543A" w:rsidRDefault="00CD2751" w:rsidP="00CD2751">
      <w:pPr>
        <w:ind w:left="2127"/>
        <w:rPr>
          <w:sz w:val="22"/>
          <w:szCs w:val="22"/>
          <w:u w:val="single"/>
        </w:rPr>
      </w:pPr>
      <w:r w:rsidRPr="0050543A">
        <w:rPr>
          <w:sz w:val="22"/>
          <w:szCs w:val="22"/>
          <w:u w:val="single"/>
        </w:rPr>
        <w:t>Eau de gâchage</w:t>
      </w:r>
    </w:p>
    <w:p w14:paraId="32B6257E" w14:textId="77777777" w:rsidR="00CD2751" w:rsidRPr="0050543A" w:rsidRDefault="00CD2751" w:rsidP="00DE1C81">
      <w:pPr>
        <w:pStyle w:val="Normal10"/>
        <w:rPr>
          <w:sz w:val="22"/>
          <w:szCs w:val="22"/>
        </w:rPr>
      </w:pPr>
      <w:r w:rsidRPr="0050543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10C91E87" w14:textId="77777777" w:rsidR="00CD2751" w:rsidRPr="0050543A" w:rsidRDefault="00CD2751" w:rsidP="00DE1C81">
      <w:pPr>
        <w:pStyle w:val="Normal10"/>
        <w:rPr>
          <w:sz w:val="22"/>
          <w:szCs w:val="22"/>
        </w:rPr>
      </w:pPr>
      <w:r w:rsidRPr="0050543A">
        <w:rPr>
          <w:sz w:val="22"/>
          <w:szCs w:val="22"/>
        </w:rPr>
        <w:t>L'eau de gâchage doit être propre, non salée, pratiquement exempte de matières en suspension et de sels minéraux dissous, notamment de sulfates et de chlorures. L'emploi d'eau de marais ou de tourbières est interdit.</w:t>
      </w:r>
    </w:p>
    <w:p w14:paraId="0EA4ED06" w14:textId="77777777" w:rsidR="00CD2751" w:rsidRPr="0050543A" w:rsidRDefault="00CD2751" w:rsidP="00DE1C81">
      <w:pPr>
        <w:pStyle w:val="Normal10"/>
        <w:rPr>
          <w:sz w:val="22"/>
          <w:szCs w:val="22"/>
        </w:rPr>
      </w:pPr>
      <w:r w:rsidRPr="0050543A">
        <w:rPr>
          <w:sz w:val="22"/>
          <w:szCs w:val="22"/>
        </w:rPr>
        <w:lastRenderedPageBreak/>
        <w:t>Elle doit répondre aux spécifications de la norme NF P 18-303.</w:t>
      </w:r>
    </w:p>
    <w:p w14:paraId="6825B9B2" w14:textId="77777777" w:rsidR="00CD2751" w:rsidRPr="0050543A" w:rsidRDefault="00CD2751" w:rsidP="00CD2751">
      <w:pPr>
        <w:ind w:left="2127"/>
        <w:rPr>
          <w:sz w:val="22"/>
          <w:szCs w:val="22"/>
          <w:u w:val="single"/>
        </w:rPr>
      </w:pPr>
    </w:p>
    <w:p w14:paraId="0A51DC8D" w14:textId="77777777" w:rsidR="00CD2751" w:rsidRPr="0050543A" w:rsidRDefault="00CD2751" w:rsidP="00CD2751">
      <w:pPr>
        <w:ind w:left="2127"/>
        <w:rPr>
          <w:sz w:val="22"/>
          <w:szCs w:val="22"/>
          <w:u w:val="single"/>
        </w:rPr>
      </w:pPr>
      <w:r w:rsidRPr="0050543A">
        <w:rPr>
          <w:sz w:val="22"/>
          <w:szCs w:val="22"/>
          <w:u w:val="single"/>
        </w:rPr>
        <w:t>Produit de cure</w:t>
      </w:r>
    </w:p>
    <w:p w14:paraId="0186BC82" w14:textId="77777777" w:rsidR="00CD2751" w:rsidRPr="0050543A" w:rsidRDefault="00CD2751" w:rsidP="00130C49">
      <w:pPr>
        <w:jc w:val="both"/>
        <w:rPr>
          <w:sz w:val="22"/>
          <w:szCs w:val="22"/>
        </w:rPr>
      </w:pPr>
      <w:r w:rsidRPr="0050543A">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28FA6BF1" w14:textId="77777777" w:rsidR="00CD2751" w:rsidRPr="0050543A" w:rsidRDefault="00CD2751" w:rsidP="00CD2751">
      <w:pPr>
        <w:pStyle w:val="Style1"/>
        <w:rPr>
          <w:sz w:val="22"/>
          <w:szCs w:val="22"/>
        </w:rPr>
      </w:pPr>
    </w:p>
    <w:p w14:paraId="2A0BD68B" w14:textId="77777777" w:rsidR="00CD2751" w:rsidRPr="0050543A" w:rsidRDefault="00CD2751" w:rsidP="00130C49">
      <w:pPr>
        <w:pStyle w:val="Style1"/>
        <w:ind w:left="0"/>
        <w:rPr>
          <w:sz w:val="22"/>
          <w:szCs w:val="22"/>
        </w:rPr>
      </w:pPr>
      <w:r w:rsidRPr="0050543A">
        <w:rPr>
          <w:b/>
          <w:i/>
          <w:sz w:val="22"/>
          <w:szCs w:val="22"/>
        </w:rPr>
        <w:t>Ciment :</w:t>
      </w:r>
      <w:r w:rsidRPr="0050543A">
        <w:rPr>
          <w:b/>
          <w:i/>
          <w:sz w:val="22"/>
          <w:szCs w:val="22"/>
        </w:rPr>
        <w:tab/>
      </w:r>
      <w:r w:rsidRPr="0050543A">
        <w:rPr>
          <w:sz w:val="22"/>
          <w:szCs w:val="22"/>
        </w:rPr>
        <w:t>Ils seront de la classe CPJ 45 et proviendront d’une usine agréée.</w:t>
      </w:r>
      <w:bookmarkEnd w:id="122"/>
    </w:p>
    <w:p w14:paraId="2332573F" w14:textId="77777777" w:rsidR="00CD2751" w:rsidRPr="0050543A" w:rsidRDefault="00CD2751" w:rsidP="00CD2751">
      <w:pPr>
        <w:pStyle w:val="Style1"/>
        <w:rPr>
          <w:b/>
          <w:i/>
          <w:sz w:val="22"/>
          <w:szCs w:val="22"/>
        </w:rPr>
      </w:pPr>
    </w:p>
    <w:p w14:paraId="5D49C551" w14:textId="77777777" w:rsidR="00CD2751" w:rsidRPr="0050543A" w:rsidRDefault="00CD2751" w:rsidP="00130C49">
      <w:pPr>
        <w:pStyle w:val="Style1"/>
        <w:ind w:left="0"/>
        <w:rPr>
          <w:sz w:val="22"/>
          <w:szCs w:val="22"/>
        </w:rPr>
      </w:pPr>
      <w:r w:rsidRPr="0050543A">
        <w:rPr>
          <w:b/>
          <w:i/>
          <w:sz w:val="22"/>
          <w:szCs w:val="22"/>
        </w:rPr>
        <w:t>Aciers :</w:t>
      </w:r>
      <w:r w:rsidRPr="0050543A">
        <w:rPr>
          <w:b/>
          <w:i/>
          <w:sz w:val="22"/>
          <w:szCs w:val="22"/>
        </w:rPr>
        <w:tab/>
      </w:r>
      <w:r w:rsidRPr="0050543A">
        <w:rPr>
          <w:b/>
          <w:i/>
          <w:sz w:val="22"/>
          <w:szCs w:val="22"/>
        </w:rPr>
        <w:tab/>
      </w:r>
      <w:r w:rsidRPr="0050543A">
        <w:rPr>
          <w:sz w:val="22"/>
          <w:szCs w:val="22"/>
        </w:rPr>
        <w:t xml:space="preserve">Les aciers proviennent d'usines reconnues et agréées par le Maître </w:t>
      </w:r>
      <w:r w:rsidR="00B84DE6" w:rsidRPr="0050543A">
        <w:rPr>
          <w:sz w:val="22"/>
          <w:szCs w:val="22"/>
        </w:rPr>
        <w:t xml:space="preserve">d’œuvre. </w:t>
      </w:r>
      <w:r w:rsidRPr="0050543A">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7223AA2C" w14:textId="77777777" w:rsidR="00CD2751" w:rsidRPr="0050543A" w:rsidRDefault="00CD2751" w:rsidP="00CD2751">
      <w:pPr>
        <w:pStyle w:val="Style1"/>
        <w:rPr>
          <w:sz w:val="22"/>
          <w:szCs w:val="22"/>
        </w:rPr>
      </w:pPr>
    </w:p>
    <w:p w14:paraId="5D44582A" w14:textId="77777777" w:rsidR="00CD2751" w:rsidRPr="0050543A" w:rsidRDefault="00CD2751" w:rsidP="00130C49">
      <w:pPr>
        <w:pStyle w:val="Style1"/>
        <w:ind w:left="0"/>
        <w:rPr>
          <w:sz w:val="22"/>
          <w:szCs w:val="22"/>
        </w:rPr>
      </w:pPr>
      <w:r w:rsidRPr="0050543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21F7189A" w14:textId="77777777" w:rsidR="00CD2751" w:rsidRPr="0050543A" w:rsidRDefault="00CD2751" w:rsidP="00130C49">
      <w:pPr>
        <w:pStyle w:val="Style1"/>
        <w:ind w:left="0"/>
        <w:rPr>
          <w:sz w:val="22"/>
          <w:szCs w:val="22"/>
        </w:rPr>
      </w:pPr>
    </w:p>
    <w:p w14:paraId="1F77A184" w14:textId="77777777" w:rsidR="00CD2751" w:rsidRPr="0050543A" w:rsidRDefault="00CD2751" w:rsidP="00130C49">
      <w:pPr>
        <w:pStyle w:val="Style1"/>
        <w:ind w:left="0"/>
        <w:rPr>
          <w:sz w:val="22"/>
          <w:szCs w:val="22"/>
        </w:rPr>
      </w:pPr>
      <w:r w:rsidRPr="0050543A">
        <w:rPr>
          <w:sz w:val="22"/>
          <w:szCs w:val="22"/>
        </w:rPr>
        <w:t>Les différents lots d'acier devront être nettement séparés.</w:t>
      </w:r>
    </w:p>
    <w:p w14:paraId="4B7C0910" w14:textId="77777777" w:rsidR="00CD2751" w:rsidRPr="0050543A" w:rsidRDefault="00CD2751" w:rsidP="00CD2751">
      <w:pPr>
        <w:pStyle w:val="Style1"/>
        <w:rPr>
          <w:sz w:val="22"/>
          <w:szCs w:val="22"/>
        </w:rPr>
      </w:pPr>
    </w:p>
    <w:p w14:paraId="707488EB" w14:textId="77777777" w:rsidR="00CD2751" w:rsidRPr="0050543A" w:rsidRDefault="00CD2751" w:rsidP="00130C49">
      <w:pPr>
        <w:pStyle w:val="Style1"/>
        <w:ind w:left="0"/>
        <w:rPr>
          <w:b/>
          <w:i/>
          <w:sz w:val="22"/>
          <w:szCs w:val="22"/>
        </w:rPr>
      </w:pPr>
      <w:r w:rsidRPr="0050543A">
        <w:rPr>
          <w:b/>
          <w:i/>
          <w:sz w:val="22"/>
          <w:szCs w:val="22"/>
        </w:rPr>
        <w:t>Armatures rondes lisses :</w:t>
      </w:r>
    </w:p>
    <w:p w14:paraId="41B5A4F8" w14:textId="77777777" w:rsidR="00CD2751" w:rsidRPr="0050543A" w:rsidRDefault="00CD2751" w:rsidP="00130C49">
      <w:pPr>
        <w:pStyle w:val="Style1"/>
        <w:ind w:left="0"/>
        <w:rPr>
          <w:sz w:val="22"/>
          <w:szCs w:val="22"/>
        </w:rPr>
      </w:pPr>
    </w:p>
    <w:p w14:paraId="708692D6" w14:textId="77777777" w:rsidR="00CD2751" w:rsidRPr="0050543A" w:rsidRDefault="00CD2751" w:rsidP="00130C49">
      <w:pPr>
        <w:pStyle w:val="Style1"/>
        <w:ind w:left="0"/>
        <w:rPr>
          <w:sz w:val="22"/>
          <w:szCs w:val="22"/>
        </w:rPr>
      </w:pPr>
      <w:r w:rsidRPr="0050543A">
        <w:rPr>
          <w:sz w:val="22"/>
          <w:szCs w:val="22"/>
          <w:u w:val="single"/>
        </w:rPr>
        <w:t>Nuance des Aciers</w:t>
      </w:r>
    </w:p>
    <w:p w14:paraId="75BC064A" w14:textId="77777777" w:rsidR="00CD2751" w:rsidRPr="0050543A" w:rsidRDefault="00CD2751" w:rsidP="00130C49">
      <w:pPr>
        <w:pStyle w:val="Style1"/>
        <w:ind w:left="0"/>
        <w:rPr>
          <w:sz w:val="22"/>
          <w:szCs w:val="22"/>
        </w:rPr>
      </w:pPr>
      <w:r w:rsidRPr="0050543A">
        <w:rPr>
          <w:sz w:val="22"/>
          <w:szCs w:val="22"/>
        </w:rPr>
        <w:t>Les aciers doux sont de la nuance Fe E 24, conformes aux spécifications du chapitre II du titre I du fascicule 4 du CCTG français, et à la norme NF A 35-015.</w:t>
      </w:r>
    </w:p>
    <w:p w14:paraId="494A2A1C" w14:textId="77777777" w:rsidR="00CD2751" w:rsidRPr="0050543A" w:rsidRDefault="00CD2751" w:rsidP="00130C49">
      <w:pPr>
        <w:pStyle w:val="Style1"/>
        <w:ind w:left="0"/>
        <w:rPr>
          <w:sz w:val="22"/>
          <w:szCs w:val="22"/>
        </w:rPr>
      </w:pPr>
      <w:r w:rsidRPr="0050543A">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3D3E5D4C" w14:textId="77777777" w:rsidR="00CD2751" w:rsidRPr="0050543A" w:rsidRDefault="00CD2751" w:rsidP="00130C49">
      <w:pPr>
        <w:pStyle w:val="Style1"/>
        <w:ind w:left="0"/>
        <w:rPr>
          <w:sz w:val="22"/>
          <w:szCs w:val="22"/>
          <w:u w:val="single"/>
        </w:rPr>
      </w:pPr>
      <w:r w:rsidRPr="0050543A">
        <w:rPr>
          <w:sz w:val="22"/>
          <w:szCs w:val="22"/>
          <w:u w:val="single"/>
        </w:rPr>
        <w:t>Domaine d’emploi</w:t>
      </w:r>
    </w:p>
    <w:p w14:paraId="1C8E0062" w14:textId="77777777" w:rsidR="00CD2751" w:rsidRPr="0050543A" w:rsidRDefault="00CD2751" w:rsidP="00CD2751">
      <w:pPr>
        <w:pStyle w:val="Style1"/>
        <w:rPr>
          <w:sz w:val="22"/>
          <w:szCs w:val="22"/>
        </w:rPr>
      </w:pPr>
    </w:p>
    <w:p w14:paraId="0EB165EE" w14:textId="77777777" w:rsidR="00CD2751" w:rsidRPr="0050543A" w:rsidRDefault="00CD2751" w:rsidP="00130C49">
      <w:pPr>
        <w:pStyle w:val="Style1"/>
        <w:tabs>
          <w:tab w:val="left" w:pos="567"/>
        </w:tabs>
        <w:ind w:left="0"/>
        <w:rPr>
          <w:sz w:val="22"/>
          <w:szCs w:val="22"/>
        </w:rPr>
      </w:pPr>
      <w:r w:rsidRPr="0050543A">
        <w:rPr>
          <w:sz w:val="22"/>
          <w:szCs w:val="22"/>
        </w:rPr>
        <w:t>Les aciers doux sont utilisés :</w:t>
      </w:r>
    </w:p>
    <w:p w14:paraId="46A00306"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de frettage,</w:t>
      </w:r>
    </w:p>
    <w:p w14:paraId="03A0D36D"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barres de montage,</w:t>
      </w:r>
    </w:p>
    <w:p w14:paraId="4BDBB2B2"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en attente de diamètre inférieur ou égal à dix (10) millimètres si elles sont exposées à un pliage suivi d’un dépliage,</w:t>
      </w:r>
    </w:p>
    <w:p w14:paraId="4663360C" w14:textId="77777777"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pour toutes les armatures secondaires ne contribuant pas à la résistance mécanique des sections d’ouvrages.</w:t>
      </w:r>
    </w:p>
    <w:p w14:paraId="671D4CF7" w14:textId="77777777" w:rsidR="00CD2751" w:rsidRPr="0050543A" w:rsidRDefault="00CD2751" w:rsidP="00130C49">
      <w:pPr>
        <w:pStyle w:val="Style1"/>
        <w:tabs>
          <w:tab w:val="left" w:pos="567"/>
        </w:tabs>
        <w:ind w:left="0"/>
        <w:rPr>
          <w:sz w:val="22"/>
          <w:szCs w:val="22"/>
        </w:rPr>
      </w:pPr>
      <w:r w:rsidRPr="0050543A">
        <w:rPr>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14:paraId="6A1E7B11" w14:textId="77777777" w:rsidR="00584EDE" w:rsidRPr="0050543A" w:rsidRDefault="00584EDE" w:rsidP="00130C49">
      <w:pPr>
        <w:pStyle w:val="Style1"/>
        <w:tabs>
          <w:tab w:val="left" w:pos="567"/>
        </w:tabs>
        <w:ind w:left="0"/>
        <w:rPr>
          <w:sz w:val="22"/>
          <w:szCs w:val="22"/>
        </w:rPr>
      </w:pPr>
    </w:p>
    <w:p w14:paraId="2E642520" w14:textId="77777777" w:rsidR="00CD2751" w:rsidRPr="0050543A" w:rsidRDefault="00CD2751" w:rsidP="00130C49">
      <w:pPr>
        <w:pStyle w:val="Style1"/>
        <w:ind w:left="0"/>
        <w:rPr>
          <w:b/>
          <w:i/>
          <w:sz w:val="22"/>
          <w:szCs w:val="22"/>
        </w:rPr>
      </w:pPr>
      <w:r w:rsidRPr="0050543A">
        <w:rPr>
          <w:b/>
          <w:i/>
          <w:sz w:val="22"/>
          <w:szCs w:val="22"/>
        </w:rPr>
        <w:t>Armatures à haute adhérence</w:t>
      </w:r>
    </w:p>
    <w:p w14:paraId="52F11052" w14:textId="77777777" w:rsidR="00CD2751" w:rsidRPr="0050543A" w:rsidRDefault="00CD2751" w:rsidP="00CD2751">
      <w:pPr>
        <w:pStyle w:val="Style1"/>
        <w:rPr>
          <w:sz w:val="22"/>
          <w:szCs w:val="22"/>
        </w:rPr>
      </w:pPr>
    </w:p>
    <w:p w14:paraId="050BEF83" w14:textId="77777777" w:rsidR="00CD2751" w:rsidRPr="0050543A" w:rsidRDefault="00CD2751" w:rsidP="00817D8D">
      <w:pPr>
        <w:pStyle w:val="Style1"/>
        <w:ind w:left="0"/>
        <w:rPr>
          <w:sz w:val="22"/>
          <w:szCs w:val="22"/>
        </w:rPr>
      </w:pPr>
      <w:r w:rsidRPr="0050543A">
        <w:rPr>
          <w:sz w:val="22"/>
          <w:szCs w:val="22"/>
        </w:rPr>
        <w:t>Les conditions d’emploi de ces armatures doivent satisfaire aux recommandations incluses dans leur fiche d’identification instaurée par le CCTG français, fascicule 4, titre I.</w:t>
      </w:r>
    </w:p>
    <w:p w14:paraId="35F02046" w14:textId="77777777" w:rsidR="00CD2751" w:rsidRPr="0050543A" w:rsidRDefault="00CD2751" w:rsidP="00817D8D">
      <w:pPr>
        <w:pStyle w:val="Style1"/>
        <w:ind w:left="0"/>
        <w:rPr>
          <w:sz w:val="22"/>
          <w:szCs w:val="22"/>
        </w:rPr>
      </w:pPr>
      <w:r w:rsidRPr="0050543A">
        <w:rPr>
          <w:sz w:val="22"/>
          <w:szCs w:val="22"/>
          <w:u w:val="single"/>
        </w:rPr>
        <w:t>Préparation</w:t>
      </w:r>
    </w:p>
    <w:p w14:paraId="5812F34C" w14:textId="77777777" w:rsidR="00CD2751" w:rsidRPr="0050543A" w:rsidRDefault="00CD2751" w:rsidP="00817D8D">
      <w:pPr>
        <w:pStyle w:val="Style1"/>
        <w:ind w:left="0"/>
        <w:rPr>
          <w:sz w:val="22"/>
          <w:szCs w:val="22"/>
        </w:rPr>
      </w:pPr>
      <w:r w:rsidRPr="0050543A">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6A0C8A97" w14:textId="77777777" w:rsidR="00CD2751" w:rsidRPr="0050543A" w:rsidRDefault="00CD2751" w:rsidP="00817D8D">
      <w:pPr>
        <w:pStyle w:val="Style1"/>
        <w:ind w:left="0"/>
        <w:rPr>
          <w:sz w:val="22"/>
          <w:szCs w:val="22"/>
        </w:rPr>
      </w:pPr>
      <w:r w:rsidRPr="0050543A">
        <w:rPr>
          <w:sz w:val="22"/>
          <w:szCs w:val="22"/>
        </w:rPr>
        <w:t>Les armatures sont façonnées sur gabarit et mises en place conformément aux calculs et dessins d’exécution agréés par le Maître d’œuvre, en observant les prescriptions :</w:t>
      </w:r>
    </w:p>
    <w:p w14:paraId="7E2DB6D7" w14:textId="77777777" w:rsidR="00CD2751" w:rsidRPr="0050543A" w:rsidRDefault="00CD2751" w:rsidP="00CD2751">
      <w:pPr>
        <w:pStyle w:val="Style1"/>
        <w:rPr>
          <w:sz w:val="22"/>
          <w:szCs w:val="22"/>
        </w:rPr>
      </w:pPr>
    </w:p>
    <w:p w14:paraId="3ACC5D34" w14:textId="77777777"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de l’article 33 du fascicule 65 du CCTG français,</w:t>
      </w:r>
    </w:p>
    <w:p w14:paraId="4D205A8C" w14:textId="77777777"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lastRenderedPageBreak/>
        <w:t>du titre I, section I du fascicule 62 du CCTG français.</w:t>
      </w:r>
    </w:p>
    <w:p w14:paraId="6D3E91B6" w14:textId="77777777" w:rsidR="00CD2751" w:rsidRPr="0050543A" w:rsidRDefault="00CD2751" w:rsidP="00CD2751">
      <w:pPr>
        <w:pStyle w:val="Style1"/>
        <w:rPr>
          <w:sz w:val="22"/>
          <w:szCs w:val="22"/>
        </w:rPr>
      </w:pPr>
    </w:p>
    <w:p w14:paraId="1468DFB1" w14:textId="77777777" w:rsidR="00CD2751" w:rsidRPr="0050543A" w:rsidRDefault="00CD2751" w:rsidP="00817D8D">
      <w:pPr>
        <w:pStyle w:val="Style1"/>
        <w:ind w:left="0"/>
        <w:rPr>
          <w:sz w:val="22"/>
          <w:szCs w:val="22"/>
        </w:rPr>
      </w:pPr>
      <w:r w:rsidRPr="0050543A">
        <w:rPr>
          <w:sz w:val="22"/>
          <w:szCs w:val="22"/>
        </w:rPr>
        <w:t xml:space="preserve">Elles sont coupées et cintrées à froid. </w:t>
      </w:r>
    </w:p>
    <w:p w14:paraId="165A446C" w14:textId="77777777" w:rsidR="00CD2751" w:rsidRPr="0050543A" w:rsidRDefault="00CD2751" w:rsidP="00817D8D">
      <w:pPr>
        <w:pStyle w:val="Style1"/>
        <w:ind w:left="0"/>
        <w:rPr>
          <w:sz w:val="22"/>
          <w:szCs w:val="22"/>
        </w:rPr>
      </w:pPr>
      <w:r w:rsidRPr="0050543A">
        <w:rPr>
          <w:sz w:val="22"/>
          <w:szCs w:val="22"/>
        </w:rPr>
        <w:t>L’enrobage de toute armature est en principe au moins égal à deux virgule cinq (2,5) centimètres pour les parements coffrés ; il peut être modifié par le Maître d’œuvreen cas de besoin.</w:t>
      </w:r>
    </w:p>
    <w:p w14:paraId="1FFFA2C7" w14:textId="77777777" w:rsidR="00CD2751" w:rsidRPr="0050543A" w:rsidRDefault="00CD2751" w:rsidP="00817D8D">
      <w:pPr>
        <w:pStyle w:val="Style1"/>
        <w:ind w:left="0"/>
        <w:rPr>
          <w:sz w:val="22"/>
          <w:szCs w:val="22"/>
          <w:u w:val="single"/>
        </w:rPr>
      </w:pPr>
      <w:r w:rsidRPr="0050543A">
        <w:rPr>
          <w:sz w:val="22"/>
          <w:szCs w:val="22"/>
          <w:u w:val="single"/>
        </w:rPr>
        <w:t>Nuance des Aciers</w:t>
      </w:r>
    </w:p>
    <w:p w14:paraId="2D1460F8" w14:textId="77777777" w:rsidR="00CD2751" w:rsidRPr="0050543A" w:rsidRDefault="00CD2751" w:rsidP="00817D8D">
      <w:pPr>
        <w:pStyle w:val="Style1"/>
        <w:ind w:left="0"/>
        <w:rPr>
          <w:sz w:val="22"/>
          <w:szCs w:val="22"/>
        </w:rPr>
      </w:pPr>
      <w:r w:rsidRPr="0050543A">
        <w:rPr>
          <w:sz w:val="22"/>
          <w:szCs w:val="22"/>
        </w:rPr>
        <w:t>Les armatures à haute adhérence pour béton armé sont en acier Tor ou équivalent, de la classe Fe E 40A défini au chapitre III du titre I du fascicule 4 du CCTG français, et conformes à la norme NF A 35-016.</w:t>
      </w:r>
    </w:p>
    <w:p w14:paraId="01D8D82C" w14:textId="77777777" w:rsidR="00CD2751" w:rsidRPr="0050543A" w:rsidRDefault="00CD2751" w:rsidP="00817D8D">
      <w:pPr>
        <w:pStyle w:val="Style1"/>
        <w:ind w:left="0"/>
        <w:rPr>
          <w:sz w:val="22"/>
          <w:szCs w:val="22"/>
        </w:rPr>
      </w:pPr>
      <w:r w:rsidRPr="0050543A">
        <w:rPr>
          <w:sz w:val="22"/>
          <w:szCs w:val="22"/>
        </w:rPr>
        <w:t>Le Cocontractant peut cependant proposer l’emploi d’acier Fe E 45 ou 50 pour les seuls aciers ne nécessitant pas un façonnage poussé.</w:t>
      </w:r>
    </w:p>
    <w:p w14:paraId="76E9CDCC" w14:textId="77777777" w:rsidR="00CD2751" w:rsidRPr="0050543A" w:rsidRDefault="00CD2751" w:rsidP="00817D8D">
      <w:pPr>
        <w:pStyle w:val="Style1"/>
        <w:ind w:left="0"/>
        <w:rPr>
          <w:sz w:val="22"/>
          <w:szCs w:val="22"/>
        </w:rPr>
      </w:pPr>
      <w:r w:rsidRPr="0050543A">
        <w:rPr>
          <w:sz w:val="22"/>
          <w:szCs w:val="22"/>
        </w:rPr>
        <w:t>Seuls les aciers Fe E 40A peuvent être utilisés pour constituer les armatures coudées, les cadres, épingles et étriers non prévus en ronds lisses.</w:t>
      </w:r>
    </w:p>
    <w:p w14:paraId="028905B3" w14:textId="77777777" w:rsidR="00CD2751" w:rsidRPr="00097285" w:rsidRDefault="00CD2751" w:rsidP="00FF4B51">
      <w:pPr>
        <w:pStyle w:val="Style1"/>
        <w:ind w:left="0"/>
        <w:rPr>
          <w:color w:val="FF0000"/>
          <w:sz w:val="22"/>
          <w:szCs w:val="22"/>
        </w:rPr>
      </w:pPr>
    </w:p>
    <w:p w14:paraId="5DAC4E83" w14:textId="77777777" w:rsidR="00CD2751" w:rsidRPr="0050543A" w:rsidRDefault="001F5D28" w:rsidP="00817D8D">
      <w:pPr>
        <w:pStyle w:val="Titre3"/>
        <w:jc w:val="left"/>
        <w:rPr>
          <w:sz w:val="22"/>
          <w:szCs w:val="22"/>
        </w:rPr>
      </w:pPr>
      <w:bookmarkStart w:id="123" w:name="_Toc517053251"/>
      <w:r>
        <w:rPr>
          <w:sz w:val="22"/>
          <w:szCs w:val="22"/>
        </w:rPr>
        <w:t>11.7</w:t>
      </w:r>
      <w:r w:rsidR="00CD2751" w:rsidRPr="0050543A">
        <w:rPr>
          <w:sz w:val="22"/>
          <w:szCs w:val="22"/>
        </w:rPr>
        <w:tab/>
        <w:t>Panneaux de signalisation</w:t>
      </w:r>
      <w:bookmarkEnd w:id="123"/>
    </w:p>
    <w:p w14:paraId="364CD10F" w14:textId="77777777" w:rsidR="00CD2751" w:rsidRPr="0050543A" w:rsidRDefault="00CD2751" w:rsidP="00817D8D">
      <w:pPr>
        <w:pStyle w:val="Style1"/>
        <w:ind w:left="0"/>
        <w:rPr>
          <w:sz w:val="22"/>
          <w:szCs w:val="22"/>
        </w:rPr>
      </w:pPr>
      <w:r w:rsidRPr="0050543A">
        <w:rPr>
          <w:sz w:val="22"/>
          <w:szCs w:val="22"/>
        </w:rPr>
        <w:t>Les panneaux ont les dimensions, les formes, les couleurs et les dispositions prescrites par le Livre I de la signalisation routière en France.</w:t>
      </w:r>
    </w:p>
    <w:p w14:paraId="3BFCF248" w14:textId="77777777" w:rsidR="00CD2751" w:rsidRPr="0050543A" w:rsidRDefault="00CD2751" w:rsidP="00817D8D">
      <w:pPr>
        <w:pStyle w:val="Style1"/>
        <w:ind w:left="0"/>
        <w:rPr>
          <w:sz w:val="22"/>
          <w:szCs w:val="22"/>
        </w:rPr>
      </w:pPr>
      <w:r w:rsidRPr="0050543A">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71E79915" w14:textId="77777777" w:rsidR="00584EDE" w:rsidRPr="0050543A" w:rsidRDefault="00584EDE" w:rsidP="00817D8D">
      <w:pPr>
        <w:pStyle w:val="Style1"/>
        <w:ind w:left="0"/>
        <w:rPr>
          <w:sz w:val="22"/>
          <w:szCs w:val="22"/>
        </w:rPr>
      </w:pPr>
    </w:p>
    <w:p w14:paraId="5CE8AE2B"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Disque</w:t>
      </w:r>
      <w:r w:rsidRPr="0050543A">
        <w:rPr>
          <w:sz w:val="22"/>
          <w:szCs w:val="22"/>
        </w:rPr>
        <w:tab/>
      </w:r>
      <w:r w:rsidRPr="0050543A">
        <w:rPr>
          <w:sz w:val="22"/>
          <w:szCs w:val="22"/>
        </w:rPr>
        <w:tab/>
        <w:t>:</w:t>
      </w:r>
      <w:r w:rsidRPr="0050543A">
        <w:rPr>
          <w:sz w:val="22"/>
          <w:szCs w:val="22"/>
        </w:rPr>
        <w:tab/>
        <w:t>diamètre 85 cm pour panneaux d'interdiction</w:t>
      </w:r>
    </w:p>
    <w:p w14:paraId="656E850E"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Carré</w:t>
      </w:r>
      <w:r w:rsidRPr="0050543A">
        <w:rPr>
          <w:sz w:val="22"/>
          <w:szCs w:val="22"/>
        </w:rPr>
        <w:tab/>
      </w:r>
      <w:r w:rsidRPr="0050543A">
        <w:rPr>
          <w:sz w:val="22"/>
          <w:szCs w:val="22"/>
        </w:rPr>
        <w:tab/>
        <w:t>:</w:t>
      </w:r>
      <w:r w:rsidRPr="0050543A">
        <w:rPr>
          <w:sz w:val="22"/>
          <w:szCs w:val="22"/>
        </w:rPr>
        <w:tab/>
        <w:t>côté 70 cm pour panneaux de prescription</w:t>
      </w:r>
    </w:p>
    <w:p w14:paraId="5BF35754"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Triangle</w:t>
      </w:r>
      <w:r w:rsidRPr="0050543A">
        <w:rPr>
          <w:sz w:val="22"/>
          <w:szCs w:val="22"/>
        </w:rPr>
        <w:tab/>
      </w:r>
      <w:r w:rsidRPr="0050543A">
        <w:rPr>
          <w:sz w:val="22"/>
          <w:szCs w:val="22"/>
        </w:rPr>
        <w:tab/>
        <w:t>:</w:t>
      </w:r>
      <w:r w:rsidRPr="0050543A">
        <w:rPr>
          <w:sz w:val="22"/>
          <w:szCs w:val="22"/>
        </w:rPr>
        <w:tab/>
        <w:t>côté 100 cm pour panneaux de danger</w:t>
      </w:r>
    </w:p>
    <w:p w14:paraId="216A2B47" w14:textId="77777777"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Octogone</w:t>
      </w:r>
      <w:r w:rsidRPr="0050543A">
        <w:rPr>
          <w:sz w:val="22"/>
          <w:szCs w:val="22"/>
        </w:rPr>
        <w:tab/>
        <w:t>:</w:t>
      </w:r>
      <w:r w:rsidRPr="0050543A">
        <w:rPr>
          <w:sz w:val="22"/>
          <w:szCs w:val="22"/>
        </w:rPr>
        <w:tab/>
        <w:t>double apothème 80 cm pour panneaux stop</w:t>
      </w:r>
    </w:p>
    <w:p w14:paraId="010AFCA4" w14:textId="77777777" w:rsidR="00CD2751" w:rsidRPr="0050543A" w:rsidRDefault="00CD2751" w:rsidP="00817D8D">
      <w:pPr>
        <w:pStyle w:val="Style1"/>
        <w:ind w:left="0"/>
        <w:rPr>
          <w:sz w:val="22"/>
          <w:szCs w:val="22"/>
        </w:rPr>
      </w:pPr>
    </w:p>
    <w:p w14:paraId="1D8ADBBF" w14:textId="77777777" w:rsidR="00CD2751" w:rsidRPr="0050543A" w:rsidRDefault="00CD2751" w:rsidP="00817D8D">
      <w:pPr>
        <w:pStyle w:val="Style1"/>
        <w:ind w:left="0"/>
        <w:rPr>
          <w:sz w:val="22"/>
          <w:szCs w:val="22"/>
          <w:u w:val="double"/>
        </w:rPr>
      </w:pPr>
      <w:r w:rsidRPr="0050543A">
        <w:rPr>
          <w:sz w:val="22"/>
          <w:szCs w:val="22"/>
        </w:rPr>
        <w:t>Les panneaux de direction, de repérage et de début et de fin d'agglomération, sont de types D, E et EB.</w:t>
      </w:r>
    </w:p>
    <w:p w14:paraId="731D02C1" w14:textId="77777777" w:rsidR="00CD2751" w:rsidRPr="0050543A" w:rsidRDefault="00CD2751" w:rsidP="00817D8D">
      <w:pPr>
        <w:pStyle w:val="Style1"/>
        <w:ind w:left="0"/>
        <w:rPr>
          <w:sz w:val="22"/>
          <w:szCs w:val="22"/>
        </w:rPr>
      </w:pPr>
      <w:r w:rsidRPr="0050543A">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Pr>
          <w:sz w:val="22"/>
          <w:szCs w:val="22"/>
        </w:rPr>
        <w:t>rétro-</w:t>
      </w:r>
      <w:r w:rsidR="00CE14D2" w:rsidRPr="0050543A">
        <w:rPr>
          <w:sz w:val="22"/>
          <w:szCs w:val="22"/>
        </w:rPr>
        <w:t>réfléchissant</w:t>
      </w:r>
      <w:r w:rsidRPr="0050543A">
        <w:rPr>
          <w:sz w:val="22"/>
          <w:szCs w:val="22"/>
        </w:rPr>
        <w:t xml:space="preserve"> qu'il compte utiliser.</w:t>
      </w:r>
    </w:p>
    <w:p w14:paraId="3AFF9FAF" w14:textId="77777777" w:rsidR="00CD2751" w:rsidRPr="0050543A" w:rsidRDefault="00CD2751" w:rsidP="00817D8D">
      <w:pPr>
        <w:pStyle w:val="Style1"/>
        <w:ind w:left="0"/>
        <w:rPr>
          <w:sz w:val="22"/>
          <w:szCs w:val="22"/>
          <w:u w:val="double"/>
        </w:rPr>
      </w:pPr>
      <w:r w:rsidRPr="0050543A">
        <w:rPr>
          <w:sz w:val="22"/>
          <w:szCs w:val="22"/>
        </w:rPr>
        <w:t xml:space="preserve">Les fonds </w:t>
      </w:r>
      <w:r w:rsidR="00CE14D2">
        <w:rPr>
          <w:sz w:val="22"/>
          <w:szCs w:val="22"/>
        </w:rPr>
        <w:t>rétro-</w:t>
      </w:r>
      <w:r w:rsidR="00CE14D2" w:rsidRPr="0050543A">
        <w:rPr>
          <w:sz w:val="22"/>
          <w:szCs w:val="22"/>
        </w:rPr>
        <w:t>réfléchissants</w:t>
      </w:r>
      <w:r w:rsidRPr="0050543A">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14:paraId="7B9DDEA7" w14:textId="77777777" w:rsidR="00CD2751" w:rsidRPr="0050543A" w:rsidRDefault="00CD2751" w:rsidP="00817D8D">
      <w:pPr>
        <w:pStyle w:val="Style1"/>
        <w:ind w:left="0"/>
        <w:rPr>
          <w:sz w:val="22"/>
          <w:szCs w:val="22"/>
        </w:rPr>
      </w:pPr>
      <w:r w:rsidRPr="0050543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7273A3F3" w14:textId="77777777" w:rsidR="00CD2751" w:rsidRPr="0050543A" w:rsidRDefault="00CD2751" w:rsidP="00817D8D">
      <w:pPr>
        <w:pStyle w:val="Style1"/>
        <w:ind w:left="0"/>
        <w:rPr>
          <w:sz w:val="22"/>
          <w:szCs w:val="22"/>
        </w:rPr>
      </w:pPr>
      <w:r w:rsidRPr="0050543A">
        <w:rPr>
          <w:sz w:val="22"/>
          <w:szCs w:val="22"/>
        </w:rPr>
        <w:t>Le pouvoir réflecteur des matériaux rétro</w:t>
      </w:r>
      <w:r w:rsidR="00CE14D2">
        <w:rPr>
          <w:sz w:val="22"/>
          <w:szCs w:val="22"/>
        </w:rPr>
        <w:t>-</w:t>
      </w:r>
      <w:r w:rsidRPr="0050543A">
        <w:rPr>
          <w:sz w:val="22"/>
          <w:szCs w:val="22"/>
        </w:rPr>
        <w:t>réfléchissants ne doit pas subir une perte de plus de 20 % par rapport à l’état sec initial, après une période de deux ans d’exploitation.</w:t>
      </w:r>
    </w:p>
    <w:p w14:paraId="5965A812" w14:textId="77777777" w:rsidR="00CD2751" w:rsidRPr="0050543A" w:rsidRDefault="00CD2751" w:rsidP="00817D8D">
      <w:pPr>
        <w:pStyle w:val="Style1"/>
        <w:ind w:left="0"/>
        <w:rPr>
          <w:sz w:val="22"/>
          <w:szCs w:val="22"/>
        </w:rPr>
      </w:pPr>
      <w:r w:rsidRPr="0050543A">
        <w:rPr>
          <w:sz w:val="22"/>
          <w:szCs w:val="22"/>
        </w:rPr>
        <w:t>Les matériaux réfléchissants de fond doivent être suffisamment flexibles pour résister aux chocs et intempéries. Ils doivent renvoyer la lumière incidente pour des angles allant jusqu’à 25 degrés.</w:t>
      </w:r>
    </w:p>
    <w:p w14:paraId="2BEDB20D" w14:textId="77777777" w:rsidR="00CD2751" w:rsidRPr="0050543A" w:rsidRDefault="00CD2751" w:rsidP="00817D8D">
      <w:pPr>
        <w:pStyle w:val="Style1"/>
        <w:ind w:left="0"/>
        <w:rPr>
          <w:sz w:val="22"/>
          <w:szCs w:val="22"/>
        </w:rPr>
      </w:pPr>
      <w:r w:rsidRPr="0050543A">
        <w:rPr>
          <w:sz w:val="22"/>
          <w:szCs w:val="22"/>
        </w:rPr>
        <w:t>La surface des panneaux et signaux est parfaitement lisse pour atténuer les salissures et les frais d’entretien.</w:t>
      </w:r>
    </w:p>
    <w:p w14:paraId="58D46BB2" w14:textId="77777777" w:rsidR="00CD2751" w:rsidRPr="0050543A" w:rsidRDefault="00CD2751" w:rsidP="00817D8D">
      <w:pPr>
        <w:pStyle w:val="Style1"/>
        <w:ind w:left="0"/>
        <w:rPr>
          <w:sz w:val="22"/>
          <w:szCs w:val="22"/>
        </w:rPr>
      </w:pPr>
      <w:r w:rsidRPr="0050543A">
        <w:rPr>
          <w:sz w:val="22"/>
          <w:szCs w:val="22"/>
        </w:rPr>
        <w:t>La longueur des supports est telle que le bord inférieur du panneau (ou de panneau associé) se trouve à deux mètres (2 m) du niveau de l'accotement.</w:t>
      </w:r>
    </w:p>
    <w:p w14:paraId="683476BC" w14:textId="77777777" w:rsidR="00CD2751" w:rsidRPr="0050543A" w:rsidRDefault="00CD2751" w:rsidP="00817D8D">
      <w:pPr>
        <w:pStyle w:val="Style1"/>
        <w:ind w:left="0"/>
        <w:rPr>
          <w:sz w:val="22"/>
          <w:szCs w:val="22"/>
        </w:rPr>
      </w:pPr>
      <w:r w:rsidRPr="0050543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3FBBF9CA" w14:textId="77777777" w:rsidR="00CD2751" w:rsidRPr="0050543A" w:rsidRDefault="00CD2751" w:rsidP="00817D8D">
      <w:pPr>
        <w:pStyle w:val="Style1"/>
        <w:ind w:left="0"/>
        <w:rPr>
          <w:sz w:val="22"/>
          <w:szCs w:val="22"/>
        </w:rPr>
      </w:pPr>
      <w:r w:rsidRPr="0050543A">
        <w:rPr>
          <w:sz w:val="22"/>
          <w:szCs w:val="22"/>
        </w:rPr>
        <w:t>Les panneaux et signaux sont étudiés et calculés pour une poussée totale de 180 kg/m</w:t>
      </w:r>
      <w:r w:rsidRPr="0050543A">
        <w:rPr>
          <w:sz w:val="22"/>
          <w:szCs w:val="22"/>
          <w:vertAlign w:val="superscript"/>
        </w:rPr>
        <w:t>2</w:t>
      </w:r>
      <w:r w:rsidRPr="0050543A">
        <w:rPr>
          <w:sz w:val="22"/>
          <w:szCs w:val="22"/>
        </w:rPr>
        <w:t>. Les efforts doivent être entièrement repris par les supports et les fondations, à l’exclusion de câbles tenseurs non admis.</w:t>
      </w:r>
    </w:p>
    <w:p w14:paraId="296A9F03" w14:textId="77777777" w:rsidR="00CD2751" w:rsidRPr="0050543A" w:rsidRDefault="00CD2751" w:rsidP="00CD2751">
      <w:pPr>
        <w:pStyle w:val="Style1"/>
        <w:rPr>
          <w:sz w:val="22"/>
          <w:szCs w:val="22"/>
        </w:rPr>
      </w:pPr>
    </w:p>
    <w:p w14:paraId="7A630DC1" w14:textId="77777777" w:rsidR="00CD2751" w:rsidRPr="0050543A" w:rsidRDefault="001F5D28" w:rsidP="00817D8D">
      <w:pPr>
        <w:pStyle w:val="Titre3"/>
        <w:jc w:val="left"/>
        <w:rPr>
          <w:sz w:val="22"/>
          <w:szCs w:val="22"/>
        </w:rPr>
      </w:pPr>
      <w:bookmarkStart w:id="124" w:name="_Toc517053252"/>
      <w:r>
        <w:rPr>
          <w:sz w:val="22"/>
          <w:szCs w:val="22"/>
        </w:rPr>
        <w:t>11.8</w:t>
      </w:r>
      <w:r w:rsidR="00CD2751" w:rsidRPr="0050543A">
        <w:rPr>
          <w:sz w:val="22"/>
          <w:szCs w:val="22"/>
        </w:rPr>
        <w:tab/>
        <w:t>Balises</w:t>
      </w:r>
      <w:bookmarkEnd w:id="124"/>
    </w:p>
    <w:p w14:paraId="451392E2" w14:textId="77777777" w:rsidR="00CD2751" w:rsidRPr="0050543A" w:rsidRDefault="00CD2751" w:rsidP="00817D8D">
      <w:pPr>
        <w:pStyle w:val="Style1"/>
        <w:ind w:left="0"/>
        <w:rPr>
          <w:sz w:val="22"/>
          <w:szCs w:val="22"/>
        </w:rPr>
      </w:pPr>
      <w:r w:rsidRPr="0050543A">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1AF6C5FD" w14:textId="77777777" w:rsidR="00CD2751" w:rsidRPr="0050543A" w:rsidRDefault="00CD2751" w:rsidP="00817D8D">
      <w:pPr>
        <w:pStyle w:val="Style1"/>
        <w:ind w:left="0"/>
        <w:rPr>
          <w:sz w:val="22"/>
          <w:szCs w:val="22"/>
        </w:rPr>
      </w:pPr>
      <w:r w:rsidRPr="0050543A">
        <w:rPr>
          <w:sz w:val="22"/>
          <w:szCs w:val="22"/>
        </w:rPr>
        <w:t xml:space="preserve">Parmi les essences de bois camerounais possédant ces caractéristiques requises, l’on peut citer : le Doussie, le </w:t>
      </w:r>
      <w:r w:rsidRPr="0050543A">
        <w:rPr>
          <w:sz w:val="22"/>
          <w:szCs w:val="22"/>
        </w:rPr>
        <w:lastRenderedPageBreak/>
        <w:t>Moabi, le Tali, l’Azobé, l’Iroko et le Bibinga. (voir le § 11.13 ci dessus)</w:t>
      </w:r>
    </w:p>
    <w:p w14:paraId="0816453E" w14:textId="77777777" w:rsidR="00CD2751" w:rsidRPr="0050543A" w:rsidRDefault="00CD2751" w:rsidP="00817D8D">
      <w:pPr>
        <w:pStyle w:val="Style1"/>
        <w:ind w:left="0"/>
        <w:rPr>
          <w:sz w:val="22"/>
          <w:szCs w:val="22"/>
        </w:rPr>
      </w:pPr>
      <w:r w:rsidRPr="0050543A">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596B1631" w14:textId="77777777" w:rsidR="00CD2751" w:rsidRPr="0050543A" w:rsidRDefault="00CD2751" w:rsidP="00CD2751">
      <w:pPr>
        <w:pStyle w:val="Style1"/>
        <w:rPr>
          <w:sz w:val="22"/>
          <w:szCs w:val="22"/>
        </w:rPr>
      </w:pPr>
    </w:p>
    <w:p w14:paraId="7C3F3841" w14:textId="77777777" w:rsidR="00CD2751" w:rsidRPr="0050543A" w:rsidRDefault="001F5D28" w:rsidP="00817D8D">
      <w:pPr>
        <w:pStyle w:val="Titre3"/>
        <w:jc w:val="left"/>
        <w:rPr>
          <w:sz w:val="22"/>
          <w:szCs w:val="22"/>
        </w:rPr>
      </w:pPr>
      <w:bookmarkStart w:id="125" w:name="_Toc517053254"/>
      <w:r>
        <w:rPr>
          <w:sz w:val="22"/>
          <w:szCs w:val="22"/>
        </w:rPr>
        <w:t>11.9</w:t>
      </w:r>
      <w:r w:rsidR="00CD2751" w:rsidRPr="0050543A">
        <w:rPr>
          <w:sz w:val="22"/>
          <w:szCs w:val="22"/>
        </w:rPr>
        <w:tab/>
        <w:t>Barrières de pluie</w:t>
      </w:r>
      <w:bookmarkEnd w:id="125"/>
      <w:r w:rsidR="00CD2751" w:rsidRPr="0050543A">
        <w:rPr>
          <w:sz w:val="22"/>
          <w:szCs w:val="22"/>
        </w:rPr>
        <w:t xml:space="preserve"> (Pour mémoire, sans objet dans le présent m</w:t>
      </w:r>
      <w:r w:rsidR="00B84DE6">
        <w:rPr>
          <w:sz w:val="22"/>
          <w:szCs w:val="22"/>
        </w:rPr>
        <w:t>a</w:t>
      </w:r>
      <w:r w:rsidR="00CD2751" w:rsidRPr="0050543A">
        <w:rPr>
          <w:sz w:val="22"/>
          <w:szCs w:val="22"/>
        </w:rPr>
        <w:t>rché</w:t>
      </w:r>
    </w:p>
    <w:p w14:paraId="205E0961" w14:textId="77777777" w:rsidR="00CD2751" w:rsidRPr="0050543A" w:rsidRDefault="00CD2751" w:rsidP="00817D8D">
      <w:pPr>
        <w:pStyle w:val="Style1"/>
        <w:ind w:left="0"/>
        <w:rPr>
          <w:sz w:val="22"/>
          <w:szCs w:val="22"/>
        </w:rPr>
      </w:pPr>
      <w:r w:rsidRPr="0050543A">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14:paraId="529A9A24" w14:textId="77777777" w:rsidR="00CD2751" w:rsidRPr="0050543A" w:rsidRDefault="00CD2751" w:rsidP="00817D8D">
      <w:pPr>
        <w:pStyle w:val="Style1"/>
        <w:ind w:left="0"/>
        <w:rPr>
          <w:sz w:val="22"/>
          <w:szCs w:val="22"/>
        </w:rPr>
      </w:pPr>
      <w:r w:rsidRPr="0050543A">
        <w:rPr>
          <w:sz w:val="22"/>
          <w:szCs w:val="22"/>
        </w:rPr>
        <w:t>Elles sont en métal ou en bois :</w:t>
      </w:r>
    </w:p>
    <w:p w14:paraId="101830FF" w14:textId="77777777"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Parmi les essences de bois camerounais possédant ces caractéristiques, l’on peut citer: le Doussie, le Moabi, le Tali, l’Azobé, l’Iroko et le Bibinga. . (voir le § 11.13 ci dessus)</w:t>
      </w:r>
    </w:p>
    <w:p w14:paraId="0B1C58EB" w14:textId="77777777"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Le métal de base est l'acier E 24.1 galvanisé à chaud (revêtement de 80µ au minimum).</w:t>
      </w:r>
    </w:p>
    <w:p w14:paraId="598BDE46" w14:textId="77777777" w:rsidR="00CD2751" w:rsidRPr="0050543A" w:rsidRDefault="00CD2751" w:rsidP="00817D8D">
      <w:pPr>
        <w:pStyle w:val="Style1"/>
        <w:ind w:left="0"/>
        <w:rPr>
          <w:sz w:val="22"/>
          <w:szCs w:val="22"/>
        </w:rPr>
      </w:pPr>
      <w:r w:rsidRPr="0050543A">
        <w:rPr>
          <w:sz w:val="22"/>
          <w:szCs w:val="22"/>
        </w:rPr>
        <w:t>Les parties métalliques sont peintes avec trois couches de peinture agréée par le Maître d’œuvre, avec changement de couleur (rouge et blanc) tous les 50 cm.</w:t>
      </w:r>
    </w:p>
    <w:p w14:paraId="65DB1864" w14:textId="77777777" w:rsidR="00CD2751" w:rsidRPr="0050543A" w:rsidRDefault="00CD2751" w:rsidP="00CD2751">
      <w:pPr>
        <w:pStyle w:val="Style1"/>
        <w:rPr>
          <w:sz w:val="22"/>
          <w:szCs w:val="22"/>
        </w:rPr>
      </w:pPr>
    </w:p>
    <w:p w14:paraId="2143A2ED" w14:textId="77777777" w:rsidR="00CD2751" w:rsidRPr="00097285" w:rsidRDefault="00CD2751" w:rsidP="00CD2751">
      <w:pPr>
        <w:pStyle w:val="Titre3"/>
        <w:ind w:left="709"/>
        <w:rPr>
          <w:color w:val="FF0000"/>
          <w:sz w:val="22"/>
          <w:szCs w:val="22"/>
        </w:rPr>
      </w:pPr>
    </w:p>
    <w:p w14:paraId="3ACE1578" w14:textId="77777777" w:rsidR="004F468F" w:rsidRPr="0050543A" w:rsidRDefault="004F468F" w:rsidP="00CD2751">
      <w:pPr>
        <w:pStyle w:val="Titre1"/>
        <w:rPr>
          <w:sz w:val="22"/>
          <w:szCs w:val="22"/>
        </w:rPr>
      </w:pPr>
      <w:bookmarkStart w:id="126" w:name="_Toc483633923"/>
      <w:bookmarkStart w:id="127" w:name="_Toc517053256"/>
      <w:bookmarkStart w:id="128" w:name="_Toc351015360"/>
    </w:p>
    <w:p w14:paraId="0F1A7F5A" w14:textId="77777777" w:rsidR="00CD2751" w:rsidRPr="0050543A" w:rsidRDefault="00CD2751" w:rsidP="00CD2751">
      <w:pPr>
        <w:pStyle w:val="Titre1"/>
        <w:rPr>
          <w:sz w:val="22"/>
          <w:szCs w:val="22"/>
        </w:rPr>
      </w:pPr>
      <w:r w:rsidRPr="0050543A">
        <w:rPr>
          <w:sz w:val="22"/>
          <w:szCs w:val="22"/>
        </w:rPr>
        <w:t>CHAPITRE III</w:t>
      </w:r>
      <w:bookmarkEnd w:id="126"/>
      <w:r w:rsidRPr="0050543A">
        <w:rPr>
          <w:sz w:val="22"/>
          <w:szCs w:val="22"/>
        </w:rPr>
        <w:t> </w:t>
      </w:r>
      <w:bookmarkStart w:id="129" w:name="_Toc483633924"/>
      <w:r w:rsidRPr="0050543A">
        <w:rPr>
          <w:sz w:val="22"/>
          <w:szCs w:val="22"/>
        </w:rPr>
        <w:t>: MODE D'EXECUTION DES TRAVAUX</w:t>
      </w:r>
      <w:bookmarkEnd w:id="127"/>
      <w:bookmarkEnd w:id="128"/>
      <w:bookmarkEnd w:id="129"/>
    </w:p>
    <w:p w14:paraId="0694629C" w14:textId="77777777" w:rsidR="004F468F" w:rsidRPr="0050543A" w:rsidRDefault="004F468F" w:rsidP="004F468F">
      <w:pPr>
        <w:pStyle w:val="Titre2"/>
        <w:jc w:val="left"/>
        <w:rPr>
          <w:b w:val="0"/>
          <w:bCs w:val="0"/>
          <w:sz w:val="22"/>
          <w:szCs w:val="22"/>
        </w:rPr>
      </w:pPr>
      <w:bookmarkStart w:id="130" w:name="_Toc483633925"/>
      <w:bookmarkStart w:id="131" w:name="_Toc517053257"/>
      <w:bookmarkStart w:id="132" w:name="_Toc351015361"/>
    </w:p>
    <w:p w14:paraId="0597B605" w14:textId="77777777" w:rsidR="00CD2751" w:rsidRPr="0050543A" w:rsidRDefault="00CD2751" w:rsidP="004F468F">
      <w:pPr>
        <w:pStyle w:val="Titre2"/>
        <w:jc w:val="left"/>
        <w:rPr>
          <w:sz w:val="22"/>
          <w:szCs w:val="22"/>
        </w:rPr>
      </w:pPr>
      <w:r w:rsidRPr="0050543A">
        <w:rPr>
          <w:sz w:val="22"/>
          <w:szCs w:val="22"/>
        </w:rPr>
        <w:t>Article 12 -</w:t>
      </w:r>
      <w:r w:rsidRPr="0050543A">
        <w:rPr>
          <w:sz w:val="22"/>
          <w:szCs w:val="22"/>
        </w:rPr>
        <w:tab/>
        <w:t>GENERALITES</w:t>
      </w:r>
      <w:bookmarkEnd w:id="130"/>
      <w:bookmarkEnd w:id="131"/>
      <w:bookmarkEnd w:id="132"/>
    </w:p>
    <w:p w14:paraId="282E8BE6" w14:textId="77777777" w:rsidR="00CD2751" w:rsidRPr="0050543A" w:rsidRDefault="00CD2751" w:rsidP="004F468F">
      <w:pPr>
        <w:pStyle w:val="Titre3"/>
        <w:jc w:val="left"/>
        <w:rPr>
          <w:sz w:val="22"/>
          <w:szCs w:val="22"/>
        </w:rPr>
      </w:pPr>
      <w:bookmarkStart w:id="133" w:name="_Toc483633926"/>
      <w:bookmarkStart w:id="134" w:name="_Toc517053258"/>
      <w:r w:rsidRPr="0050543A">
        <w:rPr>
          <w:sz w:val="22"/>
          <w:szCs w:val="22"/>
        </w:rPr>
        <w:t>12.1</w:t>
      </w:r>
      <w:r w:rsidRPr="0050543A">
        <w:rPr>
          <w:sz w:val="22"/>
          <w:szCs w:val="22"/>
        </w:rPr>
        <w:tab/>
        <w:t>Sécurité</w:t>
      </w:r>
      <w:bookmarkEnd w:id="133"/>
      <w:bookmarkEnd w:id="134"/>
    </w:p>
    <w:p w14:paraId="1CB9C53B" w14:textId="77777777" w:rsidR="00CD2751" w:rsidRPr="0050543A" w:rsidRDefault="00CD2751" w:rsidP="004F468F">
      <w:pPr>
        <w:pStyle w:val="Style1"/>
        <w:ind w:left="0"/>
        <w:rPr>
          <w:sz w:val="22"/>
          <w:szCs w:val="22"/>
        </w:rPr>
      </w:pPr>
      <w:bookmarkStart w:id="135" w:name="_Toc483633927"/>
      <w:r w:rsidRPr="0050543A">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5"/>
    </w:p>
    <w:p w14:paraId="1DD037A3" w14:textId="77777777" w:rsidR="00CD2751" w:rsidRPr="0050543A" w:rsidRDefault="00CD2751" w:rsidP="00CD2751">
      <w:pPr>
        <w:pStyle w:val="Style1"/>
        <w:rPr>
          <w:sz w:val="22"/>
          <w:szCs w:val="22"/>
        </w:rPr>
      </w:pPr>
    </w:p>
    <w:p w14:paraId="57F31B77" w14:textId="77777777" w:rsidR="00CD2751" w:rsidRPr="0050543A" w:rsidRDefault="00CD2751" w:rsidP="004F468F">
      <w:pPr>
        <w:pStyle w:val="Titre3"/>
        <w:jc w:val="left"/>
        <w:rPr>
          <w:sz w:val="22"/>
          <w:szCs w:val="22"/>
        </w:rPr>
      </w:pPr>
      <w:bookmarkStart w:id="136" w:name="_Toc483633928"/>
      <w:bookmarkStart w:id="137" w:name="_Toc517053259"/>
      <w:r w:rsidRPr="0050543A">
        <w:rPr>
          <w:sz w:val="22"/>
          <w:szCs w:val="22"/>
        </w:rPr>
        <w:t>12.2</w:t>
      </w:r>
      <w:r w:rsidRPr="0050543A">
        <w:rPr>
          <w:sz w:val="22"/>
          <w:szCs w:val="22"/>
        </w:rPr>
        <w:tab/>
        <w:t>Maintien de la circulation</w:t>
      </w:r>
      <w:bookmarkEnd w:id="136"/>
      <w:bookmarkEnd w:id="137"/>
    </w:p>
    <w:p w14:paraId="2471875D" w14:textId="77777777" w:rsidR="00CD2751" w:rsidRPr="0050543A" w:rsidRDefault="00CD2751" w:rsidP="004F468F">
      <w:pPr>
        <w:pStyle w:val="Style1"/>
        <w:ind w:left="0"/>
        <w:rPr>
          <w:sz w:val="22"/>
          <w:szCs w:val="22"/>
        </w:rPr>
      </w:pPr>
      <w:bookmarkStart w:id="138" w:name="_Toc483633929"/>
      <w:r w:rsidRPr="0050543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d’œuvrepourra faire intervenir un tiers afin de corriger les manques. Tous les frais relatifs à ces interventions seront alors imputés au Cocontractant.</w:t>
      </w:r>
      <w:bookmarkEnd w:id="138"/>
    </w:p>
    <w:p w14:paraId="3262BA2D" w14:textId="77777777" w:rsidR="00CD2751" w:rsidRPr="0050543A" w:rsidRDefault="00CD2751" w:rsidP="004F468F">
      <w:pPr>
        <w:pStyle w:val="Style1"/>
        <w:ind w:left="0"/>
        <w:rPr>
          <w:sz w:val="22"/>
          <w:szCs w:val="22"/>
        </w:rPr>
      </w:pPr>
      <w:bookmarkStart w:id="139" w:name="_Toc483633930"/>
      <w:r w:rsidRPr="0050543A">
        <w:rPr>
          <w:sz w:val="22"/>
          <w:szCs w:val="22"/>
        </w:rPr>
        <w:t>Lorsque cela s’avérera indispensable, l’avis des autorités administratives locales sera requis pour toute coupure de trafic pour une durée déterminée.</w:t>
      </w:r>
      <w:bookmarkEnd w:id="139"/>
    </w:p>
    <w:p w14:paraId="108D1D74" w14:textId="77777777" w:rsidR="00CD2751" w:rsidRPr="0050543A" w:rsidRDefault="00CD2751" w:rsidP="00CD2751">
      <w:pPr>
        <w:pStyle w:val="Style1"/>
        <w:rPr>
          <w:sz w:val="22"/>
          <w:szCs w:val="22"/>
        </w:rPr>
      </w:pPr>
    </w:p>
    <w:p w14:paraId="10AF9B19" w14:textId="77777777" w:rsidR="00CD2751" w:rsidRPr="0050543A" w:rsidRDefault="00CD2751" w:rsidP="004F468F">
      <w:pPr>
        <w:pStyle w:val="Titre3"/>
        <w:jc w:val="left"/>
        <w:rPr>
          <w:sz w:val="22"/>
          <w:szCs w:val="22"/>
        </w:rPr>
      </w:pPr>
      <w:bookmarkStart w:id="140" w:name="_Toc483633931"/>
      <w:bookmarkStart w:id="141" w:name="_Toc517053260"/>
      <w:r w:rsidRPr="0050543A">
        <w:rPr>
          <w:sz w:val="22"/>
          <w:szCs w:val="22"/>
        </w:rPr>
        <w:t>12.3</w:t>
      </w:r>
      <w:r w:rsidRPr="0050543A">
        <w:rPr>
          <w:sz w:val="22"/>
          <w:szCs w:val="22"/>
        </w:rPr>
        <w:tab/>
        <w:t>Planning des travaux - projet d’exécution</w:t>
      </w:r>
      <w:bookmarkEnd w:id="140"/>
      <w:bookmarkEnd w:id="141"/>
    </w:p>
    <w:p w14:paraId="3BDDCB26" w14:textId="77777777" w:rsidR="00CD2751" w:rsidRPr="0050543A" w:rsidRDefault="00CD2751" w:rsidP="004F468F">
      <w:pPr>
        <w:pStyle w:val="Style1"/>
        <w:ind w:left="0"/>
        <w:rPr>
          <w:sz w:val="22"/>
          <w:szCs w:val="22"/>
        </w:rPr>
      </w:pPr>
      <w:bookmarkStart w:id="142" w:name="_Toc483633932"/>
      <w:r w:rsidRPr="0050543A">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2"/>
    </w:p>
    <w:p w14:paraId="46C74C11" w14:textId="77777777" w:rsidR="00CD2751" w:rsidRPr="0050543A" w:rsidRDefault="00CD2751" w:rsidP="00CD2751">
      <w:pPr>
        <w:pStyle w:val="Style1"/>
        <w:rPr>
          <w:sz w:val="22"/>
          <w:szCs w:val="22"/>
        </w:rPr>
      </w:pPr>
    </w:p>
    <w:p w14:paraId="66BE0B27" w14:textId="77777777" w:rsidR="00CD2751" w:rsidRPr="0050543A" w:rsidRDefault="00CD2751" w:rsidP="004F468F">
      <w:pPr>
        <w:pStyle w:val="Titre3"/>
        <w:jc w:val="left"/>
        <w:rPr>
          <w:sz w:val="22"/>
          <w:szCs w:val="22"/>
        </w:rPr>
      </w:pPr>
      <w:bookmarkStart w:id="143" w:name="_Toc517053261"/>
      <w:r w:rsidRPr="0050543A">
        <w:rPr>
          <w:sz w:val="22"/>
          <w:szCs w:val="22"/>
        </w:rPr>
        <w:t>12.4</w:t>
      </w:r>
      <w:r w:rsidRPr="0050543A">
        <w:rPr>
          <w:sz w:val="22"/>
          <w:szCs w:val="22"/>
        </w:rPr>
        <w:tab/>
        <w:t>Organisation et police de chantier</w:t>
      </w:r>
      <w:bookmarkEnd w:id="143"/>
    </w:p>
    <w:p w14:paraId="23BED559" w14:textId="77777777" w:rsidR="00CD2751" w:rsidRPr="0050543A" w:rsidRDefault="00CD2751" w:rsidP="004F468F">
      <w:pPr>
        <w:pStyle w:val="Style1"/>
        <w:ind w:left="0"/>
        <w:rPr>
          <w:sz w:val="22"/>
          <w:szCs w:val="22"/>
        </w:rPr>
      </w:pPr>
      <w:r w:rsidRPr="0050543A">
        <w:rPr>
          <w:sz w:val="22"/>
          <w:szCs w:val="22"/>
        </w:rPr>
        <w:t>L’organisation, le gardiennage, la police et la signalisation du chantier sont à la charge et aux frais du Cocontractant.</w:t>
      </w:r>
    </w:p>
    <w:p w14:paraId="6B0B8CAC" w14:textId="77777777" w:rsidR="00CD2751" w:rsidRPr="0050543A" w:rsidRDefault="00CD2751" w:rsidP="004F468F">
      <w:pPr>
        <w:pStyle w:val="Style1"/>
        <w:ind w:left="0"/>
        <w:rPr>
          <w:sz w:val="22"/>
          <w:szCs w:val="22"/>
        </w:rPr>
      </w:pPr>
      <w:r w:rsidRPr="0050543A">
        <w:rPr>
          <w:sz w:val="22"/>
          <w:szCs w:val="22"/>
        </w:rPr>
        <w:t>La signalisation des chantiers est faite conformément aux dispositions réglementaires en vigueur et respecte les stipulations de la Convention sur la Signalisation Routière de Vienne du 8 novembre 1968.</w:t>
      </w:r>
    </w:p>
    <w:p w14:paraId="35209E6B" w14:textId="77777777" w:rsidR="00CD2751" w:rsidRPr="0050543A" w:rsidRDefault="00CD2751" w:rsidP="004F468F">
      <w:pPr>
        <w:pStyle w:val="Style1"/>
        <w:ind w:left="0"/>
        <w:rPr>
          <w:sz w:val="22"/>
          <w:szCs w:val="22"/>
        </w:rPr>
      </w:pPr>
      <w:r w:rsidRPr="0050543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3F6A3322" w14:textId="77777777" w:rsidR="00CD2751" w:rsidRPr="0050543A" w:rsidRDefault="00CD2751" w:rsidP="00CD2751">
      <w:pPr>
        <w:pStyle w:val="Style1"/>
        <w:ind w:left="0"/>
        <w:rPr>
          <w:sz w:val="22"/>
          <w:szCs w:val="22"/>
        </w:rPr>
      </w:pPr>
    </w:p>
    <w:p w14:paraId="68386508" w14:textId="77777777" w:rsidR="00CD2751" w:rsidRPr="0050543A" w:rsidRDefault="00CD2751" w:rsidP="004F468F">
      <w:pPr>
        <w:pStyle w:val="Titre3"/>
        <w:jc w:val="left"/>
        <w:rPr>
          <w:sz w:val="22"/>
          <w:szCs w:val="22"/>
        </w:rPr>
      </w:pPr>
      <w:bookmarkStart w:id="144" w:name="_Toc517053262"/>
      <w:r w:rsidRPr="0050543A">
        <w:rPr>
          <w:sz w:val="22"/>
          <w:szCs w:val="22"/>
        </w:rPr>
        <w:t>12.5</w:t>
      </w:r>
      <w:r w:rsidRPr="0050543A">
        <w:rPr>
          <w:sz w:val="22"/>
          <w:szCs w:val="22"/>
        </w:rPr>
        <w:tab/>
        <w:t>Remise de documents</w:t>
      </w:r>
      <w:bookmarkEnd w:id="144"/>
    </w:p>
    <w:p w14:paraId="5688E143" w14:textId="77777777" w:rsidR="00CD2751" w:rsidRPr="0050543A" w:rsidRDefault="00CD2751" w:rsidP="004F468F">
      <w:pPr>
        <w:pStyle w:val="Style1"/>
        <w:ind w:left="0"/>
        <w:rPr>
          <w:sz w:val="22"/>
          <w:szCs w:val="22"/>
        </w:rPr>
      </w:pPr>
      <w:r w:rsidRPr="0050543A">
        <w:rPr>
          <w:sz w:val="22"/>
          <w:szCs w:val="22"/>
        </w:rPr>
        <w:t xml:space="preserve">Dès la signature du marché, le Cocontractant doit soumettre au Maître d’œuvrele programme des essais de </w:t>
      </w:r>
      <w:r w:rsidRPr="0050543A">
        <w:rPr>
          <w:sz w:val="22"/>
          <w:szCs w:val="22"/>
        </w:rPr>
        <w:lastRenderedPageBreak/>
        <w:t>provenance, qualité et contrôle des matériaux et de leur mise en œuvre, ainsi que le curriculum vitae du technicien chargé du laboratoire du Cocontractant.</w:t>
      </w:r>
    </w:p>
    <w:p w14:paraId="5C369CC2" w14:textId="77777777" w:rsidR="00CD2751" w:rsidRPr="0050543A" w:rsidRDefault="00CD2751" w:rsidP="004F468F">
      <w:pPr>
        <w:pStyle w:val="Style1"/>
        <w:ind w:left="0"/>
        <w:rPr>
          <w:sz w:val="22"/>
          <w:szCs w:val="22"/>
        </w:rPr>
      </w:pPr>
      <w:r w:rsidRPr="0050543A">
        <w:rPr>
          <w:sz w:val="22"/>
          <w:szCs w:val="22"/>
        </w:rPr>
        <w:t>Dans les dix (10) jours suivant la date de réception de cette lettre, le Maître d’œuvredoit faire savoir à l’Entreprise les commentaires et/ou l’approbation du programme.</w:t>
      </w:r>
    </w:p>
    <w:p w14:paraId="36289B04" w14:textId="77777777" w:rsidR="00CD2751" w:rsidRPr="0050543A" w:rsidRDefault="00CD2751" w:rsidP="004F468F">
      <w:pPr>
        <w:pStyle w:val="Style1"/>
        <w:ind w:left="0"/>
        <w:rPr>
          <w:sz w:val="22"/>
          <w:szCs w:val="22"/>
        </w:rPr>
      </w:pPr>
      <w:r w:rsidRPr="0050543A">
        <w:rPr>
          <w:sz w:val="22"/>
          <w:szCs w:val="22"/>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4ECFA871" w14:textId="77777777" w:rsidR="00CD2751" w:rsidRPr="0050543A" w:rsidRDefault="00CD2751" w:rsidP="004F468F">
      <w:pPr>
        <w:pStyle w:val="Style1"/>
        <w:ind w:left="0"/>
        <w:rPr>
          <w:sz w:val="22"/>
          <w:szCs w:val="22"/>
        </w:rPr>
      </w:pPr>
      <w:r w:rsidRPr="0050543A">
        <w:rPr>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14:paraId="0F7DD58A" w14:textId="77777777" w:rsidR="00CD2751" w:rsidRPr="0050543A" w:rsidRDefault="00CD2751" w:rsidP="00CD2751">
      <w:pPr>
        <w:pStyle w:val="Style1"/>
        <w:rPr>
          <w:sz w:val="22"/>
          <w:szCs w:val="22"/>
        </w:rPr>
      </w:pPr>
    </w:p>
    <w:p w14:paraId="6975C47B" w14:textId="77777777" w:rsidR="00CD2751" w:rsidRPr="0050543A" w:rsidRDefault="00CD2751" w:rsidP="004F468F">
      <w:pPr>
        <w:pStyle w:val="Titre3"/>
        <w:jc w:val="left"/>
        <w:rPr>
          <w:sz w:val="22"/>
          <w:szCs w:val="22"/>
        </w:rPr>
      </w:pPr>
      <w:bookmarkStart w:id="145" w:name="_Toc517053263"/>
      <w:r w:rsidRPr="0050543A">
        <w:rPr>
          <w:sz w:val="22"/>
          <w:szCs w:val="22"/>
        </w:rPr>
        <w:t>12.6</w:t>
      </w:r>
      <w:r w:rsidRPr="0050543A">
        <w:rPr>
          <w:sz w:val="22"/>
          <w:szCs w:val="22"/>
        </w:rPr>
        <w:tab/>
        <w:t>Renseignements fournis par le Maître d’ouvrage</w:t>
      </w:r>
      <w:bookmarkEnd w:id="145"/>
    </w:p>
    <w:p w14:paraId="65FF891C" w14:textId="77777777" w:rsidR="00CD2751" w:rsidRPr="0050543A" w:rsidRDefault="00CD2751" w:rsidP="004F468F">
      <w:pPr>
        <w:pStyle w:val="Style1"/>
        <w:ind w:left="0"/>
        <w:rPr>
          <w:sz w:val="22"/>
          <w:szCs w:val="22"/>
        </w:rPr>
      </w:pPr>
      <w:r w:rsidRPr="0050543A">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173BDCA1" w14:textId="77777777" w:rsidR="00CD2751" w:rsidRPr="0050543A" w:rsidRDefault="00CD2751" w:rsidP="004F468F">
      <w:pPr>
        <w:pStyle w:val="Style1"/>
        <w:ind w:left="0"/>
        <w:rPr>
          <w:sz w:val="22"/>
          <w:szCs w:val="22"/>
        </w:rPr>
      </w:pPr>
      <w:r w:rsidRPr="0050543A">
        <w:rPr>
          <w:sz w:val="22"/>
          <w:szCs w:val="22"/>
        </w:rPr>
        <w:t>En aucun cas, le Cocontractant ne peut se prévaloir de l’insuffisance de renseignements fournis par le Maître d’ouvrage, pour réclamer une revalorisation de son contrat.</w:t>
      </w:r>
    </w:p>
    <w:p w14:paraId="6E8BBDB7" w14:textId="77777777" w:rsidR="00CD2751" w:rsidRPr="0050543A" w:rsidRDefault="00CD2751" w:rsidP="00CD2751">
      <w:pPr>
        <w:pStyle w:val="Style1"/>
        <w:rPr>
          <w:sz w:val="22"/>
          <w:szCs w:val="22"/>
        </w:rPr>
      </w:pPr>
    </w:p>
    <w:p w14:paraId="01F9FC49" w14:textId="77777777" w:rsidR="00CD2751" w:rsidRPr="0050543A" w:rsidRDefault="00CD2751" w:rsidP="004F468F">
      <w:pPr>
        <w:pStyle w:val="Titre3"/>
        <w:jc w:val="left"/>
        <w:rPr>
          <w:sz w:val="22"/>
          <w:szCs w:val="22"/>
        </w:rPr>
      </w:pPr>
      <w:bookmarkStart w:id="146" w:name="_Toc517053264"/>
      <w:r w:rsidRPr="0050543A">
        <w:rPr>
          <w:sz w:val="22"/>
          <w:szCs w:val="22"/>
        </w:rPr>
        <w:t>12.7</w:t>
      </w:r>
      <w:r w:rsidRPr="0050543A">
        <w:rPr>
          <w:sz w:val="22"/>
          <w:szCs w:val="22"/>
        </w:rPr>
        <w:tab/>
        <w:t>Emplacements mis à la disposition du Cocontractant</w:t>
      </w:r>
      <w:bookmarkEnd w:id="146"/>
    </w:p>
    <w:p w14:paraId="6E503816" w14:textId="77777777" w:rsidR="00CD2751" w:rsidRPr="0050543A" w:rsidRDefault="00CD2751" w:rsidP="004F468F">
      <w:pPr>
        <w:pStyle w:val="Style1"/>
        <w:ind w:left="0"/>
        <w:rPr>
          <w:sz w:val="22"/>
          <w:szCs w:val="22"/>
        </w:rPr>
      </w:pPr>
      <w:r w:rsidRPr="0050543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16848D59" w14:textId="77777777" w:rsidR="00CD2751" w:rsidRPr="0050543A" w:rsidRDefault="00CD2751" w:rsidP="00CD2751">
      <w:pPr>
        <w:pStyle w:val="Style1"/>
        <w:rPr>
          <w:sz w:val="22"/>
          <w:szCs w:val="22"/>
        </w:rPr>
      </w:pPr>
    </w:p>
    <w:p w14:paraId="762F425B" w14:textId="77777777" w:rsidR="00CD2751" w:rsidRPr="0050543A" w:rsidRDefault="00CD2751" w:rsidP="004F468F">
      <w:pPr>
        <w:pStyle w:val="Titre3"/>
        <w:jc w:val="left"/>
        <w:rPr>
          <w:sz w:val="22"/>
          <w:szCs w:val="22"/>
        </w:rPr>
      </w:pPr>
      <w:bookmarkStart w:id="147" w:name="_Toc517053265"/>
      <w:r w:rsidRPr="0050543A">
        <w:rPr>
          <w:sz w:val="22"/>
          <w:szCs w:val="22"/>
        </w:rPr>
        <w:t>12.8</w:t>
      </w:r>
      <w:r w:rsidRPr="0050543A">
        <w:rPr>
          <w:sz w:val="22"/>
          <w:szCs w:val="22"/>
        </w:rPr>
        <w:tab/>
        <w:t>Planches d'essai</w:t>
      </w:r>
      <w:bookmarkEnd w:id="147"/>
    </w:p>
    <w:p w14:paraId="0E1191A6" w14:textId="77777777" w:rsidR="00CD2751" w:rsidRPr="0050543A" w:rsidRDefault="00CD2751" w:rsidP="004F468F">
      <w:pPr>
        <w:rPr>
          <w:sz w:val="22"/>
          <w:szCs w:val="22"/>
        </w:rPr>
      </w:pPr>
      <w:r w:rsidRPr="0050543A">
        <w:rPr>
          <w:sz w:val="22"/>
          <w:szCs w:val="22"/>
        </w:rPr>
        <w:t>Avant tout démarrage des travaux, il appartient au Cocontractant de proposer et de réaliser une planche d'essais préalable à la mise en œuvre des tâches correspondant aux terrassements et aux couches de chaussée.</w:t>
      </w:r>
    </w:p>
    <w:p w14:paraId="530D590E" w14:textId="77777777" w:rsidR="00CD2751" w:rsidRPr="0050543A" w:rsidRDefault="00CD2751" w:rsidP="00CD2751">
      <w:pPr>
        <w:pStyle w:val="Style1"/>
        <w:rPr>
          <w:sz w:val="22"/>
          <w:szCs w:val="22"/>
        </w:rPr>
      </w:pPr>
    </w:p>
    <w:p w14:paraId="421E606D" w14:textId="77777777" w:rsidR="00CD2751" w:rsidRPr="0050543A" w:rsidRDefault="00CD2751" w:rsidP="004F468F">
      <w:pPr>
        <w:pStyle w:val="Titre2"/>
        <w:jc w:val="left"/>
        <w:rPr>
          <w:sz w:val="22"/>
          <w:szCs w:val="22"/>
        </w:rPr>
      </w:pPr>
      <w:bookmarkStart w:id="148" w:name="_Toc483633937"/>
      <w:bookmarkStart w:id="149" w:name="_Toc517053266"/>
      <w:bookmarkStart w:id="150" w:name="_Toc351015362"/>
      <w:r w:rsidRPr="0050543A">
        <w:rPr>
          <w:sz w:val="22"/>
          <w:szCs w:val="22"/>
        </w:rPr>
        <w:t>Article 13 -</w:t>
      </w:r>
      <w:r w:rsidRPr="0050543A">
        <w:rPr>
          <w:sz w:val="22"/>
          <w:szCs w:val="22"/>
        </w:rPr>
        <w:tab/>
        <w:t>DEFINITION DES TRAVAUX A REALISER</w:t>
      </w:r>
      <w:bookmarkEnd w:id="148"/>
      <w:bookmarkEnd w:id="149"/>
      <w:bookmarkEnd w:id="150"/>
    </w:p>
    <w:p w14:paraId="2266167B" w14:textId="77777777" w:rsidR="00CD2751" w:rsidRPr="0050543A" w:rsidRDefault="00CD2751" w:rsidP="00312786">
      <w:pPr>
        <w:pStyle w:val="Style1"/>
        <w:ind w:left="0"/>
        <w:rPr>
          <w:sz w:val="22"/>
          <w:szCs w:val="22"/>
        </w:rPr>
      </w:pPr>
      <w:r w:rsidRPr="0050543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41794134" w14:textId="77777777" w:rsidR="00CD2751" w:rsidRPr="0050543A" w:rsidRDefault="00CD2751" w:rsidP="00312786">
      <w:pPr>
        <w:pStyle w:val="Style1"/>
        <w:ind w:left="0"/>
        <w:rPr>
          <w:sz w:val="22"/>
          <w:szCs w:val="22"/>
        </w:rPr>
      </w:pPr>
      <w:r w:rsidRPr="0050543A">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63C73D88" w14:textId="77777777" w:rsidR="00CD2751" w:rsidRPr="0050543A" w:rsidRDefault="00CD2751" w:rsidP="00312786">
      <w:pPr>
        <w:jc w:val="both"/>
        <w:rPr>
          <w:sz w:val="22"/>
          <w:szCs w:val="22"/>
        </w:rPr>
      </w:pPr>
      <w:r w:rsidRPr="0050543A">
        <w:rPr>
          <w:sz w:val="22"/>
          <w:szCs w:val="22"/>
        </w:rPr>
        <w:t>Le Cocontractant reconnaît avoir tenu compte des sujétions de délais entraînées par ces phases préliminaires</w:t>
      </w:r>
    </w:p>
    <w:p w14:paraId="6D907BD8" w14:textId="77777777" w:rsidR="00CD2751" w:rsidRPr="00853680" w:rsidRDefault="00CD2751" w:rsidP="00312786">
      <w:pPr>
        <w:pStyle w:val="Style1"/>
        <w:ind w:left="0"/>
        <w:rPr>
          <w:sz w:val="22"/>
          <w:szCs w:val="22"/>
        </w:rPr>
      </w:pPr>
      <w:bookmarkStart w:id="151" w:name="_Toc483633938"/>
      <w:r w:rsidRPr="00853680">
        <w:rPr>
          <w:sz w:val="22"/>
          <w:szCs w:val="22"/>
        </w:rPr>
        <w:t xml:space="preserve">Après mise en place du piquetage sur l’ensemble du tracé, le Maître d’œuvre </w:t>
      </w:r>
      <w:r w:rsidR="00853680" w:rsidRPr="00853680">
        <w:rPr>
          <w:sz w:val="22"/>
          <w:szCs w:val="22"/>
        </w:rPr>
        <w:t xml:space="preserve"> et l’Ingénieur du marché définiront</w:t>
      </w:r>
      <w:r w:rsidRPr="00853680">
        <w:rPr>
          <w:sz w:val="22"/>
          <w:szCs w:val="22"/>
        </w:rPr>
        <w:t xml:space="preserve"> au Cocontractant, lors d’une visite détaillée, les travaux à réaliser : </w:t>
      </w:r>
    </w:p>
    <w:p w14:paraId="5AEC0DD2" w14:textId="77777777" w:rsidR="00CD2751" w:rsidRPr="00E0152E" w:rsidRDefault="00CD2751" w:rsidP="00A40863">
      <w:pPr>
        <w:pStyle w:val="Style1"/>
        <w:numPr>
          <w:ilvl w:val="0"/>
          <w:numId w:val="54"/>
        </w:numPr>
        <w:tabs>
          <w:tab w:val="clear" w:pos="360"/>
          <w:tab w:val="num" w:pos="851"/>
        </w:tabs>
        <w:ind w:left="0" w:hanging="284"/>
        <w:rPr>
          <w:sz w:val="22"/>
          <w:szCs w:val="22"/>
        </w:rPr>
      </w:pPr>
      <w:r w:rsidRPr="00E0152E">
        <w:rPr>
          <w:sz w:val="22"/>
          <w:szCs w:val="22"/>
        </w:rPr>
        <w:t>zones à re</w:t>
      </w:r>
      <w:r w:rsidR="00E0152E" w:rsidRPr="00E0152E">
        <w:rPr>
          <w:sz w:val="22"/>
          <w:szCs w:val="22"/>
        </w:rPr>
        <w:t xml:space="preserve">mblayer, à déblayer, </w:t>
      </w:r>
      <w:bookmarkStart w:id="152" w:name="_Toc483633939"/>
      <w:bookmarkEnd w:id="151"/>
      <w:r w:rsidRPr="00E0152E">
        <w:rPr>
          <w:sz w:val="22"/>
          <w:szCs w:val="22"/>
        </w:rPr>
        <w:t xml:space="preserve">Cette visite fera l’objet d’un procès-verbal signé par </w:t>
      </w:r>
      <w:r w:rsidR="00853680" w:rsidRPr="00E0152E">
        <w:rPr>
          <w:sz w:val="22"/>
          <w:szCs w:val="22"/>
        </w:rPr>
        <w:t xml:space="preserve">l’ingénieur, </w:t>
      </w:r>
      <w:r w:rsidRPr="00E0152E">
        <w:rPr>
          <w:sz w:val="22"/>
          <w:szCs w:val="22"/>
        </w:rPr>
        <w:t>le Maître d’œuvre et le Cocontractant.</w:t>
      </w:r>
      <w:bookmarkEnd w:id="152"/>
    </w:p>
    <w:p w14:paraId="2CDB10F9" w14:textId="77777777" w:rsidR="00CD2751" w:rsidRPr="00853680" w:rsidRDefault="00CD2751" w:rsidP="00312786">
      <w:pPr>
        <w:pStyle w:val="Style1"/>
        <w:ind w:left="0"/>
        <w:rPr>
          <w:sz w:val="22"/>
          <w:szCs w:val="22"/>
        </w:rPr>
      </w:pPr>
    </w:p>
    <w:p w14:paraId="6B26F892" w14:textId="77777777" w:rsidR="00CD2751" w:rsidRPr="0050543A" w:rsidRDefault="00CD2751" w:rsidP="00312786">
      <w:pPr>
        <w:pStyle w:val="Titre2"/>
        <w:jc w:val="left"/>
        <w:rPr>
          <w:sz w:val="22"/>
          <w:szCs w:val="22"/>
        </w:rPr>
      </w:pPr>
      <w:bookmarkStart w:id="153" w:name="_Toc483633941"/>
      <w:bookmarkStart w:id="154" w:name="_Toc517053267"/>
      <w:bookmarkStart w:id="155" w:name="_Toc351015363"/>
      <w:r w:rsidRPr="0050543A">
        <w:rPr>
          <w:sz w:val="22"/>
          <w:szCs w:val="22"/>
        </w:rPr>
        <w:t>Article 14 -</w:t>
      </w:r>
      <w:r w:rsidRPr="0050543A">
        <w:rPr>
          <w:sz w:val="22"/>
          <w:szCs w:val="22"/>
        </w:rPr>
        <w:tab/>
        <w:t>DOCUMENTS D’EXECUTION</w:t>
      </w:r>
      <w:bookmarkEnd w:id="153"/>
      <w:bookmarkEnd w:id="154"/>
      <w:bookmarkEnd w:id="155"/>
    </w:p>
    <w:p w14:paraId="511AEA41" w14:textId="77777777" w:rsidR="00CD2751" w:rsidRPr="0050543A" w:rsidRDefault="00CD2751" w:rsidP="00312786">
      <w:pPr>
        <w:jc w:val="both"/>
        <w:rPr>
          <w:noProof/>
          <w:sz w:val="22"/>
          <w:szCs w:val="22"/>
        </w:rPr>
      </w:pPr>
      <w:bookmarkStart w:id="156" w:name="_Toc483633942"/>
      <w:r w:rsidRPr="0050543A">
        <w:rPr>
          <w:sz w:val="22"/>
          <w:szCs w:val="22"/>
        </w:rPr>
        <w:t>Après la mise en place du piquetage, la définition des travaux conformément à l'article 13 ci-dessus, et dans un délai maximum de (30) trente jours</w:t>
      </w:r>
      <w:r w:rsidRPr="0050543A">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50543A">
        <w:rPr>
          <w:sz w:val="22"/>
          <w:szCs w:val="22"/>
        </w:rPr>
        <w:t>d’œuvre</w:t>
      </w:r>
      <w:r w:rsidRPr="0050543A">
        <w:rPr>
          <w:noProof/>
          <w:sz w:val="22"/>
          <w:szCs w:val="22"/>
        </w:rPr>
        <w:t>, et conformément aux directives du Maître d'Ouvrage le projet d'exécution des travaux actualisé en six (06) exemplaires.</w:t>
      </w:r>
    </w:p>
    <w:p w14:paraId="1099AB23" w14:textId="77777777" w:rsidR="00CD2751" w:rsidRPr="0050543A" w:rsidRDefault="00CD2751" w:rsidP="00312786">
      <w:pPr>
        <w:ind w:firstLine="1"/>
        <w:jc w:val="both"/>
        <w:rPr>
          <w:noProof/>
          <w:sz w:val="22"/>
          <w:szCs w:val="22"/>
        </w:rPr>
      </w:pPr>
      <w:r w:rsidRPr="0050543A">
        <w:rPr>
          <w:noProof/>
          <w:sz w:val="22"/>
          <w:szCs w:val="22"/>
        </w:rPr>
        <w:t>Ce projet sera exclusivement présenté selon les modèles fournis et fera ressortir, par phase et par nature de travaux (cantonnage et travaux d'entretien courant ou périodiques) :</w:t>
      </w:r>
    </w:p>
    <w:p w14:paraId="72472A4A" w14:textId="77777777"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Les shemas itineraires</w:t>
      </w:r>
    </w:p>
    <w:p w14:paraId="2F2E4B26" w14:textId="77777777"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 xml:space="preserve">Le processus et les méthodes d'exécution envisagées avec les prévisions d'emploi du </w:t>
      </w:r>
      <w:r w:rsidRPr="0050543A">
        <w:rPr>
          <w:noProof/>
          <w:sz w:val="22"/>
          <w:szCs w:val="22"/>
        </w:rPr>
        <w:lastRenderedPageBreak/>
        <w:t>personnel, du matériel et des matériaux.</w:t>
      </w:r>
    </w:p>
    <w:p w14:paraId="1E05CACC" w14:textId="77777777" w:rsidR="00CD2751" w:rsidRPr="0050543A" w:rsidRDefault="00CD2751" w:rsidP="001374CB">
      <w:pPr>
        <w:ind w:left="1418" w:hanging="567"/>
        <w:jc w:val="both"/>
        <w:rPr>
          <w:noProof/>
          <w:sz w:val="22"/>
          <w:szCs w:val="22"/>
        </w:rPr>
      </w:pPr>
      <w:r w:rsidRPr="0050543A">
        <w:rPr>
          <w:noProof/>
          <w:sz w:val="22"/>
          <w:szCs w:val="22"/>
        </w:rPr>
        <w:t xml:space="preserve">3) </w:t>
      </w:r>
      <w:r w:rsidRPr="0050543A">
        <w:rPr>
          <w:noProof/>
          <w:sz w:val="22"/>
          <w:szCs w:val="22"/>
        </w:rPr>
        <w:tab/>
        <w:t>La description des installations de chantier envisagées.</w:t>
      </w:r>
    </w:p>
    <w:p w14:paraId="5F41AD5A" w14:textId="77777777" w:rsidR="00CD2751" w:rsidRPr="0050543A" w:rsidRDefault="00CD2751" w:rsidP="001374CB">
      <w:pPr>
        <w:ind w:left="1418" w:hanging="567"/>
        <w:jc w:val="both"/>
        <w:rPr>
          <w:noProof/>
          <w:sz w:val="22"/>
          <w:szCs w:val="22"/>
        </w:rPr>
      </w:pPr>
      <w:r w:rsidRPr="0050543A">
        <w:rPr>
          <w:noProof/>
          <w:sz w:val="22"/>
          <w:szCs w:val="22"/>
        </w:rPr>
        <w:t xml:space="preserve">4) </w:t>
      </w:r>
      <w:r w:rsidRPr="0050543A">
        <w:rPr>
          <w:noProof/>
          <w:sz w:val="22"/>
          <w:szCs w:val="22"/>
        </w:rPr>
        <w:tab/>
        <w:t>Un planning graphique des travaux, valorisé par tâche et par mois, et pour chaque tronçon, permettant au cours de ceux-ci de comparer l’avancement réel au prévu.</w:t>
      </w:r>
    </w:p>
    <w:p w14:paraId="75A44D34" w14:textId="77777777"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t>Les travaux que le Cocontractant fera exécuter par des sous-traitants (s'il y a lieu).</w:t>
      </w:r>
    </w:p>
    <w:p w14:paraId="3B32B93B" w14:textId="77777777"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t>Les plans de principes d’exécution des ouvrages</w:t>
      </w:r>
    </w:p>
    <w:p w14:paraId="23F8D14B" w14:textId="77777777" w:rsidR="00CD2751" w:rsidRPr="0050543A" w:rsidRDefault="00CD2751" w:rsidP="001374CB">
      <w:pPr>
        <w:ind w:left="1418" w:hanging="567"/>
        <w:jc w:val="both"/>
        <w:rPr>
          <w:noProof/>
          <w:sz w:val="22"/>
          <w:szCs w:val="22"/>
        </w:rPr>
      </w:pPr>
    </w:p>
    <w:p w14:paraId="1B820151" w14:textId="77777777" w:rsidR="00CD2751" w:rsidRPr="0050543A" w:rsidRDefault="00CD2751" w:rsidP="00312786">
      <w:pPr>
        <w:jc w:val="both"/>
        <w:rPr>
          <w:noProof/>
          <w:sz w:val="22"/>
          <w:szCs w:val="22"/>
        </w:rPr>
      </w:pPr>
      <w:r w:rsidRPr="0050543A">
        <w:rPr>
          <w:noProof/>
          <w:sz w:val="22"/>
          <w:szCs w:val="22"/>
        </w:rPr>
        <w:t>Deux (2) exemplaires de ces pièces lui seront retournés dans un délai de huit (8) jours à partir de leur réception avec :</w:t>
      </w:r>
    </w:p>
    <w:p w14:paraId="65793672" w14:textId="77777777"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soit la mention d'approbation “ BON POUR EXECUTION ”</w:t>
      </w:r>
    </w:p>
    <w:p w14:paraId="762AB231" w14:textId="77777777"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 xml:space="preserve">soit la mention de leur rejet accompagnée de motifs dudit rejet. </w:t>
      </w:r>
    </w:p>
    <w:p w14:paraId="5F02E887" w14:textId="77777777" w:rsidR="00CD2751" w:rsidRPr="0050543A" w:rsidRDefault="00CD2751" w:rsidP="00312786">
      <w:pPr>
        <w:ind w:firstLine="1"/>
        <w:jc w:val="both"/>
        <w:rPr>
          <w:noProof/>
          <w:sz w:val="22"/>
          <w:szCs w:val="22"/>
        </w:rPr>
      </w:pPr>
      <w:r w:rsidRPr="0050543A">
        <w:rPr>
          <w:noProof/>
          <w:sz w:val="22"/>
          <w:szCs w:val="22"/>
        </w:rPr>
        <w:t xml:space="preserve">Le Cocontractant disposera alors de huit (8) jours pour présenter un nouveau dossier. Le </w:t>
      </w:r>
      <w:r w:rsidRPr="0050543A">
        <w:rPr>
          <w:sz w:val="22"/>
          <w:szCs w:val="22"/>
        </w:rPr>
        <w:t>Chef de service</w:t>
      </w:r>
      <w:r w:rsidRPr="0050543A">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0543A">
        <w:rPr>
          <w:sz w:val="22"/>
          <w:szCs w:val="22"/>
        </w:rPr>
        <w:t>d’œuvre</w:t>
      </w:r>
      <w:r w:rsidRPr="0050543A">
        <w:rPr>
          <w:noProof/>
          <w:sz w:val="22"/>
          <w:szCs w:val="22"/>
        </w:rPr>
        <w:t xml:space="preserve"> étant décomptés.</w:t>
      </w:r>
    </w:p>
    <w:p w14:paraId="0D9F5E16" w14:textId="77777777" w:rsidR="00CD2751" w:rsidRPr="0050543A" w:rsidRDefault="00CD2751" w:rsidP="00312786">
      <w:pPr>
        <w:ind w:firstLine="1"/>
        <w:jc w:val="both"/>
        <w:rPr>
          <w:noProof/>
          <w:sz w:val="22"/>
          <w:szCs w:val="22"/>
        </w:rPr>
      </w:pPr>
      <w:r w:rsidRPr="0050543A">
        <w:rPr>
          <w:noProof/>
          <w:sz w:val="22"/>
          <w:szCs w:val="22"/>
        </w:rPr>
        <w:t xml:space="preserve">L'approbation donnée par le </w:t>
      </w:r>
      <w:r w:rsidRPr="0050543A">
        <w:rPr>
          <w:sz w:val="22"/>
          <w:szCs w:val="22"/>
        </w:rPr>
        <w:t>Chef de service</w:t>
      </w:r>
      <w:r w:rsidRPr="0050543A">
        <w:rPr>
          <w:noProof/>
          <w:sz w:val="22"/>
          <w:szCs w:val="22"/>
        </w:rPr>
        <w:t xml:space="preserve"> ou l’Ingénieur n'atténuera en rien la responsabilité du Cocontractant. Cependant les travaux exécutés avant l'approbation du programme ne seront ni constatés ni rémunérés.</w:t>
      </w:r>
    </w:p>
    <w:p w14:paraId="35E919B5" w14:textId="77777777" w:rsidR="00CD2751" w:rsidRPr="0050543A" w:rsidRDefault="00CD2751" w:rsidP="00312786">
      <w:pPr>
        <w:pStyle w:val="Style1"/>
        <w:ind w:left="0"/>
        <w:rPr>
          <w:sz w:val="22"/>
          <w:szCs w:val="22"/>
        </w:rPr>
      </w:pPr>
      <w:r w:rsidRPr="0050543A">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6"/>
    </w:p>
    <w:p w14:paraId="4A8BF292" w14:textId="77777777" w:rsidR="00CD2751" w:rsidRPr="0050543A" w:rsidRDefault="00CD2751" w:rsidP="00142749">
      <w:pPr>
        <w:pStyle w:val="Style1"/>
        <w:ind w:left="0"/>
        <w:rPr>
          <w:sz w:val="22"/>
          <w:szCs w:val="22"/>
        </w:rPr>
      </w:pPr>
    </w:p>
    <w:p w14:paraId="75E59F41" w14:textId="77777777" w:rsidR="00CD2751" w:rsidRPr="0050543A" w:rsidRDefault="00CD2751" w:rsidP="00A40863">
      <w:pPr>
        <w:pStyle w:val="Style1"/>
        <w:numPr>
          <w:ilvl w:val="0"/>
          <w:numId w:val="18"/>
        </w:numPr>
        <w:tabs>
          <w:tab w:val="clear" w:pos="360"/>
          <w:tab w:val="num" w:pos="851"/>
        </w:tabs>
        <w:ind w:left="851" w:hanging="284"/>
        <w:rPr>
          <w:sz w:val="22"/>
          <w:szCs w:val="22"/>
        </w:rPr>
      </w:pPr>
      <w:bookmarkStart w:id="157" w:name="_Toc483633944"/>
      <w:r w:rsidRPr="0050543A">
        <w:rPr>
          <w:sz w:val="22"/>
          <w:szCs w:val="22"/>
        </w:rPr>
        <w:t>les dessins et plans d’exécution de chaque ouvrage d’art et d’assainissement à l’échelle du 1/20è ou du 1/10è selon les cas ;</w:t>
      </w:r>
      <w:bookmarkEnd w:id="157"/>
    </w:p>
    <w:p w14:paraId="051B871D" w14:textId="77777777" w:rsidR="00CD2751" w:rsidRPr="0050543A" w:rsidRDefault="00CD2751" w:rsidP="00A40863">
      <w:pPr>
        <w:pStyle w:val="Style1"/>
        <w:numPr>
          <w:ilvl w:val="0"/>
          <w:numId w:val="18"/>
        </w:numPr>
        <w:tabs>
          <w:tab w:val="clear" w:pos="360"/>
          <w:tab w:val="num" w:pos="851"/>
        </w:tabs>
        <w:ind w:left="851" w:hanging="284"/>
        <w:rPr>
          <w:sz w:val="22"/>
          <w:szCs w:val="22"/>
        </w:rPr>
      </w:pPr>
      <w:bookmarkStart w:id="158" w:name="_Toc483633945"/>
      <w:r w:rsidRPr="0050543A">
        <w:rPr>
          <w:sz w:val="22"/>
          <w:szCs w:val="22"/>
        </w:rPr>
        <w:t>les métrés correspondants aux travaux.</w:t>
      </w:r>
      <w:bookmarkEnd w:id="158"/>
    </w:p>
    <w:p w14:paraId="0C1B18D0" w14:textId="77777777" w:rsidR="00CD2751" w:rsidRPr="0050543A" w:rsidRDefault="00CD2751" w:rsidP="00CD2751">
      <w:pPr>
        <w:pStyle w:val="Style1"/>
        <w:rPr>
          <w:sz w:val="22"/>
          <w:szCs w:val="22"/>
        </w:rPr>
      </w:pPr>
    </w:p>
    <w:p w14:paraId="06939CA9" w14:textId="77777777" w:rsidR="00CD2751" w:rsidRPr="0050543A" w:rsidRDefault="00CD2751" w:rsidP="00312786">
      <w:pPr>
        <w:pStyle w:val="Style1"/>
        <w:ind w:left="0"/>
        <w:rPr>
          <w:sz w:val="22"/>
          <w:szCs w:val="22"/>
        </w:rPr>
      </w:pPr>
      <w:bookmarkStart w:id="159" w:name="_Toc483633946"/>
      <w:r w:rsidRPr="0050543A">
        <w:rPr>
          <w:sz w:val="22"/>
          <w:szCs w:val="22"/>
        </w:rPr>
        <w:t>Le linéaire montrera :</w:t>
      </w:r>
      <w:bookmarkEnd w:id="159"/>
    </w:p>
    <w:p w14:paraId="67EDC29A" w14:textId="77777777" w:rsidR="00CD2751" w:rsidRPr="0050543A" w:rsidRDefault="00CD2751" w:rsidP="00CD2751">
      <w:pPr>
        <w:pStyle w:val="Style1"/>
        <w:rPr>
          <w:sz w:val="22"/>
          <w:szCs w:val="22"/>
        </w:rPr>
      </w:pPr>
    </w:p>
    <w:p w14:paraId="274F8B87" w14:textId="77777777" w:rsidR="00CD2751" w:rsidRPr="0050543A" w:rsidRDefault="00CD2751" w:rsidP="00A40863">
      <w:pPr>
        <w:pStyle w:val="Style1"/>
        <w:numPr>
          <w:ilvl w:val="0"/>
          <w:numId w:val="19"/>
        </w:numPr>
        <w:tabs>
          <w:tab w:val="clear" w:pos="360"/>
          <w:tab w:val="num" w:pos="851"/>
        </w:tabs>
        <w:ind w:left="2847" w:hanging="2280"/>
        <w:rPr>
          <w:sz w:val="22"/>
          <w:szCs w:val="22"/>
        </w:rPr>
      </w:pPr>
      <w:bookmarkStart w:id="160" w:name="_Toc483633947"/>
      <w:r w:rsidRPr="0050543A">
        <w:rPr>
          <w:sz w:val="22"/>
          <w:szCs w:val="22"/>
        </w:rPr>
        <w:t>la largeur de décapage ainsi que les surfaces et épaisseurs de déblai et remblai;</w:t>
      </w:r>
      <w:bookmarkEnd w:id="160"/>
    </w:p>
    <w:p w14:paraId="31A87E01" w14:textId="77777777" w:rsidR="00142749" w:rsidRDefault="00CD2751" w:rsidP="00A40863">
      <w:pPr>
        <w:pStyle w:val="Style1"/>
        <w:numPr>
          <w:ilvl w:val="0"/>
          <w:numId w:val="19"/>
        </w:numPr>
        <w:tabs>
          <w:tab w:val="clear" w:pos="360"/>
          <w:tab w:val="num" w:pos="851"/>
        </w:tabs>
        <w:ind w:left="2847" w:hanging="2280"/>
        <w:rPr>
          <w:sz w:val="22"/>
          <w:szCs w:val="22"/>
        </w:rPr>
      </w:pPr>
      <w:bookmarkStart w:id="161" w:name="_Toc483633950"/>
      <w:r w:rsidRPr="0050543A">
        <w:rPr>
          <w:sz w:val="22"/>
          <w:szCs w:val="22"/>
        </w:rPr>
        <w:t>la position des ouvrages d’art et d’assainissement ;</w:t>
      </w:r>
      <w:bookmarkStart w:id="162" w:name="_Toc483633951"/>
      <w:bookmarkEnd w:id="161"/>
    </w:p>
    <w:p w14:paraId="27F6BC8A" w14:textId="77777777" w:rsidR="00CD2751" w:rsidRPr="00142749" w:rsidRDefault="00CD2751" w:rsidP="00A40863">
      <w:pPr>
        <w:pStyle w:val="Style1"/>
        <w:numPr>
          <w:ilvl w:val="0"/>
          <w:numId w:val="19"/>
        </w:numPr>
        <w:tabs>
          <w:tab w:val="clear" w:pos="360"/>
          <w:tab w:val="num" w:pos="851"/>
        </w:tabs>
        <w:ind w:left="2847" w:hanging="2280"/>
        <w:rPr>
          <w:sz w:val="22"/>
          <w:szCs w:val="22"/>
        </w:rPr>
      </w:pPr>
      <w:r w:rsidRPr="00142749">
        <w:rPr>
          <w:sz w:val="22"/>
          <w:szCs w:val="22"/>
        </w:rPr>
        <w:t>la localisation des couches d’apport</w:t>
      </w:r>
      <w:bookmarkEnd w:id="162"/>
    </w:p>
    <w:p w14:paraId="3FABBB3F" w14:textId="77777777" w:rsidR="00CD2751" w:rsidRPr="0050543A" w:rsidRDefault="00CD2751" w:rsidP="00CD2751">
      <w:pPr>
        <w:pStyle w:val="Style1"/>
        <w:rPr>
          <w:sz w:val="22"/>
          <w:szCs w:val="22"/>
        </w:rPr>
      </w:pPr>
    </w:p>
    <w:p w14:paraId="3A3B33CF" w14:textId="77777777" w:rsidR="00CD2751" w:rsidRPr="0050543A" w:rsidRDefault="00CD2751" w:rsidP="00312786">
      <w:pPr>
        <w:pStyle w:val="Style1"/>
        <w:ind w:left="0"/>
        <w:rPr>
          <w:sz w:val="22"/>
          <w:szCs w:val="22"/>
        </w:rPr>
      </w:pPr>
      <w:bookmarkStart w:id="163" w:name="_Toc483633952"/>
      <w:r w:rsidRPr="0050543A">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3"/>
      <w:r w:rsidRPr="0050543A">
        <w:rPr>
          <w:sz w:val="22"/>
          <w:szCs w:val="22"/>
        </w:rPr>
        <w:t>d’œuvre.</w:t>
      </w:r>
    </w:p>
    <w:p w14:paraId="0C3F5076" w14:textId="77777777" w:rsidR="00CD2751" w:rsidRPr="0050543A" w:rsidRDefault="00CD2751" w:rsidP="00312786">
      <w:pPr>
        <w:pStyle w:val="Style1"/>
        <w:ind w:left="0"/>
        <w:rPr>
          <w:sz w:val="22"/>
          <w:szCs w:val="22"/>
        </w:rPr>
      </w:pPr>
      <w:bookmarkStart w:id="164" w:name="_Toc483633954"/>
      <w:r w:rsidRPr="0050543A">
        <w:rPr>
          <w:sz w:val="22"/>
          <w:szCs w:val="22"/>
        </w:rPr>
        <w:t>Ces dossiers pourront servir de base pour la détermination des quantités à prendre en attachements</w:t>
      </w:r>
      <w:bookmarkEnd w:id="164"/>
      <w:r w:rsidRPr="0050543A">
        <w:rPr>
          <w:sz w:val="22"/>
          <w:szCs w:val="22"/>
        </w:rPr>
        <w:t>. Ils sont approuvés par le Chef de service ou l’Ingénieur selon la procédure ci-dessus</w:t>
      </w:r>
    </w:p>
    <w:p w14:paraId="73FE848C" w14:textId="77777777" w:rsidR="00CD2751" w:rsidRPr="0050543A" w:rsidRDefault="00CD2751" w:rsidP="00CD2751">
      <w:pPr>
        <w:pStyle w:val="Style1"/>
        <w:rPr>
          <w:sz w:val="22"/>
          <w:szCs w:val="22"/>
        </w:rPr>
      </w:pPr>
    </w:p>
    <w:p w14:paraId="062FEC38" w14:textId="77777777" w:rsidR="00CD2751" w:rsidRPr="0050543A" w:rsidRDefault="00CD2751" w:rsidP="00312786">
      <w:pPr>
        <w:pStyle w:val="Titre2"/>
        <w:jc w:val="left"/>
        <w:rPr>
          <w:sz w:val="22"/>
          <w:szCs w:val="22"/>
        </w:rPr>
      </w:pPr>
      <w:bookmarkStart w:id="165" w:name="_Toc517053268"/>
      <w:bookmarkStart w:id="166" w:name="_Toc351015364"/>
      <w:r w:rsidRPr="0050543A">
        <w:rPr>
          <w:sz w:val="22"/>
          <w:szCs w:val="22"/>
        </w:rPr>
        <w:t>Article 15 -</w:t>
      </w:r>
      <w:r w:rsidRPr="0050543A">
        <w:rPr>
          <w:sz w:val="22"/>
          <w:szCs w:val="22"/>
        </w:rPr>
        <w:tab/>
        <w:t>DEBROUSSAILLAGE</w:t>
      </w:r>
      <w:bookmarkEnd w:id="165"/>
      <w:bookmarkEnd w:id="166"/>
    </w:p>
    <w:p w14:paraId="7785CF78" w14:textId="77777777" w:rsidR="00CD2751" w:rsidRPr="0050543A" w:rsidRDefault="00CD2751" w:rsidP="00312786">
      <w:pPr>
        <w:pStyle w:val="Style1"/>
        <w:ind w:left="0"/>
        <w:rPr>
          <w:sz w:val="22"/>
          <w:szCs w:val="22"/>
        </w:rPr>
      </w:pPr>
      <w:r w:rsidRPr="0050543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14:paraId="63753876" w14:textId="77777777" w:rsidR="00CD2751" w:rsidRPr="0050543A" w:rsidRDefault="00CD2751" w:rsidP="00312786">
      <w:pPr>
        <w:pStyle w:val="Style1"/>
        <w:ind w:left="0"/>
        <w:rPr>
          <w:sz w:val="22"/>
          <w:szCs w:val="22"/>
        </w:rPr>
      </w:pPr>
      <w:r w:rsidRPr="0050543A">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14:paraId="2303E91A" w14:textId="77777777" w:rsidR="00CD2751" w:rsidRPr="0050543A" w:rsidRDefault="00CD2751" w:rsidP="00312786">
      <w:pPr>
        <w:pStyle w:val="Style1"/>
        <w:ind w:left="0"/>
        <w:rPr>
          <w:sz w:val="22"/>
          <w:szCs w:val="22"/>
        </w:rPr>
      </w:pPr>
      <w:r w:rsidRPr="0050543A">
        <w:rPr>
          <w:sz w:val="22"/>
          <w:szCs w:val="22"/>
        </w:rPr>
        <w:t>Sur la surface circulable et dans les fossés, les arbres et arbustes seront déracinés de manière à les empêcher de repousser.</w:t>
      </w:r>
    </w:p>
    <w:p w14:paraId="681242F0" w14:textId="77777777" w:rsidR="00CD2751" w:rsidRPr="0050543A" w:rsidRDefault="00CD2751" w:rsidP="00312786">
      <w:pPr>
        <w:pStyle w:val="Style1"/>
        <w:ind w:left="0"/>
        <w:rPr>
          <w:sz w:val="22"/>
          <w:szCs w:val="22"/>
        </w:rPr>
      </w:pPr>
      <w:r w:rsidRPr="0050543A">
        <w:rPr>
          <w:sz w:val="22"/>
          <w:szCs w:val="22"/>
        </w:rPr>
        <w:t>La coupe se fera au ras du sol (5 cm maximum) de manière à avoir l'aspect d'un gazon.</w:t>
      </w:r>
    </w:p>
    <w:p w14:paraId="1F9EEFBE" w14:textId="77777777" w:rsidR="00CD2751" w:rsidRPr="0050543A" w:rsidRDefault="00CD2751" w:rsidP="00312786">
      <w:pPr>
        <w:pStyle w:val="Style1"/>
        <w:ind w:left="0"/>
        <w:rPr>
          <w:sz w:val="22"/>
          <w:szCs w:val="22"/>
        </w:rPr>
      </w:pPr>
      <w:r w:rsidRPr="0050543A">
        <w:rPr>
          <w:sz w:val="22"/>
          <w:szCs w:val="22"/>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w:t>
      </w:r>
      <w:r w:rsidRPr="0050543A">
        <w:rPr>
          <w:sz w:val="22"/>
          <w:szCs w:val="22"/>
        </w:rPr>
        <w:lastRenderedPageBreak/>
        <w:t>centimètres feront l'objet du prix n° 102 (déforestage) ou du prix n° 103 (abattage d’arbres isolés).</w:t>
      </w:r>
    </w:p>
    <w:p w14:paraId="2F601DD9" w14:textId="77777777" w:rsidR="00CD2751" w:rsidRPr="0050543A" w:rsidRDefault="00CD2751" w:rsidP="00312786">
      <w:pPr>
        <w:pStyle w:val="Style1"/>
        <w:ind w:left="0"/>
        <w:rPr>
          <w:sz w:val="22"/>
          <w:szCs w:val="22"/>
        </w:rPr>
      </w:pPr>
      <w:r w:rsidRPr="0050543A">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1565CECC" w14:textId="77777777" w:rsidR="00CD2751" w:rsidRPr="0050543A" w:rsidRDefault="00CD2751" w:rsidP="00312786">
      <w:pPr>
        <w:pStyle w:val="Style1"/>
        <w:ind w:left="0"/>
        <w:rPr>
          <w:sz w:val="22"/>
          <w:szCs w:val="22"/>
        </w:rPr>
      </w:pPr>
      <w:r w:rsidRPr="0050543A">
        <w:rPr>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7DBB2E17" w14:textId="77777777" w:rsidR="00CD2751" w:rsidRPr="0050543A" w:rsidRDefault="00CD2751" w:rsidP="00312786">
      <w:pPr>
        <w:pStyle w:val="Style1"/>
        <w:ind w:left="0"/>
        <w:rPr>
          <w:sz w:val="22"/>
          <w:szCs w:val="22"/>
        </w:rPr>
      </w:pPr>
      <w:r w:rsidRPr="0050543A">
        <w:rPr>
          <w:sz w:val="22"/>
          <w:szCs w:val="22"/>
        </w:rPr>
        <w:t xml:space="preserve">Tout matériau, pierre, bloc rocheux pouvant </w:t>
      </w:r>
      <w:r w:rsidR="005A7F18" w:rsidRPr="0050543A">
        <w:rPr>
          <w:sz w:val="22"/>
          <w:szCs w:val="22"/>
        </w:rPr>
        <w:t>constitué</w:t>
      </w:r>
      <w:r w:rsidRPr="0050543A">
        <w:rPr>
          <w:sz w:val="22"/>
          <w:szCs w:val="22"/>
        </w:rPr>
        <w:t xml:space="preserve"> un danger pour la circulation sera également évacué de la chaussée et ses abords puis mis en dépôt hors de l'emprise de la route.</w:t>
      </w:r>
    </w:p>
    <w:p w14:paraId="10E41B39" w14:textId="77777777" w:rsidR="00CD2751" w:rsidRPr="0050543A" w:rsidRDefault="00CD2751" w:rsidP="00312786">
      <w:pPr>
        <w:pStyle w:val="Style1"/>
        <w:ind w:left="0"/>
        <w:rPr>
          <w:sz w:val="22"/>
          <w:szCs w:val="22"/>
        </w:rPr>
      </w:pPr>
      <w:r w:rsidRPr="0050543A">
        <w:rPr>
          <w:sz w:val="22"/>
          <w:szCs w:val="22"/>
        </w:rPr>
        <w:t>Ces travaux se feront aux lieux et périodes définis par le Maître d’œuvre, suivant les normes énumérées ci-dessus.</w:t>
      </w:r>
    </w:p>
    <w:p w14:paraId="19F51EB8" w14:textId="77777777" w:rsidR="00CD2751" w:rsidRPr="0050543A" w:rsidRDefault="00CD2751" w:rsidP="00CD2751">
      <w:pPr>
        <w:pStyle w:val="Style1"/>
        <w:rPr>
          <w:sz w:val="22"/>
          <w:szCs w:val="22"/>
        </w:rPr>
      </w:pPr>
    </w:p>
    <w:p w14:paraId="6BA8377B" w14:textId="77777777" w:rsidR="00CD2751" w:rsidRPr="0050543A" w:rsidRDefault="00142749" w:rsidP="00312786">
      <w:pPr>
        <w:pStyle w:val="Titre2"/>
        <w:jc w:val="left"/>
        <w:rPr>
          <w:sz w:val="22"/>
          <w:szCs w:val="22"/>
        </w:rPr>
      </w:pPr>
      <w:bookmarkStart w:id="167" w:name="_Toc517053270"/>
      <w:bookmarkStart w:id="168" w:name="_Toc351015366"/>
      <w:r>
        <w:rPr>
          <w:sz w:val="22"/>
          <w:szCs w:val="22"/>
        </w:rPr>
        <w:t>Article 16</w:t>
      </w:r>
      <w:r w:rsidR="00CD2751" w:rsidRPr="0050543A">
        <w:rPr>
          <w:sz w:val="22"/>
          <w:szCs w:val="22"/>
        </w:rPr>
        <w:t xml:space="preserve"> -</w:t>
      </w:r>
      <w:r w:rsidR="00CD2751" w:rsidRPr="0050543A">
        <w:rPr>
          <w:sz w:val="22"/>
          <w:szCs w:val="22"/>
        </w:rPr>
        <w:tab/>
        <w:t>ABATTAGE D’ARBRES ISOLES</w:t>
      </w:r>
      <w:bookmarkEnd w:id="167"/>
      <w:bookmarkEnd w:id="168"/>
    </w:p>
    <w:p w14:paraId="2F656431" w14:textId="77777777" w:rsidR="00CD2751" w:rsidRPr="0050543A" w:rsidRDefault="00CD2751" w:rsidP="00312786">
      <w:pPr>
        <w:pStyle w:val="Style1"/>
        <w:ind w:left="0"/>
        <w:rPr>
          <w:sz w:val="22"/>
          <w:szCs w:val="22"/>
        </w:rPr>
      </w:pPr>
      <w:r w:rsidRPr="0050543A">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14:paraId="5FC1850A" w14:textId="77777777" w:rsidR="00CD2751" w:rsidRPr="0050543A" w:rsidRDefault="00CD2751" w:rsidP="00312786">
      <w:pPr>
        <w:pStyle w:val="Style1"/>
        <w:ind w:left="0"/>
        <w:rPr>
          <w:sz w:val="22"/>
          <w:szCs w:val="22"/>
        </w:rPr>
      </w:pPr>
      <w:r w:rsidRPr="0050543A">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14:paraId="1E19B749" w14:textId="77777777" w:rsidR="00A334DF" w:rsidRDefault="00CD2751" w:rsidP="00312786">
      <w:pPr>
        <w:pStyle w:val="Style1"/>
        <w:ind w:left="0"/>
        <w:rPr>
          <w:sz w:val="22"/>
          <w:szCs w:val="22"/>
        </w:rPr>
      </w:pPr>
      <w:r w:rsidRPr="0050543A">
        <w:rPr>
          <w:sz w:val="22"/>
          <w:szCs w:val="22"/>
        </w:rPr>
        <w:t>Le diamètre sera mesuré à un mètre cinquante centimètres (150 cm) au-dessus du niveau moyen du sol</w:t>
      </w:r>
    </w:p>
    <w:p w14:paraId="5B993F83" w14:textId="77777777" w:rsidR="00147C65" w:rsidRPr="0050543A" w:rsidRDefault="00147C65" w:rsidP="00312786">
      <w:pPr>
        <w:pStyle w:val="Style1"/>
        <w:ind w:left="0"/>
        <w:rPr>
          <w:sz w:val="22"/>
          <w:szCs w:val="22"/>
        </w:rPr>
      </w:pPr>
    </w:p>
    <w:p w14:paraId="2126762F" w14:textId="77777777" w:rsidR="00CD2751" w:rsidRPr="0050543A" w:rsidRDefault="00CD2751" w:rsidP="00CD2751">
      <w:pPr>
        <w:pStyle w:val="Style1"/>
        <w:rPr>
          <w:sz w:val="22"/>
          <w:szCs w:val="22"/>
        </w:rPr>
      </w:pPr>
    </w:p>
    <w:p w14:paraId="5B90AAA3" w14:textId="77777777" w:rsidR="00CD2751" w:rsidRPr="0050543A" w:rsidRDefault="00142749" w:rsidP="00312786">
      <w:pPr>
        <w:pStyle w:val="Titre2"/>
        <w:jc w:val="left"/>
        <w:rPr>
          <w:sz w:val="22"/>
          <w:szCs w:val="22"/>
        </w:rPr>
      </w:pPr>
      <w:bookmarkStart w:id="169" w:name="_Toc483633955"/>
      <w:bookmarkStart w:id="170" w:name="_Toc517053271"/>
      <w:bookmarkStart w:id="171" w:name="_Toc351015367"/>
      <w:r>
        <w:rPr>
          <w:sz w:val="22"/>
          <w:szCs w:val="22"/>
        </w:rPr>
        <w:t>Article 17</w:t>
      </w:r>
      <w:r w:rsidR="00CD2751" w:rsidRPr="0050543A">
        <w:rPr>
          <w:sz w:val="22"/>
          <w:szCs w:val="22"/>
        </w:rPr>
        <w:t xml:space="preserve"> -</w:t>
      </w:r>
      <w:bookmarkEnd w:id="169"/>
      <w:r w:rsidR="00CD2751" w:rsidRPr="0050543A">
        <w:rPr>
          <w:sz w:val="22"/>
          <w:szCs w:val="22"/>
        </w:rPr>
        <w:tab/>
        <w:t>TERRASSEMENTS</w:t>
      </w:r>
      <w:bookmarkEnd w:id="170"/>
      <w:bookmarkEnd w:id="171"/>
    </w:p>
    <w:p w14:paraId="57EF0695" w14:textId="77777777" w:rsidR="00CD2751" w:rsidRPr="0050543A" w:rsidRDefault="00CD2751" w:rsidP="00CD2751">
      <w:pPr>
        <w:pStyle w:val="Style1"/>
        <w:rPr>
          <w:sz w:val="22"/>
          <w:szCs w:val="22"/>
        </w:rPr>
      </w:pPr>
    </w:p>
    <w:p w14:paraId="07DC5407" w14:textId="77777777" w:rsidR="00CD2751" w:rsidRPr="0050543A" w:rsidRDefault="00CD2751" w:rsidP="00312786">
      <w:pPr>
        <w:pStyle w:val="Titre3"/>
        <w:jc w:val="left"/>
        <w:rPr>
          <w:sz w:val="22"/>
          <w:szCs w:val="22"/>
        </w:rPr>
      </w:pPr>
      <w:bookmarkStart w:id="172" w:name="_Toc517053272"/>
      <w:r w:rsidRPr="0050543A">
        <w:rPr>
          <w:sz w:val="22"/>
          <w:szCs w:val="22"/>
        </w:rPr>
        <w:t>18.1</w:t>
      </w:r>
      <w:r w:rsidRPr="0050543A">
        <w:rPr>
          <w:sz w:val="22"/>
          <w:szCs w:val="22"/>
        </w:rPr>
        <w:tab/>
        <w:t>Généralités</w:t>
      </w:r>
      <w:bookmarkEnd w:id="172"/>
    </w:p>
    <w:p w14:paraId="2A90587A" w14:textId="77777777" w:rsidR="00CD2751" w:rsidRPr="00147C65" w:rsidRDefault="00CD2751" w:rsidP="00E0152E">
      <w:pPr>
        <w:pStyle w:val="Style1"/>
        <w:ind w:left="0"/>
        <w:rPr>
          <w:color w:val="FF0000"/>
          <w:sz w:val="22"/>
          <w:szCs w:val="22"/>
        </w:rPr>
      </w:pPr>
      <w:r w:rsidRPr="0050543A">
        <w:rPr>
          <w:sz w:val="22"/>
          <w:szCs w:val="22"/>
        </w:rPr>
        <w:t xml:space="preserve">L'objectif des travaux de terrassement est d'obtenir une largeur roulable de 6 à 8 mètres en fonction de la catégorie de la route, </w:t>
      </w:r>
    </w:p>
    <w:p w14:paraId="7E9F022E" w14:textId="77777777" w:rsidR="00CD2751" w:rsidRPr="0050543A" w:rsidRDefault="00CD2751" w:rsidP="00312786">
      <w:pPr>
        <w:pStyle w:val="Titre3"/>
        <w:jc w:val="left"/>
        <w:rPr>
          <w:sz w:val="22"/>
          <w:szCs w:val="22"/>
        </w:rPr>
      </w:pPr>
      <w:bookmarkStart w:id="173" w:name="_Toc517053273"/>
      <w:r w:rsidRPr="0050543A">
        <w:rPr>
          <w:sz w:val="22"/>
          <w:szCs w:val="22"/>
        </w:rPr>
        <w:t>18.2</w:t>
      </w:r>
      <w:r w:rsidRPr="0050543A">
        <w:rPr>
          <w:sz w:val="22"/>
          <w:szCs w:val="22"/>
        </w:rPr>
        <w:tab/>
        <w:t>Exploitation des emprunts</w:t>
      </w:r>
      <w:bookmarkEnd w:id="173"/>
    </w:p>
    <w:p w14:paraId="352391F4" w14:textId="77777777" w:rsidR="00CD2751" w:rsidRPr="0050543A" w:rsidRDefault="00CD2751" w:rsidP="00312786">
      <w:pPr>
        <w:pStyle w:val="Style1"/>
        <w:ind w:left="0"/>
        <w:rPr>
          <w:sz w:val="22"/>
          <w:szCs w:val="22"/>
        </w:rPr>
      </w:pPr>
      <w:r w:rsidRPr="0050543A">
        <w:rPr>
          <w:sz w:val="22"/>
          <w:szCs w:val="22"/>
        </w:rPr>
        <w:t>Le Cocontractant prendra en charge :</w:t>
      </w:r>
    </w:p>
    <w:p w14:paraId="30A2FF34" w14:textId="77777777" w:rsidR="00CD2751" w:rsidRPr="0050543A" w:rsidRDefault="00CD2751" w:rsidP="00CD2751">
      <w:pPr>
        <w:pStyle w:val="Style1"/>
        <w:rPr>
          <w:sz w:val="22"/>
          <w:szCs w:val="22"/>
        </w:rPr>
      </w:pPr>
    </w:p>
    <w:p w14:paraId="78254541" w14:textId="77777777"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acquisitions ou occupations temporaires des terrains nécessaires à l’exploitation de tous les emprunts de matériaux,</w:t>
      </w:r>
    </w:p>
    <w:p w14:paraId="48DEC6DF" w14:textId="77777777"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indemnisations aux propriétaires pour les dommages éventuels occasionnés par les travaux (déboisement, destruction des récoltes, impossibilité de cultiver pendant l’occupation temporaire du site, etc.),</w:t>
      </w:r>
    </w:p>
    <w:p w14:paraId="25804762" w14:textId="77777777"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la découverte des emprunts et de la remise en état des lieux.</w:t>
      </w:r>
    </w:p>
    <w:p w14:paraId="453F436F" w14:textId="77777777" w:rsidR="00CD2751" w:rsidRPr="0050543A" w:rsidRDefault="00CD2751" w:rsidP="00CD2751">
      <w:pPr>
        <w:pStyle w:val="Style1"/>
        <w:rPr>
          <w:sz w:val="22"/>
          <w:szCs w:val="22"/>
        </w:rPr>
      </w:pPr>
    </w:p>
    <w:p w14:paraId="270AC215" w14:textId="77777777" w:rsidR="00CD2751" w:rsidRPr="0050543A" w:rsidRDefault="00CD2751" w:rsidP="00312786">
      <w:pPr>
        <w:pStyle w:val="Style1"/>
        <w:ind w:left="0"/>
        <w:rPr>
          <w:sz w:val="22"/>
          <w:szCs w:val="22"/>
        </w:rPr>
      </w:pPr>
      <w:r w:rsidRPr="0050543A">
        <w:rPr>
          <w:sz w:val="22"/>
          <w:szCs w:val="22"/>
        </w:rPr>
        <w:t>La recherche des emprunts de matériaux est effectuée par le Cocontractant sur la base des prescriptions définies par le présent CCTP.</w:t>
      </w:r>
    </w:p>
    <w:p w14:paraId="62C4616A" w14:textId="77777777" w:rsidR="00CD2751" w:rsidRPr="0050543A" w:rsidRDefault="00CD2751" w:rsidP="00312786">
      <w:pPr>
        <w:pStyle w:val="Style1"/>
        <w:ind w:left="0"/>
        <w:rPr>
          <w:sz w:val="22"/>
          <w:szCs w:val="22"/>
        </w:rPr>
      </w:pPr>
      <w:r w:rsidRPr="0050543A">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22DA0BC8" w14:textId="77777777" w:rsidR="00CD2751" w:rsidRPr="0050543A" w:rsidRDefault="00CD2751" w:rsidP="00CD2751">
      <w:pPr>
        <w:pStyle w:val="Style1"/>
        <w:rPr>
          <w:sz w:val="22"/>
          <w:szCs w:val="22"/>
        </w:rPr>
      </w:pPr>
    </w:p>
    <w:p w14:paraId="2202BD31"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 plan de situation,</w:t>
      </w:r>
    </w:p>
    <w:p w14:paraId="5E20C9DB"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 reconnaissance,</w:t>
      </w:r>
    </w:p>
    <w:p w14:paraId="2AECB438"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laboratoire définissant sans ambiguïté les caractéristiques des matériaux naturels avant, et éventuellement après traitement (types d'essais et fréquences définis au chapitre 2 ci-avant),</w:t>
      </w:r>
    </w:p>
    <w:p w14:paraId="55CAA421"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la puissance estimée des gisements avec les justificatifs (mesures sur le terrain et les calculs),</w:t>
      </w:r>
    </w:p>
    <w:p w14:paraId="5A077362"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 schéma de principe retenu pour l’exploitation de l’emprunt,</w:t>
      </w:r>
    </w:p>
    <w:p w14:paraId="6AE257EE" w14:textId="77777777"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lastRenderedPageBreak/>
        <w:t>une note technique définissant, d’après les premiers essais de conformité exécutés par le Cocontractant, l’utilisation et la destination (élément de base du mouvement de terres) des matériaux considérés.</w:t>
      </w:r>
    </w:p>
    <w:p w14:paraId="085443CB" w14:textId="77777777" w:rsidR="00CD2751" w:rsidRPr="0050543A" w:rsidRDefault="00CD2751" w:rsidP="00CD2751">
      <w:pPr>
        <w:pStyle w:val="Style1"/>
        <w:rPr>
          <w:sz w:val="22"/>
          <w:szCs w:val="22"/>
        </w:rPr>
      </w:pPr>
    </w:p>
    <w:p w14:paraId="23B97FD1" w14:textId="77777777" w:rsidR="00CD2751" w:rsidRPr="0050543A" w:rsidRDefault="00CD2751" w:rsidP="00312786">
      <w:pPr>
        <w:pStyle w:val="Style1"/>
        <w:ind w:left="0"/>
        <w:rPr>
          <w:sz w:val="22"/>
          <w:szCs w:val="22"/>
        </w:rPr>
      </w:pPr>
      <w:r w:rsidRPr="0050543A">
        <w:rPr>
          <w:sz w:val="22"/>
          <w:szCs w:val="22"/>
        </w:rPr>
        <w:t>L’intégralité des frais d’établissement de ces différents dossiers est à la charge du Cocontractant.</w:t>
      </w:r>
    </w:p>
    <w:p w14:paraId="1E6929D4" w14:textId="77777777" w:rsidR="00CD2751" w:rsidRPr="0050543A" w:rsidRDefault="00CD2751" w:rsidP="00312786">
      <w:pPr>
        <w:pStyle w:val="Style1"/>
        <w:ind w:left="0"/>
        <w:rPr>
          <w:sz w:val="22"/>
          <w:szCs w:val="22"/>
        </w:rPr>
      </w:pPr>
      <w:r w:rsidRPr="0050543A">
        <w:rPr>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437666A2" w14:textId="77777777" w:rsidR="00CD2751" w:rsidRPr="0050543A" w:rsidRDefault="00CD2751" w:rsidP="00312786">
      <w:pPr>
        <w:pStyle w:val="Style1"/>
        <w:ind w:left="0"/>
        <w:rPr>
          <w:sz w:val="22"/>
          <w:szCs w:val="22"/>
        </w:rPr>
      </w:pPr>
      <w:r w:rsidRPr="0050543A">
        <w:rPr>
          <w:sz w:val="22"/>
          <w:szCs w:val="22"/>
        </w:rPr>
        <w:t>Les emplacements des gîtes ou carrières retenus après les essais géotechniques préalables, sont déboisés, débroussaillés et dessouchés, s’il y a lieu.</w:t>
      </w:r>
    </w:p>
    <w:p w14:paraId="304C2CAB" w14:textId="77777777" w:rsidR="00CD2751" w:rsidRPr="0050543A" w:rsidRDefault="00CD2751" w:rsidP="00312786">
      <w:pPr>
        <w:pStyle w:val="Style1"/>
        <w:ind w:left="0"/>
        <w:rPr>
          <w:sz w:val="22"/>
          <w:szCs w:val="22"/>
        </w:rPr>
      </w:pPr>
      <w:r w:rsidRPr="0050543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755A7176" w14:textId="77777777" w:rsidR="00CD2751" w:rsidRPr="0050543A" w:rsidRDefault="00CD2751" w:rsidP="00312786">
      <w:pPr>
        <w:pStyle w:val="Style1"/>
        <w:ind w:left="0"/>
        <w:rPr>
          <w:sz w:val="22"/>
          <w:szCs w:val="22"/>
        </w:rPr>
      </w:pPr>
      <w:r w:rsidRPr="0050543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29BFB7CD" w14:textId="77777777" w:rsidR="00CD2751" w:rsidRPr="0050543A" w:rsidRDefault="00CD2751" w:rsidP="00312786">
      <w:pPr>
        <w:pStyle w:val="Style1"/>
        <w:ind w:left="0"/>
        <w:rPr>
          <w:sz w:val="22"/>
          <w:szCs w:val="22"/>
        </w:rPr>
      </w:pPr>
      <w:r w:rsidRPr="0050543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3AFAF7BC" w14:textId="77777777" w:rsidR="00CD2751" w:rsidRPr="0050543A" w:rsidRDefault="00CD2751" w:rsidP="00312786">
      <w:pPr>
        <w:pStyle w:val="Style1"/>
        <w:ind w:left="0"/>
        <w:rPr>
          <w:sz w:val="22"/>
          <w:szCs w:val="22"/>
        </w:rPr>
      </w:pPr>
      <w:r w:rsidRPr="0050543A">
        <w:rPr>
          <w:sz w:val="22"/>
          <w:szCs w:val="22"/>
        </w:rPr>
        <w:t>Dans tous les cas, il est nécessaire :</w:t>
      </w:r>
    </w:p>
    <w:p w14:paraId="48FEACFB" w14:textId="77777777"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ménager des pentes favorisant l’évacuation de l’eau,</w:t>
      </w:r>
    </w:p>
    <w:p w14:paraId="6D3EF02C" w14:textId="77777777"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prévoir aux points bas des aménagements sommaires d’évacuation,</w:t>
      </w:r>
    </w:p>
    <w:p w14:paraId="2290C3C5" w14:textId="77777777"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maintenir en bon état les pistes de chantier pour éviter les ornières, flaques, ou eaux stagnantes.</w:t>
      </w:r>
    </w:p>
    <w:p w14:paraId="26B312BE" w14:textId="77777777" w:rsidR="00CD2751" w:rsidRPr="0050543A" w:rsidRDefault="00CD2751" w:rsidP="00ED6722">
      <w:pPr>
        <w:pStyle w:val="Style1"/>
        <w:ind w:left="0"/>
        <w:rPr>
          <w:sz w:val="22"/>
          <w:szCs w:val="22"/>
        </w:rPr>
      </w:pPr>
      <w:r w:rsidRPr="0050543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3EE2C303" w14:textId="77777777" w:rsidR="00CD2751" w:rsidRPr="0050543A" w:rsidRDefault="00CD2751" w:rsidP="00ED6722">
      <w:pPr>
        <w:pStyle w:val="Style1"/>
        <w:ind w:left="0"/>
        <w:rPr>
          <w:sz w:val="22"/>
          <w:szCs w:val="22"/>
        </w:rPr>
      </w:pPr>
      <w:r w:rsidRPr="0050543A">
        <w:rPr>
          <w:sz w:val="22"/>
          <w:szCs w:val="22"/>
        </w:rPr>
        <w:t>Après exploitation de chaque emprunt, le Cocontractant est tenu d'en réaménager la surface pour lui rendre sa destination d’origine, en conformité avec les prescriptions environnementales.</w:t>
      </w:r>
    </w:p>
    <w:p w14:paraId="1C602894" w14:textId="77777777" w:rsidR="00CD2751" w:rsidRPr="0050543A" w:rsidRDefault="00CD2751" w:rsidP="00ED6722">
      <w:pPr>
        <w:pStyle w:val="Style1"/>
        <w:ind w:left="0"/>
        <w:rPr>
          <w:sz w:val="22"/>
          <w:szCs w:val="22"/>
        </w:rPr>
      </w:pPr>
      <w:r w:rsidRPr="0050543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30016B1E" w14:textId="77777777" w:rsidR="00CD2751" w:rsidRPr="0050543A" w:rsidRDefault="00CD2751" w:rsidP="00CD2751">
      <w:pPr>
        <w:pStyle w:val="Style1"/>
        <w:rPr>
          <w:sz w:val="22"/>
          <w:szCs w:val="22"/>
        </w:rPr>
      </w:pPr>
    </w:p>
    <w:p w14:paraId="41771DF6" w14:textId="77777777" w:rsidR="00CD2751" w:rsidRPr="0050543A" w:rsidRDefault="00CD2751" w:rsidP="00ED6722">
      <w:pPr>
        <w:pStyle w:val="Titre3"/>
        <w:jc w:val="left"/>
        <w:rPr>
          <w:sz w:val="22"/>
          <w:szCs w:val="22"/>
        </w:rPr>
      </w:pPr>
      <w:bookmarkStart w:id="174" w:name="_Toc517053274"/>
      <w:r w:rsidRPr="0050543A">
        <w:rPr>
          <w:sz w:val="22"/>
          <w:szCs w:val="22"/>
        </w:rPr>
        <w:t>18.3</w:t>
      </w:r>
      <w:r w:rsidRPr="0050543A">
        <w:rPr>
          <w:sz w:val="22"/>
          <w:szCs w:val="22"/>
        </w:rPr>
        <w:tab/>
        <w:t>Déblais ordinaires</w:t>
      </w:r>
      <w:bookmarkEnd w:id="174"/>
    </w:p>
    <w:p w14:paraId="11C54BD3" w14:textId="77777777" w:rsidR="00CD2751" w:rsidRPr="0050543A" w:rsidRDefault="00CD2751" w:rsidP="00ED6722">
      <w:pPr>
        <w:jc w:val="both"/>
        <w:rPr>
          <w:sz w:val="22"/>
          <w:szCs w:val="22"/>
        </w:rPr>
      </w:pPr>
      <w:r w:rsidRPr="0050543A">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14:paraId="58FA8EE1" w14:textId="77777777" w:rsidR="00CD2751" w:rsidRPr="0050543A" w:rsidRDefault="00CD2751" w:rsidP="00ED6722">
      <w:pPr>
        <w:jc w:val="both"/>
        <w:rPr>
          <w:sz w:val="22"/>
          <w:szCs w:val="22"/>
        </w:rPr>
      </w:pPr>
      <w:r w:rsidRPr="0050543A">
        <w:rPr>
          <w:sz w:val="22"/>
          <w:szCs w:val="22"/>
        </w:rPr>
        <w:t>Dans le cas de terrassements en déblais pour purges, les fonds de déblais sont compactés à au moins 95 % de l’OPM sur une profondeur de 30 centimètres (pour 95 % des mesures, avec un minimum de 90 %).</w:t>
      </w:r>
    </w:p>
    <w:p w14:paraId="1F48348B" w14:textId="77777777" w:rsidR="00CD2751" w:rsidRPr="0050543A" w:rsidRDefault="00CD2751" w:rsidP="00CD2751">
      <w:pPr>
        <w:ind w:left="1418"/>
        <w:jc w:val="both"/>
        <w:rPr>
          <w:sz w:val="22"/>
          <w:szCs w:val="22"/>
        </w:rPr>
      </w:pPr>
    </w:p>
    <w:p w14:paraId="30147411" w14:textId="77777777" w:rsidR="00CD2751" w:rsidRPr="0050543A" w:rsidRDefault="00CD2751" w:rsidP="00ED6722">
      <w:pPr>
        <w:jc w:val="both"/>
        <w:rPr>
          <w:sz w:val="22"/>
          <w:szCs w:val="22"/>
        </w:rPr>
      </w:pPr>
      <w:r w:rsidRPr="0050543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1BB5732A" w14:textId="77777777" w:rsidR="00CD2751" w:rsidRPr="0050543A" w:rsidRDefault="00CD2751" w:rsidP="00ED6722">
      <w:pPr>
        <w:jc w:val="both"/>
        <w:rPr>
          <w:sz w:val="22"/>
          <w:szCs w:val="22"/>
        </w:rPr>
      </w:pPr>
      <w:r w:rsidRPr="0050543A">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14:paraId="1B0FD492" w14:textId="77777777" w:rsidR="00CD2751" w:rsidRPr="0050543A" w:rsidRDefault="00CD2751" w:rsidP="00ED6722">
      <w:pPr>
        <w:jc w:val="both"/>
        <w:rPr>
          <w:sz w:val="22"/>
          <w:szCs w:val="22"/>
        </w:rPr>
      </w:pPr>
      <w:r w:rsidRPr="0050543A">
        <w:rPr>
          <w:sz w:val="22"/>
          <w:szCs w:val="22"/>
        </w:rPr>
        <w:t>Lorsque l’exécution des déblais est terminée, le Cocontractant doit réaliser les aménagements nécessaires au drainage correct des terrassements. Ces aménagements doivent être entretenus durant toute la durée du chantier.</w:t>
      </w:r>
    </w:p>
    <w:p w14:paraId="495AB55D" w14:textId="77777777" w:rsidR="00CD2751" w:rsidRPr="0050543A" w:rsidRDefault="00CD2751" w:rsidP="00ED6722">
      <w:pPr>
        <w:jc w:val="both"/>
        <w:rPr>
          <w:sz w:val="22"/>
          <w:szCs w:val="22"/>
        </w:rPr>
      </w:pPr>
      <w:r w:rsidRPr="0050543A">
        <w:rPr>
          <w:sz w:val="22"/>
          <w:szCs w:val="22"/>
        </w:rPr>
        <w:t>Le contrôle des déblais avant la réception consiste en :</w:t>
      </w:r>
    </w:p>
    <w:p w14:paraId="37EC7FD6" w14:textId="77777777" w:rsidR="00CD2751" w:rsidRPr="0050543A" w:rsidRDefault="00CD2751" w:rsidP="004F2D28">
      <w:pPr>
        <w:widowControl w:val="0"/>
        <w:numPr>
          <w:ilvl w:val="0"/>
          <w:numId w:val="6"/>
        </w:numPr>
        <w:ind w:left="2267"/>
        <w:jc w:val="both"/>
        <w:rPr>
          <w:sz w:val="22"/>
          <w:szCs w:val="22"/>
        </w:rPr>
      </w:pPr>
      <w:r w:rsidRPr="0050543A">
        <w:rPr>
          <w:sz w:val="22"/>
          <w:szCs w:val="22"/>
        </w:rPr>
        <w:lastRenderedPageBreak/>
        <w:t>une mesure de la compacité in-situ tous les 1 000 m</w:t>
      </w:r>
      <w:r w:rsidRPr="0050543A">
        <w:rPr>
          <w:sz w:val="22"/>
          <w:szCs w:val="22"/>
          <w:vertAlign w:val="superscript"/>
        </w:rPr>
        <w:t>2</w:t>
      </w:r>
      <w:r w:rsidRPr="0050543A">
        <w:rPr>
          <w:sz w:val="22"/>
          <w:szCs w:val="22"/>
        </w:rPr>
        <w:t>,</w:t>
      </w:r>
    </w:p>
    <w:p w14:paraId="06F1006C" w14:textId="77777777" w:rsidR="00CD2751" w:rsidRPr="0050543A" w:rsidRDefault="00CD2751" w:rsidP="004F2D28">
      <w:pPr>
        <w:widowControl w:val="0"/>
        <w:numPr>
          <w:ilvl w:val="0"/>
          <w:numId w:val="6"/>
        </w:numPr>
        <w:ind w:left="2267"/>
        <w:jc w:val="both"/>
        <w:rPr>
          <w:sz w:val="22"/>
          <w:szCs w:val="22"/>
        </w:rPr>
      </w:pPr>
      <w:r w:rsidRPr="0050543A">
        <w:rPr>
          <w:sz w:val="22"/>
          <w:szCs w:val="22"/>
        </w:rPr>
        <w:t>un essai Proctor modifié tous les 2 500 m</w:t>
      </w:r>
      <w:r w:rsidRPr="0050543A">
        <w:rPr>
          <w:sz w:val="22"/>
          <w:szCs w:val="22"/>
          <w:vertAlign w:val="superscript"/>
        </w:rPr>
        <w:t>2</w:t>
      </w:r>
      <w:r w:rsidRPr="0050543A">
        <w:rPr>
          <w:sz w:val="22"/>
          <w:szCs w:val="22"/>
        </w:rPr>
        <w:t>.</w:t>
      </w:r>
    </w:p>
    <w:p w14:paraId="66A9F43E" w14:textId="77777777" w:rsidR="00CD2751" w:rsidRPr="0050543A" w:rsidRDefault="00E0152E" w:rsidP="00ED6722">
      <w:pPr>
        <w:pStyle w:val="Titre3"/>
        <w:jc w:val="left"/>
        <w:rPr>
          <w:sz w:val="22"/>
          <w:szCs w:val="22"/>
        </w:rPr>
      </w:pPr>
      <w:bookmarkStart w:id="175" w:name="_Toc517053276"/>
      <w:r>
        <w:rPr>
          <w:sz w:val="22"/>
          <w:szCs w:val="22"/>
        </w:rPr>
        <w:t>18.4</w:t>
      </w:r>
      <w:r w:rsidR="00CD2751" w:rsidRPr="0050543A">
        <w:rPr>
          <w:sz w:val="22"/>
          <w:szCs w:val="22"/>
        </w:rPr>
        <w:tab/>
        <w:t>Remblais</w:t>
      </w:r>
      <w:bookmarkEnd w:id="175"/>
    </w:p>
    <w:p w14:paraId="210BD387" w14:textId="77777777" w:rsidR="00CD2751" w:rsidRPr="0050543A" w:rsidRDefault="00CD2751" w:rsidP="00ED6722">
      <w:pPr>
        <w:jc w:val="both"/>
        <w:rPr>
          <w:sz w:val="22"/>
          <w:szCs w:val="22"/>
        </w:rPr>
      </w:pPr>
      <w:r w:rsidRPr="0050543A">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5DBEB630" w14:textId="77777777" w:rsidR="00CD2751" w:rsidRPr="0050543A" w:rsidRDefault="00CD2751" w:rsidP="00ED6722">
      <w:pPr>
        <w:jc w:val="both"/>
        <w:rPr>
          <w:sz w:val="22"/>
          <w:szCs w:val="22"/>
        </w:rPr>
      </w:pPr>
      <w:r w:rsidRPr="0050543A">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w:t>
      </w:r>
    </w:p>
    <w:p w14:paraId="78602899" w14:textId="77777777" w:rsidR="00CD2751" w:rsidRPr="0050543A" w:rsidRDefault="00CD2751" w:rsidP="00ED6722">
      <w:pPr>
        <w:jc w:val="both"/>
        <w:rPr>
          <w:sz w:val="22"/>
          <w:szCs w:val="22"/>
        </w:rPr>
      </w:pPr>
      <w:r w:rsidRPr="0050543A">
        <w:rPr>
          <w:sz w:val="22"/>
          <w:szCs w:val="22"/>
        </w:rPr>
        <w:t>Une fois atteinte la cote finie des terrassements, le talus est retaillé suivant les pentes requises par le CCTP, et les terres excédentaires sont boutées hors de l’emprise et régalées ou simplement mises en dépôt.</w:t>
      </w:r>
    </w:p>
    <w:p w14:paraId="1C027BA2" w14:textId="77777777" w:rsidR="00CD2751" w:rsidRPr="0050543A" w:rsidRDefault="00CD2751" w:rsidP="00ED6722">
      <w:pPr>
        <w:jc w:val="both"/>
        <w:rPr>
          <w:sz w:val="22"/>
          <w:szCs w:val="22"/>
        </w:rPr>
      </w:pPr>
      <w:r w:rsidRPr="0050543A">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264DA7AE" w14:textId="77777777" w:rsidR="00CD2751" w:rsidRPr="0050543A" w:rsidRDefault="00CD2751" w:rsidP="00ED6722">
      <w:pPr>
        <w:pStyle w:val="Normal10"/>
        <w:rPr>
          <w:sz w:val="22"/>
          <w:szCs w:val="22"/>
        </w:rPr>
      </w:pPr>
      <w:r w:rsidRPr="0050543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0C269009" w14:textId="77777777" w:rsidR="00CD2751" w:rsidRPr="0050543A" w:rsidRDefault="00CD2751" w:rsidP="00ED6722">
      <w:pPr>
        <w:pStyle w:val="Normal10"/>
        <w:rPr>
          <w:sz w:val="22"/>
          <w:szCs w:val="22"/>
        </w:rPr>
      </w:pPr>
      <w:r w:rsidRPr="0050543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E706A3C" w14:textId="77777777" w:rsidR="00CD2751" w:rsidRPr="0050543A" w:rsidRDefault="00CD2751" w:rsidP="00ED6722">
      <w:pPr>
        <w:pStyle w:val="Normal10"/>
        <w:rPr>
          <w:sz w:val="22"/>
          <w:szCs w:val="22"/>
        </w:rPr>
      </w:pPr>
      <w:r w:rsidRPr="0050543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79A845C7" w14:textId="77777777" w:rsidR="00CD2751" w:rsidRPr="0050543A" w:rsidRDefault="00CD2751" w:rsidP="00ED6722">
      <w:pPr>
        <w:jc w:val="both"/>
        <w:rPr>
          <w:sz w:val="22"/>
          <w:szCs w:val="22"/>
        </w:rPr>
      </w:pPr>
      <w:r w:rsidRPr="0050543A">
        <w:rPr>
          <w:sz w:val="22"/>
          <w:szCs w:val="22"/>
        </w:rPr>
        <w:t>Les remblais sont méthodiquement compactés jusqu'à l’obtention d’une densité sèche égale à :</w:t>
      </w:r>
    </w:p>
    <w:p w14:paraId="4789D628" w14:textId="77777777" w:rsidR="00CD2751" w:rsidRPr="0050543A" w:rsidRDefault="00CD2751" w:rsidP="004F2D28">
      <w:pPr>
        <w:widowControl w:val="0"/>
        <w:numPr>
          <w:ilvl w:val="0"/>
          <w:numId w:val="6"/>
        </w:numPr>
        <w:ind w:left="851" w:hanging="142"/>
        <w:jc w:val="both"/>
        <w:rPr>
          <w:sz w:val="22"/>
          <w:szCs w:val="22"/>
        </w:rPr>
      </w:pPr>
      <w:r w:rsidRPr="0050543A">
        <w:rPr>
          <w:sz w:val="22"/>
          <w:szCs w:val="22"/>
        </w:rPr>
        <w:t>92 % de la densité sèche de l’OPM, jusqu’à 30 cm sous la cote du fond de forme (pour 95 % des mesures, avec un minimum de 90 %),</w:t>
      </w:r>
    </w:p>
    <w:p w14:paraId="0DE9A7E8" w14:textId="77777777" w:rsidR="00CD2751" w:rsidRPr="0050543A" w:rsidRDefault="00CD2751" w:rsidP="004F2D28">
      <w:pPr>
        <w:widowControl w:val="0"/>
        <w:numPr>
          <w:ilvl w:val="0"/>
          <w:numId w:val="6"/>
        </w:numPr>
        <w:ind w:left="851" w:hanging="142"/>
        <w:jc w:val="both"/>
        <w:rPr>
          <w:sz w:val="22"/>
          <w:szCs w:val="22"/>
        </w:rPr>
      </w:pPr>
      <w:r w:rsidRPr="0050543A">
        <w:rPr>
          <w:sz w:val="22"/>
          <w:szCs w:val="22"/>
        </w:rPr>
        <w:t>95 % de la densité sèche de l’OPM, pour les 30 derniers centimètres, jusqu’au niveau du fond de forme (pour 95 % des mesures, avec un minimum de 92 %).</w:t>
      </w:r>
    </w:p>
    <w:p w14:paraId="57DB2DEC" w14:textId="77777777" w:rsidR="00CD2751" w:rsidRPr="0050543A" w:rsidRDefault="00CD2751" w:rsidP="00ED6722">
      <w:pPr>
        <w:jc w:val="both"/>
        <w:rPr>
          <w:sz w:val="22"/>
          <w:szCs w:val="22"/>
        </w:rPr>
      </w:pPr>
      <w:r w:rsidRPr="0050543A">
        <w:rPr>
          <w:sz w:val="22"/>
          <w:szCs w:val="22"/>
        </w:rPr>
        <w:t>Le contrôle de la valeur du compactage est effectué par la mesure de la densité sèche “in situ”, avec un densitomètre à membrane, pour chaque couche.</w:t>
      </w:r>
    </w:p>
    <w:p w14:paraId="0E7D8AE2" w14:textId="77777777" w:rsidR="00CD2751" w:rsidRPr="0050543A" w:rsidRDefault="00CD2751" w:rsidP="00ED6722">
      <w:pPr>
        <w:jc w:val="both"/>
        <w:rPr>
          <w:sz w:val="22"/>
          <w:szCs w:val="22"/>
        </w:rPr>
      </w:pPr>
      <w:r w:rsidRPr="0050543A">
        <w:rPr>
          <w:sz w:val="22"/>
          <w:szCs w:val="22"/>
        </w:rPr>
        <w:t>Par couche de remblais, il sera effectué pour le contrôle de la mise en œuvre :</w:t>
      </w:r>
    </w:p>
    <w:p w14:paraId="0145B2E8" w14:textId="77777777" w:rsidR="00CD2751" w:rsidRPr="0050543A" w:rsidRDefault="00CD2751" w:rsidP="00ED6722">
      <w:pPr>
        <w:jc w:val="both"/>
        <w:rPr>
          <w:sz w:val="22"/>
          <w:szCs w:val="22"/>
        </w:rPr>
      </w:pPr>
    </w:p>
    <w:p w14:paraId="69ED2799" w14:textId="77777777" w:rsidR="00CD2751" w:rsidRPr="0050543A" w:rsidRDefault="00CD2751" w:rsidP="00ED6722">
      <w:pPr>
        <w:jc w:val="both"/>
        <w:rPr>
          <w:sz w:val="22"/>
          <w:szCs w:val="22"/>
          <w:u w:val="single"/>
        </w:rPr>
      </w:pPr>
      <w:r w:rsidRPr="0050543A">
        <w:rPr>
          <w:sz w:val="22"/>
          <w:szCs w:val="22"/>
          <w:u w:val="single"/>
        </w:rPr>
        <w:t>Pour l'assiette des remblais :</w:t>
      </w:r>
    </w:p>
    <w:p w14:paraId="4A151710" w14:textId="77777777" w:rsidR="00CD2751" w:rsidRPr="0050543A" w:rsidRDefault="00CD2751" w:rsidP="00ED6722">
      <w:pPr>
        <w:jc w:val="both"/>
        <w:rPr>
          <w:sz w:val="22"/>
          <w:szCs w:val="22"/>
          <w:u w:val="single"/>
        </w:rPr>
      </w:pPr>
    </w:p>
    <w:p w14:paraId="26229722" w14:textId="77777777"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14:paraId="180CB06C" w14:textId="77777777" w:rsidR="00CD2751" w:rsidRPr="0050543A" w:rsidRDefault="00CD2751" w:rsidP="00ED6722">
      <w:pPr>
        <w:jc w:val="both"/>
        <w:rPr>
          <w:sz w:val="22"/>
          <w:szCs w:val="22"/>
        </w:rPr>
      </w:pPr>
    </w:p>
    <w:p w14:paraId="39D8D422" w14:textId="77777777" w:rsidR="00CD2751" w:rsidRPr="0050543A" w:rsidRDefault="00CD2751" w:rsidP="00ED6722">
      <w:pPr>
        <w:jc w:val="both"/>
        <w:rPr>
          <w:sz w:val="22"/>
          <w:szCs w:val="22"/>
          <w:u w:val="single"/>
        </w:rPr>
      </w:pPr>
      <w:r w:rsidRPr="0050543A">
        <w:rPr>
          <w:sz w:val="22"/>
          <w:szCs w:val="22"/>
          <w:u w:val="single"/>
        </w:rPr>
        <w:t>Pour le corps des remblais (sauf la couche supérieure de 30 cm) :</w:t>
      </w:r>
    </w:p>
    <w:p w14:paraId="4E4EFF55" w14:textId="77777777" w:rsidR="00CD2751" w:rsidRPr="0050543A" w:rsidRDefault="00CD2751" w:rsidP="00ED6722">
      <w:pPr>
        <w:jc w:val="both"/>
        <w:rPr>
          <w:sz w:val="22"/>
          <w:szCs w:val="22"/>
          <w:u w:val="single"/>
        </w:rPr>
      </w:pPr>
    </w:p>
    <w:p w14:paraId="47A637B2" w14:textId="77777777"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14:paraId="4EB37D02" w14:textId="77777777" w:rsidR="00CD2751" w:rsidRPr="0050543A" w:rsidRDefault="00CD2751" w:rsidP="00ED6722">
      <w:pPr>
        <w:pStyle w:val="Style1"/>
        <w:ind w:left="0"/>
        <w:rPr>
          <w:sz w:val="22"/>
          <w:szCs w:val="22"/>
        </w:rPr>
      </w:pPr>
      <w:r w:rsidRPr="0050543A">
        <w:rPr>
          <w:sz w:val="22"/>
          <w:szCs w:val="22"/>
        </w:rPr>
        <w:t>Une planche d’essai sera réalisée par zone homogène en vue de déterminer l’atelier de compactage et le nombre de passes nécessaires pour atteindre la compacité requise.</w:t>
      </w:r>
    </w:p>
    <w:p w14:paraId="56CF8B4B" w14:textId="77777777" w:rsidR="00CD2751" w:rsidRPr="0050543A" w:rsidRDefault="00CD2751" w:rsidP="00CD2751">
      <w:pPr>
        <w:pStyle w:val="Style1"/>
        <w:rPr>
          <w:sz w:val="22"/>
          <w:szCs w:val="22"/>
        </w:rPr>
      </w:pPr>
    </w:p>
    <w:p w14:paraId="731FA6B7" w14:textId="77777777" w:rsidR="00CD2751" w:rsidRPr="0050543A" w:rsidRDefault="00CD2751" w:rsidP="00ED6722">
      <w:pPr>
        <w:pStyle w:val="Titre4"/>
      </w:pPr>
      <w:bookmarkStart w:id="176" w:name="_Toc517053277"/>
      <w:r w:rsidRPr="0050543A">
        <w:t>Remblais contigus aux ouvrages</w:t>
      </w:r>
      <w:bookmarkEnd w:id="176"/>
    </w:p>
    <w:p w14:paraId="204BBEF5" w14:textId="77777777" w:rsidR="00CD2751" w:rsidRPr="0050543A" w:rsidRDefault="00CD2751" w:rsidP="00ED6722">
      <w:pPr>
        <w:pStyle w:val="Style1"/>
        <w:ind w:left="0"/>
        <w:rPr>
          <w:sz w:val="22"/>
          <w:szCs w:val="22"/>
        </w:rPr>
      </w:pPr>
      <w:r w:rsidRPr="0050543A">
        <w:rPr>
          <w:sz w:val="22"/>
          <w:szCs w:val="22"/>
        </w:rPr>
        <w:t>Les caractéristiques des matériaux utilisés pour les remblais contigus aux ouvrages ont été définies à l’article 11.4.</w:t>
      </w:r>
    </w:p>
    <w:p w14:paraId="14E975E1" w14:textId="77777777" w:rsidR="00CD2751" w:rsidRPr="0050543A" w:rsidRDefault="00CD2751" w:rsidP="00ED6722">
      <w:pPr>
        <w:pStyle w:val="Style1"/>
        <w:ind w:left="0"/>
        <w:rPr>
          <w:sz w:val="22"/>
          <w:szCs w:val="22"/>
        </w:rPr>
      </w:pPr>
    </w:p>
    <w:p w14:paraId="5B5BE70B" w14:textId="77777777" w:rsidR="00CD2751" w:rsidRPr="0050543A" w:rsidRDefault="00CD2751" w:rsidP="00ED6722">
      <w:pPr>
        <w:pStyle w:val="Style1"/>
        <w:ind w:left="0"/>
        <w:rPr>
          <w:sz w:val="22"/>
          <w:szCs w:val="22"/>
        </w:rPr>
      </w:pPr>
      <w:r w:rsidRPr="0050543A">
        <w:rPr>
          <w:sz w:val="22"/>
          <w:szCs w:val="22"/>
        </w:rPr>
        <w:t>L’assiette des remblais sera d’abord compactée à 95% de la densité optimale Proctor Modifié.</w:t>
      </w:r>
    </w:p>
    <w:p w14:paraId="6FBB7493" w14:textId="77777777" w:rsidR="00CD2751" w:rsidRPr="0050543A" w:rsidRDefault="00CD2751" w:rsidP="00ED6722">
      <w:pPr>
        <w:pStyle w:val="Style1"/>
        <w:ind w:left="0"/>
        <w:rPr>
          <w:sz w:val="22"/>
          <w:szCs w:val="22"/>
        </w:rPr>
      </w:pPr>
      <w:r w:rsidRPr="0050543A">
        <w:rPr>
          <w:sz w:val="22"/>
          <w:szCs w:val="22"/>
        </w:rPr>
        <w:t xml:space="preserve">Les remblais seront ensuite mis en œuvre par couches élémentaires horizontales n’excédant pas quinze centimètres (15 cm) après compactage. La densité sèche après compactage sera au moins égale à 95% de la </w:t>
      </w:r>
      <w:r w:rsidRPr="0050543A">
        <w:rPr>
          <w:sz w:val="22"/>
          <w:szCs w:val="22"/>
        </w:rPr>
        <w:lastRenderedPageBreak/>
        <w:t xml:space="preserve">densité sèche Proctor Modifié. </w:t>
      </w:r>
    </w:p>
    <w:p w14:paraId="0574149B" w14:textId="77777777" w:rsidR="00CD2751" w:rsidRPr="0050543A" w:rsidRDefault="00CD2751" w:rsidP="00ED6722">
      <w:pPr>
        <w:pStyle w:val="Style1"/>
        <w:ind w:left="0"/>
        <w:rPr>
          <w:sz w:val="22"/>
          <w:szCs w:val="22"/>
        </w:rPr>
      </w:pPr>
      <w:r w:rsidRPr="0050543A">
        <w:rPr>
          <w:sz w:val="22"/>
          <w:szCs w:val="22"/>
        </w:rPr>
        <w:t>Sur une largeur d’un mètre derrière les maçonneries, les remblais seront exempts d’éléments dont la plus grande dimension dépasserait 40 mm.</w:t>
      </w:r>
    </w:p>
    <w:p w14:paraId="514732AF" w14:textId="77777777" w:rsidR="00CD2751" w:rsidRPr="0050543A" w:rsidRDefault="00CD2751" w:rsidP="00ED6722">
      <w:pPr>
        <w:pStyle w:val="Style1"/>
        <w:ind w:left="0"/>
        <w:rPr>
          <w:sz w:val="22"/>
          <w:szCs w:val="22"/>
        </w:rPr>
      </w:pPr>
      <w:r w:rsidRPr="0050543A">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50543A">
        <w:rPr>
          <w:sz w:val="22"/>
          <w:szCs w:val="22"/>
        </w:rPr>
        <w:t>d’œuvre.</w:t>
      </w:r>
    </w:p>
    <w:p w14:paraId="33703C24" w14:textId="77777777" w:rsidR="00CD2751" w:rsidRPr="0050543A" w:rsidRDefault="00CD2751" w:rsidP="00ED6722">
      <w:pPr>
        <w:pStyle w:val="Style1"/>
        <w:ind w:left="0"/>
        <w:rPr>
          <w:sz w:val="22"/>
          <w:szCs w:val="22"/>
        </w:rPr>
      </w:pPr>
      <w:r w:rsidRPr="0050543A">
        <w:rPr>
          <w:sz w:val="22"/>
          <w:szCs w:val="22"/>
        </w:rPr>
        <w:t>Les modalités de compactage devront être définies en fonction des caractéristiques du matériau utilisé, des épaisseurs de couches mises en œuvre et des performances du matériel retenu.</w:t>
      </w:r>
    </w:p>
    <w:p w14:paraId="73BFFF60" w14:textId="77777777" w:rsidR="00CD2751" w:rsidRDefault="00CD2751" w:rsidP="00ED6722">
      <w:pPr>
        <w:pStyle w:val="Style1"/>
        <w:ind w:left="0"/>
        <w:rPr>
          <w:sz w:val="22"/>
          <w:szCs w:val="22"/>
        </w:rPr>
      </w:pPr>
      <w:r w:rsidRPr="0050543A">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14:paraId="27B4FEF6" w14:textId="77777777" w:rsidR="002920BA" w:rsidRPr="0050543A" w:rsidRDefault="002920BA" w:rsidP="002920BA">
      <w:pPr>
        <w:pStyle w:val="Titre4"/>
        <w:ind w:left="0" w:firstLine="0"/>
      </w:pPr>
      <w:r w:rsidRPr="002920BA">
        <w:t>Remblais  en matériaux latéritiques + rochers</w:t>
      </w:r>
    </w:p>
    <w:p w14:paraId="65A5EB39" w14:textId="77777777" w:rsidR="002920BA" w:rsidRPr="0050543A" w:rsidRDefault="002920BA" w:rsidP="00ED6722">
      <w:pPr>
        <w:pStyle w:val="Style1"/>
        <w:ind w:left="0"/>
        <w:rPr>
          <w:sz w:val="22"/>
          <w:szCs w:val="22"/>
        </w:rPr>
      </w:pPr>
      <w:r>
        <w:rPr>
          <w:sz w:val="22"/>
          <w:szCs w:val="22"/>
        </w:rPr>
        <w:t>Il s’agit du remblai latéritique mélangé aux pierres ou moellons pour stabiliser le sol. Le mode d’exécution étant le même.</w:t>
      </w:r>
    </w:p>
    <w:p w14:paraId="293DCAF7" w14:textId="77777777" w:rsidR="00CD2751" w:rsidRPr="0050543A" w:rsidRDefault="00CD2751" w:rsidP="00ED6722">
      <w:pPr>
        <w:pStyle w:val="Style1"/>
        <w:ind w:left="0"/>
        <w:rPr>
          <w:sz w:val="22"/>
          <w:szCs w:val="22"/>
        </w:rPr>
      </w:pPr>
    </w:p>
    <w:p w14:paraId="42A036BA" w14:textId="77777777" w:rsidR="00CD2751" w:rsidRPr="0050543A" w:rsidRDefault="00CD2751" w:rsidP="00ED6722">
      <w:pPr>
        <w:pStyle w:val="Titre4"/>
        <w:ind w:left="0" w:firstLine="0"/>
      </w:pPr>
      <w:bookmarkStart w:id="177" w:name="_Toc517053278"/>
      <w:r w:rsidRPr="0050543A">
        <w:t>Réception de la mise en œuvre des remblais</w:t>
      </w:r>
      <w:bookmarkEnd w:id="177"/>
    </w:p>
    <w:p w14:paraId="176064F9" w14:textId="77777777" w:rsidR="00CD2751" w:rsidRDefault="00CD2751" w:rsidP="00ED6722">
      <w:pPr>
        <w:pStyle w:val="Style1"/>
        <w:ind w:left="0"/>
        <w:rPr>
          <w:sz w:val="22"/>
          <w:szCs w:val="22"/>
        </w:rPr>
      </w:pPr>
      <w:r w:rsidRPr="0050543A">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80E7168" w14:textId="77777777" w:rsidR="00142749" w:rsidRPr="0050543A" w:rsidRDefault="00142749" w:rsidP="00ED6722">
      <w:pPr>
        <w:pStyle w:val="Style1"/>
        <w:ind w:left="0"/>
        <w:rPr>
          <w:sz w:val="22"/>
          <w:szCs w:val="22"/>
        </w:rPr>
      </w:pPr>
    </w:p>
    <w:p w14:paraId="0D219187" w14:textId="77777777" w:rsidR="00142749" w:rsidRPr="00142749" w:rsidRDefault="00142749" w:rsidP="00142749">
      <w:pPr>
        <w:pStyle w:val="Titre3"/>
        <w:jc w:val="left"/>
        <w:rPr>
          <w:sz w:val="22"/>
          <w:szCs w:val="22"/>
        </w:rPr>
      </w:pPr>
      <w:bookmarkStart w:id="178" w:name="_Toc517053303"/>
      <w:r>
        <w:rPr>
          <w:sz w:val="22"/>
          <w:szCs w:val="22"/>
        </w:rPr>
        <w:t>19-</w:t>
      </w:r>
      <w:r w:rsidR="00CD2751" w:rsidRPr="0050543A">
        <w:rPr>
          <w:sz w:val="22"/>
          <w:szCs w:val="22"/>
        </w:rPr>
        <w:tab/>
      </w:r>
      <w:bookmarkStart w:id="179" w:name="_Toc483634029"/>
      <w:r w:rsidR="00CD2751" w:rsidRPr="0050543A">
        <w:rPr>
          <w:sz w:val="22"/>
          <w:szCs w:val="22"/>
        </w:rPr>
        <w:t>Bétons</w:t>
      </w:r>
      <w:bookmarkEnd w:id="178"/>
      <w:bookmarkEnd w:id="179"/>
    </w:p>
    <w:p w14:paraId="5BD8AD5A" w14:textId="77777777" w:rsidR="00CD2751" w:rsidRPr="0050543A" w:rsidRDefault="00CD2751" w:rsidP="00DF4A03">
      <w:pPr>
        <w:pStyle w:val="Style1"/>
        <w:ind w:left="0"/>
        <w:rPr>
          <w:sz w:val="22"/>
          <w:szCs w:val="22"/>
        </w:rPr>
      </w:pPr>
      <w:bookmarkStart w:id="180" w:name="_Toc483634030"/>
      <w:r w:rsidRPr="0050543A">
        <w:rPr>
          <w:sz w:val="22"/>
          <w:szCs w:val="22"/>
        </w:rPr>
        <w:t xml:space="preserve">Les bétons armés en élévation seront dosés à 350 kilogrammes de ciment par mètre cube (B 350) et vibrés pendant la </w:t>
      </w:r>
      <w:r w:rsidR="005A7F18" w:rsidRPr="0050543A">
        <w:rPr>
          <w:sz w:val="22"/>
          <w:szCs w:val="22"/>
        </w:rPr>
        <w:t>mise</w:t>
      </w:r>
      <w:r w:rsidRPr="0050543A">
        <w:rPr>
          <w:sz w:val="22"/>
          <w:szCs w:val="22"/>
        </w:rPr>
        <w:t xml:space="preserve"> en œuvre.</w:t>
      </w:r>
      <w:bookmarkEnd w:id="180"/>
    </w:p>
    <w:p w14:paraId="227F3036" w14:textId="77777777" w:rsidR="00CD2751" w:rsidRPr="0050543A" w:rsidRDefault="00CD2751" w:rsidP="00DF4A03">
      <w:pPr>
        <w:pStyle w:val="Style1"/>
        <w:ind w:left="0"/>
        <w:rPr>
          <w:sz w:val="22"/>
          <w:szCs w:val="22"/>
        </w:rPr>
      </w:pPr>
      <w:bookmarkStart w:id="181" w:name="_Toc483634031"/>
      <w:r w:rsidRPr="0050543A">
        <w:rPr>
          <w:sz w:val="22"/>
          <w:szCs w:val="22"/>
        </w:rPr>
        <w:t>Les bétons B 350 pour béton armé d’ouvrage d’art ou dalot devront avoir une résistance minimale à la compression de 270 bars à 28 jours.</w:t>
      </w:r>
      <w:bookmarkEnd w:id="181"/>
    </w:p>
    <w:p w14:paraId="04694B48" w14:textId="77777777" w:rsidR="00CD2751" w:rsidRPr="0050543A" w:rsidRDefault="00CD2751" w:rsidP="00DF4A03">
      <w:pPr>
        <w:pStyle w:val="Style1"/>
        <w:ind w:left="0"/>
        <w:rPr>
          <w:sz w:val="22"/>
          <w:szCs w:val="22"/>
        </w:rPr>
      </w:pPr>
      <w:bookmarkStart w:id="182" w:name="_Toc483634032"/>
      <w:r w:rsidRPr="0050543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2"/>
    </w:p>
    <w:p w14:paraId="5679BD75" w14:textId="77777777" w:rsidR="00CD2751" w:rsidRPr="0050543A" w:rsidRDefault="00CD2751" w:rsidP="00DF4A03">
      <w:pPr>
        <w:pStyle w:val="Style1"/>
        <w:ind w:left="0"/>
        <w:rPr>
          <w:sz w:val="22"/>
          <w:szCs w:val="22"/>
        </w:rPr>
      </w:pPr>
      <w:bookmarkStart w:id="183" w:name="_Toc483634033"/>
      <w:r w:rsidRPr="0050543A">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3"/>
    </w:p>
    <w:p w14:paraId="1766031B" w14:textId="77777777" w:rsidR="00CD2751" w:rsidRPr="0050543A" w:rsidRDefault="00CD2751" w:rsidP="00DF4A03">
      <w:pPr>
        <w:pStyle w:val="Style1"/>
        <w:ind w:left="0"/>
        <w:rPr>
          <w:sz w:val="22"/>
          <w:szCs w:val="22"/>
        </w:rPr>
      </w:pPr>
      <w:bookmarkStart w:id="184" w:name="_Toc483634034"/>
      <w:r w:rsidRPr="0050543A">
        <w:rPr>
          <w:sz w:val="22"/>
          <w:szCs w:val="22"/>
        </w:rPr>
        <w:t>La composition du béton B.150, pour le béton de propreté, sera telle que le volume de granulats moyens et gros soit le double de celui du sable.</w:t>
      </w:r>
      <w:bookmarkEnd w:id="184"/>
    </w:p>
    <w:p w14:paraId="3F91CEDE" w14:textId="77777777" w:rsidR="00CD2751" w:rsidRPr="00EA6237" w:rsidRDefault="00CD2751" w:rsidP="00CD2751">
      <w:pPr>
        <w:pStyle w:val="Style1"/>
        <w:rPr>
          <w:color w:val="FF0000"/>
          <w:sz w:val="22"/>
          <w:szCs w:val="22"/>
        </w:rPr>
      </w:pPr>
    </w:p>
    <w:p w14:paraId="57B9ECFE" w14:textId="77777777" w:rsidR="00CD2751" w:rsidRPr="0050543A" w:rsidRDefault="00142749" w:rsidP="00DF4A03">
      <w:pPr>
        <w:pStyle w:val="Titre2"/>
        <w:jc w:val="left"/>
        <w:rPr>
          <w:sz w:val="22"/>
          <w:szCs w:val="22"/>
        </w:rPr>
      </w:pPr>
      <w:bookmarkStart w:id="185" w:name="_Toc483634043"/>
      <w:bookmarkStart w:id="186" w:name="_Toc517053307"/>
      <w:bookmarkStart w:id="187" w:name="_Toc351015385"/>
      <w:r>
        <w:rPr>
          <w:sz w:val="22"/>
          <w:szCs w:val="22"/>
        </w:rPr>
        <w:t>Article 20</w:t>
      </w:r>
      <w:r w:rsidR="00CD2751" w:rsidRPr="0050543A">
        <w:rPr>
          <w:sz w:val="22"/>
          <w:szCs w:val="22"/>
        </w:rPr>
        <w:t xml:space="preserve"> -</w:t>
      </w:r>
      <w:r w:rsidR="00CD2751" w:rsidRPr="0050543A">
        <w:rPr>
          <w:sz w:val="22"/>
          <w:szCs w:val="22"/>
        </w:rPr>
        <w:tab/>
        <w:t>BARRIERES DE PLUIES: CONSTRUCTION ET GESTION</w:t>
      </w:r>
      <w:bookmarkEnd w:id="185"/>
      <w:bookmarkEnd w:id="186"/>
      <w:bookmarkEnd w:id="187"/>
    </w:p>
    <w:p w14:paraId="12C5BE05" w14:textId="77777777" w:rsidR="00CD2751" w:rsidRPr="0050543A" w:rsidRDefault="00CD2751" w:rsidP="00DF4A03">
      <w:pPr>
        <w:pStyle w:val="Style1"/>
        <w:ind w:left="0"/>
        <w:rPr>
          <w:sz w:val="22"/>
          <w:szCs w:val="22"/>
        </w:rPr>
      </w:pPr>
      <w:bookmarkStart w:id="188" w:name="_Toc483634044"/>
      <w:r w:rsidRPr="0050543A">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14:paraId="47176EF4" w14:textId="77777777" w:rsidR="00CD2751" w:rsidRPr="0050543A" w:rsidRDefault="00CD2751" w:rsidP="00DF4A03">
      <w:pPr>
        <w:pStyle w:val="Style1"/>
        <w:ind w:left="0"/>
        <w:rPr>
          <w:sz w:val="22"/>
          <w:szCs w:val="22"/>
        </w:rPr>
      </w:pPr>
      <w:r w:rsidRPr="0050543A">
        <w:rPr>
          <w:sz w:val="22"/>
          <w:szCs w:val="22"/>
        </w:rPr>
        <w:t xml:space="preserve">Le Cocontractant aura la charge de préserver ces barrières des pluies et toutes les signalisations connexes pendant la réalisation des travaux. Il réparera à ses frais </w:t>
      </w:r>
      <w:r w:rsidR="00B84DE6" w:rsidRPr="0050543A">
        <w:rPr>
          <w:sz w:val="22"/>
          <w:szCs w:val="22"/>
        </w:rPr>
        <w:t>tous dégâts subis</w:t>
      </w:r>
      <w:r w:rsidRPr="0050543A">
        <w:rPr>
          <w:sz w:val="22"/>
          <w:szCs w:val="22"/>
        </w:rPr>
        <w:t xml:space="preserve"> du fait de son entreprise. "</w:t>
      </w:r>
      <w:bookmarkEnd w:id="188"/>
    </w:p>
    <w:p w14:paraId="690855C3" w14:textId="77777777" w:rsidR="00CD2751" w:rsidRPr="0050543A" w:rsidRDefault="00CD2751" w:rsidP="00DF4A03">
      <w:pPr>
        <w:pStyle w:val="Style1"/>
        <w:ind w:left="0"/>
        <w:rPr>
          <w:sz w:val="22"/>
          <w:szCs w:val="22"/>
        </w:rPr>
      </w:pPr>
      <w:bookmarkStart w:id="189" w:name="_Toc483634045"/>
      <w:r w:rsidRPr="0050543A">
        <w:rPr>
          <w:sz w:val="22"/>
          <w:szCs w:val="22"/>
        </w:rPr>
        <w:t>Pendant la durée des travaux, la gestion de ces barrières de pluies sera à la charge du Cocontractant.</w:t>
      </w:r>
      <w:bookmarkEnd w:id="189"/>
    </w:p>
    <w:p w14:paraId="7FCF12D8" w14:textId="77777777" w:rsidR="00CD2751" w:rsidRPr="0050543A" w:rsidRDefault="00CD2751" w:rsidP="00CD2751">
      <w:pPr>
        <w:pStyle w:val="Style1"/>
        <w:rPr>
          <w:sz w:val="22"/>
          <w:szCs w:val="22"/>
        </w:rPr>
      </w:pPr>
    </w:p>
    <w:p w14:paraId="4612F615" w14:textId="77777777" w:rsidR="00CD2751" w:rsidRPr="00EA6237" w:rsidRDefault="00CD2751" w:rsidP="00CD2751">
      <w:pPr>
        <w:ind w:left="1418"/>
        <w:jc w:val="both"/>
        <w:rPr>
          <w:color w:val="FF0000"/>
          <w:sz w:val="22"/>
          <w:szCs w:val="22"/>
        </w:rPr>
      </w:pPr>
    </w:p>
    <w:p w14:paraId="60776928" w14:textId="77777777" w:rsidR="00CD2751" w:rsidRPr="00A826B5" w:rsidRDefault="00142749" w:rsidP="00DF4A03">
      <w:pPr>
        <w:pStyle w:val="Titre2"/>
        <w:jc w:val="left"/>
        <w:rPr>
          <w:sz w:val="22"/>
          <w:szCs w:val="22"/>
        </w:rPr>
      </w:pPr>
      <w:bookmarkStart w:id="190" w:name="_Toc517053308"/>
      <w:bookmarkStart w:id="191" w:name="_Toc351015387"/>
      <w:r>
        <w:rPr>
          <w:sz w:val="22"/>
          <w:szCs w:val="22"/>
        </w:rPr>
        <w:t>Article 21</w:t>
      </w:r>
      <w:r w:rsidR="00CD2751" w:rsidRPr="00A826B5">
        <w:rPr>
          <w:sz w:val="22"/>
          <w:szCs w:val="22"/>
        </w:rPr>
        <w:t xml:space="preserve"> -</w:t>
      </w:r>
      <w:r w:rsidR="00CD2751" w:rsidRPr="00A826B5">
        <w:rPr>
          <w:sz w:val="22"/>
          <w:szCs w:val="22"/>
        </w:rPr>
        <w:tab/>
        <w:t>SIGNALISATION VERTICALE</w:t>
      </w:r>
      <w:bookmarkEnd w:id="190"/>
      <w:bookmarkEnd w:id="191"/>
    </w:p>
    <w:p w14:paraId="600A0217" w14:textId="77777777" w:rsidR="00CD2751" w:rsidRPr="00A826B5" w:rsidRDefault="00CD2751" w:rsidP="00DF4A03">
      <w:pPr>
        <w:pStyle w:val="Style1"/>
        <w:ind w:left="0"/>
        <w:rPr>
          <w:sz w:val="22"/>
          <w:szCs w:val="22"/>
        </w:rPr>
      </w:pPr>
      <w:r w:rsidRPr="00A826B5">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14:paraId="7AFF0F08" w14:textId="77777777" w:rsidR="00CD2751" w:rsidRPr="00A826B5" w:rsidRDefault="00CD2751" w:rsidP="00CD2751">
      <w:pPr>
        <w:pStyle w:val="Style1"/>
        <w:rPr>
          <w:sz w:val="22"/>
          <w:szCs w:val="22"/>
        </w:rPr>
      </w:pPr>
    </w:p>
    <w:p w14:paraId="25F0AE94" w14:textId="77777777" w:rsidR="00584EDE" w:rsidRPr="0050543A" w:rsidRDefault="00584EDE" w:rsidP="00CD2751">
      <w:pPr>
        <w:pStyle w:val="Style1"/>
        <w:rPr>
          <w:sz w:val="22"/>
          <w:szCs w:val="22"/>
        </w:rPr>
      </w:pPr>
    </w:p>
    <w:p w14:paraId="1D66233B" w14:textId="77777777" w:rsidR="00CD2751" w:rsidRPr="0050543A" w:rsidRDefault="00142749" w:rsidP="00DF4A03">
      <w:pPr>
        <w:pStyle w:val="Titre3"/>
        <w:jc w:val="left"/>
        <w:rPr>
          <w:sz w:val="22"/>
          <w:szCs w:val="22"/>
        </w:rPr>
      </w:pPr>
      <w:bookmarkStart w:id="192" w:name="_Toc517053309"/>
      <w:r>
        <w:rPr>
          <w:sz w:val="22"/>
          <w:szCs w:val="22"/>
        </w:rPr>
        <w:t>21</w:t>
      </w:r>
      <w:r w:rsidR="00CD2751" w:rsidRPr="0050543A">
        <w:rPr>
          <w:sz w:val="22"/>
          <w:szCs w:val="22"/>
        </w:rPr>
        <w:t>.1</w:t>
      </w:r>
      <w:r w:rsidR="00CD2751" w:rsidRPr="0050543A">
        <w:rPr>
          <w:sz w:val="22"/>
          <w:szCs w:val="22"/>
        </w:rPr>
        <w:tab/>
        <w:t>Implantation</w:t>
      </w:r>
      <w:bookmarkEnd w:id="192"/>
    </w:p>
    <w:p w14:paraId="72626280" w14:textId="77777777" w:rsidR="00CD2751" w:rsidRPr="0050543A" w:rsidRDefault="00CD2751" w:rsidP="00CD2751">
      <w:pPr>
        <w:pStyle w:val="Style1"/>
        <w:rPr>
          <w:sz w:val="22"/>
          <w:szCs w:val="22"/>
        </w:rPr>
      </w:pPr>
    </w:p>
    <w:p w14:paraId="4369C10F" w14:textId="77777777" w:rsidR="00CD2751" w:rsidRPr="0050543A" w:rsidRDefault="00CD2751" w:rsidP="00CD2751">
      <w:pPr>
        <w:pStyle w:val="Style1"/>
        <w:rPr>
          <w:sz w:val="22"/>
          <w:szCs w:val="22"/>
        </w:rPr>
      </w:pPr>
      <w:r w:rsidRPr="0050543A">
        <w:rPr>
          <w:sz w:val="22"/>
          <w:szCs w:val="22"/>
        </w:rPr>
        <w:lastRenderedPageBreak/>
        <w:t xml:space="preserve">Position latérale des panneaux </w:t>
      </w:r>
    </w:p>
    <w:p w14:paraId="4B204054" w14:textId="77777777"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les panneaux sont disposés sur les accotements de la route, à une distance de 1,00 m du bord extérieur de la chaussée,</w:t>
      </w:r>
    </w:p>
    <w:p w14:paraId="2F50B53A" w14:textId="77777777"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pour éviter le phénomène de réflexion spéculaire, le plan de la face avant du panneau doit être légèrement tourné vers l'extérieur de la route (environ 2 degrés).</w:t>
      </w:r>
    </w:p>
    <w:p w14:paraId="46453C53" w14:textId="77777777" w:rsidR="00CD2751" w:rsidRPr="0050543A" w:rsidRDefault="00CD2751" w:rsidP="00CD2751">
      <w:pPr>
        <w:pStyle w:val="Style1"/>
        <w:rPr>
          <w:sz w:val="22"/>
          <w:szCs w:val="22"/>
        </w:rPr>
      </w:pPr>
    </w:p>
    <w:p w14:paraId="69281637" w14:textId="77777777" w:rsidR="00CD2751" w:rsidRPr="0050543A" w:rsidRDefault="00CD2751" w:rsidP="00CD2751">
      <w:pPr>
        <w:pStyle w:val="Style1"/>
        <w:rPr>
          <w:sz w:val="22"/>
          <w:szCs w:val="22"/>
        </w:rPr>
      </w:pPr>
      <w:r w:rsidRPr="0050543A">
        <w:rPr>
          <w:sz w:val="22"/>
          <w:szCs w:val="22"/>
        </w:rPr>
        <w:t>Position verticale des panneaux :</w:t>
      </w:r>
    </w:p>
    <w:p w14:paraId="41E9228F" w14:textId="77777777" w:rsidR="00CD2751" w:rsidRPr="0050543A" w:rsidRDefault="00CD2751" w:rsidP="00CD2751">
      <w:pPr>
        <w:pStyle w:val="Style1"/>
        <w:rPr>
          <w:sz w:val="22"/>
          <w:szCs w:val="22"/>
        </w:rPr>
      </w:pPr>
    </w:p>
    <w:p w14:paraId="27DF94FA" w14:textId="77777777"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la hauteur sous panneau est fixée à 2,00 m au-dessus du niveau fini de l'accotement,</w:t>
      </w:r>
    </w:p>
    <w:p w14:paraId="47630A2B" w14:textId="77777777"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si plusieurs panneaux sont placés sur un même support, cette hauteur est celle du panneau inférieur.</w:t>
      </w:r>
    </w:p>
    <w:p w14:paraId="3D89FB2C" w14:textId="77777777" w:rsidR="00CD2751" w:rsidRPr="0050543A" w:rsidRDefault="00CD2751" w:rsidP="00CD2751">
      <w:pPr>
        <w:pStyle w:val="Style1"/>
        <w:rPr>
          <w:sz w:val="22"/>
          <w:szCs w:val="22"/>
        </w:rPr>
      </w:pPr>
    </w:p>
    <w:p w14:paraId="7175A1DF" w14:textId="77777777" w:rsidR="00CD2751" w:rsidRPr="0050543A" w:rsidRDefault="00CD2751" w:rsidP="00CD2751">
      <w:pPr>
        <w:pStyle w:val="Style1"/>
        <w:rPr>
          <w:sz w:val="22"/>
          <w:szCs w:val="22"/>
        </w:rPr>
      </w:pPr>
      <w:r w:rsidRPr="0050543A">
        <w:rPr>
          <w:sz w:val="22"/>
          <w:szCs w:val="22"/>
        </w:rPr>
        <w:t>Disposition des panneaux :</w:t>
      </w:r>
    </w:p>
    <w:p w14:paraId="48CFCE83" w14:textId="77777777" w:rsidR="00CD2751" w:rsidRPr="0050543A" w:rsidRDefault="00CD2751" w:rsidP="00CD2751">
      <w:pPr>
        <w:pStyle w:val="Style1"/>
        <w:rPr>
          <w:sz w:val="22"/>
          <w:szCs w:val="22"/>
        </w:rPr>
      </w:pPr>
    </w:p>
    <w:p w14:paraId="67326402" w14:textId="77777777"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d’avertissement sont implantés à une distance de 150 m du danger,</w:t>
      </w:r>
    </w:p>
    <w:p w14:paraId="13339A90" w14:textId="77777777"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et leur éventuel panonceau associé sont placés sur le même support,</w:t>
      </w:r>
    </w:p>
    <w:p w14:paraId="3DBD4720" w14:textId="77777777"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ouvrages présentant un danger particulier sont signalés par des balises.</w:t>
      </w:r>
    </w:p>
    <w:p w14:paraId="215E7509" w14:textId="77777777" w:rsidR="00CD2751" w:rsidRPr="0050543A" w:rsidRDefault="00CD2751" w:rsidP="00CD2751">
      <w:pPr>
        <w:pStyle w:val="Style1"/>
        <w:rPr>
          <w:sz w:val="22"/>
          <w:szCs w:val="22"/>
        </w:rPr>
      </w:pPr>
    </w:p>
    <w:p w14:paraId="3FBCAF04" w14:textId="77777777" w:rsidR="00CD2751" w:rsidRPr="0050543A" w:rsidRDefault="00142749" w:rsidP="00DF4A03">
      <w:pPr>
        <w:pStyle w:val="Titre3"/>
        <w:jc w:val="left"/>
        <w:rPr>
          <w:sz w:val="22"/>
          <w:szCs w:val="22"/>
        </w:rPr>
      </w:pPr>
      <w:bookmarkStart w:id="193" w:name="_Toc517053310"/>
      <w:r>
        <w:rPr>
          <w:sz w:val="22"/>
          <w:szCs w:val="22"/>
        </w:rPr>
        <w:t>22</w:t>
      </w:r>
      <w:r w:rsidR="00CD2751" w:rsidRPr="0050543A">
        <w:rPr>
          <w:sz w:val="22"/>
          <w:szCs w:val="22"/>
        </w:rPr>
        <w:t>.2</w:t>
      </w:r>
      <w:r w:rsidR="00CD2751" w:rsidRPr="0050543A">
        <w:rPr>
          <w:sz w:val="22"/>
          <w:szCs w:val="22"/>
        </w:rPr>
        <w:tab/>
        <w:t>Ancrage et fondation</w:t>
      </w:r>
      <w:bookmarkEnd w:id="193"/>
    </w:p>
    <w:p w14:paraId="4492F0A3" w14:textId="77777777" w:rsidR="00CD2751" w:rsidRPr="0050543A" w:rsidRDefault="00CD2751" w:rsidP="00DF4A03">
      <w:pPr>
        <w:pStyle w:val="Style1"/>
        <w:ind w:left="0"/>
        <w:rPr>
          <w:sz w:val="22"/>
          <w:szCs w:val="22"/>
        </w:rPr>
      </w:pPr>
      <w:r w:rsidRPr="0050543A">
        <w:rPr>
          <w:sz w:val="22"/>
          <w:szCs w:val="22"/>
        </w:rPr>
        <w:t>Les fondations doivent être exécutées très soigneusement. En particulier la partie supérieure visible des socles est lissée et arasée au niveau de l'accotement</w:t>
      </w:r>
    </w:p>
    <w:p w14:paraId="5426824B" w14:textId="77777777" w:rsidR="00CD2751" w:rsidRPr="0050543A" w:rsidRDefault="00CD2751" w:rsidP="00DF4A03">
      <w:pPr>
        <w:pStyle w:val="Style1"/>
        <w:ind w:left="0"/>
        <w:rPr>
          <w:sz w:val="22"/>
          <w:szCs w:val="22"/>
        </w:rPr>
      </w:pPr>
      <w:r w:rsidRPr="0050543A">
        <w:rPr>
          <w:sz w:val="22"/>
          <w:szCs w:val="22"/>
        </w:rPr>
        <w:t>Les supports des panneaux sont scellés dans un massif de béton B 350 de dimensions 0,40 x 0,40 x 0,50 m.</w:t>
      </w:r>
    </w:p>
    <w:p w14:paraId="6461525B" w14:textId="77777777" w:rsidR="00CD2751" w:rsidRPr="0050543A" w:rsidRDefault="00CD2751" w:rsidP="00CD2751">
      <w:pPr>
        <w:pStyle w:val="Style1"/>
        <w:rPr>
          <w:sz w:val="22"/>
          <w:szCs w:val="22"/>
        </w:rPr>
      </w:pPr>
    </w:p>
    <w:p w14:paraId="04A16878" w14:textId="77777777" w:rsidR="00281ECE" w:rsidRDefault="00281ECE" w:rsidP="00CD2751">
      <w:pPr>
        <w:pStyle w:val="Titre1"/>
        <w:rPr>
          <w:sz w:val="22"/>
          <w:szCs w:val="22"/>
        </w:rPr>
      </w:pPr>
      <w:bookmarkStart w:id="194" w:name="_Toc483634046"/>
      <w:bookmarkStart w:id="195" w:name="_Toc517053313"/>
      <w:bookmarkStart w:id="196" w:name="_Toc351015390"/>
    </w:p>
    <w:p w14:paraId="3F317D4A" w14:textId="77777777" w:rsidR="00A826B5" w:rsidRDefault="00A826B5" w:rsidP="00A826B5"/>
    <w:p w14:paraId="68A0547A" w14:textId="77777777" w:rsidR="00A826B5" w:rsidRDefault="00A826B5" w:rsidP="00A826B5"/>
    <w:p w14:paraId="69D5A8EE" w14:textId="77777777" w:rsidR="00A826B5" w:rsidRPr="00A826B5" w:rsidRDefault="00A826B5" w:rsidP="00A826B5"/>
    <w:p w14:paraId="44BE9FC8" w14:textId="77777777" w:rsidR="00CD2751" w:rsidRPr="0050543A" w:rsidRDefault="00CD2751" w:rsidP="00CD2751">
      <w:pPr>
        <w:pStyle w:val="Titre1"/>
        <w:rPr>
          <w:sz w:val="22"/>
          <w:szCs w:val="22"/>
        </w:rPr>
      </w:pPr>
      <w:r w:rsidRPr="0050543A">
        <w:rPr>
          <w:sz w:val="22"/>
          <w:szCs w:val="22"/>
        </w:rPr>
        <w:t>CHAPITRE  IV : MODE D’EVALUATION DES TRAVAUX</w:t>
      </w:r>
      <w:bookmarkEnd w:id="194"/>
      <w:bookmarkEnd w:id="195"/>
      <w:bookmarkEnd w:id="196"/>
    </w:p>
    <w:p w14:paraId="60049605" w14:textId="77777777" w:rsidR="00CD2751" w:rsidRPr="0050543A" w:rsidRDefault="00CD2751" w:rsidP="00CD2751">
      <w:pPr>
        <w:pStyle w:val="Style1"/>
        <w:rPr>
          <w:sz w:val="22"/>
          <w:szCs w:val="22"/>
        </w:rPr>
      </w:pPr>
    </w:p>
    <w:p w14:paraId="2AFC19E8" w14:textId="77777777" w:rsidR="00CD2751" w:rsidRPr="0050543A" w:rsidRDefault="00CD2751" w:rsidP="00281ECE">
      <w:pPr>
        <w:pStyle w:val="Titre2"/>
        <w:jc w:val="left"/>
        <w:rPr>
          <w:sz w:val="22"/>
          <w:szCs w:val="22"/>
        </w:rPr>
      </w:pPr>
      <w:bookmarkStart w:id="197" w:name="_Toc517053314"/>
      <w:bookmarkStart w:id="198" w:name="_Toc351015391"/>
      <w:bookmarkStart w:id="199" w:name="_Toc483634047"/>
      <w:r w:rsidRPr="0050543A">
        <w:rPr>
          <w:sz w:val="22"/>
          <w:szCs w:val="22"/>
        </w:rPr>
        <w:t>Article 39 -</w:t>
      </w:r>
      <w:r w:rsidRPr="0050543A">
        <w:rPr>
          <w:sz w:val="22"/>
          <w:szCs w:val="22"/>
        </w:rPr>
        <w:tab/>
        <w:t>CONDITIONS GENERALES D’EVALUATION</w:t>
      </w:r>
      <w:bookmarkEnd w:id="197"/>
      <w:bookmarkEnd w:id="198"/>
    </w:p>
    <w:p w14:paraId="247A95D3" w14:textId="77777777" w:rsidR="00CD2751" w:rsidRPr="0050543A" w:rsidRDefault="00CD2751" w:rsidP="00CD2751">
      <w:pPr>
        <w:pStyle w:val="Style1"/>
        <w:rPr>
          <w:sz w:val="22"/>
          <w:szCs w:val="22"/>
        </w:rPr>
      </w:pPr>
    </w:p>
    <w:p w14:paraId="0DD29081" w14:textId="77777777" w:rsidR="00CD2751" w:rsidRPr="0050543A" w:rsidRDefault="00CD2751" w:rsidP="00281ECE">
      <w:pPr>
        <w:pStyle w:val="Style1"/>
        <w:ind w:left="0"/>
        <w:rPr>
          <w:sz w:val="22"/>
          <w:szCs w:val="22"/>
        </w:rPr>
      </w:pPr>
      <w:r w:rsidRPr="0050543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61FE57F6" w14:textId="77777777" w:rsidR="00CD2751" w:rsidRPr="0050543A" w:rsidRDefault="00CD2751" w:rsidP="00281ECE">
      <w:pPr>
        <w:pStyle w:val="Style1"/>
        <w:ind w:left="0"/>
        <w:rPr>
          <w:sz w:val="22"/>
          <w:szCs w:val="22"/>
        </w:rPr>
      </w:pPr>
      <w:r w:rsidRPr="0050543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758173EC" w14:textId="77777777" w:rsidR="00CD2751" w:rsidRPr="0050543A" w:rsidRDefault="00CD2751" w:rsidP="00CD2751">
      <w:pPr>
        <w:pStyle w:val="Style1"/>
        <w:rPr>
          <w:sz w:val="22"/>
          <w:szCs w:val="22"/>
        </w:rPr>
      </w:pPr>
    </w:p>
    <w:p w14:paraId="024912BC"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la nature et de la qualité des sols et terrains,</w:t>
      </w:r>
    </w:p>
    <w:p w14:paraId="48605C49"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des conditions de transport et d’accès sur les sites,</w:t>
      </w:r>
    </w:p>
    <w:p w14:paraId="33C139E2"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du régime normal des eaux et des pluies dans la région concernée par le projet,</w:t>
      </w:r>
    </w:p>
    <w:p w14:paraId="16D66A05" w14:textId="77777777"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toutes les sources d'approvisionnement en eaux exploitables.</w:t>
      </w:r>
    </w:p>
    <w:p w14:paraId="3AAE1044" w14:textId="77777777" w:rsidR="00CD2751" w:rsidRPr="0050543A" w:rsidRDefault="00CD2751" w:rsidP="00CD2751">
      <w:pPr>
        <w:pStyle w:val="Style1"/>
        <w:rPr>
          <w:sz w:val="22"/>
          <w:szCs w:val="22"/>
        </w:rPr>
      </w:pPr>
    </w:p>
    <w:p w14:paraId="42B2E15C" w14:textId="77777777" w:rsidR="00CD2751" w:rsidRPr="0050543A" w:rsidRDefault="00CD2751" w:rsidP="00281ECE">
      <w:pPr>
        <w:pStyle w:val="Style1"/>
        <w:ind w:left="0"/>
        <w:rPr>
          <w:sz w:val="22"/>
          <w:szCs w:val="22"/>
        </w:rPr>
      </w:pPr>
      <w:r w:rsidRPr="0050543A">
        <w:rPr>
          <w:sz w:val="22"/>
          <w:szCs w:val="22"/>
        </w:rPr>
        <w:t>Il ne peut de ce fait élever aucune réclamation ayant pour base des difficultés ou sujétions imprévues, en dehors des cas de force majeure définie au CCAP.</w:t>
      </w:r>
    </w:p>
    <w:p w14:paraId="637C6C66" w14:textId="77777777" w:rsidR="00CD2751" w:rsidRPr="0050543A" w:rsidRDefault="00CD2751" w:rsidP="00281ECE">
      <w:pPr>
        <w:pStyle w:val="Style1"/>
        <w:ind w:left="0"/>
        <w:rPr>
          <w:sz w:val="22"/>
          <w:szCs w:val="22"/>
        </w:rPr>
      </w:pPr>
    </w:p>
    <w:p w14:paraId="37576710" w14:textId="77777777" w:rsidR="00CD2751" w:rsidRPr="0050543A" w:rsidRDefault="00CD2751" w:rsidP="00281ECE">
      <w:pPr>
        <w:pStyle w:val="Style1"/>
        <w:ind w:left="0"/>
        <w:rPr>
          <w:sz w:val="22"/>
          <w:szCs w:val="22"/>
        </w:rPr>
      </w:pPr>
      <w:r w:rsidRPr="0050543A">
        <w:rPr>
          <w:sz w:val="22"/>
          <w:szCs w:val="22"/>
        </w:rPr>
        <w:t>Les prix du bordereau rémunèrent forfaitairement toutes les dépenses relatives à la bonne exécution des travaux et incluent :</w:t>
      </w:r>
    </w:p>
    <w:p w14:paraId="2F199AC5" w14:textId="77777777" w:rsidR="00CD2751" w:rsidRPr="0050543A" w:rsidRDefault="00CD2751" w:rsidP="00CD2751">
      <w:pPr>
        <w:pStyle w:val="Style1"/>
        <w:rPr>
          <w:sz w:val="22"/>
          <w:szCs w:val="22"/>
        </w:rPr>
      </w:pPr>
    </w:p>
    <w:p w14:paraId="045335C3"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main- d’œuvre,</w:t>
      </w:r>
    </w:p>
    <w:p w14:paraId="0742242E"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dépenses entraînées par la réglementation sur l’hygiène et la sécurité des travailleurs, et par le respect du code de la route et du code du travail,</w:t>
      </w:r>
    </w:p>
    <w:p w14:paraId="0F729DE1"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 coût des fournitures diverses telles que ciment, fer, bitume, carburants, lubrifiants, ingrédients, etc., et leur transport sur le chantier quelles que soient leur provenance et le lieu d’approvisionnement,</w:t>
      </w:r>
    </w:p>
    <w:p w14:paraId="3B1F77D0"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lastRenderedPageBreak/>
        <w:t>les frais de levés topographiques et d’implantation, de report et de dessin,</w:t>
      </w:r>
    </w:p>
    <w:p w14:paraId="41442D72"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piquetage de l'itinéraire,</w:t>
      </w:r>
    </w:p>
    <w:p w14:paraId="6F9041CF"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0C398269"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planches d'essais,</w:t>
      </w:r>
    </w:p>
    <w:p w14:paraId="154CB251"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d’autocontrôle des travaux exécutés,</w:t>
      </w:r>
    </w:p>
    <w:p w14:paraId="3A617B6F"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d’aménagement des sites d’emprunt et de dépôt, des pistes provisoires de toute nature pour accès aux carrières, emprunts et points d’eau,</w:t>
      </w:r>
    </w:p>
    <w:p w14:paraId="48C91908"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65D21B39"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d’installations de chantier, d’amortissement du matériel et outillage, de gardiennage,</w:t>
      </w:r>
    </w:p>
    <w:p w14:paraId="486B594F"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relatifs à la mise à disposition du Maître d’ouvrage des prestations que le Cocontractant lui doit, dans le cadre des dispositions prévues à cet effet dans le CCAP,</w:t>
      </w:r>
    </w:p>
    <w:p w14:paraId="594E125A"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suppression de toutes les installations provisoires et la remise en état des lieux,</w:t>
      </w:r>
    </w:p>
    <w:p w14:paraId="2322DAB1"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remise en état des abords de chantier,</w:t>
      </w:r>
    </w:p>
    <w:p w14:paraId="0B2C8388"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d’acheminement et de repli du matériel, matières et outillage,</w:t>
      </w:r>
    </w:p>
    <w:p w14:paraId="45BEB9F8"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faux frais et les coûts des sujétions de parfaite exécution et de fabrication permettant d'obtenir les qualités définies par le cahier des charges,</w:t>
      </w:r>
    </w:p>
    <w:p w14:paraId="40F13676"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sujétions ainsi que tous les aléas, frais généraux et bénéfice de l’Entreprise,</w:t>
      </w:r>
    </w:p>
    <w:p w14:paraId="00C31EC5" w14:textId="77777777"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charges d’entretien pendant le délai de garantie.</w:t>
      </w:r>
    </w:p>
    <w:p w14:paraId="58800D22" w14:textId="77777777" w:rsidR="00CD2751" w:rsidRPr="0050543A" w:rsidRDefault="00CD2751" w:rsidP="00CD2751">
      <w:pPr>
        <w:pStyle w:val="Style1"/>
        <w:tabs>
          <w:tab w:val="num" w:pos="1778"/>
        </w:tabs>
        <w:ind w:left="2847"/>
        <w:rPr>
          <w:sz w:val="22"/>
          <w:szCs w:val="22"/>
        </w:rPr>
      </w:pPr>
    </w:p>
    <w:p w14:paraId="4384B994" w14:textId="77777777" w:rsidR="00CD2751" w:rsidRPr="0050543A" w:rsidRDefault="00CD2751" w:rsidP="00281ECE">
      <w:pPr>
        <w:pStyle w:val="Style1"/>
        <w:ind w:left="142"/>
        <w:rPr>
          <w:sz w:val="22"/>
          <w:szCs w:val="22"/>
        </w:rPr>
      </w:pPr>
      <w:bookmarkStart w:id="200" w:name="_Toc517053315"/>
      <w:r w:rsidRPr="0050543A">
        <w:rPr>
          <w:sz w:val="22"/>
          <w:szCs w:val="22"/>
        </w:rPr>
        <w:t>La réalisation de tous les essais géotechniques et la conformité des résultats de ces essais aux exigences du présent CCPT conditionnent la prise en attachement des travaux.</w:t>
      </w:r>
    </w:p>
    <w:p w14:paraId="55D03B1B" w14:textId="77777777" w:rsidR="00CD2751" w:rsidRPr="0050543A" w:rsidRDefault="00CD2751" w:rsidP="00CD2751">
      <w:pPr>
        <w:rPr>
          <w:sz w:val="22"/>
          <w:szCs w:val="22"/>
        </w:rPr>
      </w:pPr>
    </w:p>
    <w:p w14:paraId="30785A91" w14:textId="77777777" w:rsidR="00CD2751" w:rsidRPr="0050543A" w:rsidRDefault="00CD2751" w:rsidP="00281ECE">
      <w:pPr>
        <w:pStyle w:val="Titre2"/>
        <w:jc w:val="left"/>
        <w:rPr>
          <w:sz w:val="22"/>
          <w:szCs w:val="22"/>
        </w:rPr>
      </w:pPr>
      <w:bookmarkStart w:id="201" w:name="_Toc351015392"/>
      <w:r w:rsidRPr="0050543A">
        <w:rPr>
          <w:sz w:val="22"/>
          <w:szCs w:val="22"/>
        </w:rPr>
        <w:t>Article 40 -</w:t>
      </w:r>
      <w:r w:rsidRPr="0050543A">
        <w:rPr>
          <w:sz w:val="22"/>
          <w:szCs w:val="22"/>
        </w:rPr>
        <w:tab/>
        <w:t>CONSISTANCE DES PRIX</w:t>
      </w:r>
      <w:bookmarkEnd w:id="199"/>
      <w:bookmarkEnd w:id="200"/>
      <w:bookmarkEnd w:id="201"/>
    </w:p>
    <w:p w14:paraId="14374BC3" w14:textId="77777777" w:rsidR="00CD2751" w:rsidRPr="0050543A" w:rsidRDefault="00CD2751" w:rsidP="00CD2751">
      <w:pPr>
        <w:pStyle w:val="Style1"/>
        <w:rPr>
          <w:sz w:val="22"/>
          <w:szCs w:val="22"/>
        </w:rPr>
      </w:pPr>
      <w:bookmarkStart w:id="202" w:name="_Toc483634048"/>
    </w:p>
    <w:p w14:paraId="28623E93" w14:textId="77777777" w:rsidR="00CD2751" w:rsidRPr="0050543A" w:rsidRDefault="00CD2751" w:rsidP="00281ECE">
      <w:pPr>
        <w:pStyle w:val="Style1"/>
        <w:ind w:left="0"/>
        <w:rPr>
          <w:sz w:val="22"/>
          <w:szCs w:val="22"/>
        </w:rPr>
      </w:pPr>
      <w:r w:rsidRPr="0050543A">
        <w:rPr>
          <w:sz w:val="22"/>
          <w:szCs w:val="22"/>
        </w:rPr>
        <w:t>La consistance des prix unitaires fournie par le Cocontractant est définie au CCAP.</w:t>
      </w:r>
      <w:bookmarkEnd w:id="202"/>
    </w:p>
    <w:p w14:paraId="5C0752DC" w14:textId="77777777" w:rsidR="00CD2751" w:rsidRPr="0050543A" w:rsidRDefault="00CD2751" w:rsidP="00CD2751">
      <w:pPr>
        <w:pStyle w:val="Style1"/>
        <w:rPr>
          <w:sz w:val="22"/>
          <w:szCs w:val="22"/>
        </w:rPr>
      </w:pPr>
    </w:p>
    <w:p w14:paraId="2002AA60" w14:textId="77777777" w:rsidR="00CD2751" w:rsidRPr="0050543A" w:rsidRDefault="00CD2751" w:rsidP="00CD2751">
      <w:pPr>
        <w:pStyle w:val="Titre2"/>
        <w:rPr>
          <w:sz w:val="22"/>
          <w:szCs w:val="22"/>
        </w:rPr>
      </w:pPr>
      <w:bookmarkStart w:id="203" w:name="_Toc483634049"/>
      <w:bookmarkStart w:id="204" w:name="_Toc517053316"/>
    </w:p>
    <w:p w14:paraId="214EE04C" w14:textId="77777777" w:rsidR="00CD2751" w:rsidRPr="0050543A" w:rsidRDefault="00CD2751" w:rsidP="00281ECE">
      <w:pPr>
        <w:pStyle w:val="Titre2"/>
        <w:jc w:val="left"/>
        <w:rPr>
          <w:sz w:val="22"/>
          <w:szCs w:val="22"/>
        </w:rPr>
      </w:pPr>
      <w:bookmarkStart w:id="205" w:name="_Toc351015393"/>
      <w:r w:rsidRPr="0050543A">
        <w:rPr>
          <w:sz w:val="22"/>
          <w:szCs w:val="22"/>
        </w:rPr>
        <w:t>Article 41 -</w:t>
      </w:r>
      <w:r w:rsidRPr="0050543A">
        <w:rPr>
          <w:sz w:val="22"/>
          <w:szCs w:val="22"/>
        </w:rPr>
        <w:tab/>
        <w:t>DEFINITION DES PRIX ET EVALUATION DES TRAVAUX</w:t>
      </w:r>
      <w:bookmarkEnd w:id="203"/>
      <w:bookmarkEnd w:id="204"/>
      <w:bookmarkEnd w:id="205"/>
    </w:p>
    <w:p w14:paraId="69FF78A8" w14:textId="77777777" w:rsidR="00CD2751" w:rsidRPr="0050543A" w:rsidRDefault="00CD2751" w:rsidP="00CD2751">
      <w:pPr>
        <w:pStyle w:val="Style1"/>
        <w:rPr>
          <w:sz w:val="22"/>
          <w:szCs w:val="22"/>
        </w:rPr>
      </w:pPr>
      <w:bookmarkStart w:id="206" w:name="_Toc483634050"/>
    </w:p>
    <w:p w14:paraId="08C4B5F4" w14:textId="77777777" w:rsidR="00CD2751" w:rsidRPr="0050543A" w:rsidRDefault="00CD2751" w:rsidP="00281ECE">
      <w:pPr>
        <w:pStyle w:val="Style1"/>
        <w:ind w:left="0"/>
        <w:rPr>
          <w:sz w:val="22"/>
          <w:szCs w:val="22"/>
        </w:rPr>
      </w:pPr>
      <w:r w:rsidRPr="0050543A">
        <w:rPr>
          <w:sz w:val="22"/>
          <w:szCs w:val="22"/>
        </w:rPr>
        <w:t xml:space="preserve">Les prix unitaires sont définis </w:t>
      </w:r>
      <w:r w:rsidR="00281ECE" w:rsidRPr="0050543A">
        <w:rPr>
          <w:sz w:val="22"/>
          <w:szCs w:val="22"/>
        </w:rPr>
        <w:t>ci-après</w:t>
      </w:r>
      <w:r w:rsidRPr="0050543A">
        <w:rPr>
          <w:sz w:val="22"/>
          <w:szCs w:val="22"/>
        </w:rPr>
        <w:t>.</w:t>
      </w:r>
      <w:bookmarkEnd w:id="206"/>
    </w:p>
    <w:p w14:paraId="7D84FAD9" w14:textId="77777777" w:rsidR="00CD2751" w:rsidRPr="0050543A" w:rsidRDefault="00CD2751" w:rsidP="00281ECE">
      <w:pPr>
        <w:pStyle w:val="Style1"/>
        <w:ind w:left="0"/>
        <w:rPr>
          <w:sz w:val="22"/>
          <w:szCs w:val="22"/>
        </w:rPr>
      </w:pPr>
      <w:bookmarkStart w:id="207" w:name="_Toc483634051"/>
      <w:r w:rsidRPr="0050543A">
        <w:rPr>
          <w:sz w:val="22"/>
          <w:szCs w:val="22"/>
        </w:rPr>
        <w:t>Les ouvrages réalisés seront payés au Cocontractant par application des prix du bordereau aux quantités des travaux évalués selon les prescriptions du présent article</w:t>
      </w:r>
      <w:bookmarkEnd w:id="207"/>
      <w:r w:rsidRPr="0050543A">
        <w:rPr>
          <w:sz w:val="22"/>
          <w:szCs w:val="22"/>
        </w:rPr>
        <w:t>.</w:t>
      </w:r>
    </w:p>
    <w:p w14:paraId="71985349" w14:textId="77777777" w:rsidR="00CD2751" w:rsidRPr="0050543A" w:rsidRDefault="00CD2751" w:rsidP="00281ECE">
      <w:pPr>
        <w:pStyle w:val="Style1"/>
        <w:ind w:left="0"/>
        <w:rPr>
          <w:sz w:val="22"/>
          <w:szCs w:val="22"/>
        </w:rPr>
      </w:pPr>
      <w:bookmarkStart w:id="208" w:name="_Toc483634052"/>
      <w:r w:rsidRPr="0050543A">
        <w:rPr>
          <w:sz w:val="22"/>
          <w:szCs w:val="22"/>
        </w:rPr>
        <w:t>En cas de constatation de travaux supplémentaires dont les prix unitaires ne sont pas définis dans le bordereau des prix, le Maître d’œuvre se réserve le droit d’appliquer ses prix unitaires de références.</w:t>
      </w:r>
      <w:bookmarkEnd w:id="208"/>
    </w:p>
    <w:p w14:paraId="7BC00C7B" w14:textId="77777777" w:rsidR="00CD2751" w:rsidRPr="0050543A" w:rsidRDefault="00CD2751" w:rsidP="00281ECE">
      <w:pPr>
        <w:pStyle w:val="Style1"/>
        <w:ind w:left="0"/>
        <w:rPr>
          <w:sz w:val="22"/>
          <w:szCs w:val="22"/>
        </w:rPr>
      </w:pPr>
      <w:bookmarkStart w:id="209" w:name="_Toc483634053"/>
      <w:r w:rsidRPr="0050543A">
        <w:rPr>
          <w:sz w:val="22"/>
          <w:szCs w:val="22"/>
        </w:rPr>
        <w:t>Le Cocontractant sera astreint au maintien de la circulation sur son chantier sans prétendre à une rémunération particulière et ce jusqu’à la réception provisoire de la route.</w:t>
      </w:r>
      <w:bookmarkEnd w:id="209"/>
    </w:p>
    <w:p w14:paraId="11ABB95B" w14:textId="77777777" w:rsidR="00CD2751" w:rsidRPr="0050543A" w:rsidRDefault="00CD2751" w:rsidP="00281ECE">
      <w:pPr>
        <w:pStyle w:val="Style1"/>
        <w:ind w:left="0"/>
        <w:rPr>
          <w:sz w:val="22"/>
          <w:szCs w:val="22"/>
        </w:rPr>
      </w:pPr>
      <w:bookmarkStart w:id="210" w:name="_Toc483634054"/>
      <w:r w:rsidRPr="0050543A">
        <w:rPr>
          <w:sz w:val="22"/>
          <w:szCs w:val="22"/>
        </w:rPr>
        <w:t>Pendant les pluies en cours de chantier, il pourra cependant mettre en œuvre à ses frais des barrières de pluies.</w:t>
      </w:r>
      <w:bookmarkEnd w:id="210"/>
    </w:p>
    <w:p w14:paraId="03F2967A" w14:textId="77777777" w:rsidR="00584EDE" w:rsidRPr="0050543A" w:rsidRDefault="00584EDE" w:rsidP="00281ECE">
      <w:pPr>
        <w:pStyle w:val="Style1"/>
        <w:ind w:left="0"/>
        <w:rPr>
          <w:sz w:val="22"/>
          <w:szCs w:val="22"/>
        </w:rPr>
      </w:pPr>
    </w:p>
    <w:p w14:paraId="0C838590" w14:textId="77777777" w:rsidR="00CD2751" w:rsidRPr="00853680" w:rsidRDefault="00CD2751" w:rsidP="00281ECE">
      <w:pPr>
        <w:pStyle w:val="Titre7"/>
        <w:jc w:val="left"/>
        <w:rPr>
          <w:szCs w:val="22"/>
        </w:rPr>
      </w:pPr>
      <w:r w:rsidRPr="00853680">
        <w:rPr>
          <w:szCs w:val="22"/>
        </w:rPr>
        <w:t>SERIE 000 : INSTALLATIONS</w:t>
      </w:r>
    </w:p>
    <w:p w14:paraId="2CA7A47B" w14:textId="77777777" w:rsidR="00CD2751" w:rsidRPr="00853680" w:rsidRDefault="00CD2751" w:rsidP="00CD2751">
      <w:pPr>
        <w:pStyle w:val="Style1"/>
        <w:rPr>
          <w:sz w:val="22"/>
          <w:szCs w:val="22"/>
        </w:rPr>
      </w:pPr>
    </w:p>
    <w:p w14:paraId="365DBAE1" w14:textId="77777777" w:rsidR="00CD2751" w:rsidRPr="00853680" w:rsidRDefault="00CD2751" w:rsidP="00281ECE">
      <w:pPr>
        <w:pStyle w:val="Titre5"/>
        <w:jc w:val="left"/>
      </w:pPr>
      <w:r w:rsidRPr="00853680">
        <w:t>INSTALLATION DE CHANTIER (prix n° 001)</w:t>
      </w:r>
    </w:p>
    <w:p w14:paraId="44D72C6B" w14:textId="77777777"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14:paraId="0DCFE72E" w14:textId="77777777" w:rsidR="00CD2751" w:rsidRPr="00853680" w:rsidRDefault="00CD2751" w:rsidP="00281ECE">
      <w:pPr>
        <w:pStyle w:val="Style1"/>
        <w:ind w:left="0"/>
        <w:rPr>
          <w:sz w:val="22"/>
          <w:szCs w:val="22"/>
        </w:rPr>
      </w:pPr>
      <w:r w:rsidRPr="00853680">
        <w:rPr>
          <w:sz w:val="22"/>
          <w:szCs w:val="22"/>
        </w:rPr>
        <w:t>Ce prix comprend l'installation et le fonctionnement pendant toute la durée contractuelle du laboratoire de chantier, ainsi que le démontage et l'évacuation des composants.</w:t>
      </w:r>
    </w:p>
    <w:p w14:paraId="7BE48F2C" w14:textId="77777777" w:rsidR="00CD2751" w:rsidRPr="00853680" w:rsidRDefault="00CD2751" w:rsidP="00281ECE">
      <w:pPr>
        <w:jc w:val="both"/>
        <w:rPr>
          <w:sz w:val="22"/>
          <w:szCs w:val="22"/>
        </w:rPr>
      </w:pPr>
    </w:p>
    <w:p w14:paraId="0A55856C" w14:textId="77777777" w:rsidR="00CD2751" w:rsidRPr="00853680" w:rsidRDefault="00CD2751" w:rsidP="00281ECE">
      <w:pPr>
        <w:pStyle w:val="Style1"/>
        <w:ind w:left="0"/>
        <w:rPr>
          <w:sz w:val="22"/>
          <w:szCs w:val="22"/>
        </w:rPr>
      </w:pPr>
      <w:r w:rsidRPr="00853680">
        <w:rPr>
          <w:sz w:val="22"/>
          <w:szCs w:val="22"/>
        </w:rPr>
        <w:t xml:space="preserve">Il est indispensable que tous les éléments de l’installation de chantier dont le laboratoire totalement équipé et </w:t>
      </w:r>
      <w:r w:rsidRPr="00853680">
        <w:rPr>
          <w:sz w:val="22"/>
          <w:szCs w:val="22"/>
        </w:rPr>
        <w:lastRenderedPageBreak/>
        <w:t>en état de fonctionner soient en place pour que le forfait de 80 % puisse être payé ; un élément manquant supprime le droit à paiement de la totalité.</w:t>
      </w:r>
    </w:p>
    <w:p w14:paraId="0DEC2C38" w14:textId="77777777" w:rsidR="00CD2751" w:rsidRPr="00853680" w:rsidRDefault="00CD2751" w:rsidP="00281ECE">
      <w:pPr>
        <w:pStyle w:val="Style1"/>
        <w:ind w:left="0"/>
        <w:rPr>
          <w:sz w:val="22"/>
          <w:szCs w:val="22"/>
        </w:rPr>
      </w:pPr>
      <w:r w:rsidRPr="00853680">
        <w:rPr>
          <w:sz w:val="22"/>
          <w:szCs w:val="22"/>
        </w:rPr>
        <w:t>L’attention des entreprises est attirée sur le fait que :</w:t>
      </w:r>
    </w:p>
    <w:p w14:paraId="38692BB9" w14:textId="77777777"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pour un marché de programme annuel, le coût de l’installation de chantier est calculé pour la campagne annuelle considérée.</w:t>
      </w:r>
    </w:p>
    <w:p w14:paraId="35BF27B5" w14:textId="77777777"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14:paraId="016319E2" w14:textId="77777777" w:rsidR="00CD2751" w:rsidRPr="00853680" w:rsidRDefault="00CD2751" w:rsidP="00CD2751">
      <w:pPr>
        <w:pStyle w:val="Style1"/>
        <w:ind w:left="1992"/>
        <w:rPr>
          <w:sz w:val="22"/>
          <w:szCs w:val="22"/>
        </w:rPr>
      </w:pPr>
    </w:p>
    <w:p w14:paraId="51E49F62" w14:textId="77777777" w:rsidR="00CD2751" w:rsidRPr="00853680" w:rsidRDefault="00CD2751" w:rsidP="00281ECE">
      <w:pPr>
        <w:pStyle w:val="Titre5"/>
        <w:jc w:val="left"/>
      </w:pPr>
      <w:r w:rsidRPr="00853680">
        <w:t>AMENEE ET REPLI DU MATERIEL (prix n° 002)</w:t>
      </w:r>
    </w:p>
    <w:p w14:paraId="4AC359DB" w14:textId="77777777"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14:paraId="435AF10A" w14:textId="77777777" w:rsidR="00CD2751" w:rsidRPr="00853680" w:rsidRDefault="00CD2751" w:rsidP="00281ECE">
      <w:pPr>
        <w:jc w:val="both"/>
        <w:rPr>
          <w:sz w:val="22"/>
          <w:szCs w:val="22"/>
        </w:rPr>
      </w:pPr>
      <w:r w:rsidRPr="00853680">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14:paraId="12DDD53E" w14:textId="77777777" w:rsidR="00CD2751" w:rsidRPr="00853680" w:rsidRDefault="00CD2751" w:rsidP="00281ECE">
      <w:pPr>
        <w:pStyle w:val="Style1"/>
        <w:ind w:left="0"/>
        <w:rPr>
          <w:sz w:val="22"/>
          <w:szCs w:val="22"/>
        </w:rPr>
      </w:pPr>
      <w:r w:rsidRPr="00853680">
        <w:rPr>
          <w:sz w:val="22"/>
          <w:szCs w:val="22"/>
        </w:rPr>
        <w:t>La seconde partie du forfait (50 % restants) sera versée après la réception provisoire lorsque la totalité du matériel aura été repliée et les lieux occupés remis en état.</w:t>
      </w:r>
    </w:p>
    <w:p w14:paraId="634A5F5F" w14:textId="77777777" w:rsidR="00CD2751" w:rsidRDefault="00CD2751" w:rsidP="00CD2751">
      <w:pPr>
        <w:pStyle w:val="Style1"/>
        <w:ind w:left="0"/>
        <w:rPr>
          <w:sz w:val="22"/>
          <w:szCs w:val="22"/>
        </w:rPr>
      </w:pPr>
    </w:p>
    <w:p w14:paraId="3739B407" w14:textId="77777777" w:rsidR="006019AE" w:rsidRPr="00853680" w:rsidRDefault="006019AE" w:rsidP="00CD2751">
      <w:pPr>
        <w:pStyle w:val="Style1"/>
        <w:ind w:left="0"/>
        <w:rPr>
          <w:sz w:val="22"/>
          <w:szCs w:val="22"/>
        </w:rPr>
      </w:pPr>
    </w:p>
    <w:p w14:paraId="3BBC3554" w14:textId="77777777" w:rsidR="00CD2751" w:rsidRPr="00853680" w:rsidRDefault="00CD2751" w:rsidP="00281ECE">
      <w:pPr>
        <w:pStyle w:val="Titre7"/>
        <w:jc w:val="left"/>
        <w:rPr>
          <w:szCs w:val="22"/>
        </w:rPr>
      </w:pPr>
      <w:r w:rsidRPr="00853680">
        <w:rPr>
          <w:szCs w:val="22"/>
        </w:rPr>
        <w:t>SERIE</w:t>
      </w:r>
      <w:r w:rsidR="009F66FA">
        <w:rPr>
          <w:szCs w:val="22"/>
        </w:rPr>
        <w:t xml:space="preserve"> 100 : TERRASSEMENTS </w:t>
      </w:r>
    </w:p>
    <w:p w14:paraId="3E56A79D" w14:textId="77777777" w:rsidR="00CD2751" w:rsidRPr="00853680" w:rsidRDefault="00CD2751" w:rsidP="00CD2751">
      <w:pPr>
        <w:pStyle w:val="Style1"/>
        <w:rPr>
          <w:sz w:val="22"/>
          <w:szCs w:val="22"/>
        </w:rPr>
      </w:pPr>
    </w:p>
    <w:p w14:paraId="1D69128C" w14:textId="77777777" w:rsidR="00CD2751" w:rsidRPr="00853680" w:rsidRDefault="00CD2751" w:rsidP="00E7293E">
      <w:pPr>
        <w:pStyle w:val="Titre5"/>
        <w:jc w:val="left"/>
      </w:pPr>
      <w:r w:rsidRPr="00853680">
        <w:t>DEBOUSSAILLAGE (prix n° 101)</w:t>
      </w:r>
    </w:p>
    <w:p w14:paraId="62F93689" w14:textId="77777777" w:rsidR="00CD2751" w:rsidRPr="00853680" w:rsidRDefault="00CD2751" w:rsidP="00CD2751">
      <w:pPr>
        <w:pStyle w:val="Style1"/>
        <w:rPr>
          <w:sz w:val="22"/>
          <w:szCs w:val="22"/>
        </w:rPr>
      </w:pPr>
    </w:p>
    <w:p w14:paraId="0DAE1005" w14:textId="77777777" w:rsidR="00CD2751" w:rsidRPr="00853680" w:rsidRDefault="00CD2751" w:rsidP="00E7293E">
      <w:pPr>
        <w:pStyle w:val="Retraitcorpsdetexte"/>
        <w:ind w:left="0"/>
        <w:rPr>
          <w:sz w:val="22"/>
          <w:szCs w:val="22"/>
        </w:rPr>
      </w:pPr>
      <w:r w:rsidRPr="00853680">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14:paraId="69A95905" w14:textId="77777777" w:rsidR="00CD2751" w:rsidRPr="00853680" w:rsidRDefault="00CD2751" w:rsidP="00E7293E">
      <w:pPr>
        <w:pStyle w:val="Retraitcorpsdetexte"/>
        <w:ind w:left="0"/>
        <w:rPr>
          <w:sz w:val="22"/>
          <w:szCs w:val="22"/>
        </w:rPr>
      </w:pPr>
      <w:r w:rsidRPr="00853680">
        <w:rPr>
          <w:sz w:val="22"/>
          <w:szCs w:val="22"/>
        </w:rPr>
        <w:t>Ce prix comprend :</w:t>
      </w:r>
    </w:p>
    <w:p w14:paraId="20C9006A" w14:textId="77777777" w:rsidR="00CD2751" w:rsidRPr="00853680" w:rsidRDefault="00CD2751" w:rsidP="00CD2751">
      <w:pPr>
        <w:pStyle w:val="Retraitcorpsdetexte"/>
        <w:rPr>
          <w:sz w:val="22"/>
          <w:szCs w:val="22"/>
        </w:rPr>
      </w:pPr>
    </w:p>
    <w:p w14:paraId="5A21B60D"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défrichement, l’arrachage des herbes, broussailles, plantations et haies sur l'emprise des accotements, des fossés latéraux et des talus,</w:t>
      </w:r>
    </w:p>
    <w:p w14:paraId="5A51FEDE"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l’abattage, le dessouchage, l’enlèvement des racines, le débitage des arbres dont le diamètre est inférieur à 20 cm,</w:t>
      </w:r>
    </w:p>
    <w:p w14:paraId="16AB64F1"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l'élagage des arbres hors emprise,</w:t>
      </w:r>
    </w:p>
    <w:p w14:paraId="484C204E"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 xml:space="preserve">le ramassage, l’enlèvement, le transport, l’évacuation des arbres, arbustes, souches et leur mise en dépôt hors de l’emprise en un lieu agréé par le Maître </w:t>
      </w:r>
      <w:r w:rsidR="00AB44F2" w:rsidRPr="00853680">
        <w:rPr>
          <w:sz w:val="22"/>
          <w:szCs w:val="22"/>
        </w:rPr>
        <w:t>d’œuvre,</w:t>
      </w:r>
    </w:p>
    <w:p w14:paraId="2B80375D"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remblaiement des trous créés par le dessouchage,</w:t>
      </w:r>
    </w:p>
    <w:p w14:paraId="70D8BB41"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l'enlèvement des produits de curage des fossés, son chargement, son transport quelle que soit la distance, son déchargement et sa mise en dépôt provisoire ou définitif dans un lieu agréé par le Maître d’œuvre,</w:t>
      </w:r>
    </w:p>
    <w:p w14:paraId="4594AFF6" w14:textId="77777777"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toutes les indemnisations éventuelles des riverains,</w:t>
      </w:r>
    </w:p>
    <w:p w14:paraId="742F5A3D" w14:textId="77777777" w:rsidR="00CD2751" w:rsidRPr="00853680" w:rsidRDefault="00CD2751" w:rsidP="00A40863">
      <w:pPr>
        <w:widowControl w:val="0"/>
        <w:numPr>
          <w:ilvl w:val="0"/>
          <w:numId w:val="36"/>
        </w:numPr>
        <w:tabs>
          <w:tab w:val="clear" w:pos="360"/>
          <w:tab w:val="num" w:pos="851"/>
        </w:tabs>
        <w:ind w:left="851" w:hanging="284"/>
        <w:rPr>
          <w:sz w:val="22"/>
          <w:szCs w:val="22"/>
        </w:rPr>
      </w:pPr>
      <w:r w:rsidRPr="00853680">
        <w:rPr>
          <w:sz w:val="22"/>
          <w:szCs w:val="22"/>
        </w:rPr>
        <w:t>toutes sujétions liées à l’environnement.</w:t>
      </w:r>
    </w:p>
    <w:p w14:paraId="57A5C940" w14:textId="77777777" w:rsidR="00CD2751" w:rsidRPr="00853680" w:rsidRDefault="00CD2751" w:rsidP="00E7293E">
      <w:pPr>
        <w:pStyle w:val="Retraitcorpsdetexte"/>
        <w:ind w:left="0"/>
        <w:rPr>
          <w:sz w:val="22"/>
          <w:szCs w:val="22"/>
        </w:rPr>
      </w:pPr>
      <w:r w:rsidRPr="00853680">
        <w:rPr>
          <w:sz w:val="22"/>
          <w:szCs w:val="22"/>
        </w:rPr>
        <w:t xml:space="preserve">La quantité à prendre en compte, constatée contradictoirement, est le </w:t>
      </w:r>
      <w:r w:rsidRPr="00853680">
        <w:rPr>
          <w:b/>
          <w:sz w:val="22"/>
          <w:szCs w:val="22"/>
        </w:rPr>
        <w:t xml:space="preserve">METRE </w:t>
      </w:r>
      <w:r w:rsidR="0045067B" w:rsidRPr="00853680">
        <w:rPr>
          <w:b/>
          <w:sz w:val="22"/>
          <w:szCs w:val="22"/>
        </w:rPr>
        <w:t>CARRE (</w:t>
      </w:r>
      <w:r w:rsidRPr="00853680">
        <w:rPr>
          <w:b/>
          <w:sz w:val="22"/>
          <w:szCs w:val="22"/>
        </w:rPr>
        <w:t>m²)</w:t>
      </w:r>
      <w:r w:rsidRPr="00853680">
        <w:rPr>
          <w:sz w:val="22"/>
          <w:szCs w:val="22"/>
        </w:rPr>
        <w:t xml:space="preserve"> mesuré horizontalement, quel que soit l’état de chacun des deux accotements.</w:t>
      </w:r>
    </w:p>
    <w:p w14:paraId="0E267618" w14:textId="77777777" w:rsidR="00CD2751" w:rsidRPr="00853680" w:rsidRDefault="00CD2751" w:rsidP="00E7293E">
      <w:pPr>
        <w:pStyle w:val="Style1"/>
        <w:ind w:left="0"/>
        <w:rPr>
          <w:sz w:val="22"/>
          <w:szCs w:val="22"/>
        </w:rPr>
      </w:pPr>
    </w:p>
    <w:p w14:paraId="748D2206" w14:textId="77777777" w:rsidR="00CD2751" w:rsidRPr="00853680" w:rsidRDefault="00CD2751" w:rsidP="00FC6A99">
      <w:pPr>
        <w:pStyle w:val="Titre5"/>
        <w:jc w:val="left"/>
      </w:pPr>
      <w:r w:rsidRPr="00853680">
        <w:t>ABATTAGE D'ARBRES ISOLES (prix n° 103)</w:t>
      </w:r>
    </w:p>
    <w:p w14:paraId="655F3FEE" w14:textId="77777777" w:rsidR="00CD2751" w:rsidRPr="00853680" w:rsidRDefault="00CD2751" w:rsidP="00FC6A99">
      <w:pPr>
        <w:pStyle w:val="Style1"/>
        <w:ind w:left="0"/>
        <w:rPr>
          <w:sz w:val="22"/>
          <w:szCs w:val="22"/>
        </w:rPr>
      </w:pPr>
      <w:r w:rsidRPr="00853680">
        <w:rPr>
          <w:sz w:val="22"/>
          <w:szCs w:val="22"/>
        </w:rPr>
        <w:t>Ce prix rémunère l'abattage d'arbres isolés dont la définition est fournie aux articles 16 et 17 du présent CCTP.</w:t>
      </w:r>
    </w:p>
    <w:p w14:paraId="12248221" w14:textId="77777777" w:rsidR="00CD2751" w:rsidRPr="00853680" w:rsidRDefault="00CD2751" w:rsidP="00CD2751">
      <w:pPr>
        <w:pStyle w:val="Style1"/>
        <w:rPr>
          <w:sz w:val="22"/>
          <w:szCs w:val="22"/>
        </w:rPr>
      </w:pPr>
      <w:r w:rsidRPr="00853680">
        <w:rPr>
          <w:sz w:val="22"/>
          <w:szCs w:val="22"/>
        </w:rPr>
        <w:t xml:space="preserve">Ce prix comprend : </w:t>
      </w:r>
    </w:p>
    <w:p w14:paraId="1DA0D859" w14:textId="77777777"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la coupe de tout arbre de diamètre supérieur à cinquante (</w:t>
      </w:r>
      <w:r w:rsidRPr="00853680">
        <w:rPr>
          <w:sz w:val="22"/>
          <w:szCs w:val="22"/>
        </w:rPr>
        <w:sym w:font="Symbol" w:char="F03E"/>
      </w:r>
      <w:r w:rsidRPr="00853680">
        <w:rPr>
          <w:sz w:val="22"/>
          <w:szCs w:val="22"/>
        </w:rPr>
        <w:t xml:space="preserve"> 50) cm,</w:t>
      </w:r>
    </w:p>
    <w:p w14:paraId="3E989630" w14:textId="77777777" w:rsidR="00CD2751" w:rsidRPr="00853680" w:rsidRDefault="00CD2751" w:rsidP="00A40863">
      <w:pPr>
        <w:widowControl w:val="0"/>
        <w:numPr>
          <w:ilvl w:val="0"/>
          <w:numId w:val="38"/>
        </w:numPr>
        <w:tabs>
          <w:tab w:val="clear" w:pos="360"/>
          <w:tab w:val="num" w:pos="709"/>
        </w:tabs>
        <w:ind w:left="709" w:hanging="425"/>
        <w:jc w:val="both"/>
        <w:rPr>
          <w:sz w:val="22"/>
          <w:szCs w:val="22"/>
        </w:rPr>
      </w:pPr>
      <w:r w:rsidRPr="00853680">
        <w:rPr>
          <w:sz w:val="22"/>
          <w:szCs w:val="22"/>
        </w:rPr>
        <w:t>le dessouchage, le découpage des troncs, l'évacuation de tous les produits en des endroits agréés par le Maître d’œuvre,</w:t>
      </w:r>
    </w:p>
    <w:p w14:paraId="7EC690B1" w14:textId="77777777"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lastRenderedPageBreak/>
        <w:t>toutes indemnisations éventuelles de riverains,</w:t>
      </w:r>
    </w:p>
    <w:p w14:paraId="22A9CDAA" w14:textId="77777777"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sujétions liées à l’environnement.</w:t>
      </w:r>
    </w:p>
    <w:p w14:paraId="6743B3DE" w14:textId="77777777" w:rsidR="00CD2751" w:rsidRPr="00853680" w:rsidRDefault="00CD2751" w:rsidP="00FC6A99">
      <w:pPr>
        <w:pStyle w:val="Retraitcorpsdetexte"/>
        <w:ind w:left="0"/>
        <w:rPr>
          <w:sz w:val="22"/>
          <w:szCs w:val="22"/>
        </w:rPr>
      </w:pPr>
      <w:r w:rsidRPr="00853680">
        <w:rPr>
          <w:sz w:val="22"/>
          <w:szCs w:val="22"/>
        </w:rPr>
        <w:t xml:space="preserve">La quantité à prendre en compte, constatée contradictoirement, est </w:t>
      </w:r>
      <w:r w:rsidRPr="00853680">
        <w:rPr>
          <w:b/>
          <w:sz w:val="22"/>
          <w:szCs w:val="22"/>
        </w:rPr>
        <w:t>l'UNITE(U)</w:t>
      </w:r>
      <w:r w:rsidRPr="00853680">
        <w:rPr>
          <w:sz w:val="22"/>
          <w:szCs w:val="22"/>
        </w:rPr>
        <w:t>.</w:t>
      </w:r>
    </w:p>
    <w:p w14:paraId="2B5845EF" w14:textId="77777777" w:rsidR="00CD2751" w:rsidRPr="00853680" w:rsidRDefault="00CD2751" w:rsidP="00CD2751">
      <w:pPr>
        <w:pStyle w:val="Style1"/>
        <w:rPr>
          <w:sz w:val="22"/>
          <w:szCs w:val="22"/>
        </w:rPr>
      </w:pPr>
    </w:p>
    <w:p w14:paraId="747FA615" w14:textId="77777777" w:rsidR="00CD2751" w:rsidRPr="00853680" w:rsidRDefault="00CD2751" w:rsidP="00FC6A99">
      <w:pPr>
        <w:pStyle w:val="Titre5"/>
        <w:jc w:val="left"/>
      </w:pPr>
      <w:r w:rsidRPr="00853680">
        <w:t>DEBLAIS ORDINAIRES EN DEPOT (prix n° 104)</w:t>
      </w:r>
    </w:p>
    <w:p w14:paraId="60135FAD" w14:textId="77777777" w:rsidR="00CD2751" w:rsidRPr="00853680" w:rsidRDefault="00CD2751" w:rsidP="00FC6A99">
      <w:pPr>
        <w:pStyle w:val="Style1"/>
        <w:ind w:left="0"/>
        <w:rPr>
          <w:sz w:val="22"/>
          <w:szCs w:val="22"/>
        </w:rPr>
      </w:pPr>
      <w:r w:rsidRPr="00853680">
        <w:rPr>
          <w:sz w:val="22"/>
          <w:szCs w:val="22"/>
        </w:rPr>
        <w:t>Ce prix rémunère la réalisation des déblais en terrains de toute nature, à l'exclusion des terrains dits rippables rémunérés par le prix n° 105, et des déblais rocheux rémunérés par le prix n° 106.</w:t>
      </w:r>
    </w:p>
    <w:p w14:paraId="624A46FD" w14:textId="77777777" w:rsidR="00CD2751" w:rsidRPr="00853680" w:rsidRDefault="00CD2751" w:rsidP="00CD2751">
      <w:pPr>
        <w:pStyle w:val="Style1"/>
        <w:rPr>
          <w:sz w:val="22"/>
          <w:szCs w:val="22"/>
        </w:rPr>
      </w:pPr>
      <w:r w:rsidRPr="00853680">
        <w:rPr>
          <w:sz w:val="22"/>
          <w:szCs w:val="22"/>
        </w:rPr>
        <w:t xml:space="preserve">Ce prix comprend : </w:t>
      </w:r>
    </w:p>
    <w:p w14:paraId="56923B44" w14:textId="77777777" w:rsidR="00CD2751" w:rsidRPr="00853680" w:rsidRDefault="00CD2751" w:rsidP="00CD2751">
      <w:pPr>
        <w:pStyle w:val="Style1"/>
        <w:rPr>
          <w:sz w:val="22"/>
          <w:szCs w:val="22"/>
        </w:rPr>
      </w:pPr>
    </w:p>
    <w:p w14:paraId="42F873FF" w14:textId="77777777"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l'extraction des matériaux,</w:t>
      </w:r>
    </w:p>
    <w:p w14:paraId="5086E4BD" w14:textId="77777777" w:rsidR="00CD2751" w:rsidRPr="00853680" w:rsidRDefault="00CD2751" w:rsidP="00A40863">
      <w:pPr>
        <w:pStyle w:val="Corpsdetexte"/>
        <w:widowControl w:val="0"/>
        <w:numPr>
          <w:ilvl w:val="0"/>
          <w:numId w:val="39"/>
        </w:numPr>
        <w:tabs>
          <w:tab w:val="clear" w:pos="360"/>
          <w:tab w:val="num" w:pos="709"/>
        </w:tabs>
        <w:ind w:left="709" w:hanging="425"/>
        <w:rPr>
          <w:sz w:val="22"/>
          <w:szCs w:val="22"/>
        </w:rPr>
      </w:pPr>
      <w:r w:rsidRPr="00853680">
        <w:rPr>
          <w:sz w:val="22"/>
          <w:szCs w:val="22"/>
        </w:rPr>
        <w:t>le chargement, le transport sur une distance inférieure à 5000 ml et le déchargement aux lieux de dépôt agréés par le Maître d’œuvre, ou d'emploi en remblais</w:t>
      </w:r>
    </w:p>
    <w:p w14:paraId="6201FE1A" w14:textId="77777777"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 réglage sur le lieu de dépôt, ou d'emploi en remblais</w:t>
      </w:r>
    </w:p>
    <w:p w14:paraId="017E0450" w14:textId="77777777"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toutes sujétions concernant l'indemnisation éventuelle des riverains et concernant les prescriptions environnementales.</w:t>
      </w:r>
    </w:p>
    <w:p w14:paraId="5A7834DF"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14:paraId="5091379D" w14:textId="77777777" w:rsidR="00CD2751" w:rsidRPr="00853680" w:rsidRDefault="00CD2751" w:rsidP="00CD2751">
      <w:pPr>
        <w:pStyle w:val="Style1"/>
        <w:rPr>
          <w:sz w:val="22"/>
          <w:szCs w:val="22"/>
        </w:rPr>
      </w:pPr>
    </w:p>
    <w:p w14:paraId="6E0F56DA" w14:textId="77777777" w:rsidR="00CD2751" w:rsidRPr="00853680" w:rsidRDefault="00CD2751" w:rsidP="00FC6A99">
      <w:pPr>
        <w:pStyle w:val="Titre5"/>
        <w:jc w:val="left"/>
      </w:pPr>
      <w:r w:rsidRPr="00853680">
        <w:t>DEBLAIS RIPPABLES (prix n° 105)</w:t>
      </w:r>
    </w:p>
    <w:p w14:paraId="5D83DAB6" w14:textId="77777777" w:rsidR="00CD2751" w:rsidRPr="00853680" w:rsidRDefault="00CD2751" w:rsidP="00FC6A99">
      <w:pPr>
        <w:pStyle w:val="Style1"/>
        <w:ind w:left="0"/>
        <w:rPr>
          <w:sz w:val="22"/>
          <w:szCs w:val="22"/>
        </w:rPr>
      </w:pPr>
      <w:r w:rsidRPr="00853680">
        <w:rPr>
          <w:sz w:val="22"/>
          <w:szCs w:val="22"/>
        </w:rPr>
        <w:t xml:space="preserve">Ce prix rémunère la réalisation de déblais en terrains rippables nécessitant l'emploi d'une </w:t>
      </w:r>
      <w:r w:rsidR="00122E6D" w:rsidRPr="00853680">
        <w:rPr>
          <w:sz w:val="22"/>
          <w:szCs w:val="22"/>
        </w:rPr>
        <w:t>défenseuse</w:t>
      </w:r>
      <w:r w:rsidRPr="00853680">
        <w:rPr>
          <w:sz w:val="22"/>
          <w:szCs w:val="22"/>
        </w:rPr>
        <w:t xml:space="preserve"> à une dent équipant un tracteur sur chenille de type Caterpillar D9N ou de puissance équivalente (l’emploi des outils manuels pouvant être accepté suivant les cas).</w:t>
      </w:r>
    </w:p>
    <w:p w14:paraId="266A5927" w14:textId="77777777" w:rsidR="00CD2751" w:rsidRPr="00853680" w:rsidRDefault="00CD2751" w:rsidP="00CD2751">
      <w:pPr>
        <w:pStyle w:val="Style1"/>
        <w:rPr>
          <w:sz w:val="22"/>
          <w:szCs w:val="22"/>
        </w:rPr>
      </w:pPr>
    </w:p>
    <w:p w14:paraId="58EAE942" w14:textId="77777777" w:rsidR="00CD2751" w:rsidRPr="00853680" w:rsidRDefault="00CD2751" w:rsidP="00CD2751">
      <w:pPr>
        <w:pStyle w:val="Style1"/>
        <w:rPr>
          <w:sz w:val="22"/>
          <w:szCs w:val="22"/>
        </w:rPr>
      </w:pPr>
      <w:r w:rsidRPr="00853680">
        <w:rPr>
          <w:sz w:val="22"/>
          <w:szCs w:val="22"/>
        </w:rPr>
        <w:t xml:space="preserve">Ce prix comprend : </w:t>
      </w:r>
    </w:p>
    <w:p w14:paraId="47037CBE" w14:textId="77777777" w:rsidR="00CD2751" w:rsidRPr="00853680" w:rsidRDefault="00CD2751" w:rsidP="00CD2751">
      <w:pPr>
        <w:pStyle w:val="Style1"/>
        <w:rPr>
          <w:sz w:val="22"/>
          <w:szCs w:val="22"/>
        </w:rPr>
      </w:pPr>
    </w:p>
    <w:p w14:paraId="6BD550D9" w14:textId="77777777"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la réalisation de toute opération préalable à l'extraction des déblais, notamment la fragmentation des matériaux aux dimensions permettant leur réutilisation ou leur transport,</w:t>
      </w:r>
    </w:p>
    <w:p w14:paraId="718B8E23" w14:textId="77777777"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le chargement, le transport sur une distance inférieure à 5000 mètres et le déchargement et régalage au lieu de dépôt.</w:t>
      </w:r>
    </w:p>
    <w:p w14:paraId="11D8D7EB"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14:paraId="46E007F2" w14:textId="77777777" w:rsidR="00CD2751" w:rsidRPr="00853680" w:rsidRDefault="00CD2751" w:rsidP="00FC6A99">
      <w:pPr>
        <w:pStyle w:val="Titre5"/>
        <w:jc w:val="left"/>
      </w:pPr>
      <w:r w:rsidRPr="00853680">
        <w:t>DEBLAIS EN REMBLAIS (prix n° 107)</w:t>
      </w:r>
    </w:p>
    <w:p w14:paraId="1B9DA3E3" w14:textId="77777777" w:rsidR="00CD2751" w:rsidRPr="00853680" w:rsidRDefault="00CD2751" w:rsidP="00FC6A99">
      <w:pPr>
        <w:pStyle w:val="Style1"/>
        <w:ind w:left="0"/>
        <w:rPr>
          <w:sz w:val="22"/>
          <w:szCs w:val="22"/>
        </w:rPr>
      </w:pPr>
      <w:r w:rsidRPr="00853680">
        <w:rPr>
          <w:sz w:val="22"/>
          <w:szCs w:val="22"/>
        </w:rPr>
        <w:t xml:space="preserve">Ce prix est une </w:t>
      </w:r>
      <w:r w:rsidR="00FC6A99" w:rsidRPr="00853680">
        <w:rPr>
          <w:sz w:val="22"/>
          <w:szCs w:val="22"/>
        </w:rPr>
        <w:t>plus-value</w:t>
      </w:r>
      <w:r w:rsidRPr="00853680">
        <w:rPr>
          <w:sz w:val="22"/>
          <w:szCs w:val="22"/>
        </w:rPr>
        <w:t xml:space="preserve"> au prix 104 qui rémunère la réalisation de remblai en provenance de déblais pour l'exécution de tous remblais en grande ou petite masse, conformément aux spécifications du présent CCTP.</w:t>
      </w:r>
    </w:p>
    <w:p w14:paraId="09A4EE32" w14:textId="77777777" w:rsidR="00CD2751" w:rsidRPr="00853680" w:rsidRDefault="00CD2751" w:rsidP="00CD2751">
      <w:pPr>
        <w:pStyle w:val="Style1"/>
        <w:rPr>
          <w:sz w:val="22"/>
          <w:szCs w:val="22"/>
        </w:rPr>
      </w:pPr>
      <w:r w:rsidRPr="00853680">
        <w:rPr>
          <w:sz w:val="22"/>
          <w:szCs w:val="22"/>
        </w:rPr>
        <w:t xml:space="preserve">Ce prix comprend : </w:t>
      </w:r>
    </w:p>
    <w:p w14:paraId="1752A685" w14:textId="77777777"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le réglage, l'arrosage, le compactage, le talutage et toutes sujétions de mise en œuvre et d'obtention des qualités développées au chapitre II du présent CCTP.</w:t>
      </w:r>
    </w:p>
    <w:p w14:paraId="58CAF230" w14:textId="77777777"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La finition de la forme</w:t>
      </w:r>
    </w:p>
    <w:p w14:paraId="7CBA0C47"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14:paraId="0875EEC4" w14:textId="77777777" w:rsidR="00CD2751" w:rsidRPr="00853680" w:rsidRDefault="00CD2751" w:rsidP="00CD2751">
      <w:pPr>
        <w:pStyle w:val="Style1"/>
        <w:rPr>
          <w:sz w:val="22"/>
          <w:szCs w:val="22"/>
        </w:rPr>
      </w:pPr>
    </w:p>
    <w:p w14:paraId="2F558921" w14:textId="77777777" w:rsidR="00CD2751" w:rsidRPr="00853680" w:rsidRDefault="00CD2751" w:rsidP="00FC6A99">
      <w:pPr>
        <w:pStyle w:val="Style1"/>
        <w:ind w:left="0"/>
        <w:rPr>
          <w:sz w:val="22"/>
          <w:szCs w:val="22"/>
        </w:rPr>
      </w:pPr>
      <w:r w:rsidRPr="00853680">
        <w:rPr>
          <w:b/>
          <w:bCs/>
          <w:i/>
          <w:iCs/>
          <w:sz w:val="22"/>
          <w:szCs w:val="22"/>
        </w:rPr>
        <w:t>REMBLAIS PROVENANT D'EMPRUNT (Prix 108)</w:t>
      </w:r>
    </w:p>
    <w:p w14:paraId="7F7A8C1A" w14:textId="77777777" w:rsidR="00CD2751" w:rsidRPr="00853680" w:rsidRDefault="00CD2751" w:rsidP="00FC6A99">
      <w:pPr>
        <w:pStyle w:val="Style1"/>
        <w:ind w:left="0"/>
        <w:rPr>
          <w:sz w:val="22"/>
          <w:szCs w:val="22"/>
        </w:rPr>
      </w:pPr>
      <w:r w:rsidRPr="00853680">
        <w:rPr>
          <w:sz w:val="22"/>
          <w:szCs w:val="22"/>
        </w:rPr>
        <w:t>Ce prix rémunère la réalisation de remblai en provenance d'emprunts  de diverses natures pour l'exécution de tous remblais en grande ou petite masse, conformément aux spécifications du présent CCTP.</w:t>
      </w:r>
    </w:p>
    <w:p w14:paraId="1B5DCED6" w14:textId="77777777" w:rsidR="00CD2751" w:rsidRPr="00853680" w:rsidRDefault="00CD2751" w:rsidP="00CD2751">
      <w:pPr>
        <w:pStyle w:val="Style1"/>
        <w:rPr>
          <w:sz w:val="22"/>
          <w:szCs w:val="22"/>
        </w:rPr>
      </w:pPr>
    </w:p>
    <w:p w14:paraId="78D4B849" w14:textId="77777777" w:rsidR="00CD2751" w:rsidRPr="00853680" w:rsidRDefault="00CD2751" w:rsidP="00CD2751">
      <w:pPr>
        <w:pStyle w:val="Style1"/>
        <w:rPr>
          <w:sz w:val="22"/>
          <w:szCs w:val="22"/>
        </w:rPr>
      </w:pPr>
      <w:r w:rsidRPr="00853680">
        <w:rPr>
          <w:sz w:val="22"/>
          <w:szCs w:val="22"/>
        </w:rPr>
        <w:t xml:space="preserve">Ce prix comprend : </w:t>
      </w:r>
    </w:p>
    <w:p w14:paraId="13AED2D7" w14:textId="77777777" w:rsidR="00CD2751" w:rsidRPr="00853680" w:rsidRDefault="00CD2751" w:rsidP="00CD2751">
      <w:pPr>
        <w:pStyle w:val="Style1"/>
        <w:rPr>
          <w:sz w:val="22"/>
          <w:szCs w:val="22"/>
        </w:rPr>
      </w:pPr>
    </w:p>
    <w:p w14:paraId="34DB4192"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préparation des lieux de carrière, ou d'emprunts, l'ouverture et l'entretien des accès et voies de circulation dans le périmètre de l'exploitation,</w:t>
      </w:r>
    </w:p>
    <w:p w14:paraId="5A6F521B"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les frais d'expropriation, toutes indemnités pour destruction de cultures ou perte de jouissance des lieux, toutes redevances d'extraction,</w:t>
      </w:r>
    </w:p>
    <w:p w14:paraId="7BADCE5D"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l'ouverture des emprunts et carrières, y compris débroussaillement, abattage d'arbres, enlèvement de terre végétale et découverte,</w:t>
      </w:r>
    </w:p>
    <w:p w14:paraId="55D2CFF4"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l'extraction des matériaux, leur stockage ou reprise sur stocks éventuels,</w:t>
      </w:r>
    </w:p>
    <w:p w14:paraId="13809B62"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lastRenderedPageBreak/>
        <w:t>la fourniture des matériaux à pied d’œuvre y compris le chargement, le transport n'excédant pas 5000 m, le déchargement, et le stockage,</w:t>
      </w:r>
    </w:p>
    <w:p w14:paraId="47D5CCFA"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répandage des matériaux par couches compatibles avec les moyens de compactage et la nature des matériaux et le compactage tel que défini dans la description des travaux,</w:t>
      </w:r>
    </w:p>
    <w:p w14:paraId="70256C82"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l'arrosage ou l'aération nécessaire pour l'obtention d'un meilleur compactage,</w:t>
      </w:r>
    </w:p>
    <w:p w14:paraId="66C0A153"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compactage par des moyens appropriés,</w:t>
      </w:r>
    </w:p>
    <w:p w14:paraId="06F9CECA"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remise en état des lieux,</w:t>
      </w:r>
    </w:p>
    <w:p w14:paraId="387EC27F" w14:textId="77777777"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toutes sujétions liées au respect des prescriptions environnementales.</w:t>
      </w:r>
    </w:p>
    <w:p w14:paraId="71F854EE" w14:textId="77777777"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14:paraId="5EDF23A6" w14:textId="77777777" w:rsidR="00CD2751" w:rsidRPr="00853680" w:rsidRDefault="00CD2751" w:rsidP="00CD2751">
      <w:pPr>
        <w:pStyle w:val="Style1"/>
        <w:rPr>
          <w:sz w:val="22"/>
          <w:szCs w:val="22"/>
        </w:rPr>
      </w:pPr>
    </w:p>
    <w:p w14:paraId="31677471" w14:textId="77777777" w:rsidR="00CD2751" w:rsidRPr="00853680" w:rsidRDefault="00CD2751" w:rsidP="00FC6A99">
      <w:pPr>
        <w:pStyle w:val="Titre5"/>
        <w:jc w:val="left"/>
      </w:pPr>
      <w:r w:rsidRPr="00853680">
        <w:t xml:space="preserve"> Prix 108 a : Remblais  en matériaux latéritiques ou autres graveleux naturel </w:t>
      </w:r>
      <w:r w:rsidR="00FC6A99" w:rsidRPr="00853680">
        <w:t>sélectionnées</w:t>
      </w:r>
    </w:p>
    <w:p w14:paraId="68EAE46C" w14:textId="77777777" w:rsidR="00CD2751" w:rsidRPr="00853680" w:rsidRDefault="00CD2751" w:rsidP="00CD2751">
      <w:pPr>
        <w:pStyle w:val="Titre5"/>
      </w:pPr>
    </w:p>
    <w:p w14:paraId="1649E71E" w14:textId="77777777" w:rsidR="00CD2751" w:rsidRPr="00853680" w:rsidRDefault="00CD2751" w:rsidP="00FC6A99">
      <w:pPr>
        <w:pStyle w:val="Titre5"/>
        <w:jc w:val="left"/>
      </w:pPr>
      <w:r w:rsidRPr="00853680">
        <w:t>Prix 108b : Remblai en  « karal »</w:t>
      </w:r>
    </w:p>
    <w:p w14:paraId="2C34223F" w14:textId="77777777" w:rsidR="00CD2751" w:rsidRPr="00853680"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14:paraId="67129523" w14:textId="77777777" w:rsidR="00CD2751" w:rsidRPr="00853680" w:rsidRDefault="00CD2751" w:rsidP="00CD2751">
      <w:pPr>
        <w:pStyle w:val="Style1"/>
        <w:rPr>
          <w:sz w:val="22"/>
          <w:szCs w:val="22"/>
        </w:rPr>
      </w:pPr>
    </w:p>
    <w:p w14:paraId="4EF06024" w14:textId="77777777" w:rsidR="00CD2751" w:rsidRPr="00853680" w:rsidRDefault="00CD2751" w:rsidP="00FC6A99">
      <w:pPr>
        <w:pStyle w:val="Titre5"/>
        <w:jc w:val="left"/>
      </w:pPr>
      <w:r w:rsidRPr="00853680">
        <w:t xml:space="preserve"> Prix 108C : Remblai en « karal » amélioré à 25 % de sable</w:t>
      </w:r>
    </w:p>
    <w:p w14:paraId="76A52BA7" w14:textId="77777777" w:rsidR="00CD2751"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14:paraId="3988990F" w14:textId="77777777" w:rsidR="00E354AF" w:rsidRPr="002920BA" w:rsidRDefault="00E354AF" w:rsidP="00E354AF">
      <w:pPr>
        <w:pStyle w:val="Titre5"/>
        <w:jc w:val="left"/>
      </w:pPr>
      <w:r w:rsidRPr="002920BA">
        <w:t>Prix 108d : Remblais  en matériaux latéritiques + rocher</w:t>
      </w:r>
      <w:r w:rsidR="00A23A8B" w:rsidRPr="002920BA">
        <w:t>s</w:t>
      </w:r>
    </w:p>
    <w:p w14:paraId="4864A3CC" w14:textId="77777777" w:rsidR="00CD2751" w:rsidRPr="00853680" w:rsidRDefault="00CD2751" w:rsidP="00CD2751">
      <w:pPr>
        <w:pStyle w:val="Style1"/>
        <w:rPr>
          <w:sz w:val="22"/>
          <w:szCs w:val="22"/>
        </w:rPr>
      </w:pPr>
    </w:p>
    <w:p w14:paraId="57ECB0A9" w14:textId="77777777" w:rsidR="00CD2751" w:rsidRPr="00853680" w:rsidRDefault="00CD2751" w:rsidP="002D7131">
      <w:pPr>
        <w:pStyle w:val="Titre5"/>
        <w:jc w:val="left"/>
      </w:pPr>
      <w:r w:rsidRPr="00853680">
        <w:t>PURGES (prix n° 109)</w:t>
      </w:r>
    </w:p>
    <w:p w14:paraId="2E421E49" w14:textId="77777777" w:rsidR="00CD2751" w:rsidRPr="00853680" w:rsidRDefault="00CD2751" w:rsidP="002D7131">
      <w:pPr>
        <w:pStyle w:val="Style1"/>
        <w:ind w:left="0"/>
        <w:rPr>
          <w:sz w:val="22"/>
          <w:szCs w:val="22"/>
        </w:rPr>
      </w:pPr>
      <w:r w:rsidRPr="00853680">
        <w:rPr>
          <w:sz w:val="22"/>
          <w:szCs w:val="22"/>
        </w:rPr>
        <w:t xml:space="preserve">Ce prix rémunère au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l'extraction de matériaux de mauvaise tenue dans l'emprise de la chaussée et des accotements et leur substitution par des matériaux de bonne qualité répondant aux spécifications du présent CCTP.</w:t>
      </w:r>
    </w:p>
    <w:p w14:paraId="399096A9" w14:textId="77777777" w:rsidR="001374CB" w:rsidRPr="00853680" w:rsidRDefault="001374CB" w:rsidP="002D7131">
      <w:pPr>
        <w:pStyle w:val="Style1"/>
        <w:ind w:left="0"/>
        <w:rPr>
          <w:sz w:val="22"/>
          <w:szCs w:val="22"/>
        </w:rPr>
      </w:pPr>
    </w:p>
    <w:p w14:paraId="7AF09773" w14:textId="77777777" w:rsidR="00CD2751" w:rsidRPr="00853680" w:rsidRDefault="00CD2751" w:rsidP="00CD2751">
      <w:pPr>
        <w:pStyle w:val="Style1"/>
        <w:rPr>
          <w:sz w:val="22"/>
          <w:szCs w:val="22"/>
        </w:rPr>
      </w:pPr>
      <w:r w:rsidRPr="00853680">
        <w:rPr>
          <w:sz w:val="22"/>
          <w:szCs w:val="22"/>
        </w:rPr>
        <w:t>Il comprend notamment :</w:t>
      </w:r>
    </w:p>
    <w:p w14:paraId="7AEF109C" w14:textId="77777777" w:rsidR="00CD2751" w:rsidRPr="00853680" w:rsidRDefault="00CD2751" w:rsidP="00CD2751">
      <w:pPr>
        <w:pStyle w:val="Style1"/>
        <w:rPr>
          <w:sz w:val="22"/>
          <w:szCs w:val="22"/>
        </w:rPr>
      </w:pPr>
    </w:p>
    <w:p w14:paraId="405D1800"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l'extraction des matériaux,</w:t>
      </w:r>
    </w:p>
    <w:p w14:paraId="4E6E7E0F"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 xml:space="preserve">le chargement, le transport sur toutes distances et le déchargement aux lieux de dépôt agréés par le Maître d’œuvre, </w:t>
      </w:r>
    </w:p>
    <w:p w14:paraId="7FE6D8EA"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14:paraId="561C968C" w14:textId="77777777"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toutes sujétions liées aux conditions de circulation et au respect des prescriptions environnementales.</w:t>
      </w:r>
    </w:p>
    <w:p w14:paraId="21C85759" w14:textId="77777777" w:rsidR="00CD2751" w:rsidRPr="00853680" w:rsidRDefault="00CD2751" w:rsidP="002D7131">
      <w:pPr>
        <w:pStyle w:val="Style1"/>
        <w:ind w:left="0"/>
        <w:rPr>
          <w:sz w:val="22"/>
          <w:szCs w:val="22"/>
        </w:rPr>
      </w:pPr>
      <w:r w:rsidRPr="00853680">
        <w:rPr>
          <w:sz w:val="22"/>
          <w:szCs w:val="22"/>
        </w:rPr>
        <w:t>La quantité à prendre en compte résulte du métré contradictoire des quantités totales, après compactage, de matériaux réellement remis en place.</w:t>
      </w:r>
    </w:p>
    <w:p w14:paraId="1DCBA6AF" w14:textId="77777777" w:rsidR="00CD2751" w:rsidRPr="00853680" w:rsidRDefault="00CD2751" w:rsidP="002D7131">
      <w:pPr>
        <w:pStyle w:val="Style1"/>
        <w:ind w:left="0"/>
        <w:rPr>
          <w:sz w:val="22"/>
          <w:szCs w:val="22"/>
        </w:rPr>
      </w:pPr>
      <w:r w:rsidRPr="00853680">
        <w:rPr>
          <w:sz w:val="22"/>
          <w:szCs w:val="22"/>
        </w:rPr>
        <w:t>Ce prix s'applique à des quantités inférieures à 100 m</w:t>
      </w:r>
      <w:r w:rsidRPr="00853680">
        <w:rPr>
          <w:sz w:val="22"/>
          <w:szCs w:val="22"/>
          <w:vertAlign w:val="superscript"/>
        </w:rPr>
        <w:t>3</w:t>
      </w:r>
      <w:r w:rsidRPr="00853680">
        <w:rPr>
          <w:sz w:val="22"/>
          <w:szCs w:val="22"/>
        </w:rPr>
        <w:t xml:space="preserve"> ; au-delà il sera tenu compte des prix n° 105 à 108 ci avant et 110 à 117 </w:t>
      </w:r>
      <w:r w:rsidR="0045067B" w:rsidRPr="00853680">
        <w:rPr>
          <w:sz w:val="22"/>
          <w:szCs w:val="22"/>
        </w:rPr>
        <w:t>ci-après</w:t>
      </w:r>
      <w:r w:rsidRPr="00853680">
        <w:rPr>
          <w:sz w:val="22"/>
          <w:szCs w:val="22"/>
        </w:rPr>
        <w:t>.</w:t>
      </w:r>
    </w:p>
    <w:p w14:paraId="28C647A4" w14:textId="77777777" w:rsidR="00CD2751" w:rsidRPr="00853680" w:rsidRDefault="00CD2751" w:rsidP="00CD2751">
      <w:pPr>
        <w:pStyle w:val="Style1"/>
        <w:rPr>
          <w:sz w:val="22"/>
          <w:szCs w:val="22"/>
        </w:rPr>
      </w:pPr>
    </w:p>
    <w:p w14:paraId="59B71DAB" w14:textId="77777777" w:rsidR="00CD2751" w:rsidRPr="00853680" w:rsidRDefault="00CD2751" w:rsidP="002D7131">
      <w:pPr>
        <w:pStyle w:val="Titre5"/>
        <w:jc w:val="left"/>
      </w:pPr>
      <w:r w:rsidRPr="00853680">
        <w:t>MISE EN FORME DE LA PLATEFORME (prix n° 110)</w:t>
      </w:r>
    </w:p>
    <w:p w14:paraId="60FA00B6" w14:textId="77777777" w:rsidR="00CD2751" w:rsidRPr="00853680" w:rsidRDefault="00CD2751" w:rsidP="002D7131">
      <w:pPr>
        <w:pStyle w:val="Style1"/>
        <w:ind w:left="0"/>
        <w:rPr>
          <w:sz w:val="22"/>
          <w:szCs w:val="22"/>
        </w:rPr>
      </w:pPr>
      <w:r w:rsidRPr="00853680">
        <w:rPr>
          <w:sz w:val="22"/>
          <w:szCs w:val="22"/>
        </w:rPr>
        <w:t xml:space="preserve">Ce prix rémunère, au kilomètre (km) de route traitée </w:t>
      </w:r>
      <w:r w:rsidR="0045067B" w:rsidRPr="00853680">
        <w:rPr>
          <w:sz w:val="22"/>
          <w:szCs w:val="22"/>
        </w:rPr>
        <w:t>quel que</w:t>
      </w:r>
      <w:r w:rsidRPr="00853680">
        <w:rPr>
          <w:sz w:val="22"/>
          <w:szCs w:val="22"/>
        </w:rPr>
        <w:t xml:space="preserve"> soit sa largeur, la mise en forme de la plate-forme dont la définition est donnée par le plan joint au dossier d’appel d’offres avant mise en œuvre de la couche de roulement ou du </w:t>
      </w:r>
      <w:r w:rsidR="00D46F52" w:rsidRPr="00853680">
        <w:rPr>
          <w:sz w:val="22"/>
          <w:szCs w:val="22"/>
        </w:rPr>
        <w:t>rechargement.</w:t>
      </w:r>
      <w:r w:rsidR="00D46F52" w:rsidRPr="00853680">
        <w:rPr>
          <w:bCs/>
          <w:sz w:val="22"/>
          <w:szCs w:val="22"/>
        </w:rPr>
        <w:t xml:space="preserve"> Ce</w:t>
      </w:r>
      <w:r w:rsidRPr="00853680">
        <w:rPr>
          <w:bCs/>
          <w:sz w:val="22"/>
          <w:szCs w:val="22"/>
        </w:rPr>
        <w:t xml:space="preserve"> prix comprend la remise en forme des fossés latéraux qui sont rémunérés dans le prix n° 113</w:t>
      </w:r>
    </w:p>
    <w:p w14:paraId="71FA2CEB" w14:textId="77777777" w:rsidR="00CD2751" w:rsidRPr="00853680" w:rsidRDefault="00CD2751" w:rsidP="00CD2751">
      <w:pPr>
        <w:pStyle w:val="Style1"/>
        <w:rPr>
          <w:sz w:val="22"/>
          <w:szCs w:val="22"/>
        </w:rPr>
      </w:pPr>
    </w:p>
    <w:p w14:paraId="259A154E" w14:textId="77777777" w:rsidR="00CD2751" w:rsidRPr="00386755" w:rsidRDefault="00CD2751" w:rsidP="00CD2751">
      <w:pPr>
        <w:pStyle w:val="Style1"/>
        <w:rPr>
          <w:sz w:val="22"/>
          <w:szCs w:val="22"/>
        </w:rPr>
      </w:pPr>
      <w:r w:rsidRPr="00386755">
        <w:rPr>
          <w:sz w:val="22"/>
          <w:szCs w:val="22"/>
        </w:rPr>
        <w:t xml:space="preserve">Il comprend notamment: </w:t>
      </w:r>
    </w:p>
    <w:p w14:paraId="23301466"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le nettoyage éventuel de la chaussée</w:t>
      </w:r>
    </w:p>
    <w:p w14:paraId="068B5657"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lastRenderedPageBreak/>
        <w:t>l'évacuation en dépôt des terres végétales existantes et des produits de curage des fossés,</w:t>
      </w:r>
    </w:p>
    <w:p w14:paraId="2A7BED72"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 xml:space="preserve">la scarification éventuelle de la chaussée, selon les prescriptions du Maître d’œuvre </w:t>
      </w:r>
    </w:p>
    <w:p w14:paraId="6F50FDD6"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 remise en forme de la plate-forme scarifiée, (y compris sur les zones en scories volcaniques)</w:t>
      </w:r>
    </w:p>
    <w:p w14:paraId="1126E944" w14:textId="77777777"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l'arrosage et le compactage de la chaussée,</w:t>
      </w:r>
    </w:p>
    <w:p w14:paraId="1CCF862F" w14:textId="77777777" w:rsidR="00CD2751" w:rsidRPr="00386755" w:rsidRDefault="00CD2751" w:rsidP="00A40863">
      <w:pPr>
        <w:widowControl w:val="0"/>
        <w:numPr>
          <w:ilvl w:val="0"/>
          <w:numId w:val="59"/>
        </w:numPr>
        <w:tabs>
          <w:tab w:val="clear" w:pos="360"/>
          <w:tab w:val="num" w:pos="709"/>
        </w:tabs>
        <w:ind w:left="2138" w:hanging="1712"/>
        <w:jc w:val="both"/>
        <w:rPr>
          <w:sz w:val="22"/>
          <w:szCs w:val="22"/>
        </w:rPr>
      </w:pPr>
      <w:r w:rsidRPr="00386755">
        <w:rPr>
          <w:sz w:val="22"/>
          <w:szCs w:val="22"/>
        </w:rPr>
        <w:t>toutes sujétions liées aux conditions de circulation et au respect des prescriptions environnementales.</w:t>
      </w:r>
      <w:r w:rsidRPr="00386755">
        <w:rPr>
          <w:color w:val="FF0000"/>
          <w:sz w:val="22"/>
          <w:szCs w:val="22"/>
        </w:rPr>
        <w:t>.</w:t>
      </w:r>
    </w:p>
    <w:p w14:paraId="605B808E" w14:textId="77777777" w:rsidR="00A23A8B" w:rsidRPr="00386755" w:rsidRDefault="00A23A8B" w:rsidP="00C57C68">
      <w:pPr>
        <w:pStyle w:val="Paragraphedeliste"/>
        <w:numPr>
          <w:ilvl w:val="0"/>
          <w:numId w:val="99"/>
        </w:numPr>
        <w:jc w:val="both"/>
        <w:rPr>
          <w:b/>
          <w:sz w:val="22"/>
          <w:szCs w:val="22"/>
        </w:rPr>
      </w:pPr>
      <w:r w:rsidRPr="00386755">
        <w:rPr>
          <w:b/>
        </w:rPr>
        <w:t>MISE EN FORME DE LA PLATEFORME de type A (prix n° 110a) ;</w:t>
      </w:r>
    </w:p>
    <w:p w14:paraId="315FAC5E" w14:textId="77777777" w:rsidR="00A23A8B" w:rsidRPr="00386755" w:rsidRDefault="00A23A8B" w:rsidP="00C57C68">
      <w:pPr>
        <w:pStyle w:val="Paragraphedeliste"/>
        <w:numPr>
          <w:ilvl w:val="0"/>
          <w:numId w:val="99"/>
        </w:numPr>
        <w:jc w:val="both"/>
        <w:rPr>
          <w:b/>
          <w:sz w:val="22"/>
          <w:szCs w:val="22"/>
        </w:rPr>
      </w:pPr>
      <w:r w:rsidRPr="00386755">
        <w:rPr>
          <w:b/>
        </w:rPr>
        <w:t>MISE EN FORME DE LA PLATEFORME de type B (prix n° 110b)</w:t>
      </w:r>
    </w:p>
    <w:p w14:paraId="3E645163" w14:textId="77777777" w:rsidR="00A23A8B" w:rsidRPr="00386755" w:rsidRDefault="00A23A8B" w:rsidP="00A23A8B">
      <w:pPr>
        <w:pStyle w:val="Style1"/>
        <w:ind w:left="0"/>
        <w:rPr>
          <w:sz w:val="22"/>
          <w:szCs w:val="22"/>
        </w:rPr>
      </w:pPr>
      <w:r w:rsidRPr="00386755">
        <w:rPr>
          <w:sz w:val="22"/>
          <w:szCs w:val="22"/>
        </w:rPr>
        <w:t xml:space="preserve">Ces prix rémunèrent au kilomètre (km) de route traitée </w:t>
      </w:r>
      <w:r w:rsidR="002920BA" w:rsidRPr="00386755">
        <w:rPr>
          <w:sz w:val="22"/>
          <w:szCs w:val="22"/>
        </w:rPr>
        <w:t xml:space="preserve">selon les </w:t>
      </w:r>
      <w:r w:rsidRPr="00386755">
        <w:rPr>
          <w:sz w:val="22"/>
          <w:szCs w:val="22"/>
        </w:rPr>
        <w:t xml:space="preserve"> spécifications du présent CCTP.</w:t>
      </w:r>
    </w:p>
    <w:p w14:paraId="2993287F" w14:textId="77777777" w:rsidR="00A23A8B" w:rsidRPr="00386755" w:rsidRDefault="00A23A8B" w:rsidP="002D7131">
      <w:pPr>
        <w:jc w:val="both"/>
        <w:rPr>
          <w:sz w:val="22"/>
          <w:szCs w:val="22"/>
        </w:rPr>
      </w:pPr>
    </w:p>
    <w:p w14:paraId="0D854856" w14:textId="77777777" w:rsidR="00CD2751" w:rsidRPr="00386755" w:rsidRDefault="00CD2751" w:rsidP="00CD2751">
      <w:pPr>
        <w:pStyle w:val="Style1"/>
        <w:rPr>
          <w:sz w:val="22"/>
          <w:szCs w:val="22"/>
        </w:rPr>
      </w:pPr>
    </w:p>
    <w:p w14:paraId="4D34C78F" w14:textId="77777777" w:rsidR="00CD2751" w:rsidRPr="00386755" w:rsidRDefault="00CD2751" w:rsidP="002D7131">
      <w:pPr>
        <w:pStyle w:val="Titre5"/>
        <w:jc w:val="left"/>
      </w:pPr>
      <w:r w:rsidRPr="00386755">
        <w:t>REPROFILAGE RAPIDE (prix n° 111)</w:t>
      </w:r>
    </w:p>
    <w:p w14:paraId="7CD89B40" w14:textId="77777777" w:rsidR="00CD2751" w:rsidRPr="00386755" w:rsidRDefault="00CD2751" w:rsidP="002D7131">
      <w:pPr>
        <w:pStyle w:val="Style1"/>
        <w:ind w:left="0"/>
        <w:rPr>
          <w:sz w:val="22"/>
          <w:szCs w:val="22"/>
        </w:rPr>
      </w:pPr>
      <w:r w:rsidRPr="00386755">
        <w:rPr>
          <w:sz w:val="22"/>
          <w:szCs w:val="22"/>
        </w:rPr>
        <w:t>Ce prix rémunère,</w:t>
      </w:r>
      <w:r w:rsidRPr="00386755">
        <w:rPr>
          <w:b/>
          <w:sz w:val="22"/>
          <w:szCs w:val="22"/>
        </w:rPr>
        <w:t xml:space="preserve"> au kilomètre (km) de route traitée </w:t>
      </w:r>
      <w:r w:rsidR="0045067B" w:rsidRPr="00386755">
        <w:rPr>
          <w:b/>
          <w:sz w:val="22"/>
          <w:szCs w:val="22"/>
        </w:rPr>
        <w:t>quel que</w:t>
      </w:r>
      <w:r w:rsidRPr="00386755">
        <w:rPr>
          <w:b/>
          <w:sz w:val="22"/>
          <w:szCs w:val="22"/>
        </w:rPr>
        <w:t xml:space="preserve"> soit sa largeur</w:t>
      </w:r>
      <w:r w:rsidRPr="00386755">
        <w:rPr>
          <w:sz w:val="22"/>
          <w:szCs w:val="22"/>
        </w:rPr>
        <w:t>, la mise en œuvre d'un reprofilage mécanique rapide sur la surface roulable comprise entre nus intérieurs des fossés, s'ils existent.</w:t>
      </w:r>
    </w:p>
    <w:p w14:paraId="1CC8F271" w14:textId="77777777" w:rsidR="00CD2751" w:rsidRPr="00386755" w:rsidRDefault="00CD2751" w:rsidP="002D7131">
      <w:pPr>
        <w:pStyle w:val="Style1"/>
        <w:ind w:left="0"/>
        <w:rPr>
          <w:sz w:val="22"/>
          <w:szCs w:val="22"/>
        </w:rPr>
      </w:pPr>
      <w:r w:rsidRPr="00386755">
        <w:rPr>
          <w:sz w:val="22"/>
          <w:szCs w:val="22"/>
        </w:rPr>
        <w:t>Cette tâche ne comprend pas le curage ni la remise en forme des fossés.</w:t>
      </w:r>
    </w:p>
    <w:p w14:paraId="6409AD32" w14:textId="77777777" w:rsidR="00CD2751" w:rsidRPr="00386755" w:rsidRDefault="00CD2751" w:rsidP="00CD2751">
      <w:pPr>
        <w:pStyle w:val="Style1"/>
        <w:rPr>
          <w:sz w:val="22"/>
          <w:szCs w:val="22"/>
        </w:rPr>
      </w:pPr>
    </w:p>
    <w:p w14:paraId="62463054" w14:textId="77777777" w:rsidR="00CD2751" w:rsidRPr="00386755" w:rsidRDefault="00CD2751" w:rsidP="00CD2751">
      <w:pPr>
        <w:pStyle w:val="Style1"/>
        <w:rPr>
          <w:sz w:val="22"/>
          <w:szCs w:val="22"/>
        </w:rPr>
      </w:pPr>
      <w:r w:rsidRPr="00386755">
        <w:rPr>
          <w:sz w:val="22"/>
          <w:szCs w:val="22"/>
        </w:rPr>
        <w:t xml:space="preserve">Il comprend notamment: </w:t>
      </w:r>
    </w:p>
    <w:p w14:paraId="39B8E633"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le nettoyage éventuel de la chaussée</w:t>
      </w:r>
    </w:p>
    <w:p w14:paraId="05640AA6"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l'évacuation des terres végétales existantes sur la chaussée</w:t>
      </w:r>
      <w:r w:rsidR="00386755" w:rsidRPr="00386755">
        <w:rPr>
          <w:sz w:val="22"/>
          <w:szCs w:val="22"/>
        </w:rPr>
        <w:t>,</w:t>
      </w:r>
    </w:p>
    <w:p w14:paraId="69F926CB"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l'arrosage éventuel,</w:t>
      </w:r>
    </w:p>
    <w:p w14:paraId="16522532" w14:textId="77777777"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toutes sujétions liées aux conditions de circulation et au respect des prescriptions environnementales.</w:t>
      </w:r>
    </w:p>
    <w:p w14:paraId="6869B4C5" w14:textId="77777777" w:rsidR="00CD2751" w:rsidRPr="00386755" w:rsidRDefault="00CD2751" w:rsidP="002D7131">
      <w:pPr>
        <w:jc w:val="both"/>
        <w:rPr>
          <w:sz w:val="22"/>
          <w:szCs w:val="22"/>
        </w:rPr>
      </w:pPr>
      <w:r w:rsidRPr="00386755">
        <w:rPr>
          <w:sz w:val="22"/>
          <w:szCs w:val="22"/>
        </w:rPr>
        <w:t xml:space="preserve">La quantité à prendre en compte est la longueur en </w:t>
      </w:r>
      <w:r w:rsidRPr="00386755">
        <w:rPr>
          <w:b/>
          <w:sz w:val="22"/>
          <w:szCs w:val="22"/>
        </w:rPr>
        <w:t>KILOMETRE</w:t>
      </w:r>
      <w:r w:rsidRPr="00386755">
        <w:rPr>
          <w:sz w:val="22"/>
          <w:szCs w:val="22"/>
        </w:rPr>
        <w:t>, mesurée selon la pente de l'axe de la chaussé réellement traitée entre bords intérieurs des fossés, s'ils existent.</w:t>
      </w:r>
    </w:p>
    <w:p w14:paraId="3A48DFF4" w14:textId="77777777" w:rsidR="00584EDE" w:rsidRPr="00386755" w:rsidRDefault="00584EDE" w:rsidP="002D7131">
      <w:pPr>
        <w:jc w:val="both"/>
        <w:rPr>
          <w:sz w:val="22"/>
          <w:szCs w:val="22"/>
        </w:rPr>
      </w:pPr>
    </w:p>
    <w:p w14:paraId="18C46D2F" w14:textId="77777777" w:rsidR="00CD2751" w:rsidRPr="00853680" w:rsidRDefault="00616483" w:rsidP="002D7131">
      <w:pPr>
        <w:pStyle w:val="Titre5"/>
        <w:jc w:val="left"/>
      </w:pPr>
      <w:r>
        <w:t>REPROFILAGE-</w:t>
      </w:r>
      <w:r w:rsidR="00CD2751" w:rsidRPr="00853680">
        <w:t>COMPACTAGE (prix n° 112)</w:t>
      </w:r>
    </w:p>
    <w:p w14:paraId="429D59DF" w14:textId="77777777" w:rsidR="00CD2751" w:rsidRPr="00853680" w:rsidRDefault="00CD2751" w:rsidP="002D7131">
      <w:pPr>
        <w:pStyle w:val="Style1"/>
        <w:ind w:left="0"/>
        <w:rPr>
          <w:sz w:val="22"/>
          <w:szCs w:val="22"/>
        </w:rPr>
      </w:pPr>
      <w:r w:rsidRPr="00853680">
        <w:rPr>
          <w:sz w:val="22"/>
          <w:szCs w:val="22"/>
        </w:rPr>
        <w:t xml:space="preserve">Ce prix rémunère, </w:t>
      </w:r>
      <w:r w:rsidRPr="00853680">
        <w:rPr>
          <w:b/>
          <w:sz w:val="22"/>
          <w:szCs w:val="22"/>
        </w:rPr>
        <w:t xml:space="preserve">au kilomètre (km) de route traitée </w:t>
      </w:r>
      <w:r w:rsidR="00BE42CA" w:rsidRPr="00853680">
        <w:rPr>
          <w:b/>
          <w:sz w:val="22"/>
          <w:szCs w:val="22"/>
        </w:rPr>
        <w:t>quel que</w:t>
      </w:r>
      <w:r w:rsidRPr="00853680">
        <w:rPr>
          <w:b/>
          <w:sz w:val="22"/>
          <w:szCs w:val="22"/>
        </w:rPr>
        <w:t xml:space="preserve"> soit sa largeur</w:t>
      </w:r>
      <w:r w:rsidRPr="00853680">
        <w:rPr>
          <w:sz w:val="22"/>
          <w:szCs w:val="22"/>
        </w:rPr>
        <w:t>, la mise en œuvre d'un reprofilage - compactage mécanique sur la surface roulable comprise entre nus intérieurs des fossés, s'ils existent.</w:t>
      </w:r>
    </w:p>
    <w:p w14:paraId="298DA9E3" w14:textId="77777777" w:rsidR="00CD2751" w:rsidRPr="00853680" w:rsidRDefault="00CD2751" w:rsidP="002D7131">
      <w:pPr>
        <w:pStyle w:val="Style1"/>
        <w:ind w:left="0"/>
        <w:rPr>
          <w:sz w:val="22"/>
          <w:szCs w:val="22"/>
        </w:rPr>
      </w:pPr>
      <w:r w:rsidRPr="00853680">
        <w:rPr>
          <w:sz w:val="22"/>
          <w:szCs w:val="22"/>
        </w:rPr>
        <w:t xml:space="preserve">Cette tâche comprend </w:t>
      </w:r>
      <w:r w:rsidR="00616483">
        <w:rPr>
          <w:sz w:val="22"/>
          <w:szCs w:val="22"/>
        </w:rPr>
        <w:t xml:space="preserve">ici </w:t>
      </w:r>
      <w:r w:rsidRPr="00853680">
        <w:rPr>
          <w:sz w:val="22"/>
          <w:szCs w:val="22"/>
        </w:rPr>
        <w:t>le curage</w:t>
      </w:r>
      <w:r w:rsidR="00616483">
        <w:rPr>
          <w:sz w:val="22"/>
          <w:szCs w:val="22"/>
        </w:rPr>
        <w:t xml:space="preserve"> ou création et </w:t>
      </w:r>
      <w:r w:rsidRPr="00853680">
        <w:rPr>
          <w:sz w:val="22"/>
          <w:szCs w:val="22"/>
        </w:rPr>
        <w:t xml:space="preserve"> la remise en forme des fossés.</w:t>
      </w:r>
    </w:p>
    <w:p w14:paraId="3ABB3631" w14:textId="77777777" w:rsidR="00CD2751" w:rsidRPr="00853680" w:rsidRDefault="00CD2751" w:rsidP="002D7131">
      <w:pPr>
        <w:pStyle w:val="Style1"/>
        <w:ind w:left="0"/>
        <w:rPr>
          <w:sz w:val="22"/>
          <w:szCs w:val="22"/>
        </w:rPr>
      </w:pPr>
      <w:r w:rsidRPr="00853680">
        <w:rPr>
          <w:sz w:val="22"/>
          <w:szCs w:val="22"/>
        </w:rPr>
        <w:t xml:space="preserve">Ce prix comprend : </w:t>
      </w:r>
    </w:p>
    <w:p w14:paraId="3B1ACFA4" w14:textId="77777777" w:rsidR="00CD2751" w:rsidRPr="00853680" w:rsidRDefault="00CD2751" w:rsidP="00CD2751">
      <w:pPr>
        <w:pStyle w:val="Style1"/>
        <w:rPr>
          <w:sz w:val="22"/>
          <w:szCs w:val="22"/>
        </w:rPr>
      </w:pPr>
    </w:p>
    <w:p w14:paraId="0E9C9841"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le nettoyage éventuel de la chaussée</w:t>
      </w:r>
    </w:p>
    <w:p w14:paraId="2889A8A4"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l'évacuation des terres végétales existantes sur la chaussée,</w:t>
      </w:r>
    </w:p>
    <w:p w14:paraId="441769CE"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 scarification éventuelle de la chaussée existante</w:t>
      </w:r>
    </w:p>
    <w:p w14:paraId="5142CF96"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l’arrosage et le compactage de la chaussée</w:t>
      </w:r>
    </w:p>
    <w:p w14:paraId="0B229FD6" w14:textId="77777777"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toutes sujétions liées aux conditions de circulation et au respect des prescriptions environnementales.</w:t>
      </w:r>
    </w:p>
    <w:p w14:paraId="4A5A8F43" w14:textId="77777777" w:rsidR="00CD2751" w:rsidRPr="00386755" w:rsidRDefault="00CD2751" w:rsidP="002D7131">
      <w:pPr>
        <w:pStyle w:val="Titre5"/>
        <w:jc w:val="left"/>
      </w:pPr>
      <w:r w:rsidRPr="00386755">
        <w:t>CREATION DE FOSSES EN TERRE ET D'EXUTOIRES (prix n° 114)</w:t>
      </w:r>
    </w:p>
    <w:p w14:paraId="0F36D1DD" w14:textId="77777777" w:rsidR="00CD2751" w:rsidRPr="00386755" w:rsidRDefault="00CD2751" w:rsidP="002D7131">
      <w:pPr>
        <w:pStyle w:val="Style1"/>
        <w:ind w:left="0"/>
        <w:rPr>
          <w:sz w:val="22"/>
          <w:szCs w:val="22"/>
        </w:rPr>
      </w:pPr>
      <w:r w:rsidRPr="00386755">
        <w:rPr>
          <w:sz w:val="22"/>
          <w:szCs w:val="22"/>
        </w:rPr>
        <w:t>Ce prix rémunère la création de fossés et divergents en terre, conformément aux spécifications du CCTP et aux prescriptions du Maître d’œuvre. Le débouché du divergent doit être libéré de tous matériaux.</w:t>
      </w:r>
    </w:p>
    <w:p w14:paraId="451DBA91" w14:textId="77777777" w:rsidR="00CD2751" w:rsidRPr="00386755" w:rsidRDefault="00CD2751" w:rsidP="00CD2751">
      <w:pPr>
        <w:pStyle w:val="Style1"/>
        <w:rPr>
          <w:sz w:val="22"/>
          <w:szCs w:val="22"/>
        </w:rPr>
      </w:pPr>
      <w:r w:rsidRPr="00386755">
        <w:rPr>
          <w:sz w:val="22"/>
          <w:szCs w:val="22"/>
        </w:rPr>
        <w:tab/>
        <w:t>Il comprend notamment :</w:t>
      </w:r>
    </w:p>
    <w:p w14:paraId="208B17C2" w14:textId="77777777"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la création mécanique des fossés et divergents jusqu’à leurs extrémités ;</w:t>
      </w:r>
    </w:p>
    <w:p w14:paraId="131B211B" w14:textId="77777777"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le talutage des abords extérieurs des fossés ;</w:t>
      </w:r>
    </w:p>
    <w:p w14:paraId="12D1C20F" w14:textId="77777777"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l’évacuation et le réglage sur le lieu de dépôt des déblais en dépôt ;</w:t>
      </w:r>
    </w:p>
    <w:p w14:paraId="140E643C" w14:textId="77777777"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la vérification de la pente longitudinale des fossés et divergents compatible avec un rejet complet des eaux ;</w:t>
      </w:r>
    </w:p>
    <w:p w14:paraId="072820C6" w14:textId="77777777"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 xml:space="preserve">toutes sujétions </w:t>
      </w:r>
      <w:r w:rsidR="0045067B" w:rsidRPr="00386755">
        <w:rPr>
          <w:sz w:val="22"/>
          <w:szCs w:val="22"/>
        </w:rPr>
        <w:t>liées</w:t>
      </w:r>
      <w:r w:rsidRPr="00386755">
        <w:rPr>
          <w:sz w:val="22"/>
          <w:szCs w:val="22"/>
        </w:rPr>
        <w:t xml:space="preserve"> aux conditions de circulation et au respect des prescriptions environnementales.</w:t>
      </w:r>
    </w:p>
    <w:p w14:paraId="297E10A4" w14:textId="77777777" w:rsidR="00CD2751" w:rsidRPr="00386755" w:rsidRDefault="00CD2751" w:rsidP="002D7131">
      <w:pPr>
        <w:pStyle w:val="Titre5"/>
        <w:jc w:val="left"/>
      </w:pPr>
      <w:r w:rsidRPr="00386755">
        <w:t>Prix 114 a : création à la niveleuse :</w:t>
      </w:r>
    </w:p>
    <w:p w14:paraId="64512CB5" w14:textId="77777777" w:rsidR="00CD2751" w:rsidRPr="00386755" w:rsidRDefault="00CD2751" w:rsidP="00386755">
      <w:pPr>
        <w:pStyle w:val="Style1"/>
        <w:ind w:left="0"/>
        <w:rPr>
          <w:sz w:val="22"/>
          <w:szCs w:val="22"/>
        </w:rPr>
      </w:pPr>
      <w:r w:rsidRPr="00386755">
        <w:rPr>
          <w:sz w:val="22"/>
          <w:szCs w:val="22"/>
        </w:rPr>
        <w:t>La quantité à prendre en compte est la longueur en METRE LINEAIRE (ml) de fossés en terre et divergents</w:t>
      </w:r>
    </w:p>
    <w:p w14:paraId="192D0063" w14:textId="77777777" w:rsidR="00CD2751" w:rsidRPr="00616483" w:rsidRDefault="00CD2751" w:rsidP="002D7131">
      <w:pPr>
        <w:pStyle w:val="Titre5"/>
        <w:jc w:val="left"/>
      </w:pPr>
      <w:r w:rsidRPr="00616483">
        <w:t>COUCHE DE ROULEMENT (RECHARGEMENT) (prix n° 115)</w:t>
      </w:r>
    </w:p>
    <w:p w14:paraId="6E748744" w14:textId="77777777" w:rsidR="00CD2751" w:rsidRPr="00616483" w:rsidRDefault="00CD2751" w:rsidP="002D7131">
      <w:pPr>
        <w:pStyle w:val="Style1"/>
        <w:ind w:left="0"/>
        <w:rPr>
          <w:sz w:val="22"/>
          <w:szCs w:val="22"/>
        </w:rPr>
      </w:pPr>
      <w:r w:rsidRPr="00616483">
        <w:rPr>
          <w:sz w:val="22"/>
          <w:szCs w:val="22"/>
        </w:rPr>
        <w:t xml:space="preserve">Ce prix rémunère au </w:t>
      </w:r>
      <w:r w:rsidRPr="00616483">
        <w:rPr>
          <w:b/>
          <w:sz w:val="22"/>
          <w:szCs w:val="22"/>
        </w:rPr>
        <w:t>METRE CUBE (m3)</w:t>
      </w:r>
      <w:r w:rsidRPr="00616483">
        <w:rPr>
          <w:sz w:val="22"/>
          <w:szCs w:val="22"/>
        </w:rPr>
        <w:t xml:space="preserve"> la mise en œuvre d'une couche de roulement en matériaux sélectionnés conformes aux prescriptions du présent CCTP, sur une épaisseur fixée par le Maître d’œuvre.</w:t>
      </w:r>
    </w:p>
    <w:p w14:paraId="0776297A" w14:textId="77777777" w:rsidR="00CD2751" w:rsidRPr="00616483" w:rsidRDefault="00CD2751" w:rsidP="00CD2751">
      <w:pPr>
        <w:pStyle w:val="Style1"/>
        <w:rPr>
          <w:sz w:val="22"/>
          <w:szCs w:val="22"/>
        </w:rPr>
      </w:pPr>
      <w:r w:rsidRPr="00616483">
        <w:rPr>
          <w:sz w:val="22"/>
          <w:szCs w:val="22"/>
        </w:rPr>
        <w:t>Il comprend notamment :</w:t>
      </w:r>
    </w:p>
    <w:p w14:paraId="5B21E4D7" w14:textId="77777777" w:rsidR="00386755" w:rsidRPr="00386755" w:rsidRDefault="0045067B" w:rsidP="00386755">
      <w:pPr>
        <w:pStyle w:val="Style1"/>
        <w:ind w:left="0"/>
        <w:rPr>
          <w:sz w:val="22"/>
          <w:szCs w:val="22"/>
        </w:rPr>
      </w:pPr>
      <w:r w:rsidRPr="00616483">
        <w:rPr>
          <w:sz w:val="22"/>
          <w:szCs w:val="22"/>
        </w:rPr>
        <w:t>La</w:t>
      </w:r>
      <w:r w:rsidR="00CD2751" w:rsidRPr="00616483">
        <w:rPr>
          <w:sz w:val="22"/>
          <w:szCs w:val="22"/>
        </w:rPr>
        <w:t xml:space="preserve"> préparation des lieux de carrières ou d’emprunts, l’ouverture et l’entretien des accès et voies de </w:t>
      </w:r>
      <w:r w:rsidR="00386755" w:rsidRPr="00616483">
        <w:rPr>
          <w:sz w:val="22"/>
          <w:szCs w:val="22"/>
        </w:rPr>
        <w:t xml:space="preserve">réellement </w:t>
      </w:r>
      <w:r w:rsidR="00386755" w:rsidRPr="00386755">
        <w:rPr>
          <w:sz w:val="22"/>
          <w:szCs w:val="22"/>
        </w:rPr>
        <w:lastRenderedPageBreak/>
        <w:t>crées, mesurés contradictoirement selon la pente de l’axe de la chaussée</w:t>
      </w:r>
    </w:p>
    <w:p w14:paraId="3E54FCCC" w14:textId="77777777" w:rsidR="00386755" w:rsidRPr="00386755" w:rsidRDefault="00386755" w:rsidP="00386755">
      <w:pPr>
        <w:pStyle w:val="Style1"/>
        <w:rPr>
          <w:sz w:val="22"/>
          <w:szCs w:val="22"/>
        </w:rPr>
      </w:pPr>
    </w:p>
    <w:p w14:paraId="5D72FF24" w14:textId="77777777" w:rsidR="00386755" w:rsidRPr="00386755" w:rsidRDefault="00386755" w:rsidP="00386755">
      <w:pPr>
        <w:pStyle w:val="Titre5"/>
        <w:jc w:val="left"/>
      </w:pPr>
      <w:r w:rsidRPr="00386755">
        <w:t>Prix 114 b : création au Bulldozer ou tout autre moyen mécanique équivalent</w:t>
      </w:r>
    </w:p>
    <w:p w14:paraId="1FB2EA89" w14:textId="77777777" w:rsidR="00386755" w:rsidRPr="00386755" w:rsidRDefault="00386755" w:rsidP="00386755">
      <w:pPr>
        <w:pStyle w:val="Style1"/>
        <w:ind w:left="0"/>
        <w:jc w:val="left"/>
        <w:rPr>
          <w:sz w:val="22"/>
          <w:szCs w:val="22"/>
        </w:rPr>
      </w:pPr>
      <w:r w:rsidRPr="00386755">
        <w:rPr>
          <w:sz w:val="22"/>
          <w:szCs w:val="22"/>
        </w:rPr>
        <w:t>La quantité à prendre en compte est le METRE CUBE (m3) mesuré en place avant exécution résultant d’attachement contradictoire.</w:t>
      </w:r>
    </w:p>
    <w:p w14:paraId="2DDC572C" w14:textId="77777777" w:rsidR="00386755" w:rsidRPr="00386755" w:rsidRDefault="00386755" w:rsidP="00386755">
      <w:pPr>
        <w:pStyle w:val="Style1"/>
        <w:rPr>
          <w:sz w:val="22"/>
          <w:szCs w:val="22"/>
        </w:rPr>
      </w:pPr>
    </w:p>
    <w:p w14:paraId="7908FECF"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circulation dans le périmètre de l'exploitation,</w:t>
      </w:r>
    </w:p>
    <w:p w14:paraId="69244482"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l’ouverture des emprunts et des carrières, y compris le débroussaillement, abattage d’arbres, enlèvement de terre végétale et découverte,</w:t>
      </w:r>
    </w:p>
    <w:p w14:paraId="2F650C10"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l’extraction des matériaux, leur stockage ou reprise sur stocks éventuels,</w:t>
      </w:r>
    </w:p>
    <w:p w14:paraId="528C9DAC"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la fourniture des matériaux à pied d’œuvre y compris le chargement, le transport n'excédant pas 5000 m, le déchargement et le stockage,</w:t>
      </w:r>
    </w:p>
    <w:p w14:paraId="7789C3D8"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le </w:t>
      </w:r>
      <w:r w:rsidR="00386755">
        <w:rPr>
          <w:sz w:val="22"/>
          <w:szCs w:val="22"/>
        </w:rPr>
        <w:t>r</w:t>
      </w:r>
      <w:r w:rsidR="00386755" w:rsidRPr="00386755">
        <w:rPr>
          <w:sz w:val="22"/>
          <w:szCs w:val="22"/>
        </w:rPr>
        <w:t>épandage</w:t>
      </w:r>
      <w:r w:rsidRPr="00386755">
        <w:rPr>
          <w:sz w:val="22"/>
          <w:szCs w:val="22"/>
        </w:rPr>
        <w:t xml:space="preserve"> des matériaux en une seule couche d’une épaisseur minimale de 15 cm après compactage avec les moyens appropriés,</w:t>
      </w:r>
    </w:p>
    <w:p w14:paraId="7B2B390A"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l’arrosage ou </w:t>
      </w:r>
      <w:r w:rsidR="00386755" w:rsidRPr="00386755">
        <w:rPr>
          <w:sz w:val="22"/>
          <w:szCs w:val="22"/>
        </w:rPr>
        <w:t>l’aération nécessaire</w:t>
      </w:r>
      <w:r w:rsidRPr="00386755">
        <w:rPr>
          <w:sz w:val="22"/>
          <w:szCs w:val="22"/>
        </w:rPr>
        <w:t xml:space="preserve"> pour obtenir la teneur en eau requise,</w:t>
      </w:r>
    </w:p>
    <w:p w14:paraId="44383356"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 compactage,</w:t>
      </w:r>
    </w:p>
    <w:p w14:paraId="3B164A13" w14:textId="77777777"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toutes sujétions liées aux conditions de circulation et au respect des prescriptions environnementales.</w:t>
      </w:r>
    </w:p>
    <w:p w14:paraId="6124A0F4" w14:textId="77777777" w:rsidR="00CD2751" w:rsidRPr="00386755" w:rsidRDefault="00CD2751" w:rsidP="002D7131">
      <w:pPr>
        <w:pStyle w:val="Style1"/>
        <w:ind w:left="0"/>
        <w:rPr>
          <w:sz w:val="22"/>
          <w:szCs w:val="22"/>
        </w:rPr>
      </w:pPr>
      <w:r w:rsidRPr="00386755">
        <w:rPr>
          <w:sz w:val="22"/>
          <w:szCs w:val="22"/>
        </w:rPr>
        <w:t>La quantité à prendre en compte résulte du calcul géométrique effectué à partir des profils en travers implantés sur le terrain.</w:t>
      </w:r>
    </w:p>
    <w:p w14:paraId="553F999D" w14:textId="77777777" w:rsidR="00CD2751" w:rsidRPr="009F66FA" w:rsidRDefault="00CD2751" w:rsidP="00386755">
      <w:pPr>
        <w:pStyle w:val="Style1"/>
        <w:ind w:left="0"/>
        <w:rPr>
          <w:color w:val="FF0000"/>
          <w:sz w:val="22"/>
          <w:szCs w:val="22"/>
        </w:rPr>
      </w:pPr>
    </w:p>
    <w:p w14:paraId="03F5083C" w14:textId="77777777" w:rsidR="00CD2751" w:rsidRPr="00853680" w:rsidRDefault="00CD2751" w:rsidP="006B6D76">
      <w:pPr>
        <w:pStyle w:val="Titre5"/>
        <w:jc w:val="left"/>
      </w:pPr>
      <w:r w:rsidRPr="00853680">
        <w:t>DALOT E</w:t>
      </w:r>
      <w:r w:rsidR="009F66FA">
        <w:t>N BETON ARME</w:t>
      </w:r>
      <w:r w:rsidRPr="00853680">
        <w:t xml:space="preserve"> (prix n° </w:t>
      </w:r>
      <w:r w:rsidR="00894746">
        <w:t>423</w:t>
      </w:r>
      <w:r w:rsidRPr="00853680">
        <w:t>)</w:t>
      </w:r>
    </w:p>
    <w:p w14:paraId="6A49A45C" w14:textId="77777777" w:rsidR="00CD2751" w:rsidRPr="00853680" w:rsidRDefault="00CD2751" w:rsidP="006B6D76">
      <w:pPr>
        <w:jc w:val="both"/>
        <w:rPr>
          <w:b/>
          <w:sz w:val="22"/>
          <w:szCs w:val="22"/>
        </w:rPr>
      </w:pPr>
      <w:r w:rsidRPr="00853680">
        <w:rPr>
          <w:sz w:val="22"/>
          <w:szCs w:val="22"/>
        </w:rPr>
        <w:t>Ce prix rémunère la construction de dalots en béton armé, y compris les ouvrages de tête, conformément au plan type du dossier d'appel d'offres, au dossier d'exécution et aux spécifications du présent CCTP.</w:t>
      </w:r>
    </w:p>
    <w:p w14:paraId="263350F7" w14:textId="77777777" w:rsidR="00CD2751" w:rsidRPr="00853680" w:rsidRDefault="00CD2751" w:rsidP="00CD2751">
      <w:pPr>
        <w:ind w:left="1418"/>
        <w:jc w:val="both"/>
        <w:rPr>
          <w:b/>
          <w:sz w:val="22"/>
          <w:szCs w:val="22"/>
        </w:rPr>
      </w:pPr>
    </w:p>
    <w:p w14:paraId="19B5CAA8" w14:textId="77777777" w:rsidR="00CD2751" w:rsidRPr="00853680" w:rsidRDefault="00CD2751" w:rsidP="00CD2751">
      <w:pPr>
        <w:ind w:left="1418"/>
        <w:jc w:val="both"/>
        <w:rPr>
          <w:sz w:val="22"/>
          <w:szCs w:val="22"/>
        </w:rPr>
      </w:pPr>
      <w:r w:rsidRPr="00853680">
        <w:rPr>
          <w:sz w:val="22"/>
          <w:szCs w:val="22"/>
        </w:rPr>
        <w:t>Il comprend notamment:</w:t>
      </w:r>
    </w:p>
    <w:p w14:paraId="6E2C47F9" w14:textId="77777777" w:rsidR="00CD2751" w:rsidRPr="00853680" w:rsidRDefault="00CD2751" w:rsidP="00CD2751">
      <w:pPr>
        <w:ind w:left="1418"/>
        <w:jc w:val="both"/>
        <w:rPr>
          <w:sz w:val="22"/>
          <w:szCs w:val="22"/>
        </w:rPr>
      </w:pPr>
    </w:p>
    <w:p w14:paraId="33D21D75"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fourniture et le transport à pied d’œuvre de tous les matériaux et matériels nécessaires à la fabrication des bétons et leur mise en œuvre,</w:t>
      </w:r>
    </w:p>
    <w:p w14:paraId="1EC0F10A"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l'implantation et le piquetage de l'ouvrage,</w:t>
      </w:r>
    </w:p>
    <w:p w14:paraId="6AEBD6CF"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les terrassements y compris les fouilles en terrain de toutes natures,</w:t>
      </w:r>
    </w:p>
    <w:p w14:paraId="749CBCA8"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coffrage et le ferraillage des ouvrages,</w:t>
      </w:r>
    </w:p>
    <w:p w14:paraId="3BFE63CE"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fabrication des bétons selon les prescriptions techniques y compris toutes sujétions d'approvisionnement,</w:t>
      </w:r>
    </w:p>
    <w:p w14:paraId="2947A988"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mise en œuvre des bétons, la vibration, le traitement et réglage éventuels des surfaces,</w:t>
      </w:r>
    </w:p>
    <w:p w14:paraId="3D3F9C20"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décoffrage, le remblaiement, le damage ou compactage, la remise en état des abords,</w:t>
      </w:r>
    </w:p>
    <w:p w14:paraId="4C5549AC" w14:textId="77777777"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toutes sujétions d'exécution, liées en particulier aux prescriptions environnementales.</w:t>
      </w:r>
    </w:p>
    <w:p w14:paraId="7EF82159" w14:textId="77777777" w:rsidR="00CD2751" w:rsidRPr="00853680" w:rsidRDefault="00CD2751" w:rsidP="006B6D76">
      <w:pPr>
        <w:pStyle w:val="Style1"/>
        <w:ind w:left="0"/>
        <w:rPr>
          <w:sz w:val="22"/>
          <w:szCs w:val="22"/>
        </w:rPr>
      </w:pPr>
      <w:r w:rsidRPr="00853680">
        <w:rPr>
          <w:sz w:val="22"/>
          <w:szCs w:val="22"/>
        </w:rPr>
        <w:t xml:space="preserve">Ces prix s'appliquent au </w:t>
      </w:r>
      <w:r w:rsidRPr="00853680">
        <w:rPr>
          <w:b/>
          <w:sz w:val="22"/>
          <w:szCs w:val="22"/>
        </w:rPr>
        <w:t xml:space="preserve">METRE LINEAIRE </w:t>
      </w:r>
      <w:r w:rsidRPr="00853680">
        <w:rPr>
          <w:sz w:val="22"/>
          <w:szCs w:val="22"/>
        </w:rPr>
        <w:t>de dalot mis en œuvre et comprennent les têtes amont et aval. La longueur de l'ouvrage à prendre en compte est réputée être la distance entre nus intérieurs des têtes.</w:t>
      </w:r>
    </w:p>
    <w:p w14:paraId="102459AF" w14:textId="77777777" w:rsidR="00CD2751" w:rsidRPr="00983646" w:rsidRDefault="00CD2751" w:rsidP="00CD2751">
      <w:pPr>
        <w:pStyle w:val="Style1"/>
        <w:rPr>
          <w:sz w:val="22"/>
          <w:szCs w:val="22"/>
        </w:rPr>
      </w:pPr>
    </w:p>
    <w:p w14:paraId="5D9135E9" w14:textId="77777777" w:rsidR="00CD2751" w:rsidRPr="004E0DE8" w:rsidRDefault="00386755" w:rsidP="006B6D76">
      <w:pPr>
        <w:pStyle w:val="Style1"/>
        <w:ind w:left="0"/>
        <w:rPr>
          <w:sz w:val="22"/>
          <w:szCs w:val="22"/>
        </w:rPr>
      </w:pPr>
      <w:r w:rsidRPr="004E0DE8">
        <w:rPr>
          <w:sz w:val="22"/>
          <w:szCs w:val="22"/>
        </w:rPr>
        <w:t xml:space="preserve">Prix n ° </w:t>
      </w:r>
      <w:r w:rsidR="004E0DE8" w:rsidRPr="004E0DE8">
        <w:rPr>
          <w:sz w:val="22"/>
          <w:szCs w:val="22"/>
        </w:rPr>
        <w:t>TM</w:t>
      </w:r>
      <w:r w:rsidRPr="004E0DE8">
        <w:rPr>
          <w:sz w:val="22"/>
          <w:szCs w:val="22"/>
        </w:rPr>
        <w:t>401</w:t>
      </w:r>
      <w:r w:rsidR="00CD2751" w:rsidRPr="004E0DE8">
        <w:rPr>
          <w:sz w:val="22"/>
          <w:szCs w:val="22"/>
        </w:rPr>
        <w:t>a</w:t>
      </w:r>
      <w:r w:rsidR="00CD2751" w:rsidRPr="004E0DE8">
        <w:rPr>
          <w:sz w:val="22"/>
          <w:szCs w:val="22"/>
        </w:rPr>
        <w:tab/>
      </w:r>
      <w:r w:rsidR="00E7018F" w:rsidRPr="004E0DE8">
        <w:rPr>
          <w:sz w:val="22"/>
          <w:szCs w:val="22"/>
        </w:rPr>
        <w:t xml:space="preserve">Dalot  </w:t>
      </w:r>
      <w:r w:rsidRPr="004E0DE8">
        <w:rPr>
          <w:sz w:val="22"/>
          <w:szCs w:val="22"/>
        </w:rPr>
        <w:t>simple en BA de 1,00 x 0,8</w:t>
      </w:r>
      <w:r w:rsidR="00E7018F" w:rsidRPr="004E0DE8">
        <w:rPr>
          <w:sz w:val="22"/>
          <w:szCs w:val="22"/>
        </w:rPr>
        <w:t> ;</w:t>
      </w:r>
    </w:p>
    <w:p w14:paraId="26CE1359" w14:textId="77777777" w:rsidR="00E7018F" w:rsidRPr="004E0DE8" w:rsidRDefault="00E7018F" w:rsidP="00E7018F">
      <w:pPr>
        <w:pStyle w:val="Style1"/>
        <w:ind w:left="0"/>
        <w:rPr>
          <w:sz w:val="22"/>
          <w:szCs w:val="22"/>
        </w:rPr>
      </w:pPr>
      <w:r w:rsidRPr="004E0DE8">
        <w:rPr>
          <w:sz w:val="22"/>
          <w:szCs w:val="22"/>
        </w:rPr>
        <w:t xml:space="preserve">Prix n ° </w:t>
      </w:r>
      <w:r w:rsidR="004E0DE8" w:rsidRPr="004E0DE8">
        <w:rPr>
          <w:sz w:val="22"/>
          <w:szCs w:val="22"/>
        </w:rPr>
        <w:t>TM4</w:t>
      </w:r>
      <w:r w:rsidRPr="004E0DE8">
        <w:rPr>
          <w:sz w:val="22"/>
          <w:szCs w:val="22"/>
        </w:rPr>
        <w:t>0</w:t>
      </w:r>
      <w:r w:rsidR="004E0DE8" w:rsidRPr="004E0DE8">
        <w:rPr>
          <w:sz w:val="22"/>
          <w:szCs w:val="22"/>
        </w:rPr>
        <w:t>1e</w:t>
      </w:r>
      <w:r w:rsidRPr="004E0DE8">
        <w:rPr>
          <w:sz w:val="22"/>
          <w:szCs w:val="22"/>
        </w:rPr>
        <w:tab/>
      </w:r>
      <w:r w:rsidR="00983646" w:rsidRPr="004E0DE8">
        <w:rPr>
          <w:sz w:val="22"/>
          <w:szCs w:val="22"/>
        </w:rPr>
        <w:t>D</w:t>
      </w:r>
      <w:r w:rsidR="004E0DE8" w:rsidRPr="004E0DE8">
        <w:rPr>
          <w:sz w:val="22"/>
          <w:szCs w:val="22"/>
        </w:rPr>
        <w:t>alot Triple de  3 x 1,50 x 1,0</w:t>
      </w:r>
      <w:r w:rsidR="00983646" w:rsidRPr="004E0DE8">
        <w:rPr>
          <w:sz w:val="22"/>
          <w:szCs w:val="22"/>
        </w:rPr>
        <w:t>0</w:t>
      </w:r>
      <w:r w:rsidRPr="004E0DE8">
        <w:rPr>
          <w:sz w:val="22"/>
          <w:szCs w:val="22"/>
        </w:rPr>
        <w:t>;</w:t>
      </w:r>
    </w:p>
    <w:p w14:paraId="4AC8FFCB" w14:textId="77777777" w:rsidR="00CD2751" w:rsidRPr="004E0DE8" w:rsidRDefault="00CD2751" w:rsidP="00CD2751">
      <w:pPr>
        <w:pStyle w:val="Style1"/>
        <w:ind w:left="0"/>
        <w:rPr>
          <w:sz w:val="22"/>
          <w:szCs w:val="22"/>
        </w:rPr>
      </w:pPr>
    </w:p>
    <w:p w14:paraId="1C09ED02" w14:textId="77777777" w:rsidR="00CD2751" w:rsidRPr="00853680" w:rsidRDefault="00CD2751" w:rsidP="000A428A">
      <w:pPr>
        <w:pStyle w:val="Style1"/>
        <w:ind w:left="0"/>
        <w:rPr>
          <w:sz w:val="22"/>
          <w:szCs w:val="22"/>
        </w:rPr>
      </w:pPr>
      <w:r w:rsidRPr="00853680">
        <w:rPr>
          <w:sz w:val="22"/>
          <w:szCs w:val="22"/>
        </w:rPr>
        <w:t>.</w:t>
      </w:r>
    </w:p>
    <w:p w14:paraId="43D62C89" w14:textId="77777777" w:rsidR="00CD2751" w:rsidRPr="00983646" w:rsidRDefault="00CD2751" w:rsidP="00CD2751">
      <w:pPr>
        <w:pStyle w:val="Titre5"/>
      </w:pPr>
    </w:p>
    <w:p w14:paraId="0A775033" w14:textId="77777777" w:rsidR="00CD2751" w:rsidRPr="00983646" w:rsidRDefault="00CD2751" w:rsidP="000A428A">
      <w:pPr>
        <w:pStyle w:val="Titre5"/>
        <w:jc w:val="left"/>
      </w:pPr>
      <w:r w:rsidRPr="00983646">
        <w:t>BETON à 250 kg (prix n° 226)</w:t>
      </w:r>
    </w:p>
    <w:p w14:paraId="1E4C727F" w14:textId="77777777" w:rsidR="006019AE" w:rsidRPr="00853680" w:rsidRDefault="00CD2751" w:rsidP="004E0DE8">
      <w:pPr>
        <w:pStyle w:val="Style1"/>
        <w:ind w:left="0"/>
        <w:rPr>
          <w:sz w:val="22"/>
          <w:szCs w:val="22"/>
        </w:rPr>
      </w:pPr>
      <w:r w:rsidRPr="00983646">
        <w:rPr>
          <w:sz w:val="22"/>
          <w:szCs w:val="22"/>
        </w:rPr>
        <w:t xml:space="preserve">Ce prix rémunère au </w:t>
      </w:r>
      <w:r w:rsidRPr="00983646">
        <w:rPr>
          <w:b/>
          <w:sz w:val="22"/>
          <w:szCs w:val="22"/>
        </w:rPr>
        <w:t>METRE CUBE (m3)</w:t>
      </w:r>
      <w:r w:rsidRPr="00983646">
        <w:rPr>
          <w:sz w:val="22"/>
          <w:szCs w:val="22"/>
        </w:rPr>
        <w:t xml:space="preserve"> la fabrication et la mise en œuvre de béton dosé à 250 kg de ciment par mètre cube de béton, conformément aux plans d'exécution approuvés par le Maître d’œuvre  et aux </w:t>
      </w:r>
    </w:p>
    <w:p w14:paraId="75D12DED" w14:textId="77777777" w:rsidR="00CD2751" w:rsidRPr="00853680" w:rsidRDefault="00CD2751" w:rsidP="000A428A">
      <w:pPr>
        <w:pStyle w:val="Titre7"/>
        <w:jc w:val="left"/>
        <w:rPr>
          <w:szCs w:val="22"/>
        </w:rPr>
      </w:pPr>
      <w:r w:rsidRPr="00853680">
        <w:rPr>
          <w:szCs w:val="22"/>
        </w:rPr>
        <w:t>SERIE 300 : DIVERS</w:t>
      </w:r>
    </w:p>
    <w:p w14:paraId="74DBDB59" w14:textId="77777777" w:rsidR="00CD2751" w:rsidRPr="00853680" w:rsidRDefault="00CD2751" w:rsidP="00CD2751">
      <w:pPr>
        <w:pStyle w:val="Style1"/>
        <w:rPr>
          <w:sz w:val="22"/>
          <w:szCs w:val="22"/>
        </w:rPr>
      </w:pPr>
    </w:p>
    <w:p w14:paraId="317AE815" w14:textId="77777777" w:rsidR="00CD2751" w:rsidRPr="00853680" w:rsidRDefault="00CD2751" w:rsidP="000A428A">
      <w:pPr>
        <w:pStyle w:val="Titre2"/>
        <w:jc w:val="left"/>
        <w:rPr>
          <w:sz w:val="22"/>
          <w:szCs w:val="22"/>
        </w:rPr>
      </w:pPr>
      <w:bookmarkStart w:id="211" w:name="_Toc99007617"/>
      <w:bookmarkStart w:id="212" w:name="_Toc351015394"/>
      <w:r w:rsidRPr="00853680">
        <w:rPr>
          <w:sz w:val="22"/>
          <w:szCs w:val="22"/>
        </w:rPr>
        <w:t>CONSTRUCTION DES BARRIERES DE PLUIES</w:t>
      </w:r>
      <w:bookmarkEnd w:id="211"/>
      <w:r w:rsidRPr="00853680">
        <w:rPr>
          <w:sz w:val="22"/>
          <w:szCs w:val="22"/>
        </w:rPr>
        <w:t xml:space="preserve"> (prix n°</w:t>
      </w:r>
      <w:r w:rsidR="004E0DE8">
        <w:rPr>
          <w:sz w:val="22"/>
          <w:szCs w:val="22"/>
        </w:rPr>
        <w:t>TM612</w:t>
      </w:r>
      <w:r w:rsidRPr="00853680">
        <w:rPr>
          <w:sz w:val="22"/>
          <w:szCs w:val="22"/>
        </w:rPr>
        <w:t>)</w:t>
      </w:r>
      <w:bookmarkEnd w:id="212"/>
    </w:p>
    <w:p w14:paraId="5326461E" w14:textId="77777777" w:rsidR="00CD2751" w:rsidRPr="00853680" w:rsidRDefault="00CD2751" w:rsidP="00CD2751">
      <w:pPr>
        <w:pStyle w:val="BodyText21"/>
        <w:rPr>
          <w:sz w:val="22"/>
          <w:szCs w:val="22"/>
        </w:rPr>
      </w:pPr>
      <w:r w:rsidRPr="00853680">
        <w:rPr>
          <w:sz w:val="22"/>
          <w:szCs w:val="22"/>
        </w:rPr>
        <w:t xml:space="preserve">Ce prix rémunère dans les conditions générales prévues au contrat à </w:t>
      </w:r>
      <w:r w:rsidRPr="00853680">
        <w:rPr>
          <w:b/>
          <w:sz w:val="22"/>
          <w:szCs w:val="22"/>
        </w:rPr>
        <w:t>L’UNITE</w:t>
      </w:r>
      <w:r w:rsidRPr="00853680">
        <w:rPr>
          <w:sz w:val="22"/>
          <w:szCs w:val="22"/>
        </w:rPr>
        <w:t xml:space="preserve"> (u) la fourniture et la pose d’une barrière de pluie. </w:t>
      </w:r>
    </w:p>
    <w:p w14:paraId="7E5CDA97" w14:textId="77777777" w:rsidR="00CD2751" w:rsidRPr="00853680" w:rsidRDefault="00CD2751" w:rsidP="00CD2751">
      <w:pPr>
        <w:pStyle w:val="BodyText21"/>
        <w:rPr>
          <w:sz w:val="22"/>
          <w:szCs w:val="22"/>
        </w:rPr>
      </w:pPr>
      <w:r w:rsidRPr="00853680">
        <w:rPr>
          <w:sz w:val="22"/>
          <w:szCs w:val="22"/>
        </w:rPr>
        <w:t xml:space="preserve">Cette tâche concerne la construction des barrières de pluies conformément au plan type contenu dans le </w:t>
      </w:r>
      <w:r w:rsidRPr="00853680">
        <w:rPr>
          <w:sz w:val="22"/>
          <w:szCs w:val="22"/>
        </w:rPr>
        <w:lastRenderedPageBreak/>
        <w:t>dossier d'Appel d’ Offres afin d'assurer la protection des routes pendant et après les pluies.</w:t>
      </w:r>
    </w:p>
    <w:p w14:paraId="4B3AD00F" w14:textId="77777777" w:rsidR="00CD2751" w:rsidRPr="00853680" w:rsidRDefault="00CD2751" w:rsidP="00CD2751">
      <w:pPr>
        <w:pStyle w:val="BodyText21"/>
        <w:rPr>
          <w:sz w:val="22"/>
          <w:szCs w:val="22"/>
        </w:rPr>
      </w:pPr>
      <w:r w:rsidRPr="00853680">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853680">
        <w:rPr>
          <w:sz w:val="22"/>
          <w:szCs w:val="22"/>
        </w:rPr>
        <w:t>Œuvre</w:t>
      </w:r>
      <w:r w:rsidRPr="00853680">
        <w:rPr>
          <w:sz w:val="22"/>
          <w:szCs w:val="22"/>
        </w:rPr>
        <w:t>.</w:t>
      </w:r>
    </w:p>
    <w:p w14:paraId="2A4CBD5F" w14:textId="77777777" w:rsidR="00B76038" w:rsidRPr="00853680" w:rsidRDefault="00B76038" w:rsidP="00B76038">
      <w:pPr>
        <w:pStyle w:val="Titre5"/>
        <w:jc w:val="left"/>
      </w:pPr>
    </w:p>
    <w:p w14:paraId="5D09AAE5" w14:textId="77777777" w:rsidR="00CD2751" w:rsidRPr="00853680" w:rsidRDefault="00CD2751" w:rsidP="00B76038">
      <w:pPr>
        <w:pStyle w:val="Titre5"/>
        <w:jc w:val="left"/>
        <w:rPr>
          <w:b w:val="0"/>
          <w:i/>
        </w:rPr>
      </w:pPr>
      <w:r w:rsidRPr="00853680">
        <w:t>PAN</w:t>
      </w:r>
      <w:r w:rsidR="004E0DE8">
        <w:t>NEAUX DE SIGNALISATION TYPES A OU AB</w:t>
      </w:r>
      <w:r w:rsidRPr="00853680">
        <w:t xml:space="preserve"> (prix n°</w:t>
      </w:r>
      <w:r w:rsidR="004E0DE8">
        <w:t>TM613)</w:t>
      </w:r>
    </w:p>
    <w:p w14:paraId="56EDF4AC" w14:textId="77777777" w:rsidR="00CD2751" w:rsidRPr="006B7622" w:rsidRDefault="00CD2751" w:rsidP="00B76038">
      <w:pPr>
        <w:pStyle w:val="Style1"/>
        <w:ind w:left="0"/>
        <w:rPr>
          <w:sz w:val="22"/>
          <w:szCs w:val="22"/>
        </w:rPr>
      </w:pPr>
      <w:r w:rsidRPr="006B7622">
        <w:rPr>
          <w:sz w:val="22"/>
          <w:szCs w:val="22"/>
        </w:rPr>
        <w:t xml:space="preserve">Ce prix rémunère à </w:t>
      </w:r>
      <w:r w:rsidRPr="006B7622">
        <w:rPr>
          <w:b/>
          <w:sz w:val="22"/>
          <w:szCs w:val="22"/>
        </w:rPr>
        <w:t xml:space="preserve">L'UNITE </w:t>
      </w:r>
      <w:r w:rsidRPr="006B7622">
        <w:rPr>
          <w:sz w:val="22"/>
          <w:szCs w:val="22"/>
        </w:rPr>
        <w:t>(U) la fourniture et la pose de panneaux de sig</w:t>
      </w:r>
      <w:r w:rsidR="0075111B" w:rsidRPr="006B7622">
        <w:rPr>
          <w:sz w:val="22"/>
          <w:szCs w:val="22"/>
        </w:rPr>
        <w:t>nalisation de type A, AB</w:t>
      </w:r>
      <w:r w:rsidRPr="006B7622">
        <w:rPr>
          <w:sz w:val="22"/>
          <w:szCs w:val="22"/>
        </w:rPr>
        <w:t>.</w:t>
      </w:r>
    </w:p>
    <w:p w14:paraId="01D05064" w14:textId="77777777" w:rsidR="00CD2751" w:rsidRPr="006B7622" w:rsidRDefault="00CD2751" w:rsidP="00CD2751">
      <w:pPr>
        <w:ind w:left="1418"/>
        <w:jc w:val="both"/>
        <w:rPr>
          <w:sz w:val="22"/>
          <w:szCs w:val="22"/>
        </w:rPr>
      </w:pPr>
      <w:r w:rsidRPr="006B7622">
        <w:rPr>
          <w:sz w:val="22"/>
          <w:szCs w:val="22"/>
        </w:rPr>
        <w:t>Il comprend notamment :</w:t>
      </w:r>
    </w:p>
    <w:p w14:paraId="2FA8C101"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la fourniture à pied d’œuvre des panneaux quel que soit le type, la forme, l’inscription et la dimension ainsi que les accessoires de support et de montage,</w:t>
      </w:r>
    </w:p>
    <w:p w14:paraId="78011170"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 xml:space="preserve">l’implantation des panneaux conformément aux plans d’exécution et aux directives du Maître d’œuvre </w:t>
      </w:r>
    </w:p>
    <w:p w14:paraId="5C06F0DE" w14:textId="77777777" w:rsidR="00CD2751" w:rsidRPr="006B7622" w:rsidRDefault="00CD2751" w:rsidP="00CD2751">
      <w:pPr>
        <w:pStyle w:val="Style1"/>
        <w:rPr>
          <w:sz w:val="22"/>
          <w:szCs w:val="22"/>
        </w:rPr>
      </w:pPr>
      <w:r w:rsidRPr="006B7622">
        <w:rPr>
          <w:sz w:val="22"/>
          <w:szCs w:val="22"/>
        </w:rPr>
        <w:t xml:space="preserve">Prix n° </w:t>
      </w:r>
      <w:r w:rsidR="004E0DE8" w:rsidRPr="006B7622">
        <w:rPr>
          <w:sz w:val="22"/>
          <w:szCs w:val="22"/>
        </w:rPr>
        <w:t xml:space="preserve">TM613a </w:t>
      </w:r>
      <w:r w:rsidRPr="006B7622">
        <w:rPr>
          <w:sz w:val="22"/>
          <w:szCs w:val="22"/>
        </w:rPr>
        <w:t>panneau de type A ou AB</w:t>
      </w:r>
    </w:p>
    <w:p w14:paraId="1153662B"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L’exécution des massifs de supports en béton</w:t>
      </w:r>
    </w:p>
    <w:p w14:paraId="47833A37"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 montage de l’ensemble.</w:t>
      </w:r>
    </w:p>
    <w:p w14:paraId="105D2B79"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et toutes sujétions</w:t>
      </w:r>
    </w:p>
    <w:p w14:paraId="61596C1D" w14:textId="77777777" w:rsidR="00CD2751" w:rsidRPr="006B7622" w:rsidRDefault="00CD2751" w:rsidP="00B76038">
      <w:pPr>
        <w:pStyle w:val="Style1"/>
        <w:ind w:left="0"/>
        <w:rPr>
          <w:sz w:val="22"/>
          <w:szCs w:val="22"/>
        </w:rPr>
      </w:pPr>
      <w:r w:rsidRPr="006B7622">
        <w:rPr>
          <w:sz w:val="22"/>
          <w:szCs w:val="22"/>
        </w:rPr>
        <w:t>La quantité à prendre en compte résulte du constat contradictoire effectué sur place par le Maître d’œuvre  et le Cocontractant et de la nature du panneau :</w:t>
      </w:r>
    </w:p>
    <w:p w14:paraId="3E95865A" w14:textId="77777777" w:rsidR="00CD2751" w:rsidRPr="006B7622" w:rsidRDefault="004E0DE8" w:rsidP="00A40863">
      <w:pPr>
        <w:widowControl w:val="0"/>
        <w:numPr>
          <w:ilvl w:val="0"/>
          <w:numId w:val="44"/>
        </w:numPr>
        <w:tabs>
          <w:tab w:val="clear" w:pos="360"/>
          <w:tab w:val="num" w:pos="1134"/>
        </w:tabs>
        <w:ind w:left="1134" w:hanging="425"/>
        <w:jc w:val="both"/>
        <w:rPr>
          <w:b/>
          <w:sz w:val="22"/>
          <w:szCs w:val="22"/>
        </w:rPr>
      </w:pPr>
      <w:r w:rsidRPr="006B7622">
        <w:rPr>
          <w:b/>
          <w:sz w:val="22"/>
          <w:szCs w:val="22"/>
        </w:rPr>
        <w:t>Prix n° TM613</w:t>
      </w:r>
      <w:r w:rsidR="00CD2751" w:rsidRPr="006B7622">
        <w:rPr>
          <w:b/>
          <w:sz w:val="22"/>
          <w:szCs w:val="22"/>
        </w:rPr>
        <w:t xml:space="preserve"> a</w:t>
      </w:r>
      <w:r w:rsidR="00CD2751" w:rsidRPr="006B7622">
        <w:rPr>
          <w:b/>
          <w:sz w:val="22"/>
          <w:szCs w:val="22"/>
        </w:rPr>
        <w:tab/>
        <w:t>panneau de type A ou AB</w:t>
      </w:r>
    </w:p>
    <w:p w14:paraId="0950012B" w14:textId="77777777" w:rsidR="00CD2751" w:rsidRPr="006B7622" w:rsidRDefault="00CD2751" w:rsidP="0075111B">
      <w:pPr>
        <w:pStyle w:val="Titre5"/>
        <w:jc w:val="left"/>
      </w:pPr>
    </w:p>
    <w:p w14:paraId="5D497342" w14:textId="77777777" w:rsidR="00CD2751" w:rsidRPr="006B7622" w:rsidRDefault="00CD2751" w:rsidP="00CD2751">
      <w:pPr>
        <w:pStyle w:val="Titre5"/>
      </w:pPr>
    </w:p>
    <w:p w14:paraId="65D7A45C" w14:textId="77777777" w:rsidR="00CD2751" w:rsidRPr="006B7622" w:rsidRDefault="00CD2751" w:rsidP="00CD2751">
      <w:pPr>
        <w:pStyle w:val="Titre1"/>
        <w:rPr>
          <w:sz w:val="22"/>
          <w:szCs w:val="22"/>
        </w:rPr>
      </w:pPr>
      <w:bookmarkStart w:id="213" w:name="_Toc483634057"/>
      <w:bookmarkStart w:id="214" w:name="_Toc517053317"/>
      <w:bookmarkStart w:id="215" w:name="_Toc351015396"/>
      <w:r w:rsidRPr="006B7622">
        <w:rPr>
          <w:sz w:val="22"/>
          <w:szCs w:val="22"/>
        </w:rPr>
        <w:t>CHAPITRE V : PROTECTION DE L’ENVIRONNEMENT</w:t>
      </w:r>
      <w:bookmarkEnd w:id="213"/>
      <w:bookmarkEnd w:id="214"/>
      <w:bookmarkEnd w:id="215"/>
    </w:p>
    <w:p w14:paraId="1CC94127" w14:textId="77777777" w:rsidR="00CD2751" w:rsidRPr="006B7622" w:rsidRDefault="00CD2751" w:rsidP="00CD2751">
      <w:pPr>
        <w:pStyle w:val="Style1"/>
        <w:rPr>
          <w:sz w:val="22"/>
          <w:szCs w:val="22"/>
        </w:rPr>
      </w:pPr>
    </w:p>
    <w:p w14:paraId="6FD545F0" w14:textId="77777777" w:rsidR="006B7622" w:rsidRPr="006B7622" w:rsidRDefault="00CD2751" w:rsidP="00C57C68">
      <w:pPr>
        <w:pStyle w:val="Titre3"/>
        <w:numPr>
          <w:ilvl w:val="1"/>
          <w:numId w:val="102"/>
        </w:numPr>
        <w:spacing w:line="360" w:lineRule="auto"/>
        <w:jc w:val="left"/>
        <w:rPr>
          <w:sz w:val="22"/>
        </w:rPr>
      </w:pPr>
      <w:bookmarkStart w:id="216" w:name="_Toc483634058"/>
      <w:bookmarkStart w:id="217" w:name="_Toc517053318"/>
      <w:bookmarkStart w:id="218" w:name="_Toc351015397"/>
      <w:r w:rsidRPr="006B7622">
        <w:rPr>
          <w:sz w:val="22"/>
          <w:szCs w:val="22"/>
        </w:rPr>
        <w:t>Article 42 -</w:t>
      </w:r>
      <w:r w:rsidRPr="006B7622">
        <w:rPr>
          <w:sz w:val="22"/>
          <w:szCs w:val="22"/>
        </w:rPr>
        <w:tab/>
        <w:t>INSTALLATIONS DE CHANTIER</w:t>
      </w:r>
      <w:bookmarkEnd w:id="216"/>
      <w:bookmarkEnd w:id="217"/>
      <w:bookmarkEnd w:id="218"/>
    </w:p>
    <w:p w14:paraId="63E9010C" w14:textId="77777777" w:rsidR="006B7622" w:rsidRPr="006B7622" w:rsidRDefault="006B7622" w:rsidP="006B7622">
      <w:pPr>
        <w:spacing w:line="360" w:lineRule="auto"/>
        <w:ind w:left="1800"/>
        <w:rPr>
          <w:sz w:val="4"/>
          <w:szCs w:val="4"/>
        </w:rPr>
      </w:pPr>
    </w:p>
    <w:p w14:paraId="7CDA02BF" w14:textId="77777777" w:rsidR="006B7622" w:rsidRPr="00AA2AAA" w:rsidRDefault="006B7622" w:rsidP="006B7622">
      <w:pPr>
        <w:pStyle w:val="Style1"/>
        <w:spacing w:line="360" w:lineRule="auto"/>
        <w:ind w:left="0" w:firstLine="720"/>
        <w:rPr>
          <w:sz w:val="22"/>
          <w:szCs w:val="22"/>
        </w:rPr>
      </w:pPr>
      <w:r w:rsidRPr="00AA2AAA">
        <w:rPr>
          <w:sz w:val="22"/>
          <w:szCs w:val="22"/>
        </w:rPr>
        <w:t>Ces travaux comprennent notamment :</w:t>
      </w:r>
    </w:p>
    <w:p w14:paraId="52A84DF9" w14:textId="77777777" w:rsidR="006B7622" w:rsidRPr="00AA2AAA" w:rsidRDefault="006B7622" w:rsidP="006B7622">
      <w:pPr>
        <w:pStyle w:val="Style1"/>
        <w:spacing w:line="360" w:lineRule="auto"/>
        <w:rPr>
          <w:sz w:val="22"/>
          <w:szCs w:val="22"/>
        </w:rPr>
      </w:pPr>
    </w:p>
    <w:p w14:paraId="1DC43B93" w14:textId="77777777" w:rsidR="006B7622" w:rsidRPr="00AA2AAA" w:rsidRDefault="006B7622" w:rsidP="00C57C68">
      <w:pPr>
        <w:pStyle w:val="Style1"/>
        <w:numPr>
          <w:ilvl w:val="0"/>
          <w:numId w:val="103"/>
        </w:numPr>
        <w:spacing w:line="264" w:lineRule="auto"/>
        <w:ind w:left="357" w:hanging="357"/>
        <w:rPr>
          <w:sz w:val="22"/>
          <w:szCs w:val="22"/>
        </w:rPr>
      </w:pPr>
      <w:r w:rsidRPr="00AA2AAA">
        <w:rPr>
          <w:sz w:val="22"/>
          <w:szCs w:val="22"/>
        </w:rPr>
        <w:t>la location des terrains, s'ils ne sont pas mis à la disposition de l'Entrepreneur par l'Administration,</w:t>
      </w:r>
    </w:p>
    <w:p w14:paraId="0C2E4262"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réalisation des pistes, des voies d’accès et des plates-formes des installations de chantier,</w:t>
      </w:r>
    </w:p>
    <w:p w14:paraId="65B5641E" w14:textId="77777777" w:rsidR="006B7622" w:rsidRPr="00AA2AAA" w:rsidRDefault="006B7622" w:rsidP="00C57C68">
      <w:pPr>
        <w:pStyle w:val="Style1"/>
        <w:numPr>
          <w:ilvl w:val="0"/>
          <w:numId w:val="103"/>
        </w:numPr>
        <w:spacing w:line="264" w:lineRule="auto"/>
        <w:ind w:left="357" w:hanging="357"/>
        <w:rPr>
          <w:sz w:val="22"/>
          <w:szCs w:val="22"/>
        </w:rPr>
      </w:pPr>
      <w:r w:rsidRPr="00AA2AAA">
        <w:rPr>
          <w:sz w:val="22"/>
          <w:szCs w:val="22"/>
        </w:rPr>
        <w:t>la construction des baraques de chantier,</w:t>
      </w:r>
    </w:p>
    <w:p w14:paraId="7ACECDC7" w14:textId="77777777" w:rsidR="006B7622" w:rsidRPr="00AA2AAA" w:rsidRDefault="006B7622" w:rsidP="00C57C68">
      <w:pPr>
        <w:pStyle w:val="Style1"/>
        <w:numPr>
          <w:ilvl w:val="0"/>
          <w:numId w:val="103"/>
        </w:numPr>
        <w:spacing w:line="264" w:lineRule="auto"/>
        <w:ind w:left="357" w:hanging="357"/>
        <w:rPr>
          <w:sz w:val="22"/>
          <w:szCs w:val="22"/>
        </w:rPr>
      </w:pPr>
      <w:r w:rsidRPr="00AA2AAA">
        <w:rPr>
          <w:sz w:val="22"/>
          <w:szCs w:val="22"/>
        </w:rPr>
        <w:t>toutes autres dispositions pour le bon fonctionnement du chantier,</w:t>
      </w:r>
    </w:p>
    <w:p w14:paraId="6AB9474C" w14:textId="77777777" w:rsidR="006B7622" w:rsidRPr="00AA2AAA" w:rsidRDefault="006B7622" w:rsidP="00C57C68">
      <w:pPr>
        <w:pStyle w:val="Style1"/>
        <w:numPr>
          <w:ilvl w:val="0"/>
          <w:numId w:val="103"/>
        </w:numPr>
        <w:spacing w:line="264" w:lineRule="auto"/>
        <w:ind w:left="357" w:hanging="357"/>
        <w:rPr>
          <w:sz w:val="22"/>
          <w:szCs w:val="22"/>
        </w:rPr>
      </w:pPr>
      <w:r w:rsidRPr="00AA2AAA">
        <w:rPr>
          <w:sz w:val="22"/>
          <w:szCs w:val="22"/>
        </w:rPr>
        <w:t>l'amenée et le repliement de tout matériel nécessaire au chantier,</w:t>
      </w:r>
    </w:p>
    <w:p w14:paraId="60F12020" w14:textId="77777777" w:rsidR="006B7622" w:rsidRPr="00AA2AAA" w:rsidRDefault="006B7622" w:rsidP="00C57C68">
      <w:pPr>
        <w:pStyle w:val="Style1"/>
        <w:numPr>
          <w:ilvl w:val="0"/>
          <w:numId w:val="103"/>
        </w:numPr>
        <w:spacing w:line="264" w:lineRule="auto"/>
        <w:ind w:left="357" w:hanging="357"/>
        <w:rPr>
          <w:sz w:val="22"/>
          <w:szCs w:val="22"/>
        </w:rPr>
      </w:pPr>
      <w:r w:rsidRPr="00AA2AAA">
        <w:rPr>
          <w:sz w:val="22"/>
          <w:szCs w:val="22"/>
        </w:rPr>
        <w:t>le démontage et le repliement des installations,</w:t>
      </w:r>
    </w:p>
    <w:p w14:paraId="1D6A4C96" w14:textId="77777777" w:rsidR="006B7622" w:rsidRPr="00AA2AAA" w:rsidRDefault="006B7622" w:rsidP="00C57C68">
      <w:pPr>
        <w:pStyle w:val="Style1"/>
        <w:numPr>
          <w:ilvl w:val="0"/>
          <w:numId w:val="103"/>
        </w:numPr>
        <w:spacing w:line="264" w:lineRule="auto"/>
        <w:ind w:left="357" w:hanging="357"/>
        <w:rPr>
          <w:sz w:val="22"/>
          <w:szCs w:val="22"/>
        </w:rPr>
      </w:pPr>
      <w:r w:rsidRPr="00AA2AAA">
        <w:rPr>
          <w:sz w:val="22"/>
          <w:szCs w:val="22"/>
        </w:rPr>
        <w:t>leur déplacement éventuel,</w:t>
      </w:r>
    </w:p>
    <w:p w14:paraId="1208CB9F"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réalisation et l’entretien des aires d’installation et d’exécution du chantier,</w:t>
      </w:r>
    </w:p>
    <w:p w14:paraId="76783DEB"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mise en place des moyens indispensables pour assurer la sécurité du personnel et des usagers, en particulier la signalisation de chantier,</w:t>
      </w:r>
    </w:p>
    <w:p w14:paraId="7DEC522F"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mise en place des moyens indispensables pour assurer le libre accès des riverains soit à pied soit avec un véhicule,</w:t>
      </w:r>
    </w:p>
    <w:p w14:paraId="6E19D1FA"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réalisation des déviations éventuellement nécessaires,</w:t>
      </w:r>
    </w:p>
    <w:p w14:paraId="6F995C3A"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mise en place du laboratoire de chantier et des moyens de son fonctionnement,</w:t>
      </w:r>
    </w:p>
    <w:p w14:paraId="69741960" w14:textId="77777777" w:rsidR="006B7622" w:rsidRPr="00AA2AAA" w:rsidRDefault="006B7622" w:rsidP="00C57C68">
      <w:pPr>
        <w:pStyle w:val="Style1"/>
        <w:numPr>
          <w:ilvl w:val="0"/>
          <w:numId w:val="104"/>
        </w:numPr>
        <w:spacing w:line="264" w:lineRule="auto"/>
        <w:ind w:left="357" w:hanging="357"/>
        <w:rPr>
          <w:sz w:val="22"/>
          <w:szCs w:val="22"/>
        </w:rPr>
      </w:pPr>
      <w:r w:rsidRPr="00AA2AAA">
        <w:rPr>
          <w:sz w:val="22"/>
          <w:szCs w:val="22"/>
        </w:rPr>
        <w:t>La remise en état des lieux après exécution des travaux.</w:t>
      </w:r>
    </w:p>
    <w:p w14:paraId="25FE5EE7" w14:textId="77777777" w:rsidR="006B7622" w:rsidRPr="00AA2AAA" w:rsidRDefault="006B7622" w:rsidP="006B7622">
      <w:pPr>
        <w:pStyle w:val="Style1"/>
        <w:spacing w:line="360" w:lineRule="auto"/>
        <w:rPr>
          <w:sz w:val="22"/>
          <w:szCs w:val="22"/>
        </w:rPr>
      </w:pPr>
    </w:p>
    <w:p w14:paraId="2A8B9465" w14:textId="77777777" w:rsidR="006B7622" w:rsidRPr="00AA2AAA" w:rsidRDefault="006B7622" w:rsidP="006B7622">
      <w:pPr>
        <w:pStyle w:val="Titre3"/>
        <w:spacing w:line="360" w:lineRule="auto"/>
        <w:jc w:val="left"/>
        <w:rPr>
          <w:sz w:val="22"/>
          <w:szCs w:val="22"/>
        </w:rPr>
      </w:pPr>
      <w:r w:rsidRPr="00AA2AAA">
        <w:rPr>
          <w:sz w:val="22"/>
          <w:szCs w:val="22"/>
        </w:rPr>
        <w:t>42-1</w:t>
      </w:r>
      <w:r w:rsidRPr="00AA2AAA">
        <w:rPr>
          <w:sz w:val="22"/>
          <w:szCs w:val="22"/>
        </w:rPr>
        <w:tab/>
        <w:t>Terrassements</w:t>
      </w:r>
    </w:p>
    <w:p w14:paraId="47C89D50" w14:textId="77777777" w:rsidR="006B7622" w:rsidRPr="00AA2AAA" w:rsidRDefault="006B7622" w:rsidP="006B7622">
      <w:pPr>
        <w:pStyle w:val="Style1"/>
        <w:spacing w:line="360" w:lineRule="auto"/>
        <w:rPr>
          <w:sz w:val="22"/>
          <w:szCs w:val="22"/>
        </w:rPr>
      </w:pPr>
    </w:p>
    <w:p w14:paraId="7647EFDC" w14:textId="77777777" w:rsidR="006B7622" w:rsidRPr="00AA2AAA" w:rsidRDefault="006B7622" w:rsidP="006B7622">
      <w:pPr>
        <w:pStyle w:val="Style1"/>
        <w:spacing w:line="264" w:lineRule="auto"/>
        <w:ind w:left="0" w:firstLine="720"/>
        <w:rPr>
          <w:sz w:val="22"/>
          <w:szCs w:val="22"/>
        </w:rPr>
      </w:pPr>
      <w:r w:rsidRPr="00AA2AAA">
        <w:rPr>
          <w:sz w:val="22"/>
          <w:szCs w:val="22"/>
        </w:rPr>
        <w:t>Les terrassements sont limités au strict minimum et ne concerneront que des points particuliers (tels que les zones inondables ou de mauvaise tenue).</w:t>
      </w:r>
    </w:p>
    <w:p w14:paraId="40C9B70B" w14:textId="77777777" w:rsidR="006B7622" w:rsidRPr="00AA2AAA" w:rsidRDefault="006B7622" w:rsidP="006B7622">
      <w:pPr>
        <w:pStyle w:val="Style1"/>
        <w:spacing w:line="360" w:lineRule="auto"/>
        <w:rPr>
          <w:sz w:val="22"/>
          <w:szCs w:val="22"/>
        </w:rPr>
      </w:pPr>
    </w:p>
    <w:p w14:paraId="157FFF09" w14:textId="77777777" w:rsidR="006B7622" w:rsidRPr="00AA2AAA" w:rsidRDefault="006B7622" w:rsidP="006B7622">
      <w:pPr>
        <w:pStyle w:val="Titre3"/>
        <w:spacing w:line="360" w:lineRule="auto"/>
        <w:jc w:val="left"/>
        <w:rPr>
          <w:sz w:val="22"/>
          <w:szCs w:val="22"/>
        </w:rPr>
      </w:pPr>
      <w:bookmarkStart w:id="219" w:name="_Toc517053203"/>
      <w:r w:rsidRPr="00AA2AAA">
        <w:rPr>
          <w:sz w:val="22"/>
          <w:szCs w:val="22"/>
        </w:rPr>
        <w:t>42.2</w:t>
      </w:r>
      <w:r w:rsidRPr="00AA2AAA">
        <w:rPr>
          <w:sz w:val="22"/>
          <w:szCs w:val="22"/>
        </w:rPr>
        <w:tab/>
        <w:t>Chaussées</w:t>
      </w:r>
      <w:bookmarkEnd w:id="219"/>
    </w:p>
    <w:p w14:paraId="6A67AE2B" w14:textId="77777777" w:rsidR="006B7622" w:rsidRPr="00AA2AAA" w:rsidRDefault="006B7622" w:rsidP="006B7622">
      <w:pPr>
        <w:pStyle w:val="Style1"/>
        <w:spacing w:line="360" w:lineRule="auto"/>
        <w:rPr>
          <w:sz w:val="22"/>
          <w:szCs w:val="22"/>
        </w:rPr>
      </w:pPr>
    </w:p>
    <w:p w14:paraId="2691A6C7" w14:textId="77777777" w:rsidR="006B7622" w:rsidRPr="00AA2AAA" w:rsidRDefault="006B7622" w:rsidP="006B7622">
      <w:pPr>
        <w:pStyle w:val="Style1"/>
        <w:spacing w:line="360" w:lineRule="auto"/>
        <w:ind w:left="720"/>
        <w:rPr>
          <w:sz w:val="22"/>
          <w:szCs w:val="22"/>
        </w:rPr>
      </w:pPr>
      <w:r w:rsidRPr="00AA2AAA">
        <w:rPr>
          <w:sz w:val="22"/>
          <w:szCs w:val="22"/>
        </w:rPr>
        <w:t>Les travaux nécessaires à l’entretien des chaussées comprennent :</w:t>
      </w:r>
    </w:p>
    <w:p w14:paraId="3CB7DD23" w14:textId="77777777" w:rsidR="006B7622" w:rsidRPr="00AA2AAA" w:rsidRDefault="006B7622" w:rsidP="006B7622">
      <w:pPr>
        <w:pStyle w:val="Style1"/>
        <w:spacing w:line="360" w:lineRule="auto"/>
        <w:rPr>
          <w:sz w:val="22"/>
          <w:szCs w:val="22"/>
        </w:rPr>
      </w:pPr>
    </w:p>
    <w:p w14:paraId="74AB4E12" w14:textId="77777777" w:rsidR="006B7622" w:rsidRPr="00AA2AAA" w:rsidRDefault="006B7622" w:rsidP="00C57C68">
      <w:pPr>
        <w:pStyle w:val="Style1"/>
        <w:numPr>
          <w:ilvl w:val="0"/>
          <w:numId w:val="105"/>
        </w:numPr>
        <w:ind w:left="357" w:hanging="357"/>
        <w:rPr>
          <w:sz w:val="22"/>
          <w:szCs w:val="22"/>
        </w:rPr>
      </w:pPr>
      <w:r w:rsidRPr="00AA2AAA">
        <w:rPr>
          <w:sz w:val="22"/>
          <w:szCs w:val="22"/>
        </w:rPr>
        <w:t>Les remblais provenant d’emprunt et les apports partiels au contiguë des ouvrages,</w:t>
      </w:r>
    </w:p>
    <w:p w14:paraId="6ADEF7E1" w14:textId="77777777" w:rsidR="006B7622" w:rsidRPr="00AA2AAA" w:rsidRDefault="006B7622" w:rsidP="00C57C68">
      <w:pPr>
        <w:pStyle w:val="Style1"/>
        <w:numPr>
          <w:ilvl w:val="0"/>
          <w:numId w:val="105"/>
        </w:numPr>
        <w:ind w:left="357" w:hanging="357"/>
        <w:rPr>
          <w:sz w:val="22"/>
          <w:szCs w:val="22"/>
        </w:rPr>
      </w:pPr>
      <w:r w:rsidRPr="00AA2AAA">
        <w:rPr>
          <w:sz w:val="22"/>
          <w:szCs w:val="22"/>
        </w:rPr>
        <w:t>La mise en forme de la plate forme avec création des fossés en terre et exutoires,</w:t>
      </w:r>
    </w:p>
    <w:p w14:paraId="06D86FF3" w14:textId="77777777" w:rsidR="006B7622" w:rsidRPr="00AA2AAA" w:rsidRDefault="006B7622" w:rsidP="00AA2AAA">
      <w:pPr>
        <w:pStyle w:val="Style1"/>
        <w:rPr>
          <w:sz w:val="22"/>
          <w:szCs w:val="22"/>
        </w:rPr>
      </w:pPr>
    </w:p>
    <w:p w14:paraId="384B5E79" w14:textId="77777777" w:rsidR="006B7622" w:rsidRPr="00AA2AAA" w:rsidRDefault="006B7622" w:rsidP="00AA2AAA">
      <w:pPr>
        <w:pStyle w:val="Titre3"/>
        <w:jc w:val="left"/>
        <w:rPr>
          <w:sz w:val="22"/>
          <w:szCs w:val="22"/>
        </w:rPr>
      </w:pPr>
      <w:r w:rsidRPr="00AA2AAA">
        <w:rPr>
          <w:sz w:val="22"/>
          <w:szCs w:val="22"/>
        </w:rPr>
        <w:t>42-3</w:t>
      </w:r>
      <w:r w:rsidRPr="00AA2AAA">
        <w:rPr>
          <w:sz w:val="22"/>
          <w:szCs w:val="22"/>
        </w:rPr>
        <w:tab/>
        <w:t>Assainissement drainage</w:t>
      </w:r>
    </w:p>
    <w:p w14:paraId="3E740D57" w14:textId="77777777" w:rsidR="006B7622" w:rsidRPr="00AA2AAA" w:rsidRDefault="006B7622" w:rsidP="00AA2AAA">
      <w:pPr>
        <w:pStyle w:val="Style1"/>
        <w:rPr>
          <w:sz w:val="22"/>
          <w:szCs w:val="22"/>
        </w:rPr>
      </w:pPr>
    </w:p>
    <w:p w14:paraId="0530A417" w14:textId="77777777" w:rsidR="006B7622" w:rsidRPr="00AA2AAA" w:rsidRDefault="006B7622" w:rsidP="00AA2AAA">
      <w:pPr>
        <w:pStyle w:val="Style1"/>
        <w:ind w:left="720"/>
        <w:rPr>
          <w:sz w:val="22"/>
          <w:szCs w:val="22"/>
        </w:rPr>
      </w:pPr>
      <w:r w:rsidRPr="00AA2AAA">
        <w:rPr>
          <w:sz w:val="22"/>
          <w:szCs w:val="22"/>
        </w:rPr>
        <w:t>Les travaux d’assainissement et de drainage concernent :</w:t>
      </w:r>
    </w:p>
    <w:p w14:paraId="3613C5E5" w14:textId="77777777" w:rsidR="006B7622" w:rsidRPr="00AA2AAA" w:rsidRDefault="006B7622" w:rsidP="00AA2AAA">
      <w:pPr>
        <w:pStyle w:val="Style1"/>
        <w:rPr>
          <w:sz w:val="22"/>
          <w:szCs w:val="22"/>
        </w:rPr>
      </w:pPr>
    </w:p>
    <w:p w14:paraId="2F9BBD3B" w14:textId="77777777" w:rsidR="00CD2751" w:rsidRPr="00AA2AAA" w:rsidRDefault="006B7622" w:rsidP="00C57C68">
      <w:pPr>
        <w:pStyle w:val="Style1"/>
        <w:numPr>
          <w:ilvl w:val="0"/>
          <w:numId w:val="106"/>
        </w:numPr>
        <w:ind w:left="357" w:hanging="357"/>
        <w:rPr>
          <w:sz w:val="22"/>
          <w:szCs w:val="22"/>
        </w:rPr>
      </w:pPr>
      <w:r w:rsidRPr="00AA2AAA">
        <w:rPr>
          <w:sz w:val="22"/>
          <w:szCs w:val="22"/>
        </w:rPr>
        <w:t xml:space="preserve">La construction des </w:t>
      </w:r>
      <w:r w:rsidR="00156B82" w:rsidRPr="00AA2AAA">
        <w:rPr>
          <w:sz w:val="22"/>
          <w:szCs w:val="22"/>
        </w:rPr>
        <w:t>dalots simple de 1x0</w:t>
      </w:r>
      <w:r w:rsidR="00AA2AAA" w:rsidRPr="00AA2AAA">
        <w:rPr>
          <w:sz w:val="22"/>
          <w:szCs w:val="22"/>
        </w:rPr>
        <w:t>, 8</w:t>
      </w:r>
      <w:r w:rsidR="00156B82" w:rsidRPr="00AA2AAA">
        <w:rPr>
          <w:sz w:val="22"/>
          <w:szCs w:val="22"/>
        </w:rPr>
        <w:t xml:space="preserve"> et dalot triple de 3X1,50X1,00</w:t>
      </w:r>
      <w:r w:rsidRPr="00AA2AAA">
        <w:rPr>
          <w:sz w:val="22"/>
          <w:szCs w:val="22"/>
        </w:rPr>
        <w:t xml:space="preserve"> en béton armé.</w:t>
      </w:r>
    </w:p>
    <w:p w14:paraId="04B74E83" w14:textId="77777777" w:rsidR="00CD2751" w:rsidRPr="00AA2AAA" w:rsidRDefault="00CD2751" w:rsidP="00AA2AAA">
      <w:pPr>
        <w:pStyle w:val="Retraitcorpsdetexte2"/>
      </w:pPr>
      <w:bookmarkStart w:id="220" w:name="_Toc483634061"/>
      <w:r w:rsidRPr="00AA2AAA">
        <w:t>Après le repli du matériel, un procès 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20"/>
    </w:p>
    <w:p w14:paraId="074BB569" w14:textId="77777777" w:rsidR="00CD2751" w:rsidRPr="006B7622" w:rsidRDefault="00CD2751" w:rsidP="00CD2751">
      <w:pPr>
        <w:pStyle w:val="Style1"/>
        <w:rPr>
          <w:sz w:val="22"/>
          <w:szCs w:val="22"/>
        </w:rPr>
      </w:pPr>
    </w:p>
    <w:p w14:paraId="7E7B2AFF" w14:textId="77777777" w:rsidR="00CD2751" w:rsidRPr="006B7622" w:rsidRDefault="00CD2751" w:rsidP="00B76038">
      <w:pPr>
        <w:pStyle w:val="Titre2"/>
        <w:jc w:val="left"/>
        <w:rPr>
          <w:sz w:val="22"/>
          <w:szCs w:val="22"/>
        </w:rPr>
      </w:pPr>
      <w:bookmarkStart w:id="221" w:name="_Toc483634062"/>
      <w:bookmarkStart w:id="222" w:name="_Toc517053319"/>
      <w:bookmarkStart w:id="223" w:name="_Toc351015398"/>
      <w:r w:rsidRPr="006B7622">
        <w:rPr>
          <w:sz w:val="22"/>
          <w:szCs w:val="22"/>
        </w:rPr>
        <w:t>Article 43 -</w:t>
      </w:r>
      <w:r w:rsidRPr="006B7622">
        <w:rPr>
          <w:sz w:val="22"/>
          <w:szCs w:val="22"/>
        </w:rPr>
        <w:tab/>
        <w:t>O</w:t>
      </w:r>
      <w:bookmarkEnd w:id="221"/>
      <w:r w:rsidRPr="006B7622">
        <w:rPr>
          <w:sz w:val="22"/>
          <w:szCs w:val="22"/>
        </w:rPr>
        <w:t>UVERTURE DE CARRIERE, GITE OU EMPRUNT TEMPORAIRE</w:t>
      </w:r>
      <w:bookmarkEnd w:id="222"/>
      <w:bookmarkEnd w:id="223"/>
    </w:p>
    <w:p w14:paraId="562D7F22" w14:textId="77777777" w:rsidR="00CD2751" w:rsidRPr="006B7622" w:rsidRDefault="00CD2751" w:rsidP="00CD2751">
      <w:pPr>
        <w:pStyle w:val="Style1"/>
        <w:rPr>
          <w:sz w:val="22"/>
          <w:szCs w:val="22"/>
        </w:rPr>
      </w:pPr>
    </w:p>
    <w:p w14:paraId="2A7316FE" w14:textId="77777777" w:rsidR="00CD2751" w:rsidRPr="006B7622" w:rsidRDefault="00CD2751" w:rsidP="00B76038">
      <w:pPr>
        <w:pStyle w:val="Style1"/>
        <w:ind w:left="0"/>
        <w:rPr>
          <w:sz w:val="22"/>
          <w:szCs w:val="22"/>
        </w:rPr>
      </w:pPr>
      <w:bookmarkStart w:id="224" w:name="_Toc483634063"/>
      <w:r w:rsidRPr="006B7622">
        <w:rPr>
          <w:sz w:val="22"/>
          <w:szCs w:val="22"/>
        </w:rPr>
        <w:t>Le Cocontractant devra demander les autorisations prévues par les textes et règlements en vigueur :</w:t>
      </w:r>
      <w:bookmarkEnd w:id="224"/>
    </w:p>
    <w:p w14:paraId="1C45C75F" w14:textId="77777777" w:rsidR="00CD2751" w:rsidRPr="006B7622" w:rsidRDefault="00CD2751" w:rsidP="00B76038">
      <w:pPr>
        <w:pStyle w:val="Style1"/>
        <w:ind w:left="0"/>
        <w:rPr>
          <w:sz w:val="22"/>
          <w:szCs w:val="22"/>
        </w:rPr>
      </w:pPr>
    </w:p>
    <w:p w14:paraId="3BFE4AB9" w14:textId="77777777" w:rsidR="00CD2751" w:rsidRPr="006B7622" w:rsidRDefault="00CD2751" w:rsidP="00A40863">
      <w:pPr>
        <w:pStyle w:val="Style1"/>
        <w:numPr>
          <w:ilvl w:val="0"/>
          <w:numId w:val="23"/>
        </w:numPr>
        <w:tabs>
          <w:tab w:val="clear" w:pos="360"/>
          <w:tab w:val="num" w:pos="993"/>
        </w:tabs>
        <w:ind w:left="993" w:hanging="426"/>
        <w:rPr>
          <w:sz w:val="22"/>
          <w:szCs w:val="22"/>
        </w:rPr>
      </w:pPr>
      <w:bookmarkStart w:id="225" w:name="_Toc483634064"/>
      <w:r w:rsidRPr="006B7622">
        <w:rPr>
          <w:sz w:val="22"/>
          <w:szCs w:val="22"/>
        </w:rPr>
        <w:t xml:space="preserve">Loi </w:t>
      </w:r>
      <w:bookmarkEnd w:id="225"/>
      <w:r w:rsidRPr="006B7622">
        <w:rPr>
          <w:sz w:val="22"/>
          <w:szCs w:val="22"/>
        </w:rPr>
        <w:t>n° 001 du 16 avril 2001 portant code minier ;</w:t>
      </w:r>
    </w:p>
    <w:p w14:paraId="2585726D" w14:textId="77777777" w:rsidR="00CD2751" w:rsidRPr="006B7622" w:rsidRDefault="00CD2751" w:rsidP="00A40863">
      <w:pPr>
        <w:pStyle w:val="Style1"/>
        <w:numPr>
          <w:ilvl w:val="0"/>
          <w:numId w:val="23"/>
        </w:numPr>
        <w:tabs>
          <w:tab w:val="clear" w:pos="360"/>
          <w:tab w:val="num" w:pos="993"/>
        </w:tabs>
        <w:ind w:left="993" w:hanging="426"/>
        <w:rPr>
          <w:sz w:val="22"/>
          <w:szCs w:val="22"/>
        </w:rPr>
      </w:pPr>
      <w:bookmarkStart w:id="226" w:name="_Toc483634065"/>
      <w:r w:rsidRPr="006B7622">
        <w:rPr>
          <w:sz w:val="22"/>
          <w:szCs w:val="22"/>
        </w:rPr>
        <w:t xml:space="preserve">Décret </w:t>
      </w:r>
      <w:bookmarkEnd w:id="226"/>
      <w:r w:rsidRPr="006B7622">
        <w:rPr>
          <w:sz w:val="22"/>
          <w:szCs w:val="22"/>
        </w:rPr>
        <w:t>n°2002/048/PM du 26 mars 2002fixant les modalités d’application de la loi n°001 du 16 avril 2001 portant code minier</w:t>
      </w:r>
    </w:p>
    <w:p w14:paraId="0B838390" w14:textId="77777777" w:rsidR="00CD2751" w:rsidRPr="006B7622" w:rsidRDefault="00CD2751" w:rsidP="00B76038">
      <w:pPr>
        <w:pStyle w:val="Style1"/>
        <w:ind w:left="0"/>
        <w:rPr>
          <w:sz w:val="22"/>
          <w:szCs w:val="22"/>
        </w:rPr>
      </w:pPr>
      <w:bookmarkStart w:id="227" w:name="_Toc483634067"/>
    </w:p>
    <w:p w14:paraId="4F5AD51F" w14:textId="77777777" w:rsidR="00CD2751" w:rsidRPr="006B7622" w:rsidRDefault="00CD2751" w:rsidP="00B76038">
      <w:pPr>
        <w:pStyle w:val="Style1"/>
        <w:ind w:left="0"/>
        <w:rPr>
          <w:sz w:val="22"/>
          <w:szCs w:val="22"/>
        </w:rPr>
      </w:pPr>
      <w:r w:rsidRPr="006B7622">
        <w:rPr>
          <w:sz w:val="22"/>
          <w:szCs w:val="22"/>
        </w:rPr>
        <w:t>Il prendra à sa charge tous les frais y afférents, y compris les taxes d'exploitation et les frais de dédommagements éventuels au propriétaire.</w:t>
      </w:r>
      <w:bookmarkEnd w:id="227"/>
    </w:p>
    <w:p w14:paraId="6AAEEDBC" w14:textId="77777777" w:rsidR="00CD2751" w:rsidRPr="006B7622" w:rsidRDefault="00CD2751" w:rsidP="00CD2751">
      <w:pPr>
        <w:pStyle w:val="Style1"/>
        <w:rPr>
          <w:sz w:val="22"/>
          <w:szCs w:val="22"/>
        </w:rPr>
      </w:pPr>
    </w:p>
    <w:p w14:paraId="53E33F94" w14:textId="77777777" w:rsidR="00CD2751" w:rsidRPr="006B7622" w:rsidRDefault="00CD2751" w:rsidP="00CD2751">
      <w:pPr>
        <w:pStyle w:val="Retraitcorpsdetexte3"/>
      </w:pPr>
      <w:bookmarkStart w:id="228" w:name="_Toc483634068"/>
      <w:r w:rsidRPr="006B7622">
        <w:t>En cas de nécessité de nouveaux sites d'emprunt, le Cocontractant devra obligatoirement demander l’accord préalable du Maître d’œuvre  (note verbale consignée dans le rapport de chantier obligatoire). Les critères suivants doivent être respectés :</w:t>
      </w:r>
      <w:bookmarkEnd w:id="228"/>
    </w:p>
    <w:p w14:paraId="500AFB63" w14:textId="77777777" w:rsidR="00CD2751" w:rsidRPr="006B7622" w:rsidRDefault="00CD2751" w:rsidP="00CD2751">
      <w:pPr>
        <w:pStyle w:val="Style1"/>
        <w:rPr>
          <w:sz w:val="22"/>
          <w:szCs w:val="22"/>
        </w:rPr>
      </w:pPr>
    </w:p>
    <w:p w14:paraId="505AF103"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9" w:name="_Toc483634069"/>
      <w:r w:rsidRPr="006B7622">
        <w:rPr>
          <w:sz w:val="22"/>
          <w:szCs w:val="22"/>
        </w:rPr>
        <w:t>distance du site à au moins 30 m de la route,</w:t>
      </w:r>
      <w:bookmarkEnd w:id="229"/>
    </w:p>
    <w:p w14:paraId="4BDCD715"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0" w:name="_Toc483634070"/>
      <w:r w:rsidRPr="006B7622">
        <w:rPr>
          <w:sz w:val="22"/>
          <w:szCs w:val="22"/>
        </w:rPr>
        <w:t>distance du site à au moins 1 00 m d'un cours d'eau, ou d'un plan d'eau,</w:t>
      </w:r>
      <w:bookmarkEnd w:id="230"/>
    </w:p>
    <w:p w14:paraId="7234160B"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1" w:name="_Toc483634071"/>
      <w:r w:rsidRPr="006B7622">
        <w:rPr>
          <w:sz w:val="22"/>
          <w:szCs w:val="22"/>
        </w:rPr>
        <w:t>distance du site à au moins 1 00 m des habitations,</w:t>
      </w:r>
      <w:bookmarkEnd w:id="231"/>
    </w:p>
    <w:p w14:paraId="533EA6E5"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2" w:name="_Toc483634072"/>
      <w:r w:rsidRPr="006B7622">
        <w:rPr>
          <w:sz w:val="22"/>
          <w:szCs w:val="22"/>
        </w:rPr>
        <w:t>surface à découvrir limitée au strict minimum</w:t>
      </w:r>
      <w:bookmarkEnd w:id="232"/>
    </w:p>
    <w:p w14:paraId="2595859F" w14:textId="77777777"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3" w:name="_Toc483634073"/>
      <w:r w:rsidRPr="006B7622">
        <w:rPr>
          <w:sz w:val="22"/>
          <w:szCs w:val="22"/>
        </w:rPr>
        <w:t>arbres de qualité (à l’appréciation du Maître d’Œuvre) préservés et protégés.</w:t>
      </w:r>
      <w:bookmarkEnd w:id="233"/>
    </w:p>
    <w:p w14:paraId="7433E3D9" w14:textId="77777777" w:rsidR="00CD2751" w:rsidRPr="006B7622" w:rsidRDefault="00CD2751" w:rsidP="00B76038">
      <w:pPr>
        <w:jc w:val="both"/>
        <w:rPr>
          <w:sz w:val="22"/>
          <w:szCs w:val="22"/>
        </w:rPr>
      </w:pPr>
      <w:bookmarkStart w:id="234" w:name="_Toc483634074"/>
      <w:r w:rsidRPr="006B7622">
        <w:rPr>
          <w:sz w:val="22"/>
          <w:szCs w:val="22"/>
        </w:rPr>
        <w:t xml:space="preserve">Les aires de dépôts devront être choisies de manière à ne pas gêner l'écoulement normal des eaux et devront être protégées contre l'érosion. </w:t>
      </w:r>
      <w:r w:rsidRPr="006B7622">
        <w:rPr>
          <w:b/>
          <w:sz w:val="22"/>
          <w:szCs w:val="22"/>
        </w:rPr>
        <w:t xml:space="preserve">Le Cocontractant devra également obtenir pour les aires de dépôt l'agrément du Maître </w:t>
      </w:r>
      <w:r w:rsidRPr="006B7622">
        <w:rPr>
          <w:sz w:val="22"/>
          <w:szCs w:val="22"/>
        </w:rPr>
        <w:t>d’œuvre</w:t>
      </w:r>
      <w:r w:rsidRPr="006B7622">
        <w:rPr>
          <w:b/>
          <w:sz w:val="22"/>
          <w:szCs w:val="22"/>
        </w:rPr>
        <w:t xml:space="preserve">  (note verbale obligatoire consignée dans le rapport de chantier)</w:t>
      </w:r>
      <w:r w:rsidRPr="006B7622">
        <w:rPr>
          <w:sz w:val="22"/>
          <w:szCs w:val="22"/>
        </w:rPr>
        <w:t>.</w:t>
      </w:r>
      <w:bookmarkEnd w:id="234"/>
    </w:p>
    <w:p w14:paraId="05B8F9CA" w14:textId="77777777" w:rsidR="00CD2751" w:rsidRPr="006B7622" w:rsidRDefault="00CD2751" w:rsidP="00B76038">
      <w:pPr>
        <w:pStyle w:val="Style1"/>
        <w:ind w:left="0"/>
        <w:rPr>
          <w:sz w:val="22"/>
          <w:szCs w:val="22"/>
        </w:rPr>
      </w:pPr>
    </w:p>
    <w:p w14:paraId="24537AE6" w14:textId="77777777" w:rsidR="00CD2751" w:rsidRPr="0050543A" w:rsidRDefault="00CD2751" w:rsidP="00B76038">
      <w:pPr>
        <w:pStyle w:val="Style1"/>
        <w:ind w:left="0"/>
        <w:rPr>
          <w:sz w:val="22"/>
          <w:szCs w:val="22"/>
        </w:rPr>
      </w:pPr>
      <w:bookmarkStart w:id="235" w:name="_Toc483634075"/>
      <w:r w:rsidRPr="006B7622">
        <w:rPr>
          <w:sz w:val="22"/>
          <w:szCs w:val="22"/>
        </w:rPr>
        <w:t>Si les sites proposés, la méthode de l'exploitat</w:t>
      </w:r>
      <w:r w:rsidRPr="0050543A">
        <w:rPr>
          <w:sz w:val="22"/>
          <w:szCs w:val="22"/>
        </w:rPr>
        <w: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35"/>
    </w:p>
    <w:p w14:paraId="319E8C18" w14:textId="77777777" w:rsidR="00CD2751" w:rsidRPr="0050543A" w:rsidRDefault="00CD2751" w:rsidP="00B76038">
      <w:pPr>
        <w:pStyle w:val="Style1"/>
        <w:ind w:left="0"/>
        <w:rPr>
          <w:sz w:val="22"/>
          <w:szCs w:val="22"/>
        </w:rPr>
      </w:pPr>
    </w:p>
    <w:p w14:paraId="2A713396" w14:textId="77777777" w:rsidR="00CD2751" w:rsidRPr="0050543A" w:rsidRDefault="00CD2751" w:rsidP="00B76038">
      <w:pPr>
        <w:pStyle w:val="Style1"/>
        <w:ind w:left="0"/>
        <w:rPr>
          <w:sz w:val="22"/>
          <w:szCs w:val="22"/>
        </w:rPr>
      </w:pPr>
      <w:bookmarkStart w:id="236" w:name="_Toc483634076"/>
      <w:r w:rsidRPr="0050543A">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6"/>
    </w:p>
    <w:p w14:paraId="53D4C42D" w14:textId="77777777" w:rsidR="000E296F" w:rsidRPr="0050543A" w:rsidRDefault="000E296F" w:rsidP="00B76038">
      <w:pPr>
        <w:pStyle w:val="Style1"/>
        <w:ind w:left="0"/>
        <w:rPr>
          <w:sz w:val="22"/>
          <w:szCs w:val="22"/>
        </w:rPr>
      </w:pPr>
    </w:p>
    <w:p w14:paraId="2476E584" w14:textId="77777777" w:rsidR="00CD2751" w:rsidRPr="0050543A" w:rsidRDefault="00CD2751" w:rsidP="00B76038">
      <w:pPr>
        <w:pStyle w:val="Style1"/>
        <w:ind w:left="0"/>
        <w:rPr>
          <w:sz w:val="22"/>
          <w:szCs w:val="22"/>
        </w:rPr>
      </w:pPr>
    </w:p>
    <w:p w14:paraId="004FB367" w14:textId="77777777" w:rsidR="00CD2751" w:rsidRPr="0050543A" w:rsidRDefault="00CD2751" w:rsidP="00B76038">
      <w:pPr>
        <w:pStyle w:val="Style1"/>
        <w:ind w:left="0"/>
        <w:rPr>
          <w:sz w:val="22"/>
          <w:szCs w:val="22"/>
        </w:rPr>
      </w:pPr>
      <w:bookmarkStart w:id="237" w:name="_Toc483634077"/>
      <w:r w:rsidRPr="0050543A">
        <w:rPr>
          <w:b/>
          <w:sz w:val="22"/>
          <w:szCs w:val="22"/>
        </w:rPr>
        <w:t>L'Entreprise exécutera à la fin des travaux, les travaux nécessaires à la remise en état du site.</w:t>
      </w:r>
      <w:r w:rsidRPr="0050543A">
        <w:rPr>
          <w:sz w:val="22"/>
          <w:szCs w:val="22"/>
        </w:rPr>
        <w:t xml:space="preserve"> Ces travaux comprennent :</w:t>
      </w:r>
      <w:bookmarkEnd w:id="237"/>
    </w:p>
    <w:p w14:paraId="0CA21D9C"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8" w:name="_Toc483634078"/>
      <w:r w:rsidRPr="0050543A">
        <w:rPr>
          <w:sz w:val="22"/>
          <w:szCs w:val="22"/>
        </w:rPr>
        <w:t>le régalage des matériaux de découverts et ensuite le réglage des terres végétales afin de faciliter la percolation de l'eau, un engazonnement et des plantations si prescrits,</w:t>
      </w:r>
      <w:bookmarkEnd w:id="238"/>
    </w:p>
    <w:p w14:paraId="42569D13"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9" w:name="_Toc483634079"/>
      <w:r w:rsidRPr="0050543A">
        <w:rPr>
          <w:sz w:val="22"/>
          <w:szCs w:val="22"/>
        </w:rPr>
        <w:t>le rétablissement des écoulements naturels antérieurs et l'aménagement de fossés de garde,</w:t>
      </w:r>
      <w:bookmarkEnd w:id="239"/>
    </w:p>
    <w:p w14:paraId="0FD4BAFC"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0" w:name="_Toc483634080"/>
      <w:r w:rsidRPr="0050543A">
        <w:rPr>
          <w:sz w:val="22"/>
          <w:szCs w:val="22"/>
        </w:rPr>
        <w:t>la suppression de l'aspect délabré du site en répartissant et dissimulant les gros blocs rocheux,</w:t>
      </w:r>
      <w:bookmarkEnd w:id="240"/>
    </w:p>
    <w:p w14:paraId="6F161EF9" w14:textId="77777777" w:rsidR="00CD2751" w:rsidRPr="0050543A" w:rsidRDefault="00CD2751" w:rsidP="00B76038">
      <w:pPr>
        <w:jc w:val="both"/>
        <w:rPr>
          <w:b/>
          <w:sz w:val="22"/>
          <w:szCs w:val="22"/>
        </w:rPr>
      </w:pPr>
      <w:bookmarkStart w:id="241" w:name="_Toc483634081"/>
      <w:r w:rsidRPr="0050543A">
        <w:rPr>
          <w:b/>
          <w:sz w:val="22"/>
          <w:szCs w:val="22"/>
        </w:rPr>
        <w:t>Après la remise en état conformément aux prescriptions, un procès-verbal sera dressé et le dernier décompte ne pourra être réglé qu'à la vue du PV constatant le respect des directives de la remise en état.</w:t>
      </w:r>
      <w:bookmarkEnd w:id="241"/>
    </w:p>
    <w:p w14:paraId="3EAF36F6" w14:textId="77777777" w:rsidR="00CD2751" w:rsidRPr="0050543A" w:rsidRDefault="00CD2751" w:rsidP="00B76038">
      <w:pPr>
        <w:pStyle w:val="Style1"/>
        <w:ind w:left="0"/>
        <w:rPr>
          <w:sz w:val="22"/>
          <w:szCs w:val="22"/>
        </w:rPr>
      </w:pPr>
    </w:p>
    <w:p w14:paraId="62DC429F" w14:textId="77777777" w:rsidR="00CD2751" w:rsidRPr="0050543A" w:rsidRDefault="00CD2751" w:rsidP="00B76038">
      <w:pPr>
        <w:pStyle w:val="Titre2"/>
        <w:jc w:val="left"/>
        <w:rPr>
          <w:sz w:val="22"/>
          <w:szCs w:val="22"/>
        </w:rPr>
      </w:pPr>
      <w:bookmarkStart w:id="242" w:name="_Toc483634082"/>
      <w:bookmarkStart w:id="243" w:name="_Toc517053320"/>
      <w:bookmarkStart w:id="244" w:name="_Toc351015399"/>
      <w:r w:rsidRPr="0050543A">
        <w:rPr>
          <w:sz w:val="22"/>
          <w:szCs w:val="22"/>
        </w:rPr>
        <w:t>Article 44 -</w:t>
      </w:r>
      <w:r w:rsidRPr="0050543A">
        <w:rPr>
          <w:sz w:val="22"/>
          <w:szCs w:val="22"/>
        </w:rPr>
        <w:tab/>
        <w:t>UTILISATION DE CARRIERE, GITE OU EMPRUNT CLASSE PERMANENT</w:t>
      </w:r>
      <w:bookmarkEnd w:id="242"/>
      <w:bookmarkEnd w:id="243"/>
      <w:bookmarkEnd w:id="244"/>
    </w:p>
    <w:p w14:paraId="36F4C400" w14:textId="77777777" w:rsidR="00CD2751" w:rsidRPr="0050543A" w:rsidRDefault="00CD2751" w:rsidP="00B76038">
      <w:pPr>
        <w:pStyle w:val="Style1"/>
        <w:ind w:left="0"/>
        <w:rPr>
          <w:sz w:val="22"/>
          <w:szCs w:val="22"/>
        </w:rPr>
      </w:pPr>
      <w:r w:rsidRPr="0050543A">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14:paraId="670FFF9A" w14:textId="77777777" w:rsidR="00CD2751" w:rsidRPr="0050543A" w:rsidRDefault="00CD2751" w:rsidP="00B76038">
      <w:pPr>
        <w:pStyle w:val="Style1"/>
        <w:ind w:left="0"/>
        <w:rPr>
          <w:sz w:val="22"/>
          <w:szCs w:val="22"/>
        </w:rPr>
      </w:pPr>
      <w:bookmarkStart w:id="245" w:name="_Toc483634083"/>
      <w:r w:rsidRPr="0050543A">
        <w:rPr>
          <w:sz w:val="22"/>
          <w:szCs w:val="22"/>
        </w:rPr>
        <w:t>Le Cocontractant veillera pendant l'exécution des travaux</w:t>
      </w:r>
      <w:bookmarkEnd w:id="245"/>
    </w:p>
    <w:p w14:paraId="6BCD9B59"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6" w:name="_Toc483634084"/>
      <w:r w:rsidRPr="0050543A">
        <w:rPr>
          <w:sz w:val="22"/>
          <w:szCs w:val="22"/>
        </w:rPr>
        <w:t>à la préservation et protection des arbres lors du gerbage des matériaux,</w:t>
      </w:r>
      <w:bookmarkEnd w:id="246"/>
    </w:p>
    <w:p w14:paraId="49CD8E75"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7" w:name="_Toc483634085"/>
      <w:r w:rsidRPr="0050543A">
        <w:rPr>
          <w:sz w:val="22"/>
          <w:szCs w:val="22"/>
        </w:rPr>
        <w:t>aux travaux de drainage nécessaire pour protéger les matériaux mis en dépôts,</w:t>
      </w:r>
      <w:bookmarkEnd w:id="247"/>
    </w:p>
    <w:p w14:paraId="6DDEF259"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8" w:name="_Toc483634086"/>
      <w:r w:rsidRPr="0050543A">
        <w:rPr>
          <w:sz w:val="22"/>
          <w:szCs w:val="22"/>
        </w:rPr>
        <w:t>à la conservation des plantations délimitant la carrière,</w:t>
      </w:r>
      <w:bookmarkEnd w:id="248"/>
    </w:p>
    <w:p w14:paraId="1D0423FD" w14:textId="77777777"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9" w:name="_Toc483634087"/>
      <w:r w:rsidRPr="0050543A">
        <w:rPr>
          <w:sz w:val="22"/>
          <w:szCs w:val="22"/>
        </w:rPr>
        <w:t>l'entretien des voies d'accès et de service.</w:t>
      </w:r>
      <w:bookmarkEnd w:id="249"/>
    </w:p>
    <w:p w14:paraId="42E56ADD" w14:textId="77777777" w:rsidR="00CD2751" w:rsidRPr="0050543A" w:rsidRDefault="00CD2751" w:rsidP="00CD2751">
      <w:pPr>
        <w:pStyle w:val="Style1"/>
        <w:rPr>
          <w:sz w:val="22"/>
          <w:szCs w:val="22"/>
        </w:rPr>
      </w:pPr>
    </w:p>
    <w:p w14:paraId="764184D6" w14:textId="77777777" w:rsidR="00CD2751" w:rsidRPr="0050543A" w:rsidRDefault="00CD2751" w:rsidP="00B76038">
      <w:pPr>
        <w:pStyle w:val="Titre2"/>
        <w:jc w:val="left"/>
        <w:rPr>
          <w:sz w:val="22"/>
          <w:szCs w:val="22"/>
        </w:rPr>
      </w:pPr>
      <w:bookmarkStart w:id="250" w:name="_Toc483634088"/>
      <w:bookmarkStart w:id="251" w:name="_Toc517053321"/>
      <w:bookmarkStart w:id="252" w:name="_Toc351015400"/>
      <w:r w:rsidRPr="0050543A">
        <w:rPr>
          <w:sz w:val="22"/>
          <w:szCs w:val="22"/>
        </w:rPr>
        <w:t>Article 45 -</w:t>
      </w:r>
      <w:r w:rsidRPr="0050543A">
        <w:rPr>
          <w:sz w:val="22"/>
          <w:szCs w:val="22"/>
        </w:rPr>
        <w:tab/>
        <w:t>CONTROLE DE LA VEGETATION SUR L'EMPRISE, ELAGAGE ET ABATTAGE DES ARBRES</w:t>
      </w:r>
      <w:bookmarkEnd w:id="250"/>
      <w:bookmarkEnd w:id="251"/>
      <w:bookmarkEnd w:id="252"/>
    </w:p>
    <w:p w14:paraId="4A91FCCE" w14:textId="77777777" w:rsidR="00CD2751" w:rsidRPr="0050543A" w:rsidRDefault="00CD2751" w:rsidP="00B76038">
      <w:pPr>
        <w:pStyle w:val="Style1"/>
        <w:ind w:left="0"/>
        <w:rPr>
          <w:sz w:val="22"/>
          <w:szCs w:val="22"/>
        </w:rPr>
      </w:pPr>
      <w:bookmarkStart w:id="253" w:name="_Toc483634089"/>
      <w:r w:rsidRPr="0050543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3"/>
    </w:p>
    <w:p w14:paraId="5D9C3670" w14:textId="77777777" w:rsidR="00CD2751" w:rsidRPr="0050543A" w:rsidRDefault="00CD2751" w:rsidP="00B76038">
      <w:pPr>
        <w:pStyle w:val="Style1"/>
        <w:ind w:left="0"/>
        <w:rPr>
          <w:b/>
          <w:sz w:val="22"/>
          <w:szCs w:val="22"/>
        </w:rPr>
      </w:pPr>
      <w:bookmarkStart w:id="254" w:name="_Toc483634090"/>
      <w:r w:rsidRPr="0050543A">
        <w:rPr>
          <w:b/>
          <w:sz w:val="22"/>
          <w:szCs w:val="22"/>
        </w:rPr>
        <w:t xml:space="preserve">Si le brûlis des déchets est autorisé en des lieux agréés par le Maître </w:t>
      </w:r>
      <w:r w:rsidRPr="0050543A">
        <w:rPr>
          <w:b/>
          <w:bCs/>
          <w:sz w:val="22"/>
          <w:szCs w:val="22"/>
        </w:rPr>
        <w:t>d’Œuvre</w:t>
      </w:r>
      <w:r w:rsidRPr="0050543A">
        <w:rPr>
          <w:b/>
          <w:sz w:val="22"/>
          <w:szCs w:val="22"/>
        </w:rPr>
        <w:t xml:space="preserve">, le Cocontractant doit disposer d'une citerne de 10.000 litres et d'une pompe d'arrosage pour </w:t>
      </w:r>
      <w:r w:rsidR="0045067B" w:rsidRPr="0050543A">
        <w:rPr>
          <w:b/>
          <w:sz w:val="22"/>
          <w:szCs w:val="22"/>
        </w:rPr>
        <w:t>pallier</w:t>
      </w:r>
      <w:r w:rsidRPr="0050543A">
        <w:rPr>
          <w:b/>
          <w:sz w:val="22"/>
          <w:szCs w:val="22"/>
        </w:rPr>
        <w:t xml:space="preserve"> les éventualités de propagation du feu aux villages, aux habitations, à la végétation ou zones de culture avoisinant le site.</w:t>
      </w:r>
      <w:bookmarkEnd w:id="254"/>
    </w:p>
    <w:p w14:paraId="4CE14B17" w14:textId="77777777" w:rsidR="00CD2751" w:rsidRPr="0050543A" w:rsidRDefault="00CD2751" w:rsidP="00B76038">
      <w:pPr>
        <w:pStyle w:val="Style1"/>
        <w:ind w:left="0"/>
        <w:rPr>
          <w:b/>
          <w:sz w:val="22"/>
          <w:szCs w:val="22"/>
        </w:rPr>
      </w:pPr>
      <w:bookmarkStart w:id="255" w:name="_Toc483634091"/>
      <w:r w:rsidRPr="0050543A">
        <w:rPr>
          <w:b/>
          <w:sz w:val="22"/>
          <w:szCs w:val="22"/>
        </w:rPr>
        <w:t xml:space="preserve">Les opérations d’abattage et d’élagage d’arbres sont des opérations à caractère exceptionnel. Ces opérations seront réalisées après accord préalable du Maître </w:t>
      </w:r>
      <w:r w:rsidRPr="0050543A">
        <w:rPr>
          <w:b/>
          <w:bCs/>
          <w:sz w:val="22"/>
          <w:szCs w:val="22"/>
        </w:rPr>
        <w:t>d’œuvre</w:t>
      </w:r>
      <w:r w:rsidRPr="0050543A">
        <w:rPr>
          <w:b/>
          <w:sz w:val="22"/>
          <w:szCs w:val="22"/>
        </w:rPr>
        <w:t xml:space="preserve">  dans les cas suivants </w:t>
      </w:r>
      <w:bookmarkEnd w:id="255"/>
      <w:r w:rsidRPr="0050543A">
        <w:rPr>
          <w:b/>
          <w:sz w:val="22"/>
          <w:szCs w:val="22"/>
        </w:rPr>
        <w:t>:</w:t>
      </w:r>
    </w:p>
    <w:p w14:paraId="7A0A9A7A" w14:textId="77777777" w:rsidR="00CD2751" w:rsidRPr="0050543A" w:rsidRDefault="00CD2751" w:rsidP="00A40863">
      <w:pPr>
        <w:pStyle w:val="Style1"/>
        <w:numPr>
          <w:ilvl w:val="0"/>
          <w:numId w:val="24"/>
        </w:numPr>
        <w:tabs>
          <w:tab w:val="clear" w:pos="360"/>
          <w:tab w:val="num" w:pos="851"/>
        </w:tabs>
        <w:ind w:left="851" w:hanging="284"/>
        <w:rPr>
          <w:sz w:val="22"/>
          <w:szCs w:val="22"/>
        </w:rPr>
      </w:pPr>
      <w:bookmarkStart w:id="256" w:name="_Toc483634092"/>
      <w:r w:rsidRPr="0050543A">
        <w:rPr>
          <w:b/>
          <w:sz w:val="22"/>
          <w:szCs w:val="22"/>
        </w:rPr>
        <w:t xml:space="preserve">arbres situés dans l’emprise à débroussailler dont le diamètre mesuré à un mètre du sol est supérieur à 20 cm : </w:t>
      </w:r>
      <w:r w:rsidRPr="0050543A">
        <w:rPr>
          <w:sz w:val="22"/>
          <w:szCs w:val="22"/>
        </w:rPr>
        <w:t>au cas où le dessouchage des arbres ne peut être réalisé (reconstitution des trous de dessouchage avec la terre d’apport obligatoire), la coupe des arbres se fera au ras du sol (entre 5 et 10 cm).</w:t>
      </w:r>
      <w:bookmarkEnd w:id="256"/>
    </w:p>
    <w:p w14:paraId="03D53475" w14:textId="77777777" w:rsidR="00CD2751" w:rsidRPr="0050543A" w:rsidRDefault="00CD2751" w:rsidP="00A40863">
      <w:pPr>
        <w:pStyle w:val="Style1"/>
        <w:numPr>
          <w:ilvl w:val="0"/>
          <w:numId w:val="24"/>
        </w:numPr>
        <w:tabs>
          <w:tab w:val="clear" w:pos="360"/>
          <w:tab w:val="num" w:pos="851"/>
        </w:tabs>
        <w:ind w:left="851" w:hanging="284"/>
        <w:rPr>
          <w:sz w:val="22"/>
          <w:szCs w:val="22"/>
        </w:rPr>
      </w:pPr>
      <w:bookmarkStart w:id="257" w:name="_Toc483634093"/>
      <w:r w:rsidRPr="0050543A">
        <w:rPr>
          <w:b/>
          <w:sz w:val="22"/>
          <w:szCs w:val="22"/>
        </w:rPr>
        <w:t>arbres surplombant les abords et menaçant de tomber sur la route</w:t>
      </w:r>
      <w:r w:rsidRPr="0050543A">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7"/>
    </w:p>
    <w:p w14:paraId="254A22FB" w14:textId="77777777" w:rsidR="00CD2751" w:rsidRPr="0050543A" w:rsidRDefault="00CD2751" w:rsidP="00CD2751">
      <w:pPr>
        <w:pStyle w:val="Style1"/>
        <w:rPr>
          <w:sz w:val="22"/>
          <w:szCs w:val="22"/>
        </w:rPr>
      </w:pPr>
    </w:p>
    <w:p w14:paraId="282CACAF" w14:textId="77777777" w:rsidR="00CD2751" w:rsidRPr="0050543A" w:rsidRDefault="00CD2751" w:rsidP="00CD2751">
      <w:pPr>
        <w:pStyle w:val="Titre2"/>
        <w:rPr>
          <w:sz w:val="22"/>
          <w:szCs w:val="22"/>
        </w:rPr>
      </w:pPr>
      <w:bookmarkStart w:id="258" w:name="_Toc483634094"/>
      <w:bookmarkStart w:id="259" w:name="_Toc517053322"/>
      <w:bookmarkStart w:id="260" w:name="_Toc351015401"/>
      <w:r w:rsidRPr="0050543A">
        <w:rPr>
          <w:snapToGrid w:val="0"/>
          <w:sz w:val="22"/>
          <w:szCs w:val="22"/>
        </w:rPr>
        <w:t>Article 46 -</w:t>
      </w:r>
      <w:r w:rsidRPr="0050543A">
        <w:rPr>
          <w:snapToGrid w:val="0"/>
          <w:sz w:val="22"/>
          <w:szCs w:val="22"/>
        </w:rPr>
        <w:tab/>
        <w:t>CHARGEMENT ET TRANSPORT DES MATERIAUX D'APPORT ET DE</w:t>
      </w:r>
      <w:r w:rsidRPr="0050543A">
        <w:rPr>
          <w:sz w:val="22"/>
          <w:szCs w:val="22"/>
        </w:rPr>
        <w:t xml:space="preserve"> MATERIEL</w:t>
      </w:r>
      <w:bookmarkEnd w:id="258"/>
      <w:bookmarkEnd w:id="259"/>
      <w:bookmarkEnd w:id="260"/>
    </w:p>
    <w:p w14:paraId="54E98393" w14:textId="77777777" w:rsidR="00CD2751" w:rsidRPr="0050543A" w:rsidRDefault="00CD2751" w:rsidP="00B76038">
      <w:pPr>
        <w:pStyle w:val="Style1"/>
        <w:ind w:left="0"/>
        <w:rPr>
          <w:sz w:val="22"/>
          <w:szCs w:val="22"/>
        </w:rPr>
      </w:pPr>
      <w:bookmarkStart w:id="261" w:name="_Toc483634095"/>
      <w:r w:rsidRPr="0050543A">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61"/>
    </w:p>
    <w:p w14:paraId="1D697B9E" w14:textId="77777777" w:rsidR="00CD2751" w:rsidRPr="0050543A" w:rsidRDefault="00CD2751" w:rsidP="00CD2751">
      <w:pPr>
        <w:pStyle w:val="Style1"/>
        <w:rPr>
          <w:sz w:val="22"/>
          <w:szCs w:val="22"/>
        </w:rPr>
      </w:pPr>
    </w:p>
    <w:p w14:paraId="72B80E5F"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2" w:name="_Toc483634096"/>
      <w:r w:rsidRPr="0050543A">
        <w:rPr>
          <w:sz w:val="22"/>
          <w:szCs w:val="22"/>
        </w:rPr>
        <w:t>la charge maximale par essieu, qu'il soit simple ou en tandem,</w:t>
      </w:r>
      <w:bookmarkEnd w:id="262"/>
    </w:p>
    <w:p w14:paraId="1A0C58A3"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3" w:name="_Toc483634097"/>
      <w:r w:rsidRPr="0050543A">
        <w:rPr>
          <w:sz w:val="22"/>
          <w:szCs w:val="22"/>
        </w:rPr>
        <w:t>les dimensions des véhicules,</w:t>
      </w:r>
      <w:bookmarkEnd w:id="263"/>
    </w:p>
    <w:p w14:paraId="66B11E15"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4" w:name="_Toc483634098"/>
      <w:r w:rsidRPr="0050543A">
        <w:rPr>
          <w:sz w:val="22"/>
          <w:szCs w:val="22"/>
        </w:rPr>
        <w:t>les convois exceptionnels de dimensions supérieures aux normes doivent faire l'objet d'une demande spéciale préalable,</w:t>
      </w:r>
      <w:bookmarkEnd w:id="264"/>
    </w:p>
    <w:p w14:paraId="33DC06AA"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5" w:name="_Toc483634099"/>
      <w:r w:rsidRPr="0050543A">
        <w:rPr>
          <w:sz w:val="22"/>
          <w:szCs w:val="22"/>
        </w:rPr>
        <w:t>les mesures de protection de l'environnement (perte de matériaux en cours de transport, poussières),</w:t>
      </w:r>
      <w:bookmarkEnd w:id="265"/>
    </w:p>
    <w:p w14:paraId="1AF864FA"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6" w:name="_Toc483634100"/>
      <w:r w:rsidRPr="0050543A">
        <w:rPr>
          <w:sz w:val="22"/>
          <w:szCs w:val="22"/>
        </w:rPr>
        <w:t>le Cocontractant doit prendre toutes les dispositions nécessaires pour limiter la vitesse des véhicules sur le chantier: installation de panneaux de signalisation et porteurs de drapeaux,</w:t>
      </w:r>
      <w:bookmarkEnd w:id="266"/>
    </w:p>
    <w:p w14:paraId="46468DA8"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7" w:name="_Toc483634101"/>
      <w:r w:rsidRPr="0050543A">
        <w:rPr>
          <w:sz w:val="22"/>
          <w:szCs w:val="22"/>
        </w:rPr>
        <w:t>humidifier régulièrement les voies de circulation dans les zones habitées,</w:t>
      </w:r>
      <w:bookmarkEnd w:id="267"/>
    </w:p>
    <w:p w14:paraId="1BB540C6" w14:textId="77777777" w:rsidR="00CD2751" w:rsidRPr="0050543A" w:rsidRDefault="00CD2751" w:rsidP="00A40863">
      <w:pPr>
        <w:pStyle w:val="Style1"/>
        <w:numPr>
          <w:ilvl w:val="0"/>
          <w:numId w:val="25"/>
        </w:numPr>
        <w:tabs>
          <w:tab w:val="clear" w:pos="360"/>
          <w:tab w:val="num" w:pos="851"/>
        </w:tabs>
        <w:ind w:left="851" w:hanging="284"/>
        <w:rPr>
          <w:sz w:val="22"/>
          <w:szCs w:val="22"/>
        </w:rPr>
      </w:pPr>
      <w:bookmarkStart w:id="268" w:name="_Toc483634102"/>
      <w:r w:rsidRPr="0050543A">
        <w:rPr>
          <w:sz w:val="22"/>
          <w:szCs w:val="22"/>
        </w:rPr>
        <w:t>prévoir des déviations vers des pistes et routes existantes.</w:t>
      </w:r>
      <w:bookmarkEnd w:id="268"/>
    </w:p>
    <w:p w14:paraId="13829E22" w14:textId="77777777" w:rsidR="00CD2751" w:rsidRPr="0050543A" w:rsidRDefault="00CD2751" w:rsidP="00B76038">
      <w:pPr>
        <w:pStyle w:val="Style1"/>
        <w:tabs>
          <w:tab w:val="num" w:pos="851"/>
        </w:tabs>
        <w:ind w:left="851" w:hanging="284"/>
        <w:rPr>
          <w:sz w:val="22"/>
          <w:szCs w:val="22"/>
        </w:rPr>
      </w:pPr>
      <w:bookmarkStart w:id="269" w:name="_Toc483634103"/>
      <w:r w:rsidRPr="0050543A">
        <w:rPr>
          <w:sz w:val="22"/>
          <w:szCs w:val="22"/>
        </w:rPr>
        <w:lastRenderedPageBreak/>
        <w:t>Le Cocontractant doit mettre en place une signalisation mobile adéquate.</w:t>
      </w:r>
      <w:bookmarkEnd w:id="269"/>
    </w:p>
    <w:p w14:paraId="14F94CA8" w14:textId="77777777" w:rsidR="000E296F" w:rsidRPr="0050543A" w:rsidRDefault="000E296F" w:rsidP="00B76038">
      <w:pPr>
        <w:pStyle w:val="Style1"/>
        <w:tabs>
          <w:tab w:val="num" w:pos="851"/>
        </w:tabs>
        <w:ind w:left="851" w:hanging="284"/>
        <w:rPr>
          <w:sz w:val="22"/>
          <w:szCs w:val="22"/>
        </w:rPr>
      </w:pPr>
    </w:p>
    <w:p w14:paraId="3AFE7564" w14:textId="77777777" w:rsidR="00CD2751" w:rsidRPr="0050543A" w:rsidRDefault="00CD2751" w:rsidP="00B76038">
      <w:pPr>
        <w:pStyle w:val="Titre2"/>
        <w:jc w:val="left"/>
        <w:rPr>
          <w:sz w:val="22"/>
          <w:szCs w:val="22"/>
        </w:rPr>
      </w:pPr>
      <w:bookmarkStart w:id="270" w:name="_Toc483634104"/>
      <w:bookmarkStart w:id="271" w:name="_Toc517053323"/>
      <w:bookmarkStart w:id="272" w:name="_Toc351015402"/>
      <w:r w:rsidRPr="0050543A">
        <w:rPr>
          <w:sz w:val="22"/>
          <w:szCs w:val="22"/>
        </w:rPr>
        <w:t>Article 47 -</w:t>
      </w:r>
      <w:r w:rsidRPr="0050543A">
        <w:rPr>
          <w:sz w:val="22"/>
          <w:szCs w:val="22"/>
        </w:rPr>
        <w:tab/>
        <w:t>BARRIERES DE PLUIES</w:t>
      </w:r>
      <w:bookmarkEnd w:id="270"/>
      <w:bookmarkEnd w:id="271"/>
      <w:bookmarkEnd w:id="272"/>
    </w:p>
    <w:p w14:paraId="4EEA452F" w14:textId="77777777" w:rsidR="00CD2751" w:rsidRPr="0050543A" w:rsidRDefault="00CD2751" w:rsidP="00B76038">
      <w:pPr>
        <w:pStyle w:val="Style1"/>
        <w:ind w:left="0"/>
        <w:rPr>
          <w:b/>
          <w:sz w:val="22"/>
          <w:szCs w:val="22"/>
        </w:rPr>
      </w:pPr>
      <w:bookmarkStart w:id="273" w:name="_Toc483634105"/>
      <w:r w:rsidRPr="0050543A">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0543A">
        <w:rPr>
          <w:b/>
          <w:sz w:val="22"/>
          <w:szCs w:val="22"/>
        </w:rPr>
        <w:t>La circulation est interdite durant les pluies et durant les quatre heures suivant la fin de la pluie. Le Cocontractant est entièrement responsable de</w:t>
      </w:r>
      <w:bookmarkStart w:id="274" w:name="_Toc483634106"/>
      <w:bookmarkEnd w:id="273"/>
      <w:r w:rsidRPr="0050543A">
        <w:rPr>
          <w:b/>
          <w:sz w:val="22"/>
          <w:szCs w:val="22"/>
        </w:rPr>
        <w:t>l’application du présent règlement lors de la réalisation de son chantier.</w:t>
      </w:r>
      <w:bookmarkEnd w:id="274"/>
    </w:p>
    <w:p w14:paraId="0C6CFD56" w14:textId="77777777" w:rsidR="00CD2751" w:rsidRPr="0050543A" w:rsidRDefault="00CD2751" w:rsidP="00CD2751">
      <w:pPr>
        <w:pStyle w:val="Style1"/>
        <w:rPr>
          <w:sz w:val="22"/>
          <w:szCs w:val="22"/>
        </w:rPr>
      </w:pPr>
    </w:p>
    <w:p w14:paraId="4C3F76E0" w14:textId="77777777" w:rsidR="00CD2751" w:rsidRPr="0050543A" w:rsidRDefault="00CD2751" w:rsidP="00B76038">
      <w:pPr>
        <w:pStyle w:val="Titre2"/>
        <w:jc w:val="left"/>
        <w:rPr>
          <w:sz w:val="22"/>
          <w:szCs w:val="22"/>
        </w:rPr>
      </w:pPr>
      <w:bookmarkStart w:id="275" w:name="_Toc483634107"/>
      <w:bookmarkStart w:id="276" w:name="_Toc517053324"/>
      <w:bookmarkStart w:id="277" w:name="_Toc351015403"/>
      <w:r w:rsidRPr="0050543A">
        <w:rPr>
          <w:sz w:val="22"/>
          <w:szCs w:val="22"/>
        </w:rPr>
        <w:t>Article 48 -</w:t>
      </w:r>
      <w:r w:rsidRPr="0050543A">
        <w:rPr>
          <w:sz w:val="22"/>
          <w:szCs w:val="22"/>
        </w:rPr>
        <w:tab/>
        <w:t>SANCTIONS ET PENALITES</w:t>
      </w:r>
      <w:bookmarkEnd w:id="275"/>
      <w:bookmarkEnd w:id="276"/>
      <w:bookmarkEnd w:id="277"/>
    </w:p>
    <w:p w14:paraId="39C056C7" w14:textId="77777777" w:rsidR="00CD2751" w:rsidRPr="0050543A" w:rsidRDefault="00CD2751" w:rsidP="00B76038">
      <w:pPr>
        <w:pStyle w:val="Style1"/>
        <w:ind w:left="0"/>
        <w:rPr>
          <w:sz w:val="22"/>
          <w:szCs w:val="22"/>
        </w:rPr>
      </w:pPr>
      <w:bookmarkStart w:id="278" w:name="_Toc483634108"/>
      <w:r w:rsidRPr="0050543A">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8"/>
    </w:p>
    <w:p w14:paraId="22CDDD3F" w14:textId="77777777" w:rsidR="00CD2751" w:rsidRPr="0050543A" w:rsidRDefault="00CD2751" w:rsidP="00B76038">
      <w:pPr>
        <w:pStyle w:val="Style1"/>
        <w:ind w:left="0"/>
        <w:rPr>
          <w:sz w:val="22"/>
          <w:szCs w:val="22"/>
        </w:rPr>
      </w:pPr>
      <w:bookmarkStart w:id="279" w:name="_Toc483634109"/>
      <w:r w:rsidRPr="0050543A">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9"/>
    </w:p>
    <w:p w14:paraId="4EAD8244" w14:textId="77777777" w:rsidR="00CD2751" w:rsidRPr="0050543A" w:rsidRDefault="00CD2751" w:rsidP="00B76038">
      <w:pPr>
        <w:pStyle w:val="Style1"/>
        <w:ind w:left="0"/>
        <w:rPr>
          <w:sz w:val="22"/>
          <w:szCs w:val="22"/>
        </w:rPr>
      </w:pPr>
      <w:bookmarkStart w:id="280" w:name="_Toc483634110"/>
      <w:r w:rsidRPr="0050543A">
        <w:rPr>
          <w:sz w:val="22"/>
          <w:szCs w:val="22"/>
        </w:rPr>
        <w:t>L’article 88 de la même loi cadre prévoit qu’une entreprise contrevenant ou ayant contrevenu à la loi lors des travaux ou travaux d'entretien routier sera exclue pour la période d'un an du droit de soumissionner.</w:t>
      </w:r>
      <w:bookmarkEnd w:id="280"/>
    </w:p>
    <w:p w14:paraId="716B565F" w14:textId="77777777" w:rsidR="00CD2751" w:rsidRPr="0050543A" w:rsidRDefault="00CD2751" w:rsidP="00B76038">
      <w:pPr>
        <w:pStyle w:val="Style1"/>
        <w:ind w:left="0"/>
        <w:rPr>
          <w:sz w:val="22"/>
          <w:szCs w:val="22"/>
        </w:rPr>
      </w:pPr>
      <w:bookmarkStart w:id="281" w:name="_Toc483634111"/>
      <w:r w:rsidRPr="0050543A">
        <w:rPr>
          <w:sz w:val="22"/>
          <w:szCs w:val="22"/>
        </w:rPr>
        <w:t xml:space="preserve">Toute infraction aux prescriptions dûment notifiées par écrit (Ordre de Service) à l'entreprise par la mission de contrôle sera également consignée dans le cahier de chantier. </w:t>
      </w:r>
      <w:r w:rsidR="00B76038" w:rsidRPr="0050543A">
        <w:rPr>
          <w:sz w:val="22"/>
          <w:szCs w:val="22"/>
        </w:rPr>
        <w:t>Celui-ci</w:t>
      </w:r>
      <w:r w:rsidRPr="0050543A">
        <w:rPr>
          <w:sz w:val="22"/>
          <w:szCs w:val="22"/>
        </w:rPr>
        <w:t xml:space="preserve"> pourra servir de pièce contractuelle en cas de litiges dans l’application des éventuelles sanctions.</w:t>
      </w:r>
      <w:bookmarkEnd w:id="281"/>
    </w:p>
    <w:p w14:paraId="3DDD7B64" w14:textId="77777777" w:rsidR="00CD2751" w:rsidRPr="0050543A" w:rsidRDefault="00CD2751" w:rsidP="00B76038">
      <w:pPr>
        <w:pStyle w:val="Style1"/>
        <w:ind w:left="0"/>
        <w:rPr>
          <w:sz w:val="22"/>
          <w:szCs w:val="22"/>
        </w:rPr>
      </w:pPr>
      <w:bookmarkStart w:id="282" w:name="_Toc483634112"/>
      <w:r w:rsidRPr="0050543A">
        <w:rPr>
          <w:sz w:val="22"/>
          <w:szCs w:val="22"/>
        </w:rPr>
        <w:t xml:space="preserve">La reprise des travaux ou les travaux supplémentaires découlant du non-respect </w:t>
      </w:r>
      <w:r w:rsidR="00AA2AAA" w:rsidRPr="0050543A">
        <w:rPr>
          <w:sz w:val="22"/>
          <w:szCs w:val="22"/>
        </w:rPr>
        <w:t>des clauses</w:t>
      </w:r>
      <w:r w:rsidRPr="0050543A">
        <w:rPr>
          <w:sz w:val="22"/>
          <w:szCs w:val="22"/>
        </w:rPr>
        <w:t xml:space="preserve"> reste à la charge du Cocontractant.</w:t>
      </w:r>
      <w:bookmarkEnd w:id="282"/>
    </w:p>
    <w:p w14:paraId="74D36EFC" w14:textId="77777777" w:rsidR="00250028" w:rsidRPr="0050543A" w:rsidRDefault="00250028" w:rsidP="00173C9E">
      <w:pPr>
        <w:tabs>
          <w:tab w:val="left" w:pos="954"/>
        </w:tabs>
        <w:rPr>
          <w:sz w:val="22"/>
          <w:szCs w:val="22"/>
        </w:rPr>
      </w:pPr>
    </w:p>
    <w:p w14:paraId="6E55BA92" w14:textId="77777777" w:rsidR="00250028" w:rsidRPr="0050543A" w:rsidRDefault="00250028" w:rsidP="00173C9E">
      <w:pPr>
        <w:tabs>
          <w:tab w:val="left" w:pos="954"/>
        </w:tabs>
        <w:rPr>
          <w:sz w:val="22"/>
          <w:szCs w:val="22"/>
        </w:rPr>
      </w:pPr>
    </w:p>
    <w:p w14:paraId="69E36B26" w14:textId="77777777" w:rsidR="00250028" w:rsidRPr="0050543A" w:rsidRDefault="00250028" w:rsidP="00173C9E">
      <w:pPr>
        <w:jc w:val="both"/>
        <w:rPr>
          <w:b/>
          <w:bCs/>
          <w:sz w:val="22"/>
          <w:szCs w:val="22"/>
        </w:rPr>
      </w:pPr>
    </w:p>
    <w:p w14:paraId="5492713D" w14:textId="77777777" w:rsidR="00250028" w:rsidRPr="0050543A" w:rsidRDefault="00250028" w:rsidP="00173C9E">
      <w:pPr>
        <w:jc w:val="both"/>
        <w:rPr>
          <w:b/>
          <w:bCs/>
          <w:sz w:val="22"/>
          <w:szCs w:val="22"/>
        </w:rPr>
      </w:pPr>
    </w:p>
    <w:p w14:paraId="110F023C" w14:textId="77777777" w:rsidR="00250028" w:rsidRPr="0050543A" w:rsidRDefault="00250028" w:rsidP="00173C9E">
      <w:pPr>
        <w:jc w:val="both"/>
        <w:rPr>
          <w:b/>
          <w:bCs/>
          <w:sz w:val="22"/>
          <w:szCs w:val="22"/>
        </w:rPr>
      </w:pPr>
    </w:p>
    <w:p w14:paraId="07D57FCF" w14:textId="77777777" w:rsidR="00250028" w:rsidRPr="0050543A" w:rsidRDefault="00250028" w:rsidP="00173C9E">
      <w:pPr>
        <w:jc w:val="both"/>
        <w:rPr>
          <w:b/>
          <w:bCs/>
          <w:sz w:val="22"/>
          <w:szCs w:val="22"/>
        </w:rPr>
      </w:pPr>
    </w:p>
    <w:p w14:paraId="2494CAAB" w14:textId="77777777" w:rsidR="00250028" w:rsidRPr="0050543A" w:rsidRDefault="00250028" w:rsidP="00173C9E">
      <w:pPr>
        <w:jc w:val="both"/>
        <w:rPr>
          <w:b/>
          <w:bCs/>
          <w:sz w:val="22"/>
          <w:szCs w:val="22"/>
        </w:rPr>
      </w:pPr>
    </w:p>
    <w:p w14:paraId="7B2FCAE0" w14:textId="77777777" w:rsidR="00D543E4" w:rsidRPr="0050543A" w:rsidRDefault="00D543E4" w:rsidP="00173C9E">
      <w:pPr>
        <w:jc w:val="both"/>
        <w:rPr>
          <w:sz w:val="22"/>
          <w:szCs w:val="22"/>
        </w:rPr>
      </w:pPr>
    </w:p>
    <w:p w14:paraId="7386DB86" w14:textId="77777777" w:rsidR="00D543E4" w:rsidRPr="0050543A" w:rsidRDefault="00D543E4" w:rsidP="00173C9E">
      <w:pPr>
        <w:jc w:val="both"/>
        <w:rPr>
          <w:sz w:val="22"/>
          <w:szCs w:val="22"/>
        </w:rPr>
      </w:pPr>
    </w:p>
    <w:p w14:paraId="17A0901B" w14:textId="77777777" w:rsidR="00356D40" w:rsidRDefault="00356D40" w:rsidP="00173C9E">
      <w:pPr>
        <w:jc w:val="both"/>
        <w:rPr>
          <w:sz w:val="22"/>
          <w:szCs w:val="22"/>
        </w:rPr>
      </w:pPr>
    </w:p>
    <w:p w14:paraId="05C508FF" w14:textId="77777777" w:rsidR="00AA2AAA" w:rsidRDefault="00AA2AAA" w:rsidP="00173C9E">
      <w:pPr>
        <w:jc w:val="both"/>
        <w:rPr>
          <w:sz w:val="22"/>
          <w:szCs w:val="22"/>
        </w:rPr>
      </w:pPr>
    </w:p>
    <w:p w14:paraId="72F6C00D" w14:textId="77777777" w:rsidR="00AA2AAA" w:rsidRDefault="00AA2AAA" w:rsidP="00173C9E">
      <w:pPr>
        <w:jc w:val="both"/>
        <w:rPr>
          <w:sz w:val="22"/>
          <w:szCs w:val="22"/>
        </w:rPr>
      </w:pPr>
    </w:p>
    <w:p w14:paraId="7F32B35F" w14:textId="77777777" w:rsidR="00AA2AAA" w:rsidRDefault="00AA2AAA" w:rsidP="00173C9E">
      <w:pPr>
        <w:jc w:val="both"/>
        <w:rPr>
          <w:sz w:val="22"/>
          <w:szCs w:val="22"/>
        </w:rPr>
      </w:pPr>
    </w:p>
    <w:p w14:paraId="57183F11" w14:textId="77777777" w:rsidR="00356D40" w:rsidRDefault="00356D40" w:rsidP="00173C9E">
      <w:pPr>
        <w:jc w:val="both"/>
        <w:rPr>
          <w:sz w:val="22"/>
          <w:szCs w:val="22"/>
        </w:rPr>
      </w:pPr>
    </w:p>
    <w:p w14:paraId="58385D3F" w14:textId="77777777" w:rsidR="00356D40" w:rsidRDefault="00356D40" w:rsidP="00173C9E">
      <w:pPr>
        <w:jc w:val="both"/>
        <w:rPr>
          <w:sz w:val="22"/>
          <w:szCs w:val="22"/>
        </w:rPr>
      </w:pPr>
    </w:p>
    <w:p w14:paraId="055E0D36" w14:textId="77777777" w:rsidR="00356D40" w:rsidRDefault="00356D40" w:rsidP="00173C9E">
      <w:pPr>
        <w:jc w:val="both"/>
        <w:rPr>
          <w:sz w:val="22"/>
          <w:szCs w:val="22"/>
        </w:rPr>
      </w:pPr>
    </w:p>
    <w:p w14:paraId="042D837F" w14:textId="77777777" w:rsidR="00356D40" w:rsidRDefault="00356D40" w:rsidP="00173C9E">
      <w:pPr>
        <w:jc w:val="both"/>
        <w:rPr>
          <w:sz w:val="22"/>
          <w:szCs w:val="22"/>
        </w:rPr>
      </w:pPr>
    </w:p>
    <w:p w14:paraId="611A5F6C" w14:textId="77777777" w:rsidR="00356D40" w:rsidRDefault="00356D40" w:rsidP="00173C9E">
      <w:pPr>
        <w:jc w:val="both"/>
        <w:rPr>
          <w:sz w:val="22"/>
          <w:szCs w:val="22"/>
        </w:rPr>
      </w:pPr>
    </w:p>
    <w:p w14:paraId="4BCBAC98" w14:textId="77777777" w:rsidR="00356D40" w:rsidRDefault="00356D40" w:rsidP="00173C9E">
      <w:pPr>
        <w:jc w:val="both"/>
        <w:rPr>
          <w:sz w:val="22"/>
          <w:szCs w:val="22"/>
        </w:rPr>
      </w:pPr>
    </w:p>
    <w:p w14:paraId="5FA90E72" w14:textId="77777777" w:rsidR="00356D40" w:rsidRDefault="00356D40" w:rsidP="00173C9E">
      <w:pPr>
        <w:jc w:val="both"/>
        <w:rPr>
          <w:sz w:val="22"/>
          <w:szCs w:val="22"/>
        </w:rPr>
      </w:pPr>
    </w:p>
    <w:p w14:paraId="739C1356" w14:textId="77777777" w:rsidR="00762E64" w:rsidRDefault="00762E64" w:rsidP="00173C9E">
      <w:pPr>
        <w:jc w:val="center"/>
        <w:rPr>
          <w:sz w:val="22"/>
          <w:szCs w:val="22"/>
        </w:rPr>
      </w:pPr>
    </w:p>
    <w:p w14:paraId="459EC7F9" w14:textId="77777777" w:rsidR="00762E64" w:rsidRDefault="00762E64" w:rsidP="00173C9E">
      <w:pPr>
        <w:jc w:val="center"/>
        <w:rPr>
          <w:sz w:val="22"/>
          <w:szCs w:val="22"/>
        </w:rPr>
      </w:pPr>
    </w:p>
    <w:p w14:paraId="776A6D80" w14:textId="77777777" w:rsidR="00762E64" w:rsidRDefault="00762E64" w:rsidP="00173C9E">
      <w:pPr>
        <w:jc w:val="center"/>
        <w:rPr>
          <w:sz w:val="22"/>
          <w:szCs w:val="22"/>
        </w:rPr>
      </w:pPr>
    </w:p>
    <w:p w14:paraId="48F7C3BB" w14:textId="77777777" w:rsidR="00762E64" w:rsidRDefault="00762E64" w:rsidP="00173C9E">
      <w:pPr>
        <w:jc w:val="center"/>
        <w:rPr>
          <w:sz w:val="22"/>
          <w:szCs w:val="22"/>
        </w:rPr>
      </w:pPr>
    </w:p>
    <w:p w14:paraId="641CBD11" w14:textId="77777777" w:rsidR="00762E64" w:rsidRDefault="00762E64" w:rsidP="00173C9E">
      <w:pPr>
        <w:jc w:val="center"/>
        <w:rPr>
          <w:sz w:val="22"/>
          <w:szCs w:val="22"/>
        </w:rPr>
      </w:pPr>
    </w:p>
    <w:p w14:paraId="3D8E10BD" w14:textId="77777777" w:rsidR="00762E64" w:rsidRDefault="00762E64" w:rsidP="00173C9E">
      <w:pPr>
        <w:jc w:val="center"/>
        <w:rPr>
          <w:sz w:val="22"/>
          <w:szCs w:val="22"/>
        </w:rPr>
      </w:pPr>
    </w:p>
    <w:p w14:paraId="0E24FB27" w14:textId="77777777" w:rsidR="00762E64" w:rsidRDefault="00762E64" w:rsidP="00173C9E">
      <w:pPr>
        <w:jc w:val="center"/>
        <w:rPr>
          <w:sz w:val="22"/>
          <w:szCs w:val="22"/>
        </w:rPr>
      </w:pPr>
    </w:p>
    <w:p w14:paraId="3BC3CE80" w14:textId="77777777" w:rsidR="00762E64" w:rsidRDefault="00762E64" w:rsidP="00173C9E">
      <w:pPr>
        <w:jc w:val="center"/>
        <w:rPr>
          <w:sz w:val="22"/>
          <w:szCs w:val="22"/>
        </w:rPr>
      </w:pPr>
    </w:p>
    <w:p w14:paraId="61D5DB57" w14:textId="77777777" w:rsidR="00762E64" w:rsidRDefault="00762E64" w:rsidP="00173C9E">
      <w:pPr>
        <w:jc w:val="center"/>
        <w:rPr>
          <w:sz w:val="22"/>
          <w:szCs w:val="22"/>
        </w:rPr>
      </w:pPr>
    </w:p>
    <w:p w14:paraId="644C8673" w14:textId="77777777" w:rsidR="00762E64" w:rsidRDefault="00762E64" w:rsidP="00173C9E">
      <w:pPr>
        <w:jc w:val="center"/>
        <w:rPr>
          <w:sz w:val="22"/>
          <w:szCs w:val="22"/>
        </w:rPr>
      </w:pPr>
    </w:p>
    <w:p w14:paraId="66CECE8E" w14:textId="77777777" w:rsidR="00762E64" w:rsidRDefault="00762E64" w:rsidP="00173C9E">
      <w:pPr>
        <w:jc w:val="center"/>
        <w:rPr>
          <w:sz w:val="22"/>
          <w:szCs w:val="22"/>
        </w:rPr>
      </w:pPr>
    </w:p>
    <w:p w14:paraId="26D70331" w14:textId="77777777" w:rsidR="00762E64" w:rsidRDefault="00762E64" w:rsidP="00173C9E">
      <w:pPr>
        <w:jc w:val="center"/>
        <w:rPr>
          <w:sz w:val="22"/>
          <w:szCs w:val="22"/>
        </w:rPr>
      </w:pPr>
    </w:p>
    <w:p w14:paraId="21A22DF8" w14:textId="77777777" w:rsidR="00762E64" w:rsidRDefault="00762E64" w:rsidP="00173C9E">
      <w:pPr>
        <w:jc w:val="center"/>
        <w:rPr>
          <w:sz w:val="22"/>
          <w:szCs w:val="22"/>
        </w:rPr>
      </w:pPr>
    </w:p>
    <w:p w14:paraId="65CA3B4A" w14:textId="77777777" w:rsidR="00762E64" w:rsidRDefault="00762E64" w:rsidP="00173C9E">
      <w:pPr>
        <w:jc w:val="center"/>
        <w:rPr>
          <w:sz w:val="22"/>
          <w:szCs w:val="22"/>
        </w:rPr>
      </w:pPr>
    </w:p>
    <w:p w14:paraId="1A516891" w14:textId="77777777" w:rsidR="00762E64" w:rsidRDefault="00762E64" w:rsidP="00173C9E">
      <w:pPr>
        <w:jc w:val="center"/>
        <w:rPr>
          <w:sz w:val="22"/>
          <w:szCs w:val="22"/>
        </w:rPr>
      </w:pPr>
    </w:p>
    <w:p w14:paraId="40253E9E" w14:textId="77777777" w:rsidR="00762E64" w:rsidRDefault="00762E64" w:rsidP="00173C9E">
      <w:pPr>
        <w:jc w:val="center"/>
        <w:rPr>
          <w:sz w:val="22"/>
          <w:szCs w:val="22"/>
        </w:rPr>
      </w:pPr>
    </w:p>
    <w:p w14:paraId="6FE01939" w14:textId="77777777" w:rsidR="00762E64" w:rsidRDefault="00762E64" w:rsidP="00173C9E">
      <w:pPr>
        <w:jc w:val="center"/>
        <w:rPr>
          <w:sz w:val="22"/>
          <w:szCs w:val="22"/>
        </w:rPr>
      </w:pPr>
    </w:p>
    <w:p w14:paraId="03349A25" w14:textId="77777777" w:rsidR="00762E64" w:rsidRDefault="00762E64" w:rsidP="00173C9E">
      <w:pPr>
        <w:jc w:val="center"/>
        <w:rPr>
          <w:sz w:val="22"/>
          <w:szCs w:val="22"/>
        </w:rPr>
      </w:pPr>
    </w:p>
    <w:p w14:paraId="140A296D" w14:textId="77777777" w:rsidR="00762E64" w:rsidRDefault="00762E64" w:rsidP="00173C9E">
      <w:pPr>
        <w:jc w:val="center"/>
        <w:rPr>
          <w:sz w:val="22"/>
          <w:szCs w:val="22"/>
        </w:rPr>
      </w:pPr>
    </w:p>
    <w:p w14:paraId="64E405FA" w14:textId="77777777" w:rsidR="00762E64" w:rsidRDefault="00762E64" w:rsidP="00173C9E">
      <w:pPr>
        <w:jc w:val="center"/>
        <w:rPr>
          <w:sz w:val="22"/>
          <w:szCs w:val="22"/>
        </w:rPr>
      </w:pPr>
    </w:p>
    <w:p w14:paraId="1AC62E53" w14:textId="77777777" w:rsidR="00762E64" w:rsidRDefault="00762E64" w:rsidP="00173C9E">
      <w:pPr>
        <w:jc w:val="center"/>
        <w:rPr>
          <w:sz w:val="22"/>
          <w:szCs w:val="22"/>
        </w:rPr>
      </w:pPr>
    </w:p>
    <w:p w14:paraId="3FEBEC36" w14:textId="77777777" w:rsidR="00762E64" w:rsidRDefault="00762E64" w:rsidP="00173C9E">
      <w:pPr>
        <w:jc w:val="center"/>
        <w:rPr>
          <w:sz w:val="22"/>
          <w:szCs w:val="22"/>
        </w:rPr>
      </w:pPr>
    </w:p>
    <w:p w14:paraId="58D1A716" w14:textId="77777777" w:rsidR="00762E64" w:rsidRDefault="00762E64" w:rsidP="00173C9E">
      <w:pPr>
        <w:jc w:val="center"/>
        <w:rPr>
          <w:sz w:val="22"/>
          <w:szCs w:val="22"/>
        </w:rPr>
      </w:pPr>
    </w:p>
    <w:p w14:paraId="7E03DE2A" w14:textId="77777777" w:rsidR="00762E64" w:rsidRDefault="00762E64" w:rsidP="00173C9E">
      <w:pPr>
        <w:jc w:val="center"/>
        <w:rPr>
          <w:sz w:val="22"/>
          <w:szCs w:val="22"/>
        </w:rPr>
      </w:pPr>
    </w:p>
    <w:p w14:paraId="756EF607" w14:textId="77777777" w:rsidR="00762E64" w:rsidRDefault="00762E64" w:rsidP="00173C9E">
      <w:pPr>
        <w:jc w:val="center"/>
        <w:rPr>
          <w:sz w:val="22"/>
          <w:szCs w:val="22"/>
        </w:rPr>
      </w:pPr>
    </w:p>
    <w:p w14:paraId="3CE165A7" w14:textId="77777777" w:rsidR="00762E64" w:rsidRDefault="00762E64" w:rsidP="00173C9E">
      <w:pPr>
        <w:jc w:val="center"/>
        <w:rPr>
          <w:sz w:val="22"/>
          <w:szCs w:val="22"/>
        </w:rPr>
      </w:pPr>
    </w:p>
    <w:p w14:paraId="2E057BEE" w14:textId="77777777" w:rsidR="00762E64" w:rsidRDefault="00762E64" w:rsidP="00173C9E">
      <w:pPr>
        <w:jc w:val="center"/>
        <w:rPr>
          <w:sz w:val="22"/>
          <w:szCs w:val="22"/>
        </w:rPr>
      </w:pPr>
    </w:p>
    <w:p w14:paraId="23701F25" w14:textId="77777777" w:rsidR="00762E64" w:rsidRDefault="00762E64" w:rsidP="00173C9E">
      <w:pPr>
        <w:jc w:val="center"/>
        <w:rPr>
          <w:sz w:val="22"/>
          <w:szCs w:val="22"/>
        </w:rPr>
      </w:pPr>
    </w:p>
    <w:p w14:paraId="1F67A56F" w14:textId="77777777" w:rsidR="00762E64" w:rsidRDefault="00762E64" w:rsidP="00173C9E">
      <w:pPr>
        <w:jc w:val="center"/>
        <w:rPr>
          <w:sz w:val="22"/>
          <w:szCs w:val="22"/>
        </w:rPr>
      </w:pPr>
    </w:p>
    <w:p w14:paraId="664268BE" w14:textId="77777777" w:rsidR="00762E64" w:rsidRDefault="00762E64" w:rsidP="00173C9E">
      <w:pPr>
        <w:jc w:val="center"/>
        <w:rPr>
          <w:sz w:val="22"/>
          <w:szCs w:val="22"/>
        </w:rPr>
      </w:pPr>
    </w:p>
    <w:p w14:paraId="1CB91D90" w14:textId="77777777" w:rsidR="00250028" w:rsidRPr="0050543A" w:rsidRDefault="00250028" w:rsidP="00173C9E">
      <w:pPr>
        <w:jc w:val="center"/>
        <w:rPr>
          <w:b/>
          <w:sz w:val="22"/>
          <w:szCs w:val="22"/>
          <w:u w:val="single"/>
        </w:rPr>
      </w:pPr>
      <w:r w:rsidRPr="0050543A">
        <w:rPr>
          <w:b/>
          <w:sz w:val="22"/>
          <w:szCs w:val="22"/>
          <w:u w:val="single"/>
        </w:rPr>
        <w:t>Pièce 6</w:t>
      </w:r>
    </w:p>
    <w:p w14:paraId="04AFDD4E" w14:textId="77777777" w:rsidR="00250028" w:rsidRPr="0050543A" w:rsidRDefault="00250028" w:rsidP="00173C9E">
      <w:pPr>
        <w:jc w:val="both"/>
        <w:rPr>
          <w:sz w:val="22"/>
          <w:szCs w:val="22"/>
        </w:rPr>
      </w:pPr>
    </w:p>
    <w:p w14:paraId="69C9B174" w14:textId="77777777"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50543A" w14:paraId="3F791D56" w14:textId="77777777"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79A9B137" w14:textId="77777777" w:rsidR="00250028" w:rsidRPr="0050543A" w:rsidRDefault="00250028" w:rsidP="00173C9E">
            <w:pPr>
              <w:tabs>
                <w:tab w:val="left" w:pos="697"/>
              </w:tabs>
              <w:jc w:val="center"/>
              <w:rPr>
                <w:b/>
                <w:bCs/>
                <w:snapToGrid w:val="0"/>
                <w:sz w:val="22"/>
                <w:szCs w:val="22"/>
              </w:rPr>
            </w:pPr>
          </w:p>
          <w:p w14:paraId="7E007167" w14:textId="77777777" w:rsidR="00250028" w:rsidRPr="0050543A" w:rsidRDefault="00250028" w:rsidP="00173C9E">
            <w:pPr>
              <w:tabs>
                <w:tab w:val="left" w:pos="697"/>
              </w:tabs>
              <w:jc w:val="center"/>
              <w:rPr>
                <w:b/>
                <w:bCs/>
                <w:snapToGrid w:val="0"/>
                <w:sz w:val="22"/>
                <w:szCs w:val="22"/>
              </w:rPr>
            </w:pPr>
            <w:r w:rsidRPr="0050543A">
              <w:rPr>
                <w:b/>
                <w:bCs/>
                <w:snapToGrid w:val="0"/>
                <w:sz w:val="22"/>
                <w:szCs w:val="22"/>
              </w:rPr>
              <w:t>CADRE DE BORDEREAU DES PRIX UNITAIRES (BPU)</w:t>
            </w:r>
          </w:p>
          <w:p w14:paraId="720B884E" w14:textId="77777777" w:rsidR="00250028" w:rsidRPr="0050543A" w:rsidRDefault="00250028" w:rsidP="00173C9E">
            <w:pPr>
              <w:tabs>
                <w:tab w:val="left" w:pos="697"/>
              </w:tabs>
              <w:jc w:val="center"/>
              <w:rPr>
                <w:b/>
                <w:bCs/>
                <w:snapToGrid w:val="0"/>
                <w:sz w:val="22"/>
                <w:szCs w:val="22"/>
              </w:rPr>
            </w:pPr>
          </w:p>
        </w:tc>
      </w:tr>
    </w:tbl>
    <w:p w14:paraId="24672F9B" w14:textId="77777777" w:rsidR="00250028" w:rsidRPr="0050543A" w:rsidRDefault="00250028" w:rsidP="00173C9E">
      <w:pPr>
        <w:ind w:left="708" w:firstLine="708"/>
        <w:rPr>
          <w:sz w:val="22"/>
          <w:szCs w:val="22"/>
        </w:rPr>
      </w:pPr>
    </w:p>
    <w:p w14:paraId="259A0C1A" w14:textId="77777777" w:rsidR="00317DF6" w:rsidRDefault="00317DF6" w:rsidP="00317DF6">
      <w:pPr>
        <w:pStyle w:val="Titre"/>
        <w:jc w:val="left"/>
        <w:rPr>
          <w:rFonts w:ascii="Times New Roman" w:hAnsi="Times New Roman"/>
          <w:b w:val="0"/>
          <w:sz w:val="22"/>
          <w:szCs w:val="22"/>
        </w:rPr>
      </w:pPr>
    </w:p>
    <w:p w14:paraId="21CEFD2A" w14:textId="77777777" w:rsidR="00762E64" w:rsidRDefault="00762E64" w:rsidP="00317DF6">
      <w:pPr>
        <w:pStyle w:val="Titre"/>
        <w:jc w:val="left"/>
        <w:rPr>
          <w:rFonts w:ascii="Times New Roman" w:hAnsi="Times New Roman"/>
          <w:b w:val="0"/>
          <w:sz w:val="22"/>
          <w:szCs w:val="22"/>
        </w:rPr>
      </w:pPr>
    </w:p>
    <w:p w14:paraId="1CD3052F" w14:textId="77777777" w:rsidR="00762E64" w:rsidRDefault="00762E64" w:rsidP="00317DF6">
      <w:pPr>
        <w:pStyle w:val="Titre"/>
        <w:jc w:val="left"/>
        <w:rPr>
          <w:rFonts w:ascii="Times New Roman" w:hAnsi="Times New Roman"/>
          <w:b w:val="0"/>
          <w:sz w:val="22"/>
          <w:szCs w:val="22"/>
        </w:rPr>
      </w:pPr>
    </w:p>
    <w:p w14:paraId="667A9624" w14:textId="77777777" w:rsidR="00762E64" w:rsidRDefault="00762E64" w:rsidP="00317DF6">
      <w:pPr>
        <w:pStyle w:val="Titre"/>
        <w:jc w:val="left"/>
        <w:rPr>
          <w:rFonts w:ascii="Times New Roman" w:hAnsi="Times New Roman"/>
          <w:b w:val="0"/>
          <w:sz w:val="22"/>
          <w:szCs w:val="22"/>
        </w:rPr>
      </w:pPr>
    </w:p>
    <w:p w14:paraId="07DEDA84" w14:textId="77777777" w:rsidR="00762E64" w:rsidRDefault="00762E64" w:rsidP="00317DF6">
      <w:pPr>
        <w:pStyle w:val="Titre"/>
        <w:jc w:val="left"/>
        <w:rPr>
          <w:rFonts w:ascii="Times New Roman" w:hAnsi="Times New Roman"/>
          <w:b w:val="0"/>
          <w:sz w:val="22"/>
          <w:szCs w:val="22"/>
        </w:rPr>
      </w:pPr>
    </w:p>
    <w:p w14:paraId="0B71C1F6" w14:textId="77777777" w:rsidR="00762E64" w:rsidRDefault="00762E64" w:rsidP="00317DF6">
      <w:pPr>
        <w:pStyle w:val="Titre"/>
        <w:jc w:val="left"/>
        <w:rPr>
          <w:rFonts w:ascii="Times New Roman" w:hAnsi="Times New Roman"/>
          <w:b w:val="0"/>
          <w:sz w:val="22"/>
          <w:szCs w:val="22"/>
        </w:rPr>
      </w:pPr>
    </w:p>
    <w:p w14:paraId="262AC333" w14:textId="77777777" w:rsidR="00762E64" w:rsidRDefault="00762E64" w:rsidP="00317DF6">
      <w:pPr>
        <w:pStyle w:val="Titre"/>
        <w:jc w:val="left"/>
        <w:rPr>
          <w:rFonts w:ascii="Times New Roman" w:hAnsi="Times New Roman"/>
          <w:b w:val="0"/>
          <w:sz w:val="22"/>
          <w:szCs w:val="22"/>
        </w:rPr>
      </w:pPr>
    </w:p>
    <w:p w14:paraId="518F4448" w14:textId="77777777" w:rsidR="00762E64" w:rsidRDefault="00762E64" w:rsidP="00317DF6">
      <w:pPr>
        <w:pStyle w:val="Titre"/>
        <w:jc w:val="left"/>
        <w:rPr>
          <w:rFonts w:ascii="Times New Roman" w:hAnsi="Times New Roman"/>
          <w:b w:val="0"/>
          <w:sz w:val="22"/>
          <w:szCs w:val="22"/>
        </w:rPr>
      </w:pPr>
    </w:p>
    <w:p w14:paraId="003B6650" w14:textId="77777777" w:rsidR="00762E64" w:rsidRDefault="00762E64" w:rsidP="00317DF6">
      <w:pPr>
        <w:pStyle w:val="Titre"/>
        <w:jc w:val="left"/>
        <w:rPr>
          <w:rFonts w:ascii="Times New Roman" w:hAnsi="Times New Roman"/>
          <w:b w:val="0"/>
          <w:sz w:val="22"/>
          <w:szCs w:val="22"/>
        </w:rPr>
      </w:pPr>
    </w:p>
    <w:p w14:paraId="01D0AA9D" w14:textId="77777777" w:rsidR="00762E64" w:rsidRDefault="00762E64" w:rsidP="00317DF6">
      <w:pPr>
        <w:pStyle w:val="Titre"/>
        <w:jc w:val="left"/>
        <w:rPr>
          <w:rFonts w:ascii="Times New Roman" w:hAnsi="Times New Roman"/>
          <w:b w:val="0"/>
          <w:sz w:val="22"/>
          <w:szCs w:val="22"/>
        </w:rPr>
      </w:pPr>
    </w:p>
    <w:p w14:paraId="3D2DE835" w14:textId="77777777" w:rsidR="00762E64" w:rsidRDefault="00762E64" w:rsidP="00317DF6">
      <w:pPr>
        <w:pStyle w:val="Titre"/>
        <w:jc w:val="left"/>
        <w:rPr>
          <w:rFonts w:ascii="Times New Roman" w:hAnsi="Times New Roman"/>
          <w:b w:val="0"/>
          <w:sz w:val="22"/>
          <w:szCs w:val="22"/>
        </w:rPr>
      </w:pPr>
    </w:p>
    <w:p w14:paraId="253210AF" w14:textId="77777777" w:rsidR="00762E64" w:rsidRDefault="00762E64" w:rsidP="00317DF6">
      <w:pPr>
        <w:pStyle w:val="Titre"/>
        <w:jc w:val="left"/>
        <w:rPr>
          <w:rFonts w:ascii="Times New Roman" w:hAnsi="Times New Roman"/>
          <w:b w:val="0"/>
          <w:sz w:val="22"/>
          <w:szCs w:val="22"/>
        </w:rPr>
      </w:pPr>
    </w:p>
    <w:p w14:paraId="0CB6E284" w14:textId="77777777" w:rsidR="00762E64" w:rsidRDefault="00762E64" w:rsidP="00317DF6">
      <w:pPr>
        <w:pStyle w:val="Titre"/>
        <w:jc w:val="left"/>
        <w:rPr>
          <w:rFonts w:ascii="Times New Roman" w:hAnsi="Times New Roman"/>
          <w:b w:val="0"/>
          <w:sz w:val="22"/>
          <w:szCs w:val="22"/>
        </w:rPr>
      </w:pPr>
    </w:p>
    <w:p w14:paraId="5F1CACBB" w14:textId="77777777" w:rsidR="00762E64" w:rsidRDefault="00762E64" w:rsidP="00317DF6">
      <w:pPr>
        <w:pStyle w:val="Titre"/>
        <w:jc w:val="left"/>
        <w:rPr>
          <w:rFonts w:ascii="Times New Roman" w:hAnsi="Times New Roman"/>
          <w:b w:val="0"/>
          <w:sz w:val="22"/>
          <w:szCs w:val="22"/>
        </w:rPr>
      </w:pPr>
    </w:p>
    <w:p w14:paraId="6A1B6669" w14:textId="77777777" w:rsidR="00762E64" w:rsidRDefault="00762E64" w:rsidP="00317DF6">
      <w:pPr>
        <w:pStyle w:val="Titre"/>
        <w:jc w:val="left"/>
        <w:rPr>
          <w:rFonts w:ascii="Times New Roman" w:hAnsi="Times New Roman"/>
          <w:b w:val="0"/>
          <w:sz w:val="22"/>
          <w:szCs w:val="22"/>
        </w:rPr>
      </w:pPr>
    </w:p>
    <w:p w14:paraId="3834BA3D" w14:textId="77777777" w:rsidR="00762E64" w:rsidRDefault="00762E64" w:rsidP="00317DF6">
      <w:pPr>
        <w:pStyle w:val="Titre"/>
        <w:jc w:val="left"/>
        <w:rPr>
          <w:rFonts w:ascii="Times New Roman" w:hAnsi="Times New Roman"/>
          <w:b w:val="0"/>
          <w:sz w:val="22"/>
          <w:szCs w:val="22"/>
        </w:rPr>
      </w:pPr>
    </w:p>
    <w:p w14:paraId="59D985CF" w14:textId="77777777" w:rsidR="00762E64" w:rsidRDefault="00762E64" w:rsidP="00317DF6">
      <w:pPr>
        <w:pStyle w:val="Titre"/>
        <w:jc w:val="left"/>
        <w:rPr>
          <w:rFonts w:ascii="Times New Roman" w:hAnsi="Times New Roman"/>
          <w:b w:val="0"/>
          <w:sz w:val="22"/>
          <w:szCs w:val="22"/>
        </w:rPr>
      </w:pPr>
    </w:p>
    <w:p w14:paraId="08EF3344" w14:textId="77777777" w:rsidR="00762E64" w:rsidRDefault="00762E64" w:rsidP="00317DF6">
      <w:pPr>
        <w:pStyle w:val="Titre"/>
        <w:jc w:val="left"/>
        <w:rPr>
          <w:rFonts w:ascii="Times New Roman" w:hAnsi="Times New Roman"/>
          <w:b w:val="0"/>
          <w:sz w:val="22"/>
          <w:szCs w:val="22"/>
        </w:rPr>
      </w:pPr>
    </w:p>
    <w:p w14:paraId="5B8E5BBE" w14:textId="77777777" w:rsidR="00762E64" w:rsidRDefault="00762E64" w:rsidP="00317DF6">
      <w:pPr>
        <w:pStyle w:val="Titre"/>
        <w:jc w:val="left"/>
        <w:rPr>
          <w:rFonts w:ascii="Times New Roman" w:hAnsi="Times New Roman"/>
          <w:b w:val="0"/>
          <w:sz w:val="22"/>
          <w:szCs w:val="22"/>
        </w:rPr>
      </w:pPr>
    </w:p>
    <w:p w14:paraId="7F627005" w14:textId="77777777" w:rsidR="00762E64" w:rsidRDefault="00762E64" w:rsidP="00317DF6">
      <w:pPr>
        <w:pStyle w:val="Titre"/>
        <w:jc w:val="left"/>
        <w:rPr>
          <w:rFonts w:ascii="Times New Roman" w:hAnsi="Times New Roman"/>
          <w:b w:val="0"/>
          <w:sz w:val="22"/>
          <w:szCs w:val="22"/>
        </w:rPr>
      </w:pPr>
    </w:p>
    <w:p w14:paraId="7E707483" w14:textId="77777777" w:rsidR="00762E64" w:rsidRDefault="00762E64" w:rsidP="00317DF6">
      <w:pPr>
        <w:pStyle w:val="Titre"/>
        <w:jc w:val="left"/>
        <w:rPr>
          <w:rFonts w:ascii="Times New Roman" w:hAnsi="Times New Roman"/>
          <w:b w:val="0"/>
          <w:sz w:val="22"/>
          <w:szCs w:val="22"/>
        </w:rPr>
      </w:pPr>
    </w:p>
    <w:p w14:paraId="3B32B9CE" w14:textId="77777777" w:rsidR="00762E64" w:rsidRDefault="00762E64" w:rsidP="00317DF6">
      <w:pPr>
        <w:pStyle w:val="Titre"/>
        <w:jc w:val="left"/>
        <w:rPr>
          <w:rFonts w:ascii="Times New Roman" w:hAnsi="Times New Roman"/>
          <w:b w:val="0"/>
          <w:sz w:val="22"/>
          <w:szCs w:val="22"/>
        </w:rPr>
      </w:pPr>
    </w:p>
    <w:p w14:paraId="240EE330" w14:textId="77777777" w:rsidR="00762E64" w:rsidRDefault="00762E64" w:rsidP="00317DF6">
      <w:pPr>
        <w:pStyle w:val="Titre"/>
        <w:jc w:val="left"/>
        <w:rPr>
          <w:rFonts w:ascii="Times New Roman" w:hAnsi="Times New Roman"/>
          <w:b w:val="0"/>
          <w:sz w:val="22"/>
          <w:szCs w:val="22"/>
        </w:rPr>
      </w:pPr>
    </w:p>
    <w:p w14:paraId="6A2E699F" w14:textId="6F0D24D1" w:rsidR="00762E64" w:rsidRDefault="00762E64" w:rsidP="00317DF6">
      <w:pPr>
        <w:pStyle w:val="Titre"/>
        <w:jc w:val="left"/>
        <w:rPr>
          <w:rFonts w:ascii="Times New Roman" w:hAnsi="Times New Roman"/>
          <w:b w:val="0"/>
          <w:sz w:val="22"/>
          <w:szCs w:val="22"/>
        </w:rPr>
      </w:pPr>
    </w:p>
    <w:p w14:paraId="664A68D3" w14:textId="4FA44D14" w:rsidR="00992924" w:rsidRDefault="00992924" w:rsidP="00317DF6">
      <w:pPr>
        <w:pStyle w:val="Titre"/>
        <w:jc w:val="left"/>
        <w:rPr>
          <w:rFonts w:ascii="Times New Roman" w:hAnsi="Times New Roman"/>
          <w:b w:val="0"/>
          <w:sz w:val="22"/>
          <w:szCs w:val="22"/>
        </w:rPr>
      </w:pPr>
    </w:p>
    <w:p w14:paraId="6D2DDDB7" w14:textId="139FB370" w:rsidR="00992924" w:rsidRDefault="00992924" w:rsidP="00317DF6">
      <w:pPr>
        <w:pStyle w:val="Titre"/>
        <w:jc w:val="left"/>
        <w:rPr>
          <w:rFonts w:ascii="Times New Roman" w:hAnsi="Times New Roman"/>
          <w:b w:val="0"/>
          <w:sz w:val="22"/>
          <w:szCs w:val="22"/>
        </w:rPr>
      </w:pPr>
    </w:p>
    <w:p w14:paraId="70B39033" w14:textId="33AFDD6E" w:rsidR="00992924" w:rsidRDefault="00992924" w:rsidP="00317DF6">
      <w:pPr>
        <w:pStyle w:val="Titre"/>
        <w:jc w:val="left"/>
        <w:rPr>
          <w:rFonts w:ascii="Times New Roman" w:hAnsi="Times New Roman"/>
          <w:b w:val="0"/>
          <w:sz w:val="22"/>
          <w:szCs w:val="22"/>
        </w:rPr>
      </w:pPr>
    </w:p>
    <w:p w14:paraId="7CCE83D3" w14:textId="77777777" w:rsidR="00992924" w:rsidRDefault="00992924" w:rsidP="00317DF6">
      <w:pPr>
        <w:pStyle w:val="Titre"/>
        <w:jc w:val="left"/>
        <w:rPr>
          <w:rFonts w:ascii="Times New Roman" w:hAnsi="Times New Roman"/>
          <w:b w:val="0"/>
          <w:sz w:val="22"/>
          <w:szCs w:val="22"/>
        </w:rPr>
      </w:pPr>
    </w:p>
    <w:p w14:paraId="1196FA04" w14:textId="77777777" w:rsidR="00762E64" w:rsidRDefault="00762E64" w:rsidP="00317DF6">
      <w:pPr>
        <w:pStyle w:val="Titre"/>
        <w:jc w:val="left"/>
        <w:rPr>
          <w:rFonts w:ascii="Times New Roman" w:hAnsi="Times New Roman"/>
          <w:b w:val="0"/>
          <w:sz w:val="22"/>
          <w:szCs w:val="22"/>
        </w:rPr>
      </w:pPr>
    </w:p>
    <w:p w14:paraId="68022B97" w14:textId="77777777" w:rsidR="00762E64" w:rsidRDefault="00762E64" w:rsidP="00317DF6">
      <w:pPr>
        <w:pStyle w:val="Titre"/>
        <w:jc w:val="left"/>
        <w:rPr>
          <w:rFonts w:ascii="Times New Roman" w:hAnsi="Times New Roman"/>
          <w:b w:val="0"/>
          <w:sz w:val="22"/>
          <w:szCs w:val="22"/>
        </w:rPr>
      </w:pPr>
    </w:p>
    <w:p w14:paraId="364F2C47" w14:textId="77777777" w:rsidR="00762E64" w:rsidRDefault="00762E64" w:rsidP="00317DF6">
      <w:pPr>
        <w:pStyle w:val="Titre"/>
        <w:jc w:val="left"/>
        <w:rPr>
          <w:rFonts w:ascii="Times New Roman" w:hAnsi="Times New Roman"/>
          <w:b w:val="0"/>
          <w:sz w:val="22"/>
          <w:szCs w:val="22"/>
        </w:rPr>
      </w:pPr>
    </w:p>
    <w:p w14:paraId="16627344" w14:textId="77777777" w:rsidR="00762E64" w:rsidRDefault="00762E64" w:rsidP="00317DF6">
      <w:pPr>
        <w:pStyle w:val="Titre"/>
        <w:jc w:val="left"/>
        <w:rPr>
          <w:rFonts w:ascii="Times New Roman" w:hAnsi="Times New Roman"/>
          <w:b w:val="0"/>
          <w:sz w:val="22"/>
          <w:szCs w:val="22"/>
        </w:rPr>
      </w:pPr>
    </w:p>
    <w:p w14:paraId="59ECB884" w14:textId="77777777" w:rsidR="00317DF6" w:rsidRDefault="00317DF6" w:rsidP="00317DF6">
      <w:pPr>
        <w:pStyle w:val="Titre"/>
        <w:rPr>
          <w:rFonts w:ascii="Times New Roman" w:hAnsi="Times New Roman"/>
          <w:sz w:val="22"/>
          <w:szCs w:val="22"/>
        </w:rPr>
      </w:pPr>
      <w:r w:rsidRPr="0050543A">
        <w:rPr>
          <w:rFonts w:ascii="Times New Roman" w:hAnsi="Times New Roman"/>
          <w:sz w:val="22"/>
          <w:szCs w:val="22"/>
        </w:rPr>
        <w:t>BORDEREAU DES PRIX HORS TVA</w:t>
      </w:r>
    </w:p>
    <w:p w14:paraId="696F7E5C" w14:textId="7B3A587E" w:rsidR="003C5A28" w:rsidRPr="002F7AA8" w:rsidRDefault="00317DF6" w:rsidP="003C5A28">
      <w:pPr>
        <w:ind w:left="142" w:hanging="142"/>
        <w:jc w:val="center"/>
        <w:rPr>
          <w:rFonts w:asciiTheme="majorHAnsi" w:hAnsiTheme="majorHAnsi" w:cs="Tahoma"/>
          <w:b/>
          <w:color w:val="000000"/>
        </w:rPr>
      </w:pPr>
      <w:r w:rsidRPr="002E3235">
        <w:rPr>
          <w:sz w:val="24"/>
          <w:szCs w:val="24"/>
        </w:rPr>
        <w:t xml:space="preserve">Pour l’exécution  </w:t>
      </w:r>
      <w:r w:rsidR="00762E64" w:rsidRPr="002E3235">
        <w:rPr>
          <w:sz w:val="24"/>
          <w:szCs w:val="24"/>
        </w:rPr>
        <w:t xml:space="preserve">des </w:t>
      </w:r>
      <w:r w:rsidR="00762E64" w:rsidRPr="002E3235">
        <w:rPr>
          <w:color w:val="000000"/>
          <w:sz w:val="24"/>
          <w:szCs w:val="24"/>
        </w:rPr>
        <w:t>travaux</w:t>
      </w:r>
      <w:r w:rsidR="003C5A28" w:rsidRPr="002F7AA8">
        <w:rPr>
          <w:rFonts w:asciiTheme="majorHAnsi" w:hAnsiTheme="majorHAnsi" w:cs="Tahoma"/>
          <w:b/>
          <w:color w:val="000000"/>
        </w:rPr>
        <w:t xml:space="preserve"> </w:t>
      </w:r>
      <w:r w:rsidR="003C5A28">
        <w:rPr>
          <w:rFonts w:asciiTheme="majorHAnsi" w:hAnsiTheme="majorHAnsi" w:cs="Tahoma"/>
          <w:b/>
          <w:color w:val="000000"/>
        </w:rPr>
        <w:t xml:space="preserve"> DE </w:t>
      </w:r>
      <w:r w:rsidR="003C5A28" w:rsidRPr="006E5E21">
        <w:rPr>
          <w:rFonts w:asciiTheme="majorHAnsi" w:hAnsiTheme="majorHAnsi" w:cs="Tahoma"/>
          <w:b/>
          <w:color w:val="000000"/>
        </w:rPr>
        <w:t>REHABILITATION DU TRONCON DE ROUTE SAORINGWA-TCHAFOUTCHING(1</w:t>
      </w:r>
      <w:r w:rsidR="005A5FAB">
        <w:rPr>
          <w:rFonts w:asciiTheme="majorHAnsi" w:hAnsiTheme="majorHAnsi" w:cs="Tahoma"/>
          <w:b/>
          <w:color w:val="000000"/>
        </w:rPr>
        <w:t>5</w:t>
      </w:r>
      <w:r w:rsidR="003C5A28" w:rsidRPr="006E5E21">
        <w:rPr>
          <w:rFonts w:asciiTheme="majorHAnsi" w:hAnsiTheme="majorHAnsi" w:cs="Tahoma"/>
          <w:b/>
          <w:color w:val="000000"/>
        </w:rPr>
        <w:t>,</w:t>
      </w:r>
      <w:r w:rsidR="005A5FAB">
        <w:rPr>
          <w:rFonts w:asciiTheme="majorHAnsi" w:hAnsiTheme="majorHAnsi" w:cs="Tahoma"/>
          <w:b/>
          <w:color w:val="000000"/>
        </w:rPr>
        <w:t>00</w:t>
      </w:r>
      <w:r w:rsidR="003C5A28" w:rsidRPr="006E5E21">
        <w:rPr>
          <w:rFonts w:asciiTheme="majorHAnsi" w:hAnsiTheme="majorHAnsi" w:cs="Tahoma"/>
          <w:b/>
          <w:color w:val="000000"/>
        </w:rPr>
        <w:t>Km), DANS L'ARRONDISSEMENT DE TCHATIBALI ,DEPARTEMENT DU MAYO-DANAY,REGION DE L'EXTREME NORD</w:t>
      </w:r>
    </w:p>
    <w:p w14:paraId="754F8A87" w14:textId="77777777" w:rsidR="003C5A28" w:rsidRPr="00B23276" w:rsidRDefault="003C5A28" w:rsidP="003C5A28">
      <w:pPr>
        <w:rPr>
          <w:rFonts w:asciiTheme="majorHAnsi" w:hAnsiTheme="majorHAnsi" w:cs="Tahoma"/>
          <w:b/>
        </w:rPr>
      </w:pPr>
    </w:p>
    <w:p w14:paraId="07824798" w14:textId="77777777" w:rsidR="003C5A28" w:rsidRDefault="003C5A28" w:rsidP="003C5A28">
      <w:pPr>
        <w:rPr>
          <w:rFonts w:ascii="Cambria" w:hAnsi="Cambria"/>
          <w:b/>
          <w:u w:val="single"/>
        </w:rPr>
      </w:pPr>
      <w:r>
        <w:rPr>
          <w:rFonts w:ascii="Cambria" w:hAnsi="Cambria"/>
          <w:b/>
          <w:u w:val="single"/>
        </w:rPr>
        <w:t xml:space="preserve">FINANCEMENT : BUDGET  MINTP, LIGNE FONDS ROUTIER 2026 </w:t>
      </w:r>
    </w:p>
    <w:p w14:paraId="2C015116" w14:textId="77777777" w:rsidR="003C5A28" w:rsidRPr="00B23276" w:rsidRDefault="003C5A28" w:rsidP="003C5A28">
      <w:pPr>
        <w:rPr>
          <w:rFonts w:ascii="Cambria" w:hAnsi="Cambria"/>
          <w:b/>
        </w:rPr>
      </w:pPr>
    </w:p>
    <w:p w14:paraId="49907BAE" w14:textId="77777777" w:rsidR="003C5A28" w:rsidRPr="008A70AB" w:rsidRDefault="003C5A28" w:rsidP="003C5A28">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46E58F03" w14:textId="77777777" w:rsidR="003C5A28" w:rsidRPr="00B23276" w:rsidRDefault="003C5A28" w:rsidP="003C5A28">
      <w:pPr>
        <w:ind w:left="142" w:hanging="142"/>
        <w:jc w:val="both"/>
        <w:rPr>
          <w:rFonts w:ascii="Cambria" w:hAnsi="Cambria"/>
        </w:rPr>
      </w:pPr>
    </w:p>
    <w:p w14:paraId="6FAC46E5" w14:textId="77777777" w:rsidR="005E27D9" w:rsidRPr="002E3235" w:rsidRDefault="005E27D9" w:rsidP="00317DF6">
      <w:pPr>
        <w:pStyle w:val="Titre"/>
        <w:rPr>
          <w:rFonts w:ascii="Times New Roman" w:hAnsi="Times New Roman"/>
          <w:sz w:val="24"/>
          <w:szCs w:val="24"/>
        </w:rPr>
      </w:pPr>
    </w:p>
    <w:p w14:paraId="3F28B31B" w14:textId="77777777" w:rsidR="00317DF6" w:rsidRPr="002E3235" w:rsidRDefault="00317DF6" w:rsidP="00317DF6">
      <w:pPr>
        <w:pStyle w:val="Titre"/>
        <w:rPr>
          <w:rFonts w:ascii="Times New Roman" w:hAnsi="Times New Roman"/>
          <w:color w:val="FF0000"/>
          <w:sz w:val="24"/>
          <w:szCs w:val="24"/>
        </w:rPr>
      </w:pPr>
    </w:p>
    <w:tbl>
      <w:tblPr>
        <w:tblStyle w:val="Grilledutableau"/>
        <w:tblpPr w:leftFromText="141" w:rightFromText="141" w:vertAnchor="text" w:tblpY="1"/>
        <w:tblOverlap w:val="never"/>
        <w:tblW w:w="0" w:type="auto"/>
        <w:tblLook w:val="04A0" w:firstRow="1" w:lastRow="0" w:firstColumn="1" w:lastColumn="0" w:noHBand="0" w:noVBand="1"/>
      </w:tblPr>
      <w:tblGrid>
        <w:gridCol w:w="1101"/>
        <w:gridCol w:w="5386"/>
        <w:gridCol w:w="1134"/>
        <w:gridCol w:w="1591"/>
      </w:tblGrid>
      <w:tr w:rsidR="005E27D9" w14:paraId="23674C39" w14:textId="77777777" w:rsidTr="0008021E">
        <w:tc>
          <w:tcPr>
            <w:tcW w:w="1101" w:type="dxa"/>
            <w:shd w:val="clear" w:color="auto" w:fill="EEECE1" w:themeFill="background2"/>
          </w:tcPr>
          <w:p w14:paraId="176BECA7" w14:textId="77777777" w:rsidR="005E27D9" w:rsidRPr="00757C7E" w:rsidRDefault="005E27D9" w:rsidP="0008021E">
            <w:pPr>
              <w:rPr>
                <w:b/>
              </w:rPr>
            </w:pPr>
            <w:r w:rsidRPr="00757C7E">
              <w:rPr>
                <w:b/>
              </w:rPr>
              <w:t xml:space="preserve">Prix </w:t>
            </w:r>
          </w:p>
        </w:tc>
        <w:tc>
          <w:tcPr>
            <w:tcW w:w="5386" w:type="dxa"/>
            <w:shd w:val="clear" w:color="auto" w:fill="EEECE1" w:themeFill="background2"/>
          </w:tcPr>
          <w:p w14:paraId="22626DFB" w14:textId="77777777" w:rsidR="005E27D9" w:rsidRPr="00757C7E" w:rsidRDefault="005E27D9" w:rsidP="0008021E">
            <w:pPr>
              <w:rPr>
                <w:b/>
              </w:rPr>
            </w:pPr>
            <w:r w:rsidRPr="00757C7E">
              <w:rPr>
                <w:b/>
              </w:rPr>
              <w:t>Désignation Prix Unitaires HT en lettres</w:t>
            </w:r>
          </w:p>
        </w:tc>
        <w:tc>
          <w:tcPr>
            <w:tcW w:w="1134" w:type="dxa"/>
            <w:shd w:val="clear" w:color="auto" w:fill="EEECE1" w:themeFill="background2"/>
          </w:tcPr>
          <w:p w14:paraId="3521E936" w14:textId="77777777" w:rsidR="005E27D9" w:rsidRPr="00757C7E" w:rsidRDefault="005E27D9" w:rsidP="0008021E">
            <w:pPr>
              <w:rPr>
                <w:b/>
              </w:rPr>
            </w:pPr>
            <w:r w:rsidRPr="00757C7E">
              <w:rPr>
                <w:b/>
              </w:rPr>
              <w:t>Unité</w:t>
            </w:r>
          </w:p>
        </w:tc>
        <w:tc>
          <w:tcPr>
            <w:tcW w:w="1591" w:type="dxa"/>
            <w:shd w:val="clear" w:color="auto" w:fill="EEECE1" w:themeFill="background2"/>
          </w:tcPr>
          <w:p w14:paraId="70FC8AD7" w14:textId="77777777" w:rsidR="005E27D9" w:rsidRPr="00757C7E" w:rsidRDefault="005E27D9" w:rsidP="0008021E">
            <w:pPr>
              <w:rPr>
                <w:b/>
              </w:rPr>
            </w:pPr>
            <w:r w:rsidRPr="00757C7E">
              <w:rPr>
                <w:b/>
              </w:rPr>
              <w:t>Prix Unitaires en chiffres</w:t>
            </w:r>
          </w:p>
        </w:tc>
      </w:tr>
      <w:tr w:rsidR="005E27D9" w14:paraId="6B183AE9" w14:textId="77777777" w:rsidTr="0008021E">
        <w:tc>
          <w:tcPr>
            <w:tcW w:w="1101" w:type="dxa"/>
            <w:shd w:val="clear" w:color="auto" w:fill="EEECE1" w:themeFill="background2"/>
          </w:tcPr>
          <w:p w14:paraId="4CE3F2C2" w14:textId="77777777" w:rsidR="005E27D9" w:rsidRDefault="005E27D9" w:rsidP="0008021E"/>
        </w:tc>
        <w:tc>
          <w:tcPr>
            <w:tcW w:w="8111" w:type="dxa"/>
            <w:gridSpan w:val="3"/>
            <w:shd w:val="clear" w:color="auto" w:fill="EEECE1" w:themeFill="background2"/>
          </w:tcPr>
          <w:p w14:paraId="5FE4E453" w14:textId="77777777" w:rsidR="005E27D9" w:rsidRDefault="005E27D9" w:rsidP="0008021E">
            <w:r w:rsidRPr="00052394">
              <w:rPr>
                <w:b/>
              </w:rPr>
              <w:t>SERIE 000 : INSTALLATION</w:t>
            </w:r>
            <w:r>
              <w:rPr>
                <w:b/>
              </w:rPr>
              <w:t>S</w:t>
            </w:r>
          </w:p>
        </w:tc>
      </w:tr>
      <w:tr w:rsidR="005E27D9" w14:paraId="262A74C7" w14:textId="77777777" w:rsidTr="0008021E">
        <w:trPr>
          <w:trHeight w:val="2969"/>
        </w:trPr>
        <w:tc>
          <w:tcPr>
            <w:tcW w:w="1101" w:type="dxa"/>
          </w:tcPr>
          <w:p w14:paraId="1B98F907" w14:textId="77777777" w:rsidR="005E27D9" w:rsidRPr="00757C7E" w:rsidRDefault="005E27D9" w:rsidP="0008021E">
            <w:pPr>
              <w:rPr>
                <w:b/>
              </w:rPr>
            </w:pPr>
            <w:r w:rsidRPr="00757C7E">
              <w:rPr>
                <w:b/>
              </w:rPr>
              <w:t>TM001</w:t>
            </w:r>
          </w:p>
        </w:tc>
        <w:tc>
          <w:tcPr>
            <w:tcW w:w="5386" w:type="dxa"/>
          </w:tcPr>
          <w:p w14:paraId="56964919" w14:textId="77777777" w:rsidR="005E27D9" w:rsidRPr="00FC17EC" w:rsidRDefault="005E27D9" w:rsidP="0008021E">
            <w:pPr>
              <w:rPr>
                <w:b/>
                <w:sz w:val="22"/>
                <w:szCs w:val="22"/>
              </w:rPr>
            </w:pPr>
            <w:r w:rsidRPr="00FC17EC">
              <w:rPr>
                <w:b/>
                <w:sz w:val="22"/>
                <w:szCs w:val="22"/>
              </w:rPr>
              <w:t>Installation de chantier</w:t>
            </w:r>
          </w:p>
          <w:p w14:paraId="5E7F2FD4" w14:textId="77777777" w:rsidR="005E27D9" w:rsidRPr="00FC17EC" w:rsidRDefault="005E27D9" w:rsidP="0008021E">
            <w:pPr>
              <w:rPr>
                <w:sz w:val="22"/>
                <w:szCs w:val="22"/>
              </w:rPr>
            </w:pPr>
          </w:p>
          <w:p w14:paraId="505AB97F" w14:textId="77777777" w:rsidR="005E27D9" w:rsidRPr="00FC17EC" w:rsidRDefault="005E27D9" w:rsidP="0008021E">
            <w:pPr>
              <w:rPr>
                <w:sz w:val="22"/>
                <w:szCs w:val="22"/>
              </w:rPr>
            </w:pPr>
            <w:r w:rsidRPr="00FC17EC">
              <w:rPr>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p>
          <w:p w14:paraId="438B230A" w14:textId="77777777" w:rsidR="005E27D9" w:rsidRPr="00FC17EC" w:rsidRDefault="005E27D9" w:rsidP="00C57C68">
            <w:pPr>
              <w:pStyle w:val="Paragraphedeliste"/>
              <w:numPr>
                <w:ilvl w:val="0"/>
                <w:numId w:val="107"/>
              </w:numPr>
              <w:contextualSpacing/>
              <w:rPr>
                <w:sz w:val="22"/>
                <w:szCs w:val="22"/>
              </w:rPr>
            </w:pPr>
            <w:r w:rsidRPr="00FC17EC">
              <w:rPr>
                <w:b/>
                <w:sz w:val="22"/>
                <w:szCs w:val="22"/>
              </w:rPr>
              <w:t xml:space="preserve">QUATRE VINGT POUR CENT (80%) </w:t>
            </w:r>
            <w:r w:rsidRPr="00FC17EC">
              <w:rPr>
                <w:sz w:val="22"/>
                <w:szCs w:val="22"/>
              </w:rPr>
              <w:t>dès la réception des installations de l’entreprise et l’approbation du projet d’exécution.</w:t>
            </w:r>
          </w:p>
          <w:p w14:paraId="4BCC11AC" w14:textId="77777777" w:rsidR="005E27D9" w:rsidRPr="00FC17EC" w:rsidRDefault="005E27D9" w:rsidP="00C57C68">
            <w:pPr>
              <w:pStyle w:val="Paragraphedeliste"/>
              <w:numPr>
                <w:ilvl w:val="0"/>
                <w:numId w:val="107"/>
              </w:numPr>
              <w:contextualSpacing/>
              <w:rPr>
                <w:sz w:val="22"/>
                <w:szCs w:val="22"/>
              </w:rPr>
            </w:pPr>
            <w:r w:rsidRPr="00FC17EC">
              <w:rPr>
                <w:b/>
                <w:sz w:val="22"/>
                <w:szCs w:val="22"/>
              </w:rPr>
              <w:t xml:space="preserve">VINGT POUR CENT (20%) </w:t>
            </w:r>
            <w:r w:rsidRPr="00FC17EC">
              <w:rPr>
                <w:sz w:val="22"/>
                <w:szCs w:val="22"/>
              </w:rPr>
              <w:t>à près le démontage des installations, l’approbation des Plans de Recollement et la remise en état des lieux</w:t>
            </w:r>
          </w:p>
          <w:p w14:paraId="6ECEC18F" w14:textId="77777777" w:rsidR="005E27D9" w:rsidRPr="00FC17EC" w:rsidRDefault="005E27D9" w:rsidP="0008021E">
            <w:pPr>
              <w:rPr>
                <w:sz w:val="22"/>
                <w:szCs w:val="22"/>
              </w:rPr>
            </w:pPr>
            <w:r w:rsidRPr="00FC17EC">
              <w:rPr>
                <w:sz w:val="22"/>
                <w:szCs w:val="22"/>
              </w:rPr>
              <w:t>Ce prix comprend notamment :</w:t>
            </w:r>
          </w:p>
          <w:p w14:paraId="0CE46F22"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location des terrains, s’ils ne sont pas mis à la disposition du Cocontractant par l’Administration ;</w:t>
            </w:r>
          </w:p>
          <w:p w14:paraId="32881949"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L’aménagement des surfaces pour l’implantation des bâtiments, le cas échéant, des aires de stockage des matériaux et de stationnement des engins et véhicules ;</w:t>
            </w:r>
          </w:p>
          <w:p w14:paraId="2A3EC642"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construction des voies d’accès, des déviations éventuelles et leur entretien ;</w:t>
            </w:r>
          </w:p>
          <w:p w14:paraId="4548A96B"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mise en place des moyens de liaison (téléphone, fax, internet et radio) et de gardiennage ;</w:t>
            </w:r>
          </w:p>
          <w:p w14:paraId="0F9846BD"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fourniture de l’eau et de l’électricité ;</w:t>
            </w:r>
          </w:p>
          <w:p w14:paraId="5FDE8478"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construction et l’équipement du laboratoire de chantier situé à proximité du chantier ;</w:t>
            </w:r>
          </w:p>
          <w:p w14:paraId="768CD831" w14:textId="77777777" w:rsidR="005E27D9" w:rsidRPr="00FC17EC" w:rsidRDefault="005E27D9" w:rsidP="00C57C68">
            <w:pPr>
              <w:pStyle w:val="Paragraphedeliste"/>
              <w:numPr>
                <w:ilvl w:val="0"/>
                <w:numId w:val="108"/>
              </w:numPr>
              <w:contextualSpacing/>
              <w:rPr>
                <w:sz w:val="22"/>
                <w:szCs w:val="22"/>
              </w:rPr>
            </w:pPr>
            <w:r w:rsidRPr="00FC17EC">
              <w:rPr>
                <w:sz w:val="22"/>
                <w:szCs w:val="22"/>
              </w:rPr>
              <w:t xml:space="preserve">Le fonctionnement pendant toute la durée </w:t>
            </w:r>
            <w:r w:rsidRPr="00FC17EC">
              <w:rPr>
                <w:sz w:val="22"/>
                <w:szCs w:val="22"/>
              </w:rPr>
              <w:lastRenderedPageBreak/>
              <w:t>contractuelle du laboratoire de chantier, ainsi que le démontage et l’évacuation des composants ;</w:t>
            </w:r>
          </w:p>
          <w:p w14:paraId="144EBF86"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construction ou la location des locaux pour les bureaux, ateliers, magasins ;</w:t>
            </w:r>
          </w:p>
          <w:p w14:paraId="2C162490" w14:textId="77777777" w:rsidR="005E27D9" w:rsidRPr="00FC17EC" w:rsidRDefault="005E27D9" w:rsidP="00C57C68">
            <w:pPr>
              <w:pStyle w:val="Paragraphedeliste"/>
              <w:numPr>
                <w:ilvl w:val="0"/>
                <w:numId w:val="108"/>
              </w:numPr>
              <w:contextualSpacing/>
              <w:rPr>
                <w:sz w:val="22"/>
                <w:szCs w:val="22"/>
              </w:rPr>
            </w:pPr>
            <w:r w:rsidRPr="00FC17EC">
              <w:rPr>
                <w:sz w:val="22"/>
                <w:szCs w:val="22"/>
              </w:rPr>
              <w:t>L’installation éventuelle de la centrale de concassage et de criblage y compris les transferts éventuels ;</w:t>
            </w:r>
          </w:p>
          <w:p w14:paraId="68857A95" w14:textId="77777777" w:rsidR="005E27D9" w:rsidRPr="00FC17EC" w:rsidRDefault="005E27D9" w:rsidP="00C57C68">
            <w:pPr>
              <w:pStyle w:val="Paragraphedeliste"/>
              <w:numPr>
                <w:ilvl w:val="0"/>
                <w:numId w:val="108"/>
              </w:numPr>
              <w:contextualSpacing/>
              <w:rPr>
                <w:sz w:val="22"/>
                <w:szCs w:val="22"/>
              </w:rPr>
            </w:pPr>
            <w:r w:rsidRPr="00FC17EC">
              <w:rPr>
                <w:sz w:val="22"/>
                <w:szCs w:val="22"/>
              </w:rPr>
              <w:t>Les installations de stockage de carburant ;</w:t>
            </w:r>
          </w:p>
          <w:p w14:paraId="63BC90E6"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signalisation des travaux, son gardiennage et son entretien ;</w:t>
            </w:r>
          </w:p>
          <w:p w14:paraId="540FC189" w14:textId="77777777" w:rsidR="005E27D9" w:rsidRPr="00FC17EC" w:rsidRDefault="005E27D9" w:rsidP="00C57C68">
            <w:pPr>
              <w:pStyle w:val="Paragraphedeliste"/>
              <w:numPr>
                <w:ilvl w:val="0"/>
                <w:numId w:val="108"/>
              </w:numPr>
              <w:contextualSpacing/>
              <w:rPr>
                <w:sz w:val="22"/>
                <w:szCs w:val="22"/>
              </w:rPr>
            </w:pPr>
            <w:r w:rsidRPr="00FC17EC">
              <w:rPr>
                <w:sz w:val="22"/>
                <w:szCs w:val="22"/>
              </w:rPr>
              <w:t>Toutes autres dispositions nécessaires au bon fonctionnement du chantier ;</w:t>
            </w:r>
          </w:p>
          <w:p w14:paraId="7B8099E1"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confection du Projet d’Exécution ainsi que des études techniques et géotechniques préalables, éventuellement nécessaire ;</w:t>
            </w:r>
          </w:p>
          <w:p w14:paraId="0F9C4946"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confection de Plan de Récolement ;</w:t>
            </w:r>
          </w:p>
          <w:p w14:paraId="79B3B1B5" w14:textId="77777777" w:rsidR="005E27D9" w:rsidRPr="00FC17EC" w:rsidRDefault="005E27D9" w:rsidP="00C57C68">
            <w:pPr>
              <w:pStyle w:val="Paragraphedeliste"/>
              <w:numPr>
                <w:ilvl w:val="0"/>
                <w:numId w:val="108"/>
              </w:numPr>
              <w:contextualSpacing/>
              <w:rPr>
                <w:sz w:val="22"/>
                <w:szCs w:val="22"/>
              </w:rPr>
            </w:pPr>
            <w:r w:rsidRPr="00FC17EC">
              <w:rPr>
                <w:sz w:val="22"/>
                <w:szCs w:val="22"/>
              </w:rPr>
              <w:t>Le démontage et le repliement des installations ;</w:t>
            </w:r>
          </w:p>
          <w:p w14:paraId="7DB55E31" w14:textId="77777777" w:rsidR="005E27D9" w:rsidRPr="00FC17EC" w:rsidRDefault="005E27D9" w:rsidP="00C57C68">
            <w:pPr>
              <w:pStyle w:val="Paragraphedeliste"/>
              <w:numPr>
                <w:ilvl w:val="0"/>
                <w:numId w:val="108"/>
              </w:numPr>
              <w:contextualSpacing/>
              <w:rPr>
                <w:sz w:val="22"/>
                <w:szCs w:val="22"/>
              </w:rPr>
            </w:pPr>
            <w:r w:rsidRPr="00FC17EC">
              <w:rPr>
                <w:sz w:val="22"/>
                <w:szCs w:val="22"/>
              </w:rPr>
              <w:t>Le déplacement éventuel au fur et à mesure de l’avancement du chantier,</w:t>
            </w:r>
          </w:p>
          <w:p w14:paraId="31EB7E4E" w14:textId="77777777" w:rsidR="005E27D9" w:rsidRPr="00FC17EC" w:rsidRDefault="005E27D9" w:rsidP="00C57C68">
            <w:pPr>
              <w:pStyle w:val="Paragraphedeliste"/>
              <w:numPr>
                <w:ilvl w:val="0"/>
                <w:numId w:val="108"/>
              </w:numPr>
              <w:contextualSpacing/>
              <w:rPr>
                <w:sz w:val="22"/>
                <w:szCs w:val="22"/>
              </w:rPr>
            </w:pPr>
            <w:r w:rsidRPr="00FC17EC">
              <w:rPr>
                <w:sz w:val="22"/>
                <w:szCs w:val="22"/>
              </w:rPr>
              <w:t>La remise en état des sites conformément aux prescriptions environnementale, et toute autres sujétion nécessaires à la bonne exécution des travaux dans les délais impartis.</w:t>
            </w:r>
          </w:p>
          <w:p w14:paraId="32593D98" w14:textId="77777777" w:rsidR="005E27D9" w:rsidRPr="00FC17EC" w:rsidRDefault="005E27D9" w:rsidP="0008021E">
            <w:pPr>
              <w:rPr>
                <w:b/>
                <w:i/>
                <w:sz w:val="22"/>
                <w:szCs w:val="22"/>
              </w:rPr>
            </w:pPr>
            <w:r w:rsidRPr="00FC17EC">
              <w:rPr>
                <w:b/>
                <w:sz w:val="22"/>
                <w:szCs w:val="22"/>
              </w:rPr>
              <w:t>Le Forfait à :</w:t>
            </w:r>
            <w:r w:rsidR="00692E2A">
              <w:rPr>
                <w:b/>
                <w:sz w:val="22"/>
                <w:szCs w:val="22"/>
              </w:rPr>
              <w:t xml:space="preserve">                         </w:t>
            </w:r>
            <w:r w:rsidRPr="00FC17EC">
              <w:rPr>
                <w:b/>
                <w:i/>
                <w:sz w:val="22"/>
                <w:szCs w:val="22"/>
              </w:rPr>
              <w:t>CFA</w:t>
            </w:r>
          </w:p>
        </w:tc>
        <w:tc>
          <w:tcPr>
            <w:tcW w:w="1134" w:type="dxa"/>
          </w:tcPr>
          <w:p w14:paraId="249CC018" w14:textId="77777777" w:rsidR="005E27D9" w:rsidRDefault="005E27D9" w:rsidP="0008021E"/>
          <w:p w14:paraId="2C822453" w14:textId="77777777" w:rsidR="005E27D9" w:rsidRPr="007C1D49" w:rsidRDefault="005E27D9" w:rsidP="0008021E"/>
          <w:p w14:paraId="17B84232" w14:textId="77777777" w:rsidR="005E27D9" w:rsidRPr="007C1D49" w:rsidRDefault="005E27D9" w:rsidP="0008021E"/>
          <w:p w14:paraId="12D03AEE" w14:textId="77777777" w:rsidR="005E27D9" w:rsidRPr="007C1D49" w:rsidRDefault="005E27D9" w:rsidP="0008021E"/>
          <w:p w14:paraId="597169DE" w14:textId="77777777" w:rsidR="005E27D9" w:rsidRPr="007C1D49" w:rsidRDefault="005E27D9" w:rsidP="0008021E"/>
          <w:p w14:paraId="6EF74655" w14:textId="77777777" w:rsidR="005E27D9" w:rsidRDefault="005E27D9" w:rsidP="0008021E"/>
          <w:p w14:paraId="1F521F2C" w14:textId="77777777" w:rsidR="005E27D9" w:rsidRPr="007C1D49" w:rsidRDefault="005E27D9" w:rsidP="0008021E"/>
          <w:p w14:paraId="2C828ADD" w14:textId="77777777" w:rsidR="005E27D9" w:rsidRPr="007C1D49" w:rsidRDefault="005E27D9" w:rsidP="0008021E"/>
          <w:p w14:paraId="27161CC0" w14:textId="77777777" w:rsidR="005E27D9" w:rsidRDefault="005E27D9" w:rsidP="0008021E"/>
          <w:p w14:paraId="1659AAC6" w14:textId="77777777" w:rsidR="005E27D9" w:rsidRDefault="005E27D9" w:rsidP="0008021E"/>
          <w:p w14:paraId="08F92A2D" w14:textId="77777777" w:rsidR="005E27D9" w:rsidRDefault="005E27D9" w:rsidP="0008021E"/>
          <w:p w14:paraId="59D3B552" w14:textId="77777777" w:rsidR="005E27D9" w:rsidRDefault="005E27D9" w:rsidP="0008021E">
            <w:pPr>
              <w:jc w:val="center"/>
            </w:pPr>
          </w:p>
          <w:p w14:paraId="29DFF4BD" w14:textId="77777777" w:rsidR="005E27D9" w:rsidRDefault="005E27D9" w:rsidP="0008021E">
            <w:pPr>
              <w:jc w:val="center"/>
            </w:pPr>
          </w:p>
          <w:p w14:paraId="0FBCCA5C" w14:textId="77777777" w:rsidR="005E27D9" w:rsidRDefault="005E27D9" w:rsidP="0008021E">
            <w:pPr>
              <w:jc w:val="center"/>
            </w:pPr>
          </w:p>
          <w:p w14:paraId="58ABDAC6" w14:textId="77777777" w:rsidR="005E27D9" w:rsidRDefault="005E27D9" w:rsidP="0008021E">
            <w:pPr>
              <w:jc w:val="center"/>
            </w:pPr>
          </w:p>
          <w:p w14:paraId="53F4D657" w14:textId="77777777" w:rsidR="005E27D9" w:rsidRDefault="005E27D9" w:rsidP="0008021E">
            <w:pPr>
              <w:jc w:val="center"/>
            </w:pPr>
          </w:p>
          <w:p w14:paraId="72CF9D78" w14:textId="77777777" w:rsidR="005E27D9" w:rsidRDefault="005E27D9" w:rsidP="0008021E">
            <w:pPr>
              <w:jc w:val="center"/>
            </w:pPr>
          </w:p>
          <w:p w14:paraId="21D90AF1" w14:textId="77777777" w:rsidR="005E27D9" w:rsidRDefault="005E27D9" w:rsidP="0008021E">
            <w:pPr>
              <w:jc w:val="center"/>
            </w:pPr>
          </w:p>
          <w:p w14:paraId="1E858D41" w14:textId="77777777" w:rsidR="005E27D9" w:rsidRDefault="005E27D9" w:rsidP="0008021E">
            <w:pPr>
              <w:jc w:val="center"/>
            </w:pPr>
          </w:p>
          <w:p w14:paraId="0488B7F4" w14:textId="77777777" w:rsidR="005E27D9" w:rsidRDefault="005E27D9" w:rsidP="0008021E">
            <w:pPr>
              <w:jc w:val="center"/>
            </w:pPr>
          </w:p>
          <w:p w14:paraId="0C05CE1B" w14:textId="77777777" w:rsidR="005E27D9" w:rsidRDefault="005E27D9" w:rsidP="0008021E">
            <w:pPr>
              <w:jc w:val="center"/>
            </w:pPr>
          </w:p>
          <w:p w14:paraId="55C099B4" w14:textId="77777777" w:rsidR="005E27D9" w:rsidRDefault="005E27D9" w:rsidP="0008021E">
            <w:pPr>
              <w:jc w:val="center"/>
            </w:pPr>
          </w:p>
          <w:p w14:paraId="58D57B8F" w14:textId="77777777" w:rsidR="005E27D9" w:rsidRDefault="005E27D9" w:rsidP="0008021E">
            <w:pPr>
              <w:jc w:val="center"/>
            </w:pPr>
          </w:p>
          <w:p w14:paraId="10F20FBE" w14:textId="77777777" w:rsidR="005E27D9" w:rsidRDefault="005E27D9" w:rsidP="0008021E">
            <w:pPr>
              <w:jc w:val="center"/>
            </w:pPr>
          </w:p>
          <w:p w14:paraId="3152A9FE" w14:textId="77777777" w:rsidR="005E27D9" w:rsidRDefault="005E27D9" w:rsidP="0008021E">
            <w:pPr>
              <w:jc w:val="center"/>
            </w:pPr>
          </w:p>
          <w:p w14:paraId="4B503111" w14:textId="77777777" w:rsidR="005E27D9" w:rsidRDefault="005E27D9" w:rsidP="0008021E">
            <w:pPr>
              <w:jc w:val="center"/>
            </w:pPr>
          </w:p>
          <w:p w14:paraId="5E773111" w14:textId="77777777" w:rsidR="005E27D9" w:rsidRDefault="005E27D9" w:rsidP="0008021E">
            <w:pPr>
              <w:jc w:val="center"/>
            </w:pPr>
          </w:p>
          <w:p w14:paraId="1DA2357D" w14:textId="77777777" w:rsidR="005E27D9" w:rsidRDefault="005E27D9" w:rsidP="0008021E">
            <w:pPr>
              <w:jc w:val="center"/>
            </w:pPr>
          </w:p>
          <w:p w14:paraId="72EACDDB" w14:textId="77777777" w:rsidR="005E27D9" w:rsidRDefault="005E27D9" w:rsidP="0008021E">
            <w:pPr>
              <w:jc w:val="center"/>
            </w:pPr>
          </w:p>
          <w:p w14:paraId="34E83568" w14:textId="77777777" w:rsidR="005E27D9" w:rsidRDefault="005E27D9" w:rsidP="0008021E">
            <w:pPr>
              <w:jc w:val="center"/>
            </w:pPr>
          </w:p>
          <w:p w14:paraId="4B55B185" w14:textId="77777777" w:rsidR="005E27D9" w:rsidRDefault="005E27D9" w:rsidP="0008021E">
            <w:pPr>
              <w:jc w:val="center"/>
            </w:pPr>
          </w:p>
          <w:p w14:paraId="318813E2" w14:textId="77777777" w:rsidR="005E27D9" w:rsidRDefault="005E27D9" w:rsidP="0008021E">
            <w:pPr>
              <w:jc w:val="center"/>
            </w:pPr>
          </w:p>
          <w:p w14:paraId="4C6F9367" w14:textId="77777777" w:rsidR="005E27D9" w:rsidRDefault="005E27D9" w:rsidP="0008021E">
            <w:pPr>
              <w:jc w:val="center"/>
            </w:pPr>
          </w:p>
          <w:p w14:paraId="6F76A923" w14:textId="77777777" w:rsidR="005E27D9" w:rsidRDefault="005E27D9" w:rsidP="0008021E">
            <w:pPr>
              <w:jc w:val="center"/>
            </w:pPr>
          </w:p>
          <w:p w14:paraId="364391EF" w14:textId="77777777" w:rsidR="005E27D9" w:rsidRDefault="005E27D9" w:rsidP="0008021E">
            <w:pPr>
              <w:jc w:val="center"/>
            </w:pPr>
          </w:p>
          <w:p w14:paraId="59425F28" w14:textId="77777777" w:rsidR="005E27D9" w:rsidRDefault="005E27D9" w:rsidP="0008021E">
            <w:pPr>
              <w:jc w:val="center"/>
            </w:pPr>
          </w:p>
          <w:p w14:paraId="6249597F" w14:textId="77777777" w:rsidR="005E27D9" w:rsidRDefault="005E27D9" w:rsidP="0008021E">
            <w:pPr>
              <w:jc w:val="center"/>
            </w:pPr>
          </w:p>
          <w:p w14:paraId="32FB406B" w14:textId="77777777" w:rsidR="005E27D9" w:rsidRDefault="005E27D9" w:rsidP="0008021E">
            <w:pPr>
              <w:jc w:val="center"/>
            </w:pPr>
          </w:p>
          <w:p w14:paraId="6BE31632" w14:textId="77777777" w:rsidR="005E27D9" w:rsidRDefault="005E27D9" w:rsidP="0008021E">
            <w:pPr>
              <w:jc w:val="center"/>
            </w:pPr>
          </w:p>
          <w:p w14:paraId="01D76764" w14:textId="77777777" w:rsidR="005E27D9" w:rsidRDefault="005E27D9" w:rsidP="0008021E">
            <w:pPr>
              <w:jc w:val="center"/>
            </w:pPr>
          </w:p>
          <w:p w14:paraId="3FA6181B" w14:textId="77777777" w:rsidR="005E27D9" w:rsidRDefault="005E27D9" w:rsidP="0008021E">
            <w:pPr>
              <w:jc w:val="center"/>
            </w:pPr>
          </w:p>
          <w:p w14:paraId="61F7A72A" w14:textId="77777777" w:rsidR="005E27D9" w:rsidRDefault="005E27D9" w:rsidP="0008021E">
            <w:pPr>
              <w:jc w:val="center"/>
            </w:pPr>
          </w:p>
          <w:p w14:paraId="74D4E18D" w14:textId="77777777" w:rsidR="005E27D9" w:rsidRDefault="005E27D9" w:rsidP="0008021E">
            <w:pPr>
              <w:jc w:val="center"/>
            </w:pPr>
          </w:p>
          <w:p w14:paraId="25DDE29F" w14:textId="77777777" w:rsidR="005E27D9" w:rsidRDefault="005E27D9" w:rsidP="0008021E">
            <w:pPr>
              <w:jc w:val="center"/>
            </w:pPr>
          </w:p>
          <w:p w14:paraId="4C4BC61A" w14:textId="77777777" w:rsidR="005E27D9" w:rsidRDefault="005E27D9" w:rsidP="0008021E">
            <w:pPr>
              <w:jc w:val="center"/>
            </w:pPr>
          </w:p>
          <w:p w14:paraId="11FBB335" w14:textId="77777777" w:rsidR="005E27D9" w:rsidRDefault="005E27D9" w:rsidP="0008021E">
            <w:pPr>
              <w:jc w:val="center"/>
            </w:pPr>
          </w:p>
          <w:p w14:paraId="0016B0FB" w14:textId="77777777" w:rsidR="005E27D9" w:rsidRDefault="005E27D9" w:rsidP="0008021E">
            <w:pPr>
              <w:jc w:val="center"/>
            </w:pPr>
          </w:p>
          <w:p w14:paraId="01902D8F" w14:textId="77777777" w:rsidR="005E27D9" w:rsidRDefault="005E27D9" w:rsidP="0008021E">
            <w:pPr>
              <w:jc w:val="center"/>
            </w:pPr>
          </w:p>
          <w:p w14:paraId="1330660D" w14:textId="77777777" w:rsidR="005E27D9" w:rsidRDefault="005E27D9" w:rsidP="0008021E">
            <w:pPr>
              <w:jc w:val="center"/>
            </w:pPr>
          </w:p>
          <w:p w14:paraId="42C7AA1A" w14:textId="77777777" w:rsidR="005E27D9" w:rsidRDefault="005E27D9" w:rsidP="0008021E">
            <w:pPr>
              <w:jc w:val="center"/>
            </w:pPr>
          </w:p>
          <w:p w14:paraId="00D57821" w14:textId="77777777" w:rsidR="005E27D9" w:rsidRDefault="005E27D9" w:rsidP="0008021E">
            <w:pPr>
              <w:jc w:val="center"/>
            </w:pPr>
          </w:p>
          <w:p w14:paraId="186E3706" w14:textId="77777777" w:rsidR="005E27D9" w:rsidRDefault="005E27D9" w:rsidP="0008021E">
            <w:pPr>
              <w:jc w:val="center"/>
            </w:pPr>
          </w:p>
          <w:p w14:paraId="57419B06" w14:textId="77777777" w:rsidR="005E27D9" w:rsidRDefault="005E27D9" w:rsidP="0008021E">
            <w:pPr>
              <w:jc w:val="center"/>
            </w:pPr>
          </w:p>
          <w:p w14:paraId="0AE52337" w14:textId="77777777" w:rsidR="005E27D9" w:rsidRPr="006359A3" w:rsidRDefault="005E27D9" w:rsidP="0008021E">
            <w:pPr>
              <w:rPr>
                <w:b/>
              </w:rPr>
            </w:pPr>
            <w:r>
              <w:rPr>
                <w:b/>
              </w:rPr>
              <w:t xml:space="preserve">   </w:t>
            </w:r>
            <w:r w:rsidR="0048619A">
              <w:rPr>
                <w:b/>
              </w:rPr>
              <w:t>FF</w:t>
            </w:r>
          </w:p>
        </w:tc>
        <w:tc>
          <w:tcPr>
            <w:tcW w:w="1591" w:type="dxa"/>
          </w:tcPr>
          <w:p w14:paraId="1384B1AD" w14:textId="77777777" w:rsidR="005E27D9" w:rsidRDefault="005E27D9" w:rsidP="0008021E"/>
          <w:p w14:paraId="64A0F244" w14:textId="77777777" w:rsidR="005E27D9" w:rsidRDefault="005E27D9" w:rsidP="0008021E"/>
          <w:p w14:paraId="0D7B124B" w14:textId="77777777" w:rsidR="005E27D9" w:rsidRDefault="005E27D9" w:rsidP="0008021E"/>
          <w:p w14:paraId="457976D3" w14:textId="77777777" w:rsidR="005E27D9" w:rsidRDefault="005E27D9" w:rsidP="0008021E">
            <w:pPr>
              <w:jc w:val="center"/>
            </w:pPr>
          </w:p>
          <w:p w14:paraId="5FD0639A" w14:textId="77777777" w:rsidR="005E27D9" w:rsidRDefault="005E27D9" w:rsidP="0008021E">
            <w:pPr>
              <w:jc w:val="center"/>
            </w:pPr>
          </w:p>
          <w:p w14:paraId="5889FAD0" w14:textId="77777777" w:rsidR="005E27D9" w:rsidRDefault="005E27D9" w:rsidP="0008021E">
            <w:pPr>
              <w:jc w:val="center"/>
            </w:pPr>
          </w:p>
          <w:p w14:paraId="4067DEAB" w14:textId="77777777" w:rsidR="005E27D9" w:rsidRDefault="005E27D9" w:rsidP="0008021E">
            <w:pPr>
              <w:jc w:val="center"/>
            </w:pPr>
          </w:p>
          <w:p w14:paraId="6BD62F8B" w14:textId="77777777" w:rsidR="005E27D9" w:rsidRDefault="005E27D9" w:rsidP="0008021E">
            <w:pPr>
              <w:jc w:val="center"/>
            </w:pPr>
          </w:p>
          <w:p w14:paraId="12EAD724" w14:textId="77777777" w:rsidR="005E27D9" w:rsidRDefault="005E27D9" w:rsidP="0008021E">
            <w:pPr>
              <w:jc w:val="center"/>
            </w:pPr>
          </w:p>
          <w:p w14:paraId="564C4C6E" w14:textId="77777777" w:rsidR="005E27D9" w:rsidRDefault="005E27D9" w:rsidP="0008021E">
            <w:pPr>
              <w:jc w:val="center"/>
            </w:pPr>
          </w:p>
          <w:p w14:paraId="481CF552" w14:textId="77777777" w:rsidR="005E27D9" w:rsidRDefault="005E27D9" w:rsidP="0008021E">
            <w:pPr>
              <w:jc w:val="center"/>
            </w:pPr>
          </w:p>
          <w:p w14:paraId="19FC3112" w14:textId="77777777" w:rsidR="005E27D9" w:rsidRDefault="005E27D9" w:rsidP="0008021E">
            <w:pPr>
              <w:jc w:val="center"/>
            </w:pPr>
          </w:p>
          <w:p w14:paraId="7AF330B0" w14:textId="77777777" w:rsidR="005E27D9" w:rsidRDefault="005E27D9" w:rsidP="0008021E">
            <w:pPr>
              <w:jc w:val="center"/>
            </w:pPr>
          </w:p>
          <w:p w14:paraId="5E9FD622" w14:textId="77777777" w:rsidR="005E27D9" w:rsidRDefault="005E27D9" w:rsidP="0008021E">
            <w:pPr>
              <w:jc w:val="center"/>
            </w:pPr>
          </w:p>
          <w:p w14:paraId="34E6BC7B" w14:textId="77777777" w:rsidR="005E27D9" w:rsidRDefault="005E27D9" w:rsidP="0008021E">
            <w:pPr>
              <w:jc w:val="center"/>
            </w:pPr>
          </w:p>
          <w:p w14:paraId="12D98444" w14:textId="77777777" w:rsidR="005E27D9" w:rsidRDefault="005E27D9" w:rsidP="0008021E">
            <w:pPr>
              <w:jc w:val="center"/>
            </w:pPr>
          </w:p>
          <w:p w14:paraId="3DB3E66A" w14:textId="77777777" w:rsidR="005E27D9" w:rsidRDefault="005E27D9" w:rsidP="0008021E">
            <w:pPr>
              <w:jc w:val="center"/>
            </w:pPr>
          </w:p>
          <w:p w14:paraId="399B55D0" w14:textId="77777777" w:rsidR="005E27D9" w:rsidRDefault="005E27D9" w:rsidP="0008021E">
            <w:pPr>
              <w:jc w:val="center"/>
            </w:pPr>
          </w:p>
          <w:p w14:paraId="1737D638" w14:textId="77777777" w:rsidR="005E27D9" w:rsidRDefault="005E27D9" w:rsidP="0008021E">
            <w:pPr>
              <w:jc w:val="center"/>
            </w:pPr>
          </w:p>
          <w:p w14:paraId="5421EB06" w14:textId="77777777" w:rsidR="005E27D9" w:rsidRDefault="005E27D9" w:rsidP="0008021E">
            <w:pPr>
              <w:jc w:val="center"/>
            </w:pPr>
          </w:p>
          <w:p w14:paraId="3442265D" w14:textId="77777777" w:rsidR="005E27D9" w:rsidRDefault="005E27D9" w:rsidP="0008021E">
            <w:pPr>
              <w:jc w:val="center"/>
            </w:pPr>
          </w:p>
          <w:p w14:paraId="68C687D0" w14:textId="77777777" w:rsidR="005E27D9" w:rsidRDefault="005E27D9" w:rsidP="0008021E">
            <w:pPr>
              <w:jc w:val="center"/>
            </w:pPr>
          </w:p>
          <w:p w14:paraId="23552216" w14:textId="77777777" w:rsidR="005E27D9" w:rsidRDefault="005E27D9" w:rsidP="0008021E">
            <w:pPr>
              <w:jc w:val="center"/>
            </w:pPr>
          </w:p>
          <w:p w14:paraId="14097292" w14:textId="77777777" w:rsidR="005E27D9" w:rsidRDefault="005E27D9" w:rsidP="0008021E">
            <w:pPr>
              <w:jc w:val="center"/>
            </w:pPr>
          </w:p>
          <w:p w14:paraId="497D16F1" w14:textId="77777777" w:rsidR="005E27D9" w:rsidRDefault="005E27D9" w:rsidP="0008021E">
            <w:pPr>
              <w:jc w:val="center"/>
            </w:pPr>
          </w:p>
          <w:p w14:paraId="5EE5F577" w14:textId="77777777" w:rsidR="005E27D9" w:rsidRDefault="005E27D9" w:rsidP="0008021E">
            <w:pPr>
              <w:jc w:val="center"/>
            </w:pPr>
          </w:p>
          <w:p w14:paraId="3706AEDF" w14:textId="77777777" w:rsidR="005E27D9" w:rsidRDefault="005E27D9" w:rsidP="0008021E">
            <w:pPr>
              <w:jc w:val="center"/>
            </w:pPr>
          </w:p>
          <w:p w14:paraId="166F7648" w14:textId="77777777" w:rsidR="005E27D9" w:rsidRDefault="005E27D9" w:rsidP="0008021E">
            <w:pPr>
              <w:jc w:val="center"/>
            </w:pPr>
          </w:p>
          <w:p w14:paraId="4D1976C1" w14:textId="77777777" w:rsidR="005E27D9" w:rsidRDefault="005E27D9" w:rsidP="0008021E">
            <w:pPr>
              <w:jc w:val="center"/>
            </w:pPr>
          </w:p>
          <w:p w14:paraId="64EDB8B5" w14:textId="77777777" w:rsidR="005E27D9" w:rsidRDefault="005E27D9" w:rsidP="0008021E">
            <w:pPr>
              <w:jc w:val="center"/>
            </w:pPr>
          </w:p>
          <w:p w14:paraId="0ED3D57E" w14:textId="77777777" w:rsidR="005E27D9" w:rsidRDefault="005E27D9" w:rsidP="0008021E">
            <w:pPr>
              <w:jc w:val="center"/>
            </w:pPr>
          </w:p>
          <w:p w14:paraId="6FB1FF2A" w14:textId="77777777" w:rsidR="005E27D9" w:rsidRDefault="005E27D9" w:rsidP="0008021E">
            <w:pPr>
              <w:jc w:val="center"/>
            </w:pPr>
          </w:p>
          <w:p w14:paraId="1A96D789" w14:textId="77777777" w:rsidR="005E27D9" w:rsidRDefault="005E27D9" w:rsidP="0008021E">
            <w:pPr>
              <w:jc w:val="center"/>
            </w:pPr>
          </w:p>
          <w:p w14:paraId="27D75E31" w14:textId="77777777" w:rsidR="005E27D9" w:rsidRDefault="005E27D9" w:rsidP="0008021E">
            <w:pPr>
              <w:jc w:val="center"/>
            </w:pPr>
          </w:p>
          <w:p w14:paraId="0C4532DA" w14:textId="77777777" w:rsidR="005E27D9" w:rsidRDefault="005E27D9" w:rsidP="0008021E">
            <w:pPr>
              <w:jc w:val="center"/>
            </w:pPr>
          </w:p>
          <w:p w14:paraId="55BC9FBF" w14:textId="77777777" w:rsidR="005E27D9" w:rsidRDefault="005E27D9" w:rsidP="0008021E">
            <w:pPr>
              <w:jc w:val="center"/>
            </w:pPr>
          </w:p>
          <w:p w14:paraId="40495853" w14:textId="77777777" w:rsidR="005E27D9" w:rsidRDefault="005E27D9" w:rsidP="0008021E">
            <w:pPr>
              <w:jc w:val="center"/>
            </w:pPr>
          </w:p>
          <w:p w14:paraId="58CE3E3E" w14:textId="77777777" w:rsidR="005E27D9" w:rsidRDefault="005E27D9" w:rsidP="0008021E">
            <w:pPr>
              <w:jc w:val="center"/>
            </w:pPr>
          </w:p>
          <w:p w14:paraId="7B36C569" w14:textId="77777777" w:rsidR="005E27D9" w:rsidRDefault="005E27D9" w:rsidP="0008021E">
            <w:pPr>
              <w:jc w:val="center"/>
            </w:pPr>
          </w:p>
          <w:p w14:paraId="7F4034C4" w14:textId="77777777" w:rsidR="005E27D9" w:rsidRDefault="005E27D9" w:rsidP="0008021E">
            <w:pPr>
              <w:jc w:val="center"/>
            </w:pPr>
          </w:p>
          <w:p w14:paraId="5D354B7F" w14:textId="77777777" w:rsidR="005E27D9" w:rsidRDefault="005E27D9" w:rsidP="0008021E">
            <w:pPr>
              <w:jc w:val="center"/>
            </w:pPr>
          </w:p>
          <w:p w14:paraId="609E308F" w14:textId="77777777" w:rsidR="005E27D9" w:rsidRDefault="005E27D9" w:rsidP="0008021E">
            <w:pPr>
              <w:jc w:val="center"/>
            </w:pPr>
          </w:p>
          <w:p w14:paraId="2FB9CD98" w14:textId="77777777" w:rsidR="005E27D9" w:rsidRDefault="005E27D9" w:rsidP="0008021E">
            <w:pPr>
              <w:jc w:val="center"/>
            </w:pPr>
          </w:p>
          <w:p w14:paraId="06110C6D" w14:textId="77777777" w:rsidR="005E27D9" w:rsidRDefault="005E27D9" w:rsidP="0008021E">
            <w:pPr>
              <w:jc w:val="center"/>
            </w:pPr>
          </w:p>
          <w:p w14:paraId="57165AA8" w14:textId="77777777" w:rsidR="005E27D9" w:rsidRDefault="005E27D9" w:rsidP="0008021E">
            <w:pPr>
              <w:jc w:val="center"/>
            </w:pPr>
          </w:p>
          <w:p w14:paraId="0FA0CD8E" w14:textId="77777777" w:rsidR="005E27D9" w:rsidRDefault="005E27D9" w:rsidP="0008021E">
            <w:pPr>
              <w:jc w:val="center"/>
            </w:pPr>
          </w:p>
          <w:p w14:paraId="26FA70FE" w14:textId="77777777" w:rsidR="005E27D9" w:rsidRDefault="005E27D9" w:rsidP="0008021E">
            <w:pPr>
              <w:jc w:val="center"/>
            </w:pPr>
          </w:p>
          <w:p w14:paraId="70CD80C9" w14:textId="77777777" w:rsidR="005E27D9" w:rsidRDefault="005E27D9" w:rsidP="0008021E">
            <w:pPr>
              <w:jc w:val="center"/>
            </w:pPr>
          </w:p>
          <w:p w14:paraId="16D287EC" w14:textId="77777777" w:rsidR="005E27D9" w:rsidRDefault="005E27D9" w:rsidP="0008021E">
            <w:pPr>
              <w:jc w:val="center"/>
            </w:pPr>
          </w:p>
          <w:p w14:paraId="25B5279A" w14:textId="77777777" w:rsidR="005E27D9" w:rsidRDefault="005E27D9" w:rsidP="0008021E">
            <w:pPr>
              <w:jc w:val="center"/>
            </w:pPr>
          </w:p>
          <w:p w14:paraId="31BD01A2" w14:textId="77777777" w:rsidR="005E27D9" w:rsidRDefault="005E27D9" w:rsidP="0008021E">
            <w:pPr>
              <w:jc w:val="center"/>
            </w:pPr>
          </w:p>
          <w:p w14:paraId="3AF470A7" w14:textId="77777777" w:rsidR="005E27D9" w:rsidRDefault="005E27D9" w:rsidP="0008021E">
            <w:pPr>
              <w:jc w:val="center"/>
            </w:pPr>
          </w:p>
          <w:p w14:paraId="4E92977A" w14:textId="77777777" w:rsidR="005E27D9" w:rsidRDefault="005E27D9" w:rsidP="0008021E">
            <w:pPr>
              <w:jc w:val="center"/>
            </w:pPr>
          </w:p>
          <w:p w14:paraId="68C9F0DE" w14:textId="77777777" w:rsidR="005E27D9" w:rsidRPr="00A154C2" w:rsidRDefault="00692E2A" w:rsidP="0008021E">
            <w:pPr>
              <w:shd w:val="clear" w:color="auto" w:fill="FFFFFF" w:themeFill="background1"/>
              <w:jc w:val="center"/>
              <w:rPr>
                <w:b/>
              </w:rPr>
            </w:pPr>
            <w:r>
              <w:rPr>
                <w:b/>
                <w:shd w:val="clear" w:color="auto" w:fill="FFFFFF" w:themeFill="background1"/>
              </w:rPr>
              <w:t xml:space="preserve"> </w:t>
            </w:r>
          </w:p>
        </w:tc>
      </w:tr>
      <w:tr w:rsidR="005E27D9" w14:paraId="2BAD399C" w14:textId="77777777" w:rsidTr="0008021E">
        <w:trPr>
          <w:trHeight w:val="5520"/>
        </w:trPr>
        <w:tc>
          <w:tcPr>
            <w:tcW w:w="1101" w:type="dxa"/>
            <w:vMerge w:val="restart"/>
          </w:tcPr>
          <w:p w14:paraId="45CEC0FF" w14:textId="77777777" w:rsidR="005E27D9" w:rsidRPr="00E34793" w:rsidRDefault="00E34793" w:rsidP="0008021E">
            <w:pPr>
              <w:rPr>
                <w:b/>
              </w:rPr>
            </w:pPr>
            <w:r w:rsidRPr="00E34793">
              <w:rPr>
                <w:b/>
              </w:rPr>
              <w:lastRenderedPageBreak/>
              <w:t>TM 002</w:t>
            </w:r>
          </w:p>
        </w:tc>
        <w:tc>
          <w:tcPr>
            <w:tcW w:w="5386" w:type="dxa"/>
            <w:vMerge w:val="restart"/>
          </w:tcPr>
          <w:p w14:paraId="27CED426" w14:textId="77777777" w:rsidR="005E27D9" w:rsidRPr="00FC17EC" w:rsidRDefault="005E27D9" w:rsidP="0008021E">
            <w:pPr>
              <w:rPr>
                <w:b/>
                <w:sz w:val="22"/>
                <w:szCs w:val="22"/>
              </w:rPr>
            </w:pPr>
            <w:r w:rsidRPr="00FC17EC">
              <w:rPr>
                <w:b/>
                <w:sz w:val="22"/>
                <w:szCs w:val="22"/>
              </w:rPr>
              <w:t>Amenée et Repli du matériel</w:t>
            </w:r>
          </w:p>
          <w:p w14:paraId="44AD83A8" w14:textId="77777777" w:rsidR="005E27D9" w:rsidRPr="00FC17EC" w:rsidRDefault="005E27D9" w:rsidP="0008021E">
            <w:pPr>
              <w:rPr>
                <w:sz w:val="22"/>
                <w:szCs w:val="22"/>
              </w:rPr>
            </w:pPr>
          </w:p>
          <w:p w14:paraId="4FA0934E" w14:textId="77777777" w:rsidR="005E27D9" w:rsidRPr="00FC17EC" w:rsidRDefault="005E27D9" w:rsidP="0008021E">
            <w:pPr>
              <w:rPr>
                <w:sz w:val="22"/>
                <w:szCs w:val="22"/>
              </w:rPr>
            </w:pPr>
            <w:r w:rsidRPr="00FC17EC">
              <w:rPr>
                <w:sz w:val="22"/>
                <w:szCs w:val="22"/>
              </w:rPr>
              <w:t xml:space="preserve">Ce prix rémunère dans les conditions générales prévues au marché, au </w:t>
            </w:r>
            <w:r w:rsidRPr="00FC17EC">
              <w:rPr>
                <w:b/>
                <w:sz w:val="22"/>
                <w:szCs w:val="22"/>
              </w:rPr>
              <w:t>FORFAIT (FT)</w:t>
            </w:r>
            <w:r w:rsidRPr="00FC17EC">
              <w:rPr>
                <w:sz w:val="22"/>
                <w:szCs w:val="22"/>
              </w:rPr>
              <w:t>l’amenée et le repli nécessaire à l’exécution du chantier y compris éventuellement : les centrales de concassage, d’enrobage, de fabrication de béton, les bascules de chantier, les engins de terrassement, d’assainissement, de mise en œuvre de chaussée et de transport.</w:t>
            </w:r>
          </w:p>
          <w:p w14:paraId="5E3FF7EB" w14:textId="77777777" w:rsidR="005E27D9" w:rsidRPr="00FC17EC" w:rsidRDefault="005E27D9" w:rsidP="0008021E">
            <w:pPr>
              <w:rPr>
                <w:sz w:val="22"/>
                <w:szCs w:val="22"/>
              </w:rPr>
            </w:pPr>
            <w:r w:rsidRPr="00FC17EC">
              <w:rPr>
                <w:sz w:val="22"/>
                <w:szCs w:val="22"/>
              </w:rPr>
              <w:t xml:space="preserve">A la fin des travaux, le Cocontractant réalisera tous les travaux nécessaires à la remise en état des lieux. </w:t>
            </w:r>
          </w:p>
          <w:p w14:paraId="5716D161" w14:textId="77777777" w:rsidR="005E27D9" w:rsidRPr="00FC17EC" w:rsidRDefault="005E27D9" w:rsidP="0008021E">
            <w:pPr>
              <w:rPr>
                <w:sz w:val="22"/>
                <w:szCs w:val="22"/>
              </w:rPr>
            </w:pPr>
            <w:r w:rsidRPr="00FC17EC">
              <w:rPr>
                <w:sz w:val="22"/>
                <w:szCs w:val="22"/>
              </w:rPr>
              <w:t>Le Cocontractant devra replier tout son matériel, engins et matériaux.</w:t>
            </w:r>
          </w:p>
          <w:p w14:paraId="216B5C5E" w14:textId="77777777" w:rsidR="005E27D9" w:rsidRPr="00FC17EC" w:rsidRDefault="005E27D9" w:rsidP="0008021E">
            <w:pPr>
              <w:rPr>
                <w:sz w:val="22"/>
                <w:szCs w:val="22"/>
              </w:rPr>
            </w:pPr>
            <w:r w:rsidRPr="00FC17EC">
              <w:rPr>
                <w:sz w:val="22"/>
                <w:szCs w:val="22"/>
              </w:rPr>
              <w:t xml:space="preserve"> Ce prix sera payé en deux tranches : </w:t>
            </w:r>
            <w:r w:rsidRPr="00FC17EC">
              <w:rPr>
                <w:sz w:val="22"/>
                <w:szCs w:val="22"/>
              </w:rPr>
              <w:sym w:font="Symbol" w:char="F02A"/>
            </w:r>
            <w:r w:rsidRPr="00FC17EC">
              <w:rPr>
                <w:b/>
                <w:sz w:val="22"/>
                <w:szCs w:val="22"/>
              </w:rPr>
              <w:t>CINQUANTE POUR CENT (50%)</w:t>
            </w:r>
            <w:r w:rsidRPr="00FC17EC">
              <w:rPr>
                <w:sz w:val="22"/>
                <w:szCs w:val="22"/>
              </w:rPr>
              <w:t xml:space="preserve"> pour l’amenée du matériel. Cette tranche sera payée progressivement au fur et à mesure de l’amenée sur le chantier, du gros matériel prévu dans le Projet d’Exécution approuvé. </w:t>
            </w:r>
            <w:r w:rsidRPr="00FC17EC">
              <w:rPr>
                <w:sz w:val="22"/>
                <w:szCs w:val="22"/>
              </w:rPr>
              <w:sym w:font="Symbol" w:char="F02A"/>
            </w:r>
            <w:r w:rsidRPr="00FC17EC">
              <w:rPr>
                <w:b/>
                <w:sz w:val="22"/>
                <w:szCs w:val="22"/>
              </w:rPr>
              <w:t xml:space="preserve">CINQUANTE POUR CENT (50%) </w:t>
            </w:r>
            <w:r w:rsidRPr="00FC17EC">
              <w:rPr>
                <w:sz w:val="22"/>
                <w:szCs w:val="22"/>
              </w:rPr>
              <w:t>à près la réception provisoire lorsque la totalité du matériel aura été repliée.</w:t>
            </w:r>
          </w:p>
          <w:p w14:paraId="2EC34BBB" w14:textId="77777777" w:rsidR="005E27D9" w:rsidRPr="00FC17EC" w:rsidRDefault="005E27D9" w:rsidP="0008021E">
            <w:pPr>
              <w:rPr>
                <w:b/>
                <w:sz w:val="22"/>
                <w:szCs w:val="22"/>
              </w:rPr>
            </w:pPr>
            <w:r w:rsidRPr="00FC17EC">
              <w:rPr>
                <w:b/>
                <w:sz w:val="22"/>
                <w:szCs w:val="22"/>
              </w:rPr>
              <w:t>Le Forfait à :</w:t>
            </w:r>
          </w:p>
          <w:p w14:paraId="153D06A6" w14:textId="77777777" w:rsidR="005E27D9" w:rsidRPr="00FC17EC" w:rsidRDefault="005E27D9" w:rsidP="0008021E">
            <w:pPr>
              <w:rPr>
                <w:b/>
                <w:sz w:val="22"/>
                <w:szCs w:val="22"/>
              </w:rPr>
            </w:pPr>
          </w:p>
          <w:p w14:paraId="6134CD3E" w14:textId="77777777" w:rsidR="005E27D9" w:rsidRPr="00FC17EC" w:rsidRDefault="005E27D9" w:rsidP="0008021E">
            <w:pPr>
              <w:rPr>
                <w:b/>
                <w:i/>
                <w:sz w:val="22"/>
                <w:szCs w:val="22"/>
              </w:rPr>
            </w:pPr>
            <w:r w:rsidRPr="00FC17EC">
              <w:rPr>
                <w:b/>
                <w:i/>
                <w:sz w:val="22"/>
                <w:szCs w:val="22"/>
              </w:rPr>
              <w:t xml:space="preserve"> FRANCS CFA</w:t>
            </w:r>
          </w:p>
          <w:p w14:paraId="41B2B38B" w14:textId="77777777" w:rsidR="005E27D9" w:rsidRPr="00FC17EC" w:rsidRDefault="005E27D9" w:rsidP="0008021E">
            <w:pPr>
              <w:rPr>
                <w:sz w:val="22"/>
                <w:szCs w:val="22"/>
              </w:rPr>
            </w:pPr>
          </w:p>
        </w:tc>
        <w:tc>
          <w:tcPr>
            <w:tcW w:w="1134" w:type="dxa"/>
          </w:tcPr>
          <w:p w14:paraId="7F9EA42C" w14:textId="77777777" w:rsidR="00A154C2" w:rsidRDefault="00A154C2" w:rsidP="0008021E"/>
          <w:p w14:paraId="040D3389" w14:textId="77777777" w:rsidR="00A154C2" w:rsidRPr="00A154C2" w:rsidRDefault="00A154C2" w:rsidP="0008021E"/>
          <w:p w14:paraId="097EB284" w14:textId="77777777" w:rsidR="00A154C2" w:rsidRPr="00A154C2" w:rsidRDefault="00A154C2" w:rsidP="0008021E"/>
          <w:p w14:paraId="5C9317B7" w14:textId="77777777" w:rsidR="00A154C2" w:rsidRPr="00A154C2" w:rsidRDefault="00A154C2" w:rsidP="0008021E"/>
          <w:p w14:paraId="1201B64D" w14:textId="77777777" w:rsidR="00A154C2" w:rsidRPr="00A154C2" w:rsidRDefault="00A154C2" w:rsidP="0008021E"/>
          <w:p w14:paraId="66BB743F" w14:textId="77777777" w:rsidR="00A154C2" w:rsidRPr="00A154C2" w:rsidRDefault="00A154C2" w:rsidP="0008021E"/>
          <w:p w14:paraId="406791A5" w14:textId="77777777" w:rsidR="00A154C2" w:rsidRPr="00A154C2" w:rsidRDefault="00A154C2" w:rsidP="0008021E"/>
          <w:p w14:paraId="604B2AFA" w14:textId="77777777" w:rsidR="00A154C2" w:rsidRPr="00A154C2" w:rsidRDefault="00A154C2" w:rsidP="0008021E"/>
          <w:p w14:paraId="3EBC8FF6" w14:textId="77777777" w:rsidR="00A154C2" w:rsidRPr="00A154C2" w:rsidRDefault="00A154C2" w:rsidP="0008021E"/>
          <w:p w14:paraId="62EBB3B8" w14:textId="77777777" w:rsidR="00A154C2" w:rsidRPr="00A154C2" w:rsidRDefault="00A154C2" w:rsidP="0008021E"/>
          <w:p w14:paraId="075A9481" w14:textId="77777777" w:rsidR="00A154C2" w:rsidRPr="00A154C2" w:rsidRDefault="00A154C2" w:rsidP="0008021E"/>
          <w:p w14:paraId="38FFD99A" w14:textId="77777777" w:rsidR="00A154C2" w:rsidRPr="00A154C2" w:rsidRDefault="00A154C2" w:rsidP="0008021E"/>
          <w:p w14:paraId="4A4BC063" w14:textId="77777777" w:rsidR="00A154C2" w:rsidRPr="00A154C2" w:rsidRDefault="00A154C2" w:rsidP="0008021E"/>
          <w:p w14:paraId="57206ED4" w14:textId="77777777" w:rsidR="00A154C2" w:rsidRPr="00A154C2" w:rsidRDefault="00A154C2" w:rsidP="0008021E"/>
          <w:p w14:paraId="1248A531" w14:textId="77777777" w:rsidR="00A154C2" w:rsidRPr="00A154C2" w:rsidRDefault="00A154C2" w:rsidP="0008021E"/>
          <w:p w14:paraId="07F60B0B" w14:textId="77777777" w:rsidR="00A154C2" w:rsidRPr="00A154C2" w:rsidRDefault="00A154C2" w:rsidP="0008021E"/>
          <w:p w14:paraId="051247FE" w14:textId="77777777" w:rsidR="00A154C2" w:rsidRPr="00A154C2" w:rsidRDefault="00A154C2" w:rsidP="0008021E"/>
          <w:p w14:paraId="29608815" w14:textId="77777777" w:rsidR="00A154C2" w:rsidRPr="00A154C2" w:rsidRDefault="00A154C2" w:rsidP="0008021E"/>
          <w:p w14:paraId="775158EE" w14:textId="77777777" w:rsidR="00A154C2" w:rsidRDefault="00A154C2" w:rsidP="0008021E"/>
          <w:p w14:paraId="06CD915C" w14:textId="77777777" w:rsidR="005E27D9" w:rsidRPr="00A154C2" w:rsidRDefault="005E27D9" w:rsidP="0008021E"/>
        </w:tc>
        <w:tc>
          <w:tcPr>
            <w:tcW w:w="1591" w:type="dxa"/>
          </w:tcPr>
          <w:p w14:paraId="174E234F" w14:textId="77777777" w:rsidR="005E27D9" w:rsidRDefault="005E27D9" w:rsidP="0008021E"/>
        </w:tc>
      </w:tr>
      <w:tr w:rsidR="005E27D9" w14:paraId="14942FDE" w14:textId="77777777" w:rsidTr="0008021E">
        <w:trPr>
          <w:trHeight w:val="425"/>
        </w:trPr>
        <w:tc>
          <w:tcPr>
            <w:tcW w:w="1101" w:type="dxa"/>
            <w:vMerge/>
          </w:tcPr>
          <w:p w14:paraId="2F87DA15" w14:textId="77777777" w:rsidR="005E27D9" w:rsidRDefault="005E27D9" w:rsidP="0008021E"/>
        </w:tc>
        <w:tc>
          <w:tcPr>
            <w:tcW w:w="5386" w:type="dxa"/>
            <w:vMerge/>
          </w:tcPr>
          <w:p w14:paraId="09C62B41" w14:textId="77777777" w:rsidR="005E27D9" w:rsidRPr="00FC17EC" w:rsidRDefault="005E27D9" w:rsidP="0008021E">
            <w:pPr>
              <w:rPr>
                <w:sz w:val="22"/>
                <w:szCs w:val="22"/>
              </w:rPr>
            </w:pPr>
          </w:p>
        </w:tc>
        <w:tc>
          <w:tcPr>
            <w:tcW w:w="1134" w:type="dxa"/>
          </w:tcPr>
          <w:p w14:paraId="12760501" w14:textId="77777777" w:rsidR="005E27D9" w:rsidRDefault="005E27D9" w:rsidP="0008021E"/>
          <w:p w14:paraId="54AAA72B" w14:textId="77777777" w:rsidR="005E27D9" w:rsidRPr="001D59DE" w:rsidRDefault="005E27D9" w:rsidP="0008021E">
            <w:pPr>
              <w:rPr>
                <w:b/>
              </w:rPr>
            </w:pPr>
            <w:r>
              <w:rPr>
                <w:b/>
              </w:rPr>
              <w:t xml:space="preserve">    </w:t>
            </w:r>
            <w:r w:rsidR="00A154C2">
              <w:rPr>
                <w:b/>
              </w:rPr>
              <w:t>FF</w:t>
            </w:r>
          </w:p>
        </w:tc>
        <w:tc>
          <w:tcPr>
            <w:tcW w:w="1591" w:type="dxa"/>
            <w:shd w:val="clear" w:color="auto" w:fill="EEECE1" w:themeFill="background2"/>
          </w:tcPr>
          <w:p w14:paraId="31DBF21E" w14:textId="77777777" w:rsidR="005E27D9" w:rsidRDefault="005E27D9" w:rsidP="0008021E"/>
          <w:p w14:paraId="5DE4260A" w14:textId="77777777" w:rsidR="005E27D9" w:rsidRPr="001D59DE" w:rsidRDefault="00692E2A" w:rsidP="0008021E">
            <w:pPr>
              <w:rPr>
                <w:b/>
              </w:rPr>
            </w:pPr>
            <w:r>
              <w:rPr>
                <w:b/>
              </w:rPr>
              <w:t xml:space="preserve"> </w:t>
            </w:r>
          </w:p>
        </w:tc>
      </w:tr>
      <w:tr w:rsidR="005E27D9" w14:paraId="22069FAD" w14:textId="77777777" w:rsidTr="0008021E">
        <w:trPr>
          <w:trHeight w:val="75"/>
        </w:trPr>
        <w:tc>
          <w:tcPr>
            <w:tcW w:w="1101" w:type="dxa"/>
            <w:shd w:val="clear" w:color="auto" w:fill="EEECE1" w:themeFill="background2"/>
          </w:tcPr>
          <w:p w14:paraId="13FD1026" w14:textId="77777777" w:rsidR="005E27D9" w:rsidRDefault="005E27D9" w:rsidP="0008021E"/>
        </w:tc>
        <w:tc>
          <w:tcPr>
            <w:tcW w:w="8111" w:type="dxa"/>
            <w:gridSpan w:val="3"/>
            <w:shd w:val="clear" w:color="auto" w:fill="EEECE1" w:themeFill="background2"/>
          </w:tcPr>
          <w:p w14:paraId="6E6133A1" w14:textId="77777777" w:rsidR="005E27D9" w:rsidRPr="00FC17EC" w:rsidRDefault="005E27D9" w:rsidP="0008021E">
            <w:pPr>
              <w:rPr>
                <w:b/>
                <w:sz w:val="22"/>
                <w:szCs w:val="22"/>
              </w:rPr>
            </w:pPr>
            <w:r w:rsidRPr="00FC17EC">
              <w:rPr>
                <w:b/>
                <w:sz w:val="22"/>
                <w:szCs w:val="22"/>
              </w:rPr>
              <w:t>SERIE 100</w:t>
            </w:r>
            <w:r w:rsidR="00E34793" w:rsidRPr="00FC17EC">
              <w:rPr>
                <w:b/>
                <w:sz w:val="22"/>
                <w:szCs w:val="22"/>
              </w:rPr>
              <w:t> : TERRASSEMENTS ET CHAUSSE</w:t>
            </w:r>
          </w:p>
        </w:tc>
      </w:tr>
      <w:tr w:rsidR="005E27D9" w14:paraId="5E57B979" w14:textId="77777777" w:rsidTr="0008021E">
        <w:trPr>
          <w:trHeight w:val="7647"/>
        </w:trPr>
        <w:tc>
          <w:tcPr>
            <w:tcW w:w="1101" w:type="dxa"/>
            <w:vMerge w:val="restart"/>
          </w:tcPr>
          <w:p w14:paraId="732870CF" w14:textId="77777777" w:rsidR="005E27D9" w:rsidRPr="00FD3019" w:rsidRDefault="005E27D9" w:rsidP="0008021E">
            <w:pPr>
              <w:rPr>
                <w:b/>
              </w:rPr>
            </w:pPr>
            <w:r>
              <w:rPr>
                <w:b/>
              </w:rPr>
              <w:lastRenderedPageBreak/>
              <w:t>TM10</w:t>
            </w:r>
            <w:r w:rsidR="003C5A28">
              <w:rPr>
                <w:b/>
              </w:rPr>
              <w:t>6a</w:t>
            </w:r>
          </w:p>
        </w:tc>
        <w:tc>
          <w:tcPr>
            <w:tcW w:w="5386" w:type="dxa"/>
            <w:vMerge w:val="restart"/>
          </w:tcPr>
          <w:p w14:paraId="717CA18B" w14:textId="77777777" w:rsidR="005E27D9" w:rsidRPr="00FC17EC" w:rsidRDefault="005E27D9" w:rsidP="0008021E">
            <w:pPr>
              <w:rPr>
                <w:b/>
                <w:sz w:val="22"/>
                <w:szCs w:val="22"/>
              </w:rPr>
            </w:pPr>
            <w:r w:rsidRPr="00FC17EC">
              <w:rPr>
                <w:b/>
                <w:sz w:val="22"/>
                <w:szCs w:val="22"/>
              </w:rPr>
              <w:t>Débroussaillement</w:t>
            </w:r>
          </w:p>
          <w:p w14:paraId="554E4483" w14:textId="77777777" w:rsidR="005E27D9" w:rsidRPr="00FC17EC" w:rsidRDefault="005E27D9" w:rsidP="0008021E">
            <w:pPr>
              <w:rPr>
                <w:b/>
                <w:sz w:val="22"/>
                <w:szCs w:val="22"/>
              </w:rPr>
            </w:pPr>
          </w:p>
          <w:p w14:paraId="36A72889" w14:textId="77777777" w:rsidR="005E27D9" w:rsidRPr="00FC17EC" w:rsidRDefault="005E27D9" w:rsidP="0008021E">
            <w:pPr>
              <w:rPr>
                <w:sz w:val="22"/>
                <w:szCs w:val="22"/>
              </w:rPr>
            </w:pPr>
            <w:r w:rsidRPr="00FC17EC">
              <w:rPr>
                <w:sz w:val="22"/>
                <w:szCs w:val="22"/>
              </w:rPr>
              <w:t xml:space="preserve">Ce prix rémunère dans les conditions générales prévues au marché, </w:t>
            </w:r>
            <w:r w:rsidRPr="00FC17EC">
              <w:rPr>
                <w:b/>
                <w:sz w:val="22"/>
                <w:szCs w:val="22"/>
              </w:rPr>
              <w:t>au METRE CARRE (m</w:t>
            </w:r>
            <w:r w:rsidRPr="00FC17EC">
              <w:rPr>
                <w:b/>
                <w:sz w:val="22"/>
                <w:szCs w:val="22"/>
                <w:vertAlign w:val="superscript"/>
              </w:rPr>
              <w:t>2</w:t>
            </w:r>
            <w:r w:rsidRPr="00FC17EC">
              <w:rPr>
                <w:b/>
                <w:sz w:val="22"/>
                <w:szCs w:val="22"/>
              </w:rPr>
              <w:t xml:space="preserve">) </w:t>
            </w:r>
            <w:r w:rsidRPr="00FC17EC">
              <w:rPr>
                <w:sz w:val="22"/>
                <w:szCs w:val="22"/>
              </w:rPr>
              <w:t>le débroussaillement qui consiste à nettoyer le terrain et à couper toutes les plantes ligneuses, et les arbustes à l’intérieur de l’emprise hors plate-forme. Cette tâche est normalement exécutée manuellement ; elle pourra être mécanique à la demande du Maître d’œuvre, dans les zones de faible densité de population ou en cas de difficultés particulières.</w:t>
            </w:r>
          </w:p>
          <w:p w14:paraId="45CAEC88" w14:textId="77777777" w:rsidR="005E27D9" w:rsidRPr="00FC17EC" w:rsidRDefault="005E27D9" w:rsidP="0008021E">
            <w:pPr>
              <w:rPr>
                <w:sz w:val="22"/>
                <w:szCs w:val="22"/>
              </w:rPr>
            </w:pPr>
            <w:r w:rsidRPr="00FC17EC">
              <w:rPr>
                <w:sz w:val="22"/>
                <w:szCs w:val="22"/>
              </w:rPr>
              <w:t>Ce prix comprend notamment :</w:t>
            </w:r>
          </w:p>
          <w:p w14:paraId="14E0F24E" w14:textId="77777777" w:rsidR="005E27D9" w:rsidRPr="00FC17EC" w:rsidRDefault="005E27D9" w:rsidP="00C57C68">
            <w:pPr>
              <w:pStyle w:val="Paragraphedeliste"/>
              <w:numPr>
                <w:ilvl w:val="0"/>
                <w:numId w:val="109"/>
              </w:numPr>
              <w:contextualSpacing/>
              <w:rPr>
                <w:sz w:val="22"/>
                <w:szCs w:val="22"/>
              </w:rPr>
            </w:pPr>
            <w:r w:rsidRPr="00FC17EC">
              <w:rPr>
                <w:sz w:val="22"/>
                <w:szCs w:val="22"/>
              </w:rPr>
              <w:t>Le défrichement, l’arrachage des herbes, broussailles plantations à l’intérieur de l’emprise hors plate-forme ;</w:t>
            </w:r>
          </w:p>
          <w:p w14:paraId="14BC4619" w14:textId="77777777" w:rsidR="005E27D9" w:rsidRPr="00FC17EC" w:rsidRDefault="005E27D9" w:rsidP="00C57C68">
            <w:pPr>
              <w:pStyle w:val="Paragraphedeliste"/>
              <w:numPr>
                <w:ilvl w:val="0"/>
                <w:numId w:val="109"/>
              </w:numPr>
              <w:contextualSpacing/>
              <w:rPr>
                <w:sz w:val="22"/>
                <w:szCs w:val="22"/>
              </w:rPr>
            </w:pPr>
            <w:r w:rsidRPr="00FC17EC">
              <w:rPr>
                <w:sz w:val="22"/>
                <w:szCs w:val="22"/>
              </w:rPr>
              <w:t>L’abattage ou le débitage des arbres dont le diamètre est inférieur ou égal à 20 cm ;</w:t>
            </w:r>
          </w:p>
          <w:p w14:paraId="15D9E38F" w14:textId="77777777" w:rsidR="005E27D9" w:rsidRPr="00FC17EC" w:rsidRDefault="005E27D9" w:rsidP="00C57C68">
            <w:pPr>
              <w:pStyle w:val="Paragraphedeliste"/>
              <w:numPr>
                <w:ilvl w:val="0"/>
                <w:numId w:val="109"/>
              </w:numPr>
              <w:contextualSpacing/>
              <w:rPr>
                <w:sz w:val="22"/>
                <w:szCs w:val="22"/>
              </w:rPr>
            </w:pPr>
            <w:r w:rsidRPr="00FC17EC">
              <w:rPr>
                <w:sz w:val="22"/>
                <w:szCs w:val="22"/>
              </w:rPr>
              <w:t>L’élagage des arbres hors emprise ;</w:t>
            </w:r>
          </w:p>
          <w:p w14:paraId="62FB9A72" w14:textId="77777777" w:rsidR="005E27D9" w:rsidRPr="00FC17EC" w:rsidRDefault="005E27D9" w:rsidP="00C57C68">
            <w:pPr>
              <w:pStyle w:val="Paragraphedeliste"/>
              <w:numPr>
                <w:ilvl w:val="0"/>
                <w:numId w:val="109"/>
              </w:numPr>
              <w:contextualSpacing/>
              <w:rPr>
                <w:sz w:val="22"/>
                <w:szCs w:val="22"/>
              </w:rPr>
            </w:pPr>
            <w:r w:rsidRPr="00FC17EC">
              <w:rPr>
                <w:sz w:val="22"/>
                <w:szCs w:val="22"/>
              </w:rPr>
              <w:t>Le ramassage, l’enlèvement, le transport et l’évacuation des produits de coupe et leur mise en dépôt hors de l’emprise en un lieu agréé par le Maître d’œuvre ;</w:t>
            </w:r>
          </w:p>
          <w:p w14:paraId="6960FBC7" w14:textId="77777777" w:rsidR="005E27D9" w:rsidRPr="00FC17EC" w:rsidRDefault="005E27D9" w:rsidP="00C57C68">
            <w:pPr>
              <w:pStyle w:val="Paragraphedeliste"/>
              <w:numPr>
                <w:ilvl w:val="0"/>
                <w:numId w:val="109"/>
              </w:numPr>
              <w:contextualSpacing/>
              <w:rPr>
                <w:sz w:val="22"/>
                <w:szCs w:val="22"/>
              </w:rPr>
            </w:pPr>
            <w:r w:rsidRPr="00FC17EC">
              <w:rPr>
                <w:sz w:val="22"/>
                <w:szCs w:val="22"/>
              </w:rPr>
              <w:t>L’enlèvement des produits de curage des fossés, le chargement, le transport quelle que soit la distance, le déchargement et la mise en dépôt provisoire ou définitive en un lieu agréé par le Maître d’œuvre ;</w:t>
            </w:r>
          </w:p>
          <w:p w14:paraId="48A7DE81" w14:textId="77777777" w:rsidR="005E27D9" w:rsidRPr="00FC17EC" w:rsidRDefault="005E27D9" w:rsidP="00C57C68">
            <w:pPr>
              <w:pStyle w:val="Paragraphedeliste"/>
              <w:numPr>
                <w:ilvl w:val="0"/>
                <w:numId w:val="109"/>
              </w:numPr>
              <w:contextualSpacing/>
              <w:rPr>
                <w:sz w:val="22"/>
                <w:szCs w:val="22"/>
              </w:rPr>
            </w:pPr>
            <w:r w:rsidRPr="00FC17EC">
              <w:rPr>
                <w:sz w:val="22"/>
                <w:szCs w:val="22"/>
              </w:rPr>
              <w:t xml:space="preserve">Toutes les indemnisations éventuelles des riverains ; toutes sujétions liées au respect des prescriptions environnementales ; </w:t>
            </w:r>
          </w:p>
          <w:p w14:paraId="6B0FD334" w14:textId="77777777" w:rsidR="005E27D9" w:rsidRPr="00FC17EC" w:rsidRDefault="005E27D9" w:rsidP="00C57C68">
            <w:pPr>
              <w:pStyle w:val="Paragraphedeliste"/>
              <w:numPr>
                <w:ilvl w:val="0"/>
                <w:numId w:val="109"/>
              </w:numPr>
              <w:contextualSpacing/>
              <w:rPr>
                <w:sz w:val="22"/>
                <w:szCs w:val="22"/>
              </w:rPr>
            </w:pPr>
            <w:r w:rsidRPr="00FC17EC">
              <w:rPr>
                <w:sz w:val="22"/>
                <w:szCs w:val="22"/>
              </w:rPr>
              <w:t>Et toutes autres sujétions.</w:t>
            </w:r>
          </w:p>
          <w:p w14:paraId="592651A6" w14:textId="77777777" w:rsidR="005E27D9" w:rsidRPr="00FC17EC" w:rsidRDefault="005E27D9" w:rsidP="0008021E">
            <w:pPr>
              <w:rPr>
                <w:b/>
                <w:sz w:val="22"/>
                <w:szCs w:val="22"/>
              </w:rPr>
            </w:pPr>
            <w:r w:rsidRPr="00FC17EC">
              <w:rPr>
                <w:b/>
                <w:sz w:val="22"/>
                <w:szCs w:val="22"/>
              </w:rPr>
              <w:t xml:space="preserve">Le Mètre Carré à : </w:t>
            </w:r>
            <w:r w:rsidR="00692E2A">
              <w:rPr>
                <w:b/>
                <w:sz w:val="22"/>
                <w:szCs w:val="22"/>
              </w:rPr>
              <w:t xml:space="preserve">                  </w:t>
            </w:r>
            <w:r w:rsidR="00A154C2" w:rsidRPr="00FC17EC">
              <w:rPr>
                <w:b/>
                <w:sz w:val="22"/>
                <w:szCs w:val="22"/>
              </w:rPr>
              <w:t xml:space="preserve"> Francs CFA</w:t>
            </w:r>
          </w:p>
          <w:p w14:paraId="2E172C8A" w14:textId="77777777" w:rsidR="005E27D9" w:rsidRPr="00FC17EC" w:rsidRDefault="005E27D9" w:rsidP="0008021E">
            <w:pPr>
              <w:rPr>
                <w:b/>
                <w:i/>
                <w:sz w:val="22"/>
                <w:szCs w:val="22"/>
              </w:rPr>
            </w:pPr>
          </w:p>
          <w:p w14:paraId="4A147ECD" w14:textId="77777777" w:rsidR="005E27D9" w:rsidRPr="00FC17EC" w:rsidRDefault="00FC17EC" w:rsidP="0008021E">
            <w:pPr>
              <w:rPr>
                <w:b/>
                <w:i/>
                <w:sz w:val="22"/>
                <w:szCs w:val="22"/>
              </w:rPr>
            </w:pPr>
            <w:r w:rsidRPr="00FC17EC">
              <w:rPr>
                <w:b/>
                <w:i/>
                <w:sz w:val="22"/>
                <w:szCs w:val="22"/>
              </w:rPr>
              <w:t xml:space="preserve"> </w:t>
            </w:r>
          </w:p>
        </w:tc>
        <w:tc>
          <w:tcPr>
            <w:tcW w:w="1134" w:type="dxa"/>
          </w:tcPr>
          <w:p w14:paraId="0F51620E" w14:textId="77777777" w:rsidR="005E27D9" w:rsidRDefault="005E27D9" w:rsidP="0008021E"/>
        </w:tc>
        <w:tc>
          <w:tcPr>
            <w:tcW w:w="1591" w:type="dxa"/>
          </w:tcPr>
          <w:p w14:paraId="402B75EC" w14:textId="77777777" w:rsidR="005E27D9" w:rsidRDefault="005E27D9" w:rsidP="0008021E"/>
        </w:tc>
      </w:tr>
      <w:tr w:rsidR="00A154C2" w14:paraId="6367A672" w14:textId="77777777" w:rsidTr="0008021E">
        <w:trPr>
          <w:trHeight w:val="689"/>
        </w:trPr>
        <w:tc>
          <w:tcPr>
            <w:tcW w:w="1101" w:type="dxa"/>
            <w:vMerge/>
          </w:tcPr>
          <w:p w14:paraId="66732F85" w14:textId="77777777" w:rsidR="00A154C2" w:rsidRDefault="00A154C2" w:rsidP="0008021E"/>
        </w:tc>
        <w:tc>
          <w:tcPr>
            <w:tcW w:w="5386" w:type="dxa"/>
            <w:vMerge/>
          </w:tcPr>
          <w:p w14:paraId="6BF2F5FA" w14:textId="77777777" w:rsidR="00A154C2" w:rsidRPr="00FC17EC" w:rsidRDefault="00A154C2" w:rsidP="0008021E">
            <w:pPr>
              <w:rPr>
                <w:sz w:val="22"/>
                <w:szCs w:val="22"/>
              </w:rPr>
            </w:pPr>
          </w:p>
        </w:tc>
        <w:tc>
          <w:tcPr>
            <w:tcW w:w="1134" w:type="dxa"/>
          </w:tcPr>
          <w:p w14:paraId="62D370E7" w14:textId="77777777" w:rsidR="00A154C2" w:rsidRDefault="00A154C2" w:rsidP="0008021E"/>
          <w:p w14:paraId="649F3C23" w14:textId="77777777" w:rsidR="00A154C2" w:rsidRPr="00A154C2" w:rsidRDefault="00A154C2" w:rsidP="0008021E">
            <w:pPr>
              <w:jc w:val="center"/>
              <w:rPr>
                <w:b/>
              </w:rPr>
            </w:pPr>
            <w:r w:rsidRPr="003077FB">
              <w:rPr>
                <w:b/>
              </w:rPr>
              <w:t>m</w:t>
            </w:r>
            <w:r w:rsidRPr="003077FB">
              <w:rPr>
                <w:b/>
                <w:vertAlign w:val="superscript"/>
              </w:rPr>
              <w:t>2</w:t>
            </w:r>
          </w:p>
        </w:tc>
        <w:tc>
          <w:tcPr>
            <w:tcW w:w="1591" w:type="dxa"/>
            <w:shd w:val="clear" w:color="auto" w:fill="EEECE1" w:themeFill="background2"/>
          </w:tcPr>
          <w:p w14:paraId="4BD2EBF9" w14:textId="77777777" w:rsidR="00A154C2" w:rsidRDefault="00A154C2" w:rsidP="0008021E"/>
          <w:p w14:paraId="75B38074" w14:textId="77777777" w:rsidR="00A154C2" w:rsidRPr="00A154C2" w:rsidRDefault="00692E2A" w:rsidP="0008021E">
            <w:pPr>
              <w:jc w:val="center"/>
              <w:rPr>
                <w:b/>
              </w:rPr>
            </w:pPr>
            <w:r>
              <w:rPr>
                <w:b/>
              </w:rPr>
              <w:t xml:space="preserve"> </w:t>
            </w:r>
          </w:p>
          <w:p w14:paraId="0253C98C" w14:textId="77777777" w:rsidR="00A154C2" w:rsidRPr="003077FB" w:rsidRDefault="00A154C2" w:rsidP="0008021E">
            <w:pPr>
              <w:jc w:val="center"/>
              <w:rPr>
                <w:b/>
              </w:rPr>
            </w:pPr>
          </w:p>
        </w:tc>
      </w:tr>
      <w:tr w:rsidR="00E34793" w14:paraId="221AF23C" w14:textId="77777777" w:rsidTr="0008021E">
        <w:trPr>
          <w:trHeight w:val="920"/>
        </w:trPr>
        <w:tc>
          <w:tcPr>
            <w:tcW w:w="1101" w:type="dxa"/>
            <w:vMerge/>
          </w:tcPr>
          <w:p w14:paraId="1A69522A" w14:textId="77777777" w:rsidR="00E34793" w:rsidRDefault="00E34793" w:rsidP="0008021E"/>
        </w:tc>
        <w:tc>
          <w:tcPr>
            <w:tcW w:w="5386" w:type="dxa"/>
            <w:vMerge/>
          </w:tcPr>
          <w:p w14:paraId="5581CB35" w14:textId="77777777" w:rsidR="00E34793" w:rsidRPr="00FC17EC" w:rsidRDefault="00E34793" w:rsidP="0008021E">
            <w:pPr>
              <w:rPr>
                <w:sz w:val="22"/>
                <w:szCs w:val="22"/>
              </w:rPr>
            </w:pPr>
          </w:p>
        </w:tc>
        <w:tc>
          <w:tcPr>
            <w:tcW w:w="1134" w:type="dxa"/>
          </w:tcPr>
          <w:p w14:paraId="6F5D81B3" w14:textId="77777777" w:rsidR="00E34793" w:rsidRDefault="00E34793" w:rsidP="0008021E"/>
          <w:p w14:paraId="71459ADF" w14:textId="77777777" w:rsidR="00E34793" w:rsidRPr="00725F2F" w:rsidRDefault="00E34793" w:rsidP="0008021E">
            <w:pPr>
              <w:jc w:val="center"/>
              <w:rPr>
                <w:b/>
                <w:vertAlign w:val="superscript"/>
              </w:rPr>
            </w:pPr>
            <w:r w:rsidRPr="00725F2F">
              <w:rPr>
                <w:b/>
              </w:rPr>
              <w:t>m</w:t>
            </w:r>
            <w:r w:rsidRPr="00725F2F">
              <w:rPr>
                <w:b/>
                <w:vertAlign w:val="superscript"/>
              </w:rPr>
              <w:t>3</w:t>
            </w:r>
          </w:p>
          <w:p w14:paraId="16535E1E" w14:textId="77777777" w:rsidR="00E34793" w:rsidRPr="006E0F26" w:rsidRDefault="00E34793" w:rsidP="0008021E">
            <w:pPr>
              <w:rPr>
                <w:b/>
              </w:rPr>
            </w:pPr>
          </w:p>
          <w:p w14:paraId="174E572E" w14:textId="77777777" w:rsidR="00E34793" w:rsidRPr="00725F2F" w:rsidRDefault="00E34793" w:rsidP="0008021E">
            <w:pPr>
              <w:jc w:val="center"/>
              <w:rPr>
                <w:b/>
                <w:vertAlign w:val="superscript"/>
              </w:rPr>
            </w:pPr>
          </w:p>
        </w:tc>
        <w:tc>
          <w:tcPr>
            <w:tcW w:w="1591" w:type="dxa"/>
            <w:shd w:val="clear" w:color="auto" w:fill="EEECE1" w:themeFill="background2"/>
          </w:tcPr>
          <w:p w14:paraId="33732E9E" w14:textId="77777777" w:rsidR="00E34793" w:rsidRDefault="00E34793" w:rsidP="0008021E"/>
          <w:p w14:paraId="64D031FF" w14:textId="77777777" w:rsidR="00E34793" w:rsidRPr="00725F2F" w:rsidRDefault="00692E2A" w:rsidP="0008021E">
            <w:pPr>
              <w:jc w:val="center"/>
              <w:rPr>
                <w:b/>
              </w:rPr>
            </w:pPr>
            <w:r>
              <w:rPr>
                <w:b/>
              </w:rPr>
              <w:t xml:space="preserve"> </w:t>
            </w:r>
          </w:p>
        </w:tc>
      </w:tr>
      <w:tr w:rsidR="005E27D9" w14:paraId="76C384DF" w14:textId="77777777" w:rsidTr="0008021E">
        <w:trPr>
          <w:trHeight w:val="6041"/>
        </w:trPr>
        <w:tc>
          <w:tcPr>
            <w:tcW w:w="1101" w:type="dxa"/>
            <w:vMerge w:val="restart"/>
          </w:tcPr>
          <w:p w14:paraId="7ECB9F2A" w14:textId="77777777" w:rsidR="005E27D9" w:rsidRDefault="005E27D9" w:rsidP="0008021E"/>
          <w:p w14:paraId="64A61760" w14:textId="77777777" w:rsidR="005E27D9" w:rsidRPr="006E0F26" w:rsidRDefault="005E27D9" w:rsidP="0008021E">
            <w:pPr>
              <w:rPr>
                <w:b/>
              </w:rPr>
            </w:pPr>
            <w:r>
              <w:rPr>
                <w:b/>
              </w:rPr>
              <w:t>TM1</w:t>
            </w:r>
            <w:r w:rsidR="00E34793">
              <w:rPr>
                <w:b/>
              </w:rPr>
              <w:t>0</w:t>
            </w:r>
            <w:r w:rsidR="00332B18">
              <w:rPr>
                <w:b/>
              </w:rPr>
              <w:t>8a</w:t>
            </w:r>
          </w:p>
        </w:tc>
        <w:tc>
          <w:tcPr>
            <w:tcW w:w="5386" w:type="dxa"/>
            <w:vMerge w:val="restart"/>
          </w:tcPr>
          <w:p w14:paraId="52DBA74C" w14:textId="77777777" w:rsidR="00E34793" w:rsidRPr="00FC17EC" w:rsidRDefault="00E34793" w:rsidP="0008021E">
            <w:pPr>
              <w:rPr>
                <w:b/>
                <w:sz w:val="22"/>
                <w:szCs w:val="22"/>
              </w:rPr>
            </w:pPr>
            <w:r w:rsidRPr="00FC17EC">
              <w:rPr>
                <w:b/>
                <w:sz w:val="22"/>
                <w:szCs w:val="22"/>
              </w:rPr>
              <w:t>Remblai Latéritique provenant d’emprunt</w:t>
            </w:r>
          </w:p>
          <w:p w14:paraId="4FADFE40" w14:textId="77777777" w:rsidR="00E34793" w:rsidRPr="00FC17EC" w:rsidRDefault="00E34793" w:rsidP="0008021E">
            <w:pPr>
              <w:rPr>
                <w:b/>
                <w:sz w:val="22"/>
                <w:szCs w:val="22"/>
              </w:rPr>
            </w:pPr>
          </w:p>
          <w:p w14:paraId="60FFCFD0" w14:textId="77777777" w:rsidR="00E34793" w:rsidRPr="00FC17EC" w:rsidRDefault="00E34793" w:rsidP="0008021E">
            <w:pPr>
              <w:rPr>
                <w:sz w:val="22"/>
                <w:szCs w:val="22"/>
              </w:rPr>
            </w:pPr>
            <w:r w:rsidRPr="00FC17EC">
              <w:rPr>
                <w:sz w:val="22"/>
                <w:szCs w:val="22"/>
              </w:rPr>
              <w:t xml:space="preserve">Les prix TM108 rémunèrent dans les conditions générales prévues au marché, </w:t>
            </w:r>
            <w:r w:rsidRPr="00FC17EC">
              <w:rPr>
                <w:b/>
                <w:sz w:val="22"/>
                <w:szCs w:val="22"/>
              </w:rPr>
              <w:t>au Maître cube (m</w:t>
            </w:r>
            <w:r w:rsidRPr="00FC17EC">
              <w:rPr>
                <w:b/>
                <w:sz w:val="22"/>
                <w:szCs w:val="22"/>
                <w:vertAlign w:val="superscript"/>
              </w:rPr>
              <w:t>3</w:t>
            </w:r>
            <w:r w:rsidRPr="00FC17EC">
              <w:rPr>
                <w:b/>
                <w:sz w:val="22"/>
                <w:szCs w:val="22"/>
              </w:rPr>
              <w:t xml:space="preserve">), </w:t>
            </w:r>
            <w:r w:rsidRPr="00FC17EC">
              <w:rPr>
                <w:sz w:val="22"/>
                <w:szCs w:val="22"/>
              </w:rPr>
              <w:t>les remblais latéritique provenant d’emprunt.</w:t>
            </w:r>
          </w:p>
          <w:p w14:paraId="50D45459" w14:textId="77777777" w:rsidR="00E34793" w:rsidRPr="00FC17EC" w:rsidRDefault="00E34793" w:rsidP="0008021E">
            <w:pPr>
              <w:rPr>
                <w:sz w:val="22"/>
                <w:szCs w:val="22"/>
              </w:rPr>
            </w:pPr>
            <w:r w:rsidRPr="00FC17EC">
              <w:rPr>
                <w:sz w:val="22"/>
                <w:szCs w:val="22"/>
              </w:rPr>
              <w:t>Ces prix comprennent notamment :</w:t>
            </w:r>
          </w:p>
          <w:p w14:paraId="7CB4C8D9" w14:textId="77777777" w:rsidR="00E34793" w:rsidRPr="00FC17EC" w:rsidRDefault="00E34793" w:rsidP="00C57C68">
            <w:pPr>
              <w:pStyle w:val="Paragraphedeliste"/>
              <w:numPr>
                <w:ilvl w:val="0"/>
                <w:numId w:val="110"/>
              </w:numPr>
              <w:contextualSpacing/>
              <w:rPr>
                <w:sz w:val="22"/>
                <w:szCs w:val="22"/>
              </w:rPr>
            </w:pPr>
            <w:r w:rsidRPr="00FC17EC">
              <w:rPr>
                <w:sz w:val="22"/>
                <w:szCs w:val="22"/>
              </w:rPr>
              <w:t>La préparation des lieux d’emprunts, l’ouverture et l’entretien des accès et voies de circulation dan le périmètre de l’exploitation ;</w:t>
            </w:r>
          </w:p>
          <w:p w14:paraId="3E8A29F6" w14:textId="77777777" w:rsidR="00E34793" w:rsidRPr="00FC17EC" w:rsidRDefault="00E34793" w:rsidP="00C57C68">
            <w:pPr>
              <w:pStyle w:val="Paragraphedeliste"/>
              <w:numPr>
                <w:ilvl w:val="0"/>
                <w:numId w:val="110"/>
              </w:numPr>
              <w:contextualSpacing/>
              <w:rPr>
                <w:sz w:val="22"/>
                <w:szCs w:val="22"/>
              </w:rPr>
            </w:pPr>
            <w:r w:rsidRPr="00FC17EC">
              <w:rPr>
                <w:sz w:val="22"/>
                <w:szCs w:val="22"/>
              </w:rPr>
              <w:t>Les frais éventuels d’expropriation ou d’indemnisation ;</w:t>
            </w:r>
          </w:p>
          <w:p w14:paraId="5578A965" w14:textId="77777777" w:rsidR="00E34793" w:rsidRPr="00FC17EC" w:rsidRDefault="00E34793" w:rsidP="00C57C68">
            <w:pPr>
              <w:pStyle w:val="Paragraphedeliste"/>
              <w:numPr>
                <w:ilvl w:val="0"/>
                <w:numId w:val="110"/>
              </w:numPr>
              <w:contextualSpacing/>
              <w:rPr>
                <w:sz w:val="22"/>
                <w:szCs w:val="22"/>
              </w:rPr>
            </w:pPr>
            <w:r w:rsidRPr="00FC17EC">
              <w:rPr>
                <w:sz w:val="22"/>
                <w:szCs w:val="22"/>
              </w:rPr>
              <w:t>L’ouverture des emprunts y compris le débroussaillement, l’abattage d’arbres, l’enlèvement de la terre végétale et la découverte ;</w:t>
            </w:r>
          </w:p>
          <w:p w14:paraId="1107582B" w14:textId="77777777" w:rsidR="00E34793" w:rsidRPr="00FC17EC" w:rsidRDefault="00E34793" w:rsidP="00C57C68">
            <w:pPr>
              <w:pStyle w:val="Paragraphedeliste"/>
              <w:numPr>
                <w:ilvl w:val="0"/>
                <w:numId w:val="110"/>
              </w:numPr>
              <w:contextualSpacing/>
              <w:rPr>
                <w:sz w:val="22"/>
                <w:szCs w:val="22"/>
              </w:rPr>
            </w:pPr>
            <w:r w:rsidRPr="00FC17EC">
              <w:rPr>
                <w:sz w:val="22"/>
                <w:szCs w:val="22"/>
              </w:rPr>
              <w:t>L’extraction des matériaux, leur stockage ou reprise sur stocks éventuels ;</w:t>
            </w:r>
          </w:p>
          <w:p w14:paraId="61CE203E" w14:textId="77777777" w:rsidR="00E34793" w:rsidRPr="00FC17EC" w:rsidRDefault="00E34793" w:rsidP="00C57C68">
            <w:pPr>
              <w:pStyle w:val="Paragraphedeliste"/>
              <w:numPr>
                <w:ilvl w:val="0"/>
                <w:numId w:val="110"/>
              </w:numPr>
              <w:contextualSpacing/>
              <w:rPr>
                <w:sz w:val="22"/>
                <w:szCs w:val="22"/>
              </w:rPr>
            </w:pPr>
            <w:r w:rsidRPr="00FC17EC">
              <w:rPr>
                <w:sz w:val="22"/>
                <w:szCs w:val="22"/>
              </w:rPr>
              <w:t>Le transport des matériaux à pied d’œuvre sur une distance n’excédant pas 5000 mètres ;</w:t>
            </w:r>
          </w:p>
          <w:p w14:paraId="3BB7D453" w14:textId="77777777" w:rsidR="00E34793" w:rsidRPr="00FC17EC" w:rsidRDefault="00E34793" w:rsidP="00C57C68">
            <w:pPr>
              <w:pStyle w:val="Paragraphedeliste"/>
              <w:numPr>
                <w:ilvl w:val="0"/>
                <w:numId w:val="110"/>
              </w:numPr>
              <w:contextualSpacing/>
              <w:rPr>
                <w:sz w:val="22"/>
                <w:szCs w:val="22"/>
              </w:rPr>
            </w:pPr>
            <w:r w:rsidRPr="00FC17EC">
              <w:rPr>
                <w:sz w:val="22"/>
                <w:szCs w:val="22"/>
              </w:rPr>
              <w:t>Le répandage des matériaux par couches compatibles avec les moyens de compactage ;</w:t>
            </w:r>
          </w:p>
          <w:p w14:paraId="165939EA" w14:textId="77777777" w:rsidR="00E34793" w:rsidRPr="00FC17EC" w:rsidRDefault="00E34793" w:rsidP="00C57C68">
            <w:pPr>
              <w:pStyle w:val="Paragraphedeliste"/>
              <w:numPr>
                <w:ilvl w:val="0"/>
                <w:numId w:val="110"/>
              </w:numPr>
              <w:contextualSpacing/>
              <w:rPr>
                <w:sz w:val="22"/>
                <w:szCs w:val="22"/>
              </w:rPr>
            </w:pPr>
            <w:r w:rsidRPr="00FC17EC">
              <w:rPr>
                <w:sz w:val="22"/>
                <w:szCs w:val="22"/>
              </w:rPr>
              <w:t>Le compactage et toutes sujétions de mise en œuvre ;</w:t>
            </w:r>
          </w:p>
          <w:p w14:paraId="780F7D9A" w14:textId="77777777" w:rsidR="00E34793" w:rsidRPr="00FC17EC" w:rsidRDefault="00E34793" w:rsidP="00C57C68">
            <w:pPr>
              <w:pStyle w:val="Paragraphedeliste"/>
              <w:numPr>
                <w:ilvl w:val="0"/>
                <w:numId w:val="110"/>
              </w:numPr>
              <w:contextualSpacing/>
              <w:rPr>
                <w:sz w:val="22"/>
                <w:szCs w:val="22"/>
              </w:rPr>
            </w:pPr>
            <w:r w:rsidRPr="00FC17EC">
              <w:rPr>
                <w:sz w:val="22"/>
                <w:szCs w:val="22"/>
              </w:rPr>
              <w:t>La remise en état des lieux d’emprunt ;</w:t>
            </w:r>
          </w:p>
          <w:p w14:paraId="0552749C" w14:textId="77777777" w:rsidR="00E34793" w:rsidRPr="00FC17EC" w:rsidRDefault="00E34793" w:rsidP="00C57C68">
            <w:pPr>
              <w:pStyle w:val="Paragraphedeliste"/>
              <w:numPr>
                <w:ilvl w:val="0"/>
                <w:numId w:val="109"/>
              </w:numPr>
              <w:contextualSpacing/>
              <w:rPr>
                <w:sz w:val="22"/>
                <w:szCs w:val="22"/>
              </w:rPr>
            </w:pPr>
            <w:r w:rsidRPr="00FC17EC">
              <w:rPr>
                <w:sz w:val="22"/>
                <w:szCs w:val="22"/>
              </w:rPr>
              <w:t>Toutes sujétions liées au respect des prescriptions environnementales ;</w:t>
            </w:r>
          </w:p>
          <w:p w14:paraId="47503B4B" w14:textId="77777777" w:rsidR="00E34793" w:rsidRPr="00FC17EC" w:rsidRDefault="00E34793" w:rsidP="00C57C68">
            <w:pPr>
              <w:pStyle w:val="Paragraphedeliste"/>
              <w:numPr>
                <w:ilvl w:val="0"/>
                <w:numId w:val="110"/>
              </w:numPr>
              <w:contextualSpacing/>
              <w:rPr>
                <w:sz w:val="22"/>
                <w:szCs w:val="22"/>
              </w:rPr>
            </w:pPr>
            <w:r w:rsidRPr="00FC17EC">
              <w:rPr>
                <w:sz w:val="22"/>
                <w:szCs w:val="22"/>
              </w:rPr>
              <w:t>Et toutes autres sujétions</w:t>
            </w:r>
          </w:p>
          <w:p w14:paraId="6BFF960B" w14:textId="77777777" w:rsidR="00E34793" w:rsidRPr="00FC17EC" w:rsidRDefault="00E34793" w:rsidP="0008021E">
            <w:pPr>
              <w:rPr>
                <w:sz w:val="22"/>
                <w:szCs w:val="22"/>
              </w:rPr>
            </w:pPr>
            <w:r w:rsidRPr="00FC17EC">
              <w:rPr>
                <w:sz w:val="22"/>
                <w:szCs w:val="22"/>
              </w:rPr>
              <w:t>Remblai en "Karal" provenant d’emprunt</w:t>
            </w:r>
          </w:p>
          <w:p w14:paraId="472C101E" w14:textId="77777777" w:rsidR="00E34793" w:rsidRPr="00FC17EC" w:rsidRDefault="00E34793" w:rsidP="0008021E">
            <w:pPr>
              <w:rPr>
                <w:b/>
                <w:sz w:val="22"/>
                <w:szCs w:val="22"/>
              </w:rPr>
            </w:pPr>
            <w:r w:rsidRPr="00FC17EC">
              <w:rPr>
                <w:b/>
                <w:sz w:val="22"/>
                <w:szCs w:val="22"/>
              </w:rPr>
              <w:t xml:space="preserve">Le Mètre Cube à : </w:t>
            </w:r>
            <w:r w:rsidR="00692E2A">
              <w:rPr>
                <w:b/>
                <w:sz w:val="22"/>
                <w:szCs w:val="22"/>
              </w:rPr>
              <w:t xml:space="preserve"> </w:t>
            </w:r>
            <w:r w:rsidRPr="00FC17EC">
              <w:rPr>
                <w:b/>
                <w:sz w:val="22"/>
                <w:szCs w:val="22"/>
              </w:rPr>
              <w:t xml:space="preserve"> Franc CFA</w:t>
            </w:r>
          </w:p>
          <w:p w14:paraId="00732CF0" w14:textId="77777777" w:rsidR="00E34793" w:rsidRPr="00FC17EC" w:rsidRDefault="00E34793" w:rsidP="0008021E">
            <w:pPr>
              <w:rPr>
                <w:b/>
                <w:sz w:val="22"/>
                <w:szCs w:val="22"/>
              </w:rPr>
            </w:pPr>
          </w:p>
          <w:p w14:paraId="5D8FA517" w14:textId="77777777" w:rsidR="005E27D9" w:rsidRPr="00FC17EC" w:rsidRDefault="005E27D9" w:rsidP="0008021E">
            <w:pPr>
              <w:rPr>
                <w:b/>
                <w:i/>
                <w:sz w:val="22"/>
                <w:szCs w:val="22"/>
              </w:rPr>
            </w:pPr>
          </w:p>
        </w:tc>
        <w:tc>
          <w:tcPr>
            <w:tcW w:w="1134" w:type="dxa"/>
          </w:tcPr>
          <w:p w14:paraId="6ABD3C25" w14:textId="77777777" w:rsidR="005E27D9" w:rsidRPr="006E0F26" w:rsidRDefault="005E27D9" w:rsidP="0008021E">
            <w:pPr>
              <w:rPr>
                <w:b/>
              </w:rPr>
            </w:pPr>
          </w:p>
        </w:tc>
        <w:tc>
          <w:tcPr>
            <w:tcW w:w="1591" w:type="dxa"/>
          </w:tcPr>
          <w:p w14:paraId="78B9461B" w14:textId="77777777" w:rsidR="005E27D9" w:rsidRDefault="005E27D9" w:rsidP="0008021E"/>
        </w:tc>
      </w:tr>
      <w:tr w:rsidR="005E27D9" w14:paraId="28493B94" w14:textId="77777777" w:rsidTr="0008021E">
        <w:tc>
          <w:tcPr>
            <w:tcW w:w="1101" w:type="dxa"/>
            <w:vMerge/>
          </w:tcPr>
          <w:p w14:paraId="45CD6402" w14:textId="77777777" w:rsidR="005E27D9" w:rsidRDefault="005E27D9" w:rsidP="0008021E"/>
        </w:tc>
        <w:tc>
          <w:tcPr>
            <w:tcW w:w="5386" w:type="dxa"/>
            <w:vMerge/>
          </w:tcPr>
          <w:p w14:paraId="73828A73" w14:textId="77777777" w:rsidR="005E27D9" w:rsidRPr="00FC17EC" w:rsidRDefault="005E27D9" w:rsidP="0008021E">
            <w:pPr>
              <w:rPr>
                <w:sz w:val="22"/>
                <w:szCs w:val="22"/>
              </w:rPr>
            </w:pPr>
          </w:p>
        </w:tc>
        <w:tc>
          <w:tcPr>
            <w:tcW w:w="1134" w:type="dxa"/>
          </w:tcPr>
          <w:p w14:paraId="720642EE" w14:textId="77777777" w:rsidR="005E27D9" w:rsidRDefault="005E27D9" w:rsidP="0008021E">
            <w:pPr>
              <w:rPr>
                <w:b/>
              </w:rPr>
            </w:pPr>
          </w:p>
          <w:p w14:paraId="754286B0" w14:textId="77777777" w:rsidR="005E27D9" w:rsidRPr="00291FEA" w:rsidRDefault="00332B18" w:rsidP="0008021E">
            <w:pPr>
              <w:jc w:val="center"/>
              <w:rPr>
                <w:b/>
                <w:vertAlign w:val="superscript"/>
              </w:rPr>
            </w:pPr>
            <w:r w:rsidRPr="00725F2F">
              <w:rPr>
                <w:b/>
              </w:rPr>
              <w:t>m</w:t>
            </w:r>
            <w:r w:rsidRPr="00725F2F">
              <w:rPr>
                <w:b/>
                <w:vertAlign w:val="superscript"/>
              </w:rPr>
              <w:t>3</w:t>
            </w:r>
          </w:p>
        </w:tc>
        <w:tc>
          <w:tcPr>
            <w:tcW w:w="1591" w:type="dxa"/>
            <w:shd w:val="clear" w:color="auto" w:fill="EEECE1" w:themeFill="background2"/>
          </w:tcPr>
          <w:p w14:paraId="1436133D" w14:textId="77777777" w:rsidR="005E27D9" w:rsidRDefault="005E27D9" w:rsidP="0008021E"/>
          <w:p w14:paraId="798CC407" w14:textId="77777777" w:rsidR="005E27D9" w:rsidRPr="00332B18" w:rsidRDefault="00692E2A" w:rsidP="0008021E">
            <w:pPr>
              <w:jc w:val="center"/>
              <w:rPr>
                <w:b/>
              </w:rPr>
            </w:pPr>
            <w:r>
              <w:rPr>
                <w:b/>
              </w:rPr>
              <w:t xml:space="preserve"> </w:t>
            </w:r>
          </w:p>
        </w:tc>
      </w:tr>
      <w:tr w:rsidR="005E27D9" w14:paraId="18AD717D" w14:textId="77777777" w:rsidTr="0008021E">
        <w:trPr>
          <w:trHeight w:val="4079"/>
        </w:trPr>
        <w:tc>
          <w:tcPr>
            <w:tcW w:w="1101" w:type="dxa"/>
            <w:vMerge w:val="restart"/>
          </w:tcPr>
          <w:p w14:paraId="1C7F5A22" w14:textId="77777777" w:rsidR="005E27D9" w:rsidRPr="001976C6" w:rsidRDefault="005E27D9" w:rsidP="0008021E">
            <w:pPr>
              <w:rPr>
                <w:b/>
              </w:rPr>
            </w:pPr>
            <w:r>
              <w:rPr>
                <w:b/>
              </w:rPr>
              <w:t>TM114a</w:t>
            </w:r>
          </w:p>
        </w:tc>
        <w:tc>
          <w:tcPr>
            <w:tcW w:w="5386" w:type="dxa"/>
            <w:vMerge w:val="restart"/>
          </w:tcPr>
          <w:p w14:paraId="5CB19B1F" w14:textId="77777777" w:rsidR="005E27D9" w:rsidRPr="00FC17EC" w:rsidRDefault="005E27D9" w:rsidP="0008021E">
            <w:pPr>
              <w:rPr>
                <w:b/>
                <w:sz w:val="22"/>
                <w:szCs w:val="22"/>
              </w:rPr>
            </w:pPr>
            <w:r w:rsidRPr="00FC17EC">
              <w:rPr>
                <w:b/>
                <w:sz w:val="22"/>
                <w:szCs w:val="22"/>
              </w:rPr>
              <w:t xml:space="preserve">Création des  fossés et </w:t>
            </w:r>
            <w:r w:rsidR="00692E2A">
              <w:rPr>
                <w:b/>
                <w:sz w:val="22"/>
                <w:szCs w:val="22"/>
              </w:rPr>
              <w:t>divergents en terre</w:t>
            </w:r>
          </w:p>
          <w:p w14:paraId="2498ED20" w14:textId="77777777" w:rsidR="005E27D9" w:rsidRPr="00FC17EC" w:rsidRDefault="005E27D9" w:rsidP="0008021E">
            <w:pPr>
              <w:rPr>
                <w:b/>
                <w:sz w:val="22"/>
                <w:szCs w:val="22"/>
              </w:rPr>
            </w:pPr>
          </w:p>
          <w:p w14:paraId="19CD9794" w14:textId="77777777" w:rsidR="005E27D9" w:rsidRPr="00FC17EC" w:rsidRDefault="005E27D9" w:rsidP="0008021E">
            <w:pPr>
              <w:rPr>
                <w:sz w:val="22"/>
                <w:szCs w:val="22"/>
              </w:rPr>
            </w:pPr>
            <w:r w:rsidRPr="00FC17EC">
              <w:rPr>
                <w:sz w:val="22"/>
                <w:szCs w:val="22"/>
              </w:rPr>
              <w:t>Les prix TM113 rémunèrent dans les conditions générales prévues au marché, au METRE LINEAIRE (ml), le curage et la remise en forme des fossés et exécutoires en terre existants. Le débouché de l’exécutoire doit être libéré de tous matériaux.</w:t>
            </w:r>
          </w:p>
          <w:p w14:paraId="7F3CD005" w14:textId="77777777" w:rsidR="005E27D9" w:rsidRPr="00FC17EC" w:rsidRDefault="005E27D9" w:rsidP="0008021E">
            <w:pPr>
              <w:rPr>
                <w:sz w:val="22"/>
                <w:szCs w:val="22"/>
              </w:rPr>
            </w:pPr>
            <w:r w:rsidRPr="00FC17EC">
              <w:rPr>
                <w:sz w:val="22"/>
                <w:szCs w:val="22"/>
              </w:rPr>
              <w:t>Ce prix comprend notamment :</w:t>
            </w:r>
          </w:p>
          <w:p w14:paraId="5B05460D" w14:textId="77777777" w:rsidR="005E27D9" w:rsidRPr="00FC17EC" w:rsidRDefault="005E27D9" w:rsidP="00C57C68">
            <w:pPr>
              <w:pStyle w:val="Paragraphedeliste"/>
              <w:numPr>
                <w:ilvl w:val="0"/>
                <w:numId w:val="112"/>
              </w:numPr>
              <w:contextualSpacing/>
              <w:rPr>
                <w:sz w:val="22"/>
                <w:szCs w:val="22"/>
              </w:rPr>
            </w:pPr>
            <w:r w:rsidRPr="00FC17EC">
              <w:rPr>
                <w:sz w:val="22"/>
                <w:szCs w:val="22"/>
              </w:rPr>
              <w:t>Le curage mécanique ou manuel des fossés et exécutoires jusqu’à leurs extrémités ;</w:t>
            </w:r>
          </w:p>
          <w:p w14:paraId="745D52D6" w14:textId="77777777" w:rsidR="005E27D9" w:rsidRPr="00FC17EC" w:rsidRDefault="005E27D9" w:rsidP="00C57C68">
            <w:pPr>
              <w:pStyle w:val="Paragraphedeliste"/>
              <w:numPr>
                <w:ilvl w:val="0"/>
                <w:numId w:val="112"/>
              </w:numPr>
              <w:contextualSpacing/>
              <w:rPr>
                <w:sz w:val="22"/>
                <w:szCs w:val="22"/>
              </w:rPr>
            </w:pPr>
            <w:r w:rsidRPr="00FC17EC">
              <w:rPr>
                <w:sz w:val="22"/>
                <w:szCs w:val="22"/>
              </w:rPr>
              <w:t>La vérification de la pente longitudinale des fossés et exécutoires compatible avec un rejet complet des eaux ;</w:t>
            </w:r>
          </w:p>
          <w:p w14:paraId="3B3FCE15" w14:textId="77777777" w:rsidR="005E27D9" w:rsidRPr="00FC17EC" w:rsidRDefault="005E27D9" w:rsidP="00C57C68">
            <w:pPr>
              <w:pStyle w:val="Paragraphedeliste"/>
              <w:numPr>
                <w:ilvl w:val="0"/>
                <w:numId w:val="110"/>
              </w:numPr>
              <w:contextualSpacing/>
              <w:rPr>
                <w:sz w:val="22"/>
                <w:szCs w:val="22"/>
              </w:rPr>
            </w:pPr>
            <w:r w:rsidRPr="00FC17EC">
              <w:rPr>
                <w:sz w:val="22"/>
                <w:szCs w:val="22"/>
              </w:rPr>
              <w:t>Toutes sujétions liées aux conditions de circulation et au respect des prescriptions environnementales ;</w:t>
            </w:r>
          </w:p>
          <w:p w14:paraId="19D1DCAA" w14:textId="77777777" w:rsidR="005E27D9" w:rsidRPr="00FC17EC" w:rsidRDefault="005E27D9" w:rsidP="00C57C68">
            <w:pPr>
              <w:pStyle w:val="Paragraphedeliste"/>
              <w:numPr>
                <w:ilvl w:val="0"/>
                <w:numId w:val="112"/>
              </w:numPr>
              <w:contextualSpacing/>
              <w:rPr>
                <w:sz w:val="22"/>
                <w:szCs w:val="22"/>
              </w:rPr>
            </w:pPr>
            <w:r w:rsidRPr="00FC17EC">
              <w:rPr>
                <w:sz w:val="22"/>
                <w:szCs w:val="22"/>
              </w:rPr>
              <w:t>Et toutes autres sujétions</w:t>
            </w:r>
          </w:p>
          <w:p w14:paraId="230B21DA" w14:textId="77777777" w:rsidR="005E27D9" w:rsidRPr="00FC17EC" w:rsidRDefault="005E27D9" w:rsidP="0008021E">
            <w:pPr>
              <w:rPr>
                <w:sz w:val="22"/>
                <w:szCs w:val="22"/>
              </w:rPr>
            </w:pPr>
          </w:p>
          <w:p w14:paraId="7D1E7598" w14:textId="77777777" w:rsidR="005E27D9" w:rsidRPr="00FC17EC" w:rsidRDefault="005E27D9" w:rsidP="0008021E">
            <w:pPr>
              <w:rPr>
                <w:sz w:val="22"/>
                <w:szCs w:val="22"/>
              </w:rPr>
            </w:pPr>
          </w:p>
          <w:p w14:paraId="14923A6A" w14:textId="77777777" w:rsidR="005E27D9" w:rsidRPr="00FC17EC" w:rsidRDefault="005E27D9" w:rsidP="0008021E">
            <w:pPr>
              <w:rPr>
                <w:sz w:val="22"/>
                <w:szCs w:val="22"/>
              </w:rPr>
            </w:pPr>
          </w:p>
          <w:p w14:paraId="48D7A117" w14:textId="77777777" w:rsidR="005E27D9" w:rsidRPr="00FC17EC" w:rsidRDefault="005E27D9" w:rsidP="0008021E">
            <w:pPr>
              <w:rPr>
                <w:b/>
                <w:i/>
                <w:sz w:val="22"/>
                <w:szCs w:val="22"/>
              </w:rPr>
            </w:pPr>
            <w:r w:rsidRPr="00FC17EC">
              <w:rPr>
                <w:b/>
                <w:i/>
                <w:sz w:val="22"/>
                <w:szCs w:val="22"/>
              </w:rPr>
              <w:t>Le Mètre-Linéaire à :</w:t>
            </w:r>
            <w:r w:rsidR="00692E2A">
              <w:rPr>
                <w:b/>
                <w:i/>
                <w:sz w:val="22"/>
                <w:szCs w:val="22"/>
              </w:rPr>
              <w:t xml:space="preserve">                         </w:t>
            </w:r>
            <w:r w:rsidR="00332B18" w:rsidRPr="00FC17EC">
              <w:rPr>
                <w:b/>
                <w:i/>
                <w:sz w:val="22"/>
                <w:szCs w:val="22"/>
              </w:rPr>
              <w:t xml:space="preserve"> CFA</w:t>
            </w:r>
          </w:p>
          <w:p w14:paraId="134BCC1F" w14:textId="77777777" w:rsidR="005E27D9" w:rsidRPr="00FC17EC" w:rsidRDefault="005E27D9" w:rsidP="0008021E">
            <w:pPr>
              <w:rPr>
                <w:sz w:val="22"/>
                <w:szCs w:val="22"/>
              </w:rPr>
            </w:pPr>
            <w:r w:rsidRPr="00FC17EC">
              <w:rPr>
                <w:b/>
                <w:i/>
                <w:sz w:val="22"/>
                <w:szCs w:val="22"/>
              </w:rPr>
              <w:t xml:space="preserve">                                                                          FCFA</w:t>
            </w:r>
          </w:p>
        </w:tc>
        <w:tc>
          <w:tcPr>
            <w:tcW w:w="1134" w:type="dxa"/>
          </w:tcPr>
          <w:p w14:paraId="5DE26FCA" w14:textId="77777777" w:rsidR="005E27D9" w:rsidRPr="006E0F26" w:rsidRDefault="005E27D9" w:rsidP="0008021E">
            <w:pPr>
              <w:rPr>
                <w:b/>
              </w:rPr>
            </w:pPr>
          </w:p>
        </w:tc>
        <w:tc>
          <w:tcPr>
            <w:tcW w:w="1591" w:type="dxa"/>
          </w:tcPr>
          <w:p w14:paraId="52E790DE" w14:textId="77777777" w:rsidR="005E27D9" w:rsidRDefault="005E27D9" w:rsidP="0008021E"/>
        </w:tc>
      </w:tr>
      <w:tr w:rsidR="005E27D9" w14:paraId="38FF7EFC" w14:textId="77777777" w:rsidTr="0008021E">
        <w:trPr>
          <w:trHeight w:val="154"/>
        </w:trPr>
        <w:tc>
          <w:tcPr>
            <w:tcW w:w="1101" w:type="dxa"/>
            <w:vMerge/>
          </w:tcPr>
          <w:p w14:paraId="50E77DE9" w14:textId="77777777" w:rsidR="005E27D9" w:rsidRDefault="005E27D9" w:rsidP="0008021E">
            <w:pPr>
              <w:rPr>
                <w:b/>
              </w:rPr>
            </w:pPr>
          </w:p>
        </w:tc>
        <w:tc>
          <w:tcPr>
            <w:tcW w:w="5386" w:type="dxa"/>
            <w:vMerge/>
          </w:tcPr>
          <w:p w14:paraId="5BD621A5" w14:textId="77777777" w:rsidR="005E27D9" w:rsidRPr="00FC17EC" w:rsidRDefault="005E27D9" w:rsidP="0008021E">
            <w:pPr>
              <w:rPr>
                <w:b/>
                <w:sz w:val="22"/>
                <w:szCs w:val="22"/>
              </w:rPr>
            </w:pPr>
          </w:p>
        </w:tc>
        <w:tc>
          <w:tcPr>
            <w:tcW w:w="1134" w:type="dxa"/>
          </w:tcPr>
          <w:p w14:paraId="40D59427" w14:textId="77777777" w:rsidR="005E27D9" w:rsidRPr="006E0F26" w:rsidRDefault="005E27D9" w:rsidP="0008021E">
            <w:pPr>
              <w:rPr>
                <w:b/>
              </w:rPr>
            </w:pPr>
            <w:r>
              <w:rPr>
                <w:b/>
              </w:rPr>
              <w:t xml:space="preserve">       ml</w:t>
            </w:r>
          </w:p>
        </w:tc>
        <w:tc>
          <w:tcPr>
            <w:tcW w:w="1591" w:type="dxa"/>
          </w:tcPr>
          <w:p w14:paraId="5CA17482" w14:textId="77777777" w:rsidR="005E27D9" w:rsidRPr="00332B18" w:rsidRDefault="00692E2A" w:rsidP="0008021E">
            <w:pPr>
              <w:jc w:val="center"/>
              <w:rPr>
                <w:b/>
              </w:rPr>
            </w:pPr>
            <w:r>
              <w:rPr>
                <w:b/>
              </w:rPr>
              <w:t xml:space="preserve"> </w:t>
            </w:r>
          </w:p>
        </w:tc>
      </w:tr>
      <w:tr w:rsidR="00317DF6" w14:paraId="19DD9D36" w14:textId="77777777" w:rsidTr="0008021E">
        <w:trPr>
          <w:trHeight w:val="2820"/>
        </w:trPr>
        <w:tc>
          <w:tcPr>
            <w:tcW w:w="1101" w:type="dxa"/>
          </w:tcPr>
          <w:p w14:paraId="3CB768A2" w14:textId="77777777" w:rsidR="00317DF6" w:rsidRPr="00772C1C" w:rsidRDefault="00DA714E" w:rsidP="00DA714E">
            <w:pPr>
              <w:rPr>
                <w:b/>
                <w:sz w:val="22"/>
                <w:szCs w:val="22"/>
                <w:lang w:val="en-GB"/>
              </w:rPr>
            </w:pPr>
            <w:r>
              <w:rPr>
                <w:b/>
              </w:rPr>
              <w:lastRenderedPageBreak/>
              <w:t>TM 111</w:t>
            </w:r>
          </w:p>
        </w:tc>
        <w:tc>
          <w:tcPr>
            <w:tcW w:w="5386" w:type="dxa"/>
          </w:tcPr>
          <w:p w14:paraId="6335D595" w14:textId="77777777" w:rsidR="00317DF6" w:rsidRPr="00FC17EC" w:rsidRDefault="00317DF6" w:rsidP="0008021E">
            <w:pPr>
              <w:jc w:val="both"/>
              <w:rPr>
                <w:sz w:val="22"/>
                <w:szCs w:val="22"/>
              </w:rPr>
            </w:pPr>
          </w:p>
          <w:p w14:paraId="234FA0F4" w14:textId="77777777" w:rsidR="00317DF6" w:rsidRPr="00FC17EC" w:rsidRDefault="00317DF6" w:rsidP="0008021E">
            <w:pPr>
              <w:jc w:val="both"/>
              <w:rPr>
                <w:sz w:val="22"/>
                <w:szCs w:val="22"/>
              </w:rPr>
            </w:pPr>
          </w:p>
          <w:p w14:paraId="40DE72BA" w14:textId="77777777" w:rsidR="00332B18" w:rsidRPr="00FC17EC" w:rsidRDefault="0008021E" w:rsidP="0008021E">
            <w:pPr>
              <w:rPr>
                <w:b/>
                <w:sz w:val="22"/>
                <w:szCs w:val="22"/>
              </w:rPr>
            </w:pPr>
            <w:r>
              <w:rPr>
                <w:b/>
                <w:sz w:val="22"/>
                <w:szCs w:val="22"/>
              </w:rPr>
              <w:t>Reprofilage Compactage</w:t>
            </w:r>
          </w:p>
          <w:p w14:paraId="30E42B5A" w14:textId="77777777" w:rsidR="00332B18" w:rsidRPr="00FC17EC" w:rsidRDefault="00332B18" w:rsidP="0008021E">
            <w:pPr>
              <w:rPr>
                <w:b/>
                <w:sz w:val="22"/>
                <w:szCs w:val="22"/>
              </w:rPr>
            </w:pPr>
          </w:p>
          <w:p w14:paraId="3C5FF71C" w14:textId="77777777" w:rsidR="00DA714E" w:rsidRDefault="00DA714E" w:rsidP="00DA714E">
            <w:r>
              <w:t xml:space="preserve">Ce prix rémunère dans les conditions générales prévues au marché, </w:t>
            </w:r>
            <w:r>
              <w:rPr>
                <w:b/>
              </w:rPr>
              <w:t xml:space="preserve">au KILOMETRE (Km) </w:t>
            </w:r>
            <w:r w:rsidRPr="00DA714E">
              <w:t xml:space="preserve">comprend </w:t>
            </w:r>
            <w:r>
              <w:t>:</w:t>
            </w:r>
          </w:p>
          <w:p w14:paraId="4897B7BA" w14:textId="77777777" w:rsidR="00DA714E" w:rsidRDefault="00DA714E" w:rsidP="00C57C68">
            <w:pPr>
              <w:pStyle w:val="Paragraphedeliste"/>
              <w:numPr>
                <w:ilvl w:val="0"/>
                <w:numId w:val="111"/>
              </w:numPr>
              <w:contextualSpacing/>
            </w:pPr>
            <w:r>
              <w:t>Le nettoyage de la plate-forme existante ;</w:t>
            </w:r>
          </w:p>
          <w:p w14:paraId="7F702A24" w14:textId="77777777" w:rsidR="00DA714E" w:rsidRDefault="00DA714E" w:rsidP="00C57C68">
            <w:pPr>
              <w:pStyle w:val="Paragraphedeliste"/>
              <w:numPr>
                <w:ilvl w:val="0"/>
                <w:numId w:val="111"/>
              </w:numPr>
              <w:contextualSpacing/>
            </w:pPr>
            <w:r>
              <w:t>L’évacuation des terres végétales existantes éventuelles ;</w:t>
            </w:r>
          </w:p>
          <w:p w14:paraId="0D0DA38A" w14:textId="77777777" w:rsidR="00DA714E" w:rsidRDefault="00DA714E" w:rsidP="00C57C68">
            <w:pPr>
              <w:pStyle w:val="Paragraphedeliste"/>
              <w:numPr>
                <w:ilvl w:val="0"/>
                <w:numId w:val="111"/>
              </w:numPr>
              <w:contextualSpacing/>
            </w:pPr>
            <w:r>
              <w:t>La correction des déformations de la chaussée (nids-de -poules, ornières)</w:t>
            </w:r>
          </w:p>
          <w:p w14:paraId="5F478D5E" w14:textId="77777777" w:rsidR="00DA714E" w:rsidRDefault="00DA714E" w:rsidP="00C57C68">
            <w:pPr>
              <w:pStyle w:val="Paragraphedeliste"/>
              <w:numPr>
                <w:ilvl w:val="0"/>
                <w:numId w:val="111"/>
              </w:numPr>
              <w:contextualSpacing/>
            </w:pPr>
            <w:r>
              <w:t>Le rétablissement de la géométrie de la chaussée (profil en long et en travers)</w:t>
            </w:r>
          </w:p>
          <w:p w14:paraId="57073DBE" w14:textId="77777777" w:rsidR="00DA714E" w:rsidRDefault="00DA714E" w:rsidP="00C57C68">
            <w:pPr>
              <w:pStyle w:val="Paragraphedeliste"/>
              <w:numPr>
                <w:ilvl w:val="0"/>
                <w:numId w:val="111"/>
              </w:numPr>
              <w:contextualSpacing/>
            </w:pPr>
            <w:r>
              <w:t xml:space="preserve">L’élimination des irrégularités, et l’amélioration du drainage </w:t>
            </w:r>
          </w:p>
          <w:p w14:paraId="4BD87FC2" w14:textId="77777777" w:rsidR="00DA714E" w:rsidRDefault="00DA714E" w:rsidP="00C57C68">
            <w:pPr>
              <w:pStyle w:val="Paragraphedeliste"/>
              <w:numPr>
                <w:ilvl w:val="0"/>
                <w:numId w:val="111"/>
              </w:numPr>
              <w:contextualSpacing/>
            </w:pPr>
            <w:r>
              <w:t>La scarification de la plate-forme existante ;</w:t>
            </w:r>
          </w:p>
          <w:p w14:paraId="4BAA183B" w14:textId="77777777" w:rsidR="00DA714E" w:rsidRDefault="00DA714E" w:rsidP="00C57C68">
            <w:pPr>
              <w:pStyle w:val="Paragraphedeliste"/>
              <w:numPr>
                <w:ilvl w:val="0"/>
                <w:numId w:val="111"/>
              </w:numPr>
              <w:contextualSpacing/>
            </w:pPr>
            <w:r>
              <w:t>Le réglage de la plate-forme scarifiée (y compris sur les zones en scories volcaniques) ;</w:t>
            </w:r>
          </w:p>
          <w:p w14:paraId="577078B5" w14:textId="77777777" w:rsidR="00DA714E" w:rsidRDefault="00DA714E" w:rsidP="00C57C68">
            <w:pPr>
              <w:pStyle w:val="Paragraphedeliste"/>
              <w:numPr>
                <w:ilvl w:val="0"/>
                <w:numId w:val="111"/>
              </w:numPr>
              <w:contextualSpacing/>
            </w:pPr>
            <w:r>
              <w:t>L’arrosage et le compactage de la plate-forme ;</w:t>
            </w:r>
          </w:p>
          <w:p w14:paraId="10D39977" w14:textId="77777777" w:rsidR="00DA714E" w:rsidRDefault="00DA714E" w:rsidP="00C57C68">
            <w:pPr>
              <w:pStyle w:val="Paragraphedeliste"/>
              <w:numPr>
                <w:ilvl w:val="0"/>
                <w:numId w:val="110"/>
              </w:numPr>
              <w:contextualSpacing/>
            </w:pPr>
            <w:r>
              <w:t>Toutes sujétions liées aux conditions de circulation et au respect des prescriptions environnementales ;</w:t>
            </w:r>
          </w:p>
          <w:p w14:paraId="20B31850" w14:textId="77777777" w:rsidR="00DA714E" w:rsidRDefault="00DA714E" w:rsidP="00C57C68">
            <w:pPr>
              <w:pStyle w:val="Paragraphedeliste"/>
              <w:numPr>
                <w:ilvl w:val="0"/>
                <w:numId w:val="110"/>
              </w:numPr>
              <w:contextualSpacing/>
            </w:pPr>
            <w:r>
              <w:t>Et toutes autres sujétions</w:t>
            </w:r>
          </w:p>
          <w:p w14:paraId="11B883BE" w14:textId="77777777" w:rsidR="00332B18" w:rsidRPr="00FC17EC" w:rsidRDefault="00332B18" w:rsidP="0008021E">
            <w:pPr>
              <w:rPr>
                <w:b/>
                <w:i/>
                <w:sz w:val="22"/>
                <w:szCs w:val="22"/>
              </w:rPr>
            </w:pPr>
            <w:r w:rsidRPr="00FC17EC">
              <w:rPr>
                <w:b/>
                <w:i/>
                <w:sz w:val="22"/>
                <w:szCs w:val="22"/>
              </w:rPr>
              <w:t xml:space="preserve">Le </w:t>
            </w:r>
            <w:r w:rsidR="00DA714E">
              <w:rPr>
                <w:b/>
                <w:i/>
                <w:sz w:val="22"/>
                <w:szCs w:val="22"/>
              </w:rPr>
              <w:t xml:space="preserve">Kilomètre </w:t>
            </w:r>
            <w:r w:rsidR="00DA714E" w:rsidRPr="00FC17EC">
              <w:rPr>
                <w:b/>
                <w:i/>
                <w:sz w:val="22"/>
                <w:szCs w:val="22"/>
              </w:rPr>
              <w:t>à</w:t>
            </w:r>
            <w:r w:rsidRPr="00FC17EC">
              <w:rPr>
                <w:b/>
                <w:i/>
                <w:sz w:val="22"/>
                <w:szCs w:val="22"/>
              </w:rPr>
              <w:t> :</w:t>
            </w:r>
          </w:p>
          <w:p w14:paraId="6EA2B8DB" w14:textId="77777777" w:rsidR="00317DF6" w:rsidRPr="00FC17EC" w:rsidRDefault="0043185C" w:rsidP="0008021E">
            <w:pPr>
              <w:pStyle w:val="Style1"/>
              <w:ind w:left="0"/>
              <w:rPr>
                <w:sz w:val="22"/>
                <w:szCs w:val="22"/>
              </w:rPr>
            </w:pPr>
            <w:r>
              <w:rPr>
                <w:b/>
                <w:i/>
                <w:sz w:val="22"/>
                <w:szCs w:val="22"/>
              </w:rPr>
              <w:t xml:space="preserve">                                                   </w:t>
            </w:r>
            <w:r w:rsidR="00332B18" w:rsidRPr="00FC17EC">
              <w:rPr>
                <w:b/>
                <w:i/>
                <w:sz w:val="22"/>
                <w:szCs w:val="22"/>
              </w:rPr>
              <w:t xml:space="preserve"> FCFA</w:t>
            </w:r>
          </w:p>
        </w:tc>
        <w:tc>
          <w:tcPr>
            <w:tcW w:w="1134" w:type="dxa"/>
          </w:tcPr>
          <w:p w14:paraId="739AA989" w14:textId="77777777" w:rsidR="00317DF6" w:rsidRPr="00853680" w:rsidRDefault="00317DF6" w:rsidP="0008021E">
            <w:pPr>
              <w:jc w:val="center"/>
              <w:rPr>
                <w:sz w:val="22"/>
                <w:szCs w:val="22"/>
              </w:rPr>
            </w:pPr>
          </w:p>
          <w:p w14:paraId="0F66CFE7" w14:textId="77777777" w:rsidR="00317DF6" w:rsidRPr="00853680" w:rsidRDefault="00317DF6" w:rsidP="0008021E">
            <w:pPr>
              <w:jc w:val="center"/>
              <w:rPr>
                <w:sz w:val="22"/>
                <w:szCs w:val="22"/>
              </w:rPr>
            </w:pPr>
          </w:p>
          <w:p w14:paraId="76429061" w14:textId="77777777" w:rsidR="00317DF6" w:rsidRPr="00853680" w:rsidRDefault="00317DF6" w:rsidP="0008021E">
            <w:pPr>
              <w:jc w:val="center"/>
              <w:rPr>
                <w:sz w:val="22"/>
                <w:szCs w:val="22"/>
              </w:rPr>
            </w:pPr>
          </w:p>
          <w:p w14:paraId="72A9D3AB" w14:textId="77777777" w:rsidR="00317DF6" w:rsidRPr="00853680" w:rsidRDefault="00317DF6" w:rsidP="0008021E">
            <w:pPr>
              <w:jc w:val="center"/>
              <w:rPr>
                <w:sz w:val="22"/>
                <w:szCs w:val="22"/>
              </w:rPr>
            </w:pPr>
          </w:p>
          <w:p w14:paraId="782A3FD4" w14:textId="77777777" w:rsidR="00317DF6" w:rsidRPr="00853680" w:rsidRDefault="00317DF6" w:rsidP="0008021E">
            <w:pPr>
              <w:jc w:val="center"/>
              <w:rPr>
                <w:sz w:val="22"/>
                <w:szCs w:val="22"/>
              </w:rPr>
            </w:pPr>
          </w:p>
          <w:p w14:paraId="07DF99D6" w14:textId="77777777" w:rsidR="00317DF6" w:rsidRPr="00853680" w:rsidRDefault="00317DF6" w:rsidP="0008021E">
            <w:pPr>
              <w:jc w:val="center"/>
              <w:rPr>
                <w:sz w:val="22"/>
                <w:szCs w:val="22"/>
              </w:rPr>
            </w:pPr>
          </w:p>
          <w:p w14:paraId="281D56EC" w14:textId="77777777" w:rsidR="00317DF6" w:rsidRPr="00853680" w:rsidRDefault="00317DF6" w:rsidP="0008021E">
            <w:pPr>
              <w:jc w:val="center"/>
              <w:rPr>
                <w:sz w:val="22"/>
                <w:szCs w:val="22"/>
              </w:rPr>
            </w:pPr>
          </w:p>
          <w:p w14:paraId="089C6DB6" w14:textId="77777777" w:rsidR="00317DF6" w:rsidRPr="00853680" w:rsidRDefault="00317DF6" w:rsidP="0008021E">
            <w:pPr>
              <w:jc w:val="center"/>
              <w:rPr>
                <w:sz w:val="22"/>
                <w:szCs w:val="22"/>
              </w:rPr>
            </w:pPr>
          </w:p>
          <w:p w14:paraId="742987A7" w14:textId="77777777" w:rsidR="00317DF6" w:rsidRPr="00853680" w:rsidRDefault="000A61CE" w:rsidP="0008021E">
            <w:pPr>
              <w:jc w:val="center"/>
              <w:rPr>
                <w:sz w:val="22"/>
                <w:szCs w:val="22"/>
              </w:rPr>
            </w:pPr>
            <w:r>
              <w:rPr>
                <w:sz w:val="22"/>
                <w:szCs w:val="22"/>
              </w:rPr>
              <w:t>m</w:t>
            </w:r>
            <w:r w:rsidRPr="000A61CE">
              <w:rPr>
                <w:sz w:val="22"/>
                <w:szCs w:val="22"/>
                <w:vertAlign w:val="superscript"/>
              </w:rPr>
              <w:t>2</w:t>
            </w:r>
          </w:p>
        </w:tc>
        <w:tc>
          <w:tcPr>
            <w:tcW w:w="1591" w:type="dxa"/>
          </w:tcPr>
          <w:p w14:paraId="7845F5C5" w14:textId="77777777" w:rsidR="000A61CE" w:rsidRDefault="000A61CE" w:rsidP="0008021E">
            <w:pPr>
              <w:jc w:val="center"/>
              <w:rPr>
                <w:sz w:val="22"/>
                <w:szCs w:val="22"/>
              </w:rPr>
            </w:pPr>
          </w:p>
          <w:p w14:paraId="2EF27A2F" w14:textId="77777777" w:rsidR="000A61CE" w:rsidRPr="000A61CE" w:rsidRDefault="000A61CE" w:rsidP="0008021E">
            <w:pPr>
              <w:rPr>
                <w:sz w:val="22"/>
                <w:szCs w:val="22"/>
              </w:rPr>
            </w:pPr>
          </w:p>
          <w:p w14:paraId="27461B0B" w14:textId="77777777" w:rsidR="000A61CE" w:rsidRPr="000A61CE" w:rsidRDefault="000A61CE" w:rsidP="0008021E">
            <w:pPr>
              <w:rPr>
                <w:sz w:val="22"/>
                <w:szCs w:val="22"/>
              </w:rPr>
            </w:pPr>
          </w:p>
          <w:p w14:paraId="478830CA" w14:textId="77777777" w:rsidR="000A61CE" w:rsidRPr="000A61CE" w:rsidRDefault="000A61CE" w:rsidP="0008021E">
            <w:pPr>
              <w:rPr>
                <w:sz w:val="22"/>
                <w:szCs w:val="22"/>
              </w:rPr>
            </w:pPr>
          </w:p>
          <w:p w14:paraId="4EC48D46" w14:textId="77777777" w:rsidR="000A61CE" w:rsidRPr="000A61CE" w:rsidRDefault="000A61CE" w:rsidP="0008021E">
            <w:pPr>
              <w:rPr>
                <w:sz w:val="22"/>
                <w:szCs w:val="22"/>
              </w:rPr>
            </w:pPr>
          </w:p>
          <w:p w14:paraId="656C92BD" w14:textId="77777777" w:rsidR="000A61CE" w:rsidRPr="000A61CE" w:rsidRDefault="000A61CE" w:rsidP="0008021E">
            <w:pPr>
              <w:rPr>
                <w:sz w:val="22"/>
                <w:szCs w:val="22"/>
              </w:rPr>
            </w:pPr>
          </w:p>
          <w:p w14:paraId="11465479" w14:textId="77777777" w:rsidR="000A61CE" w:rsidRDefault="000A61CE" w:rsidP="0008021E">
            <w:pPr>
              <w:rPr>
                <w:sz w:val="22"/>
                <w:szCs w:val="22"/>
              </w:rPr>
            </w:pPr>
          </w:p>
          <w:p w14:paraId="52236A71" w14:textId="77777777" w:rsidR="000A61CE" w:rsidRDefault="000A61CE" w:rsidP="0008021E">
            <w:pPr>
              <w:rPr>
                <w:sz w:val="22"/>
                <w:szCs w:val="22"/>
              </w:rPr>
            </w:pPr>
          </w:p>
          <w:p w14:paraId="33B74BA4" w14:textId="77777777" w:rsidR="00317DF6" w:rsidRPr="000A61CE" w:rsidRDefault="00692E2A" w:rsidP="0008021E">
            <w:pPr>
              <w:jc w:val="center"/>
              <w:rPr>
                <w:sz w:val="22"/>
                <w:szCs w:val="22"/>
              </w:rPr>
            </w:pPr>
            <w:r>
              <w:rPr>
                <w:sz w:val="22"/>
                <w:szCs w:val="22"/>
              </w:rPr>
              <w:t xml:space="preserve"> </w:t>
            </w:r>
          </w:p>
        </w:tc>
      </w:tr>
      <w:tr w:rsidR="000A61CE" w14:paraId="08E29888" w14:textId="77777777" w:rsidTr="0008021E">
        <w:trPr>
          <w:trHeight w:val="280"/>
        </w:trPr>
        <w:tc>
          <w:tcPr>
            <w:tcW w:w="1101" w:type="dxa"/>
            <w:shd w:val="clear" w:color="auto" w:fill="DDD9C3" w:themeFill="background2" w:themeFillShade="E6"/>
          </w:tcPr>
          <w:p w14:paraId="65E4D0CB" w14:textId="77777777" w:rsidR="000A61CE" w:rsidRPr="00772C1C" w:rsidRDefault="000A61CE" w:rsidP="0008021E">
            <w:pPr>
              <w:rPr>
                <w:b/>
                <w:sz w:val="22"/>
                <w:szCs w:val="22"/>
                <w:lang w:val="en-GB"/>
              </w:rPr>
            </w:pPr>
          </w:p>
        </w:tc>
        <w:tc>
          <w:tcPr>
            <w:tcW w:w="8111" w:type="dxa"/>
            <w:gridSpan w:val="3"/>
            <w:shd w:val="clear" w:color="auto" w:fill="DDD9C3" w:themeFill="background2" w:themeFillShade="E6"/>
          </w:tcPr>
          <w:p w14:paraId="162AF415" w14:textId="77777777" w:rsidR="000A61CE" w:rsidRPr="00FC17EC" w:rsidRDefault="000A61CE" w:rsidP="0008021E">
            <w:pPr>
              <w:jc w:val="center"/>
              <w:rPr>
                <w:sz w:val="22"/>
                <w:szCs w:val="22"/>
              </w:rPr>
            </w:pPr>
            <w:r w:rsidRPr="00FC17EC">
              <w:rPr>
                <w:sz w:val="22"/>
                <w:szCs w:val="22"/>
              </w:rPr>
              <w:t>SERIE 401 : OUVRAGE D’ART</w:t>
            </w:r>
          </w:p>
        </w:tc>
      </w:tr>
      <w:tr w:rsidR="000A61CE" w14:paraId="7CE55AAC" w14:textId="77777777" w:rsidTr="0008021E">
        <w:trPr>
          <w:trHeight w:val="280"/>
        </w:trPr>
        <w:tc>
          <w:tcPr>
            <w:tcW w:w="1101" w:type="dxa"/>
          </w:tcPr>
          <w:p w14:paraId="78025725" w14:textId="77777777" w:rsidR="000A61CE" w:rsidRPr="00FC17EC" w:rsidRDefault="00FC17EC" w:rsidP="0008021E">
            <w:pPr>
              <w:rPr>
                <w:b/>
                <w:sz w:val="22"/>
                <w:szCs w:val="22"/>
              </w:rPr>
            </w:pPr>
            <w:r>
              <w:rPr>
                <w:b/>
                <w:sz w:val="22"/>
                <w:szCs w:val="22"/>
              </w:rPr>
              <w:t>TM</w:t>
            </w:r>
            <w:r w:rsidR="0008021E">
              <w:rPr>
                <w:b/>
                <w:sz w:val="22"/>
                <w:szCs w:val="22"/>
              </w:rPr>
              <w:t>309</w:t>
            </w:r>
            <w:r>
              <w:rPr>
                <w:b/>
                <w:sz w:val="22"/>
                <w:szCs w:val="22"/>
              </w:rPr>
              <w:t>a</w:t>
            </w:r>
          </w:p>
        </w:tc>
        <w:tc>
          <w:tcPr>
            <w:tcW w:w="5386" w:type="dxa"/>
          </w:tcPr>
          <w:p w14:paraId="0CD61A0F" w14:textId="77777777" w:rsidR="000A61CE" w:rsidRPr="00CC58FE" w:rsidRDefault="00FC17EC" w:rsidP="0008021E">
            <w:pPr>
              <w:jc w:val="both"/>
              <w:rPr>
                <w:b/>
                <w:sz w:val="22"/>
                <w:szCs w:val="22"/>
              </w:rPr>
            </w:pPr>
            <w:r w:rsidRPr="00CC58FE">
              <w:rPr>
                <w:b/>
                <w:sz w:val="22"/>
                <w:szCs w:val="22"/>
              </w:rPr>
              <w:t>Dalot simple de 1,</w:t>
            </w:r>
            <w:r w:rsidR="0008021E">
              <w:rPr>
                <w:b/>
                <w:sz w:val="22"/>
                <w:szCs w:val="22"/>
              </w:rPr>
              <w:t>0</w:t>
            </w:r>
            <w:r w:rsidRPr="00CC58FE">
              <w:rPr>
                <w:b/>
                <w:sz w:val="22"/>
                <w:szCs w:val="22"/>
              </w:rPr>
              <w:t>0x</w:t>
            </w:r>
            <w:r w:rsidR="0008021E">
              <w:rPr>
                <w:b/>
                <w:sz w:val="22"/>
                <w:szCs w:val="22"/>
              </w:rPr>
              <w:t>1</w:t>
            </w:r>
            <w:r w:rsidRPr="00CC58FE">
              <w:rPr>
                <w:b/>
                <w:sz w:val="22"/>
                <w:szCs w:val="22"/>
              </w:rPr>
              <w:t>,</w:t>
            </w:r>
            <w:r w:rsidR="0008021E">
              <w:rPr>
                <w:b/>
                <w:sz w:val="22"/>
                <w:szCs w:val="22"/>
              </w:rPr>
              <w:t>0</w:t>
            </w:r>
            <w:r w:rsidRPr="00CC58FE">
              <w:rPr>
                <w:b/>
                <w:sz w:val="22"/>
                <w:szCs w:val="22"/>
              </w:rPr>
              <w:t>0</w:t>
            </w:r>
          </w:p>
          <w:p w14:paraId="0CB26F6B" w14:textId="77777777" w:rsidR="00CC58FE" w:rsidRPr="00CC58FE" w:rsidRDefault="00CC58FE" w:rsidP="0008021E">
            <w:pPr>
              <w:rPr>
                <w:sz w:val="22"/>
                <w:szCs w:val="22"/>
              </w:rPr>
            </w:pPr>
            <w:r w:rsidRPr="00CC58FE">
              <w:rPr>
                <w:sz w:val="22"/>
                <w:szCs w:val="22"/>
              </w:rPr>
              <w:t xml:space="preserve">Ce  rémunèrent dans les conditions générales prévues au marché, </w:t>
            </w:r>
            <w:r w:rsidRPr="00CC58FE">
              <w:rPr>
                <w:b/>
                <w:sz w:val="22"/>
                <w:szCs w:val="22"/>
              </w:rPr>
              <w:t xml:space="preserve">au METRE LINEAIRE (ml), </w:t>
            </w:r>
            <w:r w:rsidRPr="00CC58FE">
              <w:rPr>
                <w:sz w:val="22"/>
                <w:szCs w:val="22"/>
              </w:rPr>
              <w:t xml:space="preserve"> la construction des dalots en béton armé, approuvé au projet d’exécution.</w:t>
            </w:r>
          </w:p>
          <w:p w14:paraId="346917AA" w14:textId="77777777" w:rsidR="00CC58FE" w:rsidRPr="00CC58FE" w:rsidRDefault="00CC58FE" w:rsidP="0008021E">
            <w:pPr>
              <w:rPr>
                <w:sz w:val="22"/>
                <w:szCs w:val="22"/>
              </w:rPr>
            </w:pPr>
            <w:r w:rsidRPr="00CC58FE">
              <w:rPr>
                <w:sz w:val="22"/>
                <w:szCs w:val="22"/>
              </w:rPr>
              <w:t>Ce prix comprend notamment :</w:t>
            </w:r>
          </w:p>
          <w:p w14:paraId="3EBDACA6"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 xml:space="preserve">La fourniture et le transport à pieds d’œuvre des matériaux et matériels nécessaires au coffrage, au ferraillage, à la fabrication des bétons et leur mise en œuvre ; </w:t>
            </w:r>
          </w:p>
          <w:p w14:paraId="0D95389F"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La mise en place éventuelle d’une déviation provisoire ;</w:t>
            </w:r>
          </w:p>
          <w:p w14:paraId="30A9D6D9"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L’implantation et le piquetage de l’ouvrage ;</w:t>
            </w:r>
          </w:p>
          <w:p w14:paraId="7EA40750"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Les terrassements y compris les fouilles en terrain de toutes natures ;</w:t>
            </w:r>
          </w:p>
          <w:p w14:paraId="75B98903"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Le coffrage et le ferraillage des ouvrages ;</w:t>
            </w:r>
          </w:p>
          <w:p w14:paraId="69CA2928"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La formulation et la fabrication des bétons selon les prescriptions techniques ;</w:t>
            </w:r>
          </w:p>
          <w:p w14:paraId="0B99C11F"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La mise en œuvre des bétons, le traitement et réglage éventuels des surfaces ;</w:t>
            </w:r>
          </w:p>
          <w:p w14:paraId="249270B8" w14:textId="77777777" w:rsidR="00CC58FE" w:rsidRPr="00CC58FE" w:rsidRDefault="00CC58FE" w:rsidP="00C57C68">
            <w:pPr>
              <w:pStyle w:val="Paragraphedeliste"/>
              <w:numPr>
                <w:ilvl w:val="0"/>
                <w:numId w:val="113"/>
              </w:numPr>
              <w:contextualSpacing/>
              <w:jc w:val="both"/>
              <w:rPr>
                <w:sz w:val="22"/>
                <w:szCs w:val="22"/>
              </w:rPr>
            </w:pPr>
            <w:r w:rsidRPr="00CC58FE">
              <w:rPr>
                <w:sz w:val="22"/>
                <w:szCs w:val="22"/>
              </w:rPr>
              <w:t>Le décoffrage, le badigeonnage au bitume des parements enterrés, le remblaiement, le compactage, la remise en état des abords ;</w:t>
            </w:r>
          </w:p>
          <w:p w14:paraId="20FB0E00" w14:textId="77777777" w:rsidR="00CC58FE" w:rsidRPr="00CC58FE" w:rsidRDefault="00CC58FE" w:rsidP="00C57C68">
            <w:pPr>
              <w:pStyle w:val="Paragraphedeliste"/>
              <w:numPr>
                <w:ilvl w:val="0"/>
                <w:numId w:val="113"/>
              </w:numPr>
              <w:contextualSpacing/>
              <w:rPr>
                <w:sz w:val="22"/>
                <w:szCs w:val="22"/>
              </w:rPr>
            </w:pPr>
            <w:r w:rsidRPr="00CC58FE">
              <w:rPr>
                <w:sz w:val="22"/>
                <w:szCs w:val="22"/>
              </w:rPr>
              <w:t>Toutes sujétions liées au respect des prescriptions environnementales ;</w:t>
            </w:r>
          </w:p>
          <w:p w14:paraId="5A54D098" w14:textId="77777777" w:rsidR="00CC58FE" w:rsidRPr="00CC58FE" w:rsidRDefault="00CC58FE" w:rsidP="0008021E">
            <w:pPr>
              <w:jc w:val="both"/>
              <w:rPr>
                <w:sz w:val="22"/>
                <w:szCs w:val="22"/>
              </w:rPr>
            </w:pPr>
            <w:r w:rsidRPr="00CC58FE">
              <w:rPr>
                <w:sz w:val="22"/>
                <w:szCs w:val="22"/>
              </w:rPr>
              <w:t>Et toutes autres sujétions</w:t>
            </w:r>
          </w:p>
          <w:p w14:paraId="02D332B6" w14:textId="77777777" w:rsidR="00CC58FE" w:rsidRPr="00CC58FE" w:rsidRDefault="00CC58FE" w:rsidP="0008021E">
            <w:pPr>
              <w:jc w:val="both"/>
              <w:rPr>
                <w:b/>
                <w:sz w:val="22"/>
                <w:szCs w:val="22"/>
              </w:rPr>
            </w:pPr>
            <w:r w:rsidRPr="00BC6964">
              <w:rPr>
                <w:b/>
                <w:sz w:val="22"/>
                <w:szCs w:val="22"/>
              </w:rPr>
              <w:t>Le</w:t>
            </w:r>
            <w:r w:rsidRPr="00CC58FE">
              <w:rPr>
                <w:sz w:val="22"/>
                <w:szCs w:val="22"/>
              </w:rPr>
              <w:t xml:space="preserve"> </w:t>
            </w:r>
            <w:r w:rsidRPr="00CC58FE">
              <w:rPr>
                <w:b/>
                <w:sz w:val="22"/>
                <w:szCs w:val="22"/>
              </w:rPr>
              <w:t xml:space="preserve">Mètre Linéaire à : </w:t>
            </w:r>
            <w:r w:rsidR="0043185C">
              <w:rPr>
                <w:b/>
                <w:sz w:val="22"/>
                <w:szCs w:val="22"/>
              </w:rPr>
              <w:t xml:space="preserve">                  </w:t>
            </w:r>
            <w:r w:rsidRPr="00CC58FE">
              <w:rPr>
                <w:b/>
                <w:sz w:val="22"/>
                <w:szCs w:val="22"/>
              </w:rPr>
              <w:t xml:space="preserve"> </w:t>
            </w:r>
            <w:r>
              <w:rPr>
                <w:b/>
                <w:sz w:val="22"/>
                <w:szCs w:val="22"/>
              </w:rPr>
              <w:t>Francs CFA</w:t>
            </w:r>
          </w:p>
        </w:tc>
        <w:tc>
          <w:tcPr>
            <w:tcW w:w="1134" w:type="dxa"/>
          </w:tcPr>
          <w:p w14:paraId="7B4D1B46" w14:textId="77777777" w:rsidR="000A61CE" w:rsidRDefault="000A61CE" w:rsidP="0008021E">
            <w:pPr>
              <w:jc w:val="center"/>
              <w:rPr>
                <w:sz w:val="22"/>
                <w:szCs w:val="22"/>
              </w:rPr>
            </w:pPr>
          </w:p>
          <w:p w14:paraId="581C3E3F" w14:textId="77777777" w:rsidR="00BC6964" w:rsidRDefault="00BC6964" w:rsidP="0008021E">
            <w:pPr>
              <w:jc w:val="center"/>
              <w:rPr>
                <w:sz w:val="22"/>
                <w:szCs w:val="22"/>
              </w:rPr>
            </w:pPr>
          </w:p>
          <w:p w14:paraId="4E8CE45B" w14:textId="77777777" w:rsidR="00BC6964" w:rsidRDefault="00BC6964" w:rsidP="0008021E">
            <w:pPr>
              <w:jc w:val="center"/>
              <w:rPr>
                <w:sz w:val="22"/>
                <w:szCs w:val="22"/>
              </w:rPr>
            </w:pPr>
          </w:p>
          <w:p w14:paraId="0E215F5D" w14:textId="77777777" w:rsidR="00BC6964" w:rsidRDefault="00BC6964" w:rsidP="0008021E">
            <w:pPr>
              <w:jc w:val="center"/>
              <w:rPr>
                <w:sz w:val="22"/>
                <w:szCs w:val="22"/>
              </w:rPr>
            </w:pPr>
          </w:p>
          <w:p w14:paraId="31542045" w14:textId="77777777" w:rsidR="00BC6964" w:rsidRDefault="00BC6964" w:rsidP="0008021E">
            <w:pPr>
              <w:jc w:val="center"/>
              <w:rPr>
                <w:sz w:val="22"/>
                <w:szCs w:val="22"/>
              </w:rPr>
            </w:pPr>
          </w:p>
          <w:p w14:paraId="0366B45D" w14:textId="77777777" w:rsidR="00BC6964" w:rsidRDefault="00BC6964" w:rsidP="0008021E">
            <w:pPr>
              <w:jc w:val="center"/>
              <w:rPr>
                <w:sz w:val="22"/>
                <w:szCs w:val="22"/>
              </w:rPr>
            </w:pPr>
          </w:p>
          <w:p w14:paraId="1621F73B" w14:textId="77777777" w:rsidR="00BC6964" w:rsidRDefault="00BC6964" w:rsidP="0008021E">
            <w:pPr>
              <w:jc w:val="center"/>
              <w:rPr>
                <w:sz w:val="22"/>
                <w:szCs w:val="22"/>
              </w:rPr>
            </w:pPr>
          </w:p>
          <w:p w14:paraId="301642B0" w14:textId="77777777" w:rsidR="00BC6964" w:rsidRDefault="00BC6964" w:rsidP="0008021E">
            <w:pPr>
              <w:jc w:val="center"/>
              <w:rPr>
                <w:sz w:val="22"/>
                <w:szCs w:val="22"/>
              </w:rPr>
            </w:pPr>
          </w:p>
          <w:p w14:paraId="610932E0" w14:textId="77777777" w:rsidR="00BC6964" w:rsidRDefault="00BC6964" w:rsidP="0008021E">
            <w:pPr>
              <w:jc w:val="center"/>
              <w:rPr>
                <w:sz w:val="22"/>
                <w:szCs w:val="22"/>
              </w:rPr>
            </w:pPr>
          </w:p>
          <w:p w14:paraId="38F1AC84" w14:textId="77777777" w:rsidR="00BC6964" w:rsidRDefault="00BC6964" w:rsidP="0008021E">
            <w:pPr>
              <w:jc w:val="center"/>
              <w:rPr>
                <w:sz w:val="22"/>
                <w:szCs w:val="22"/>
              </w:rPr>
            </w:pPr>
          </w:p>
          <w:p w14:paraId="2A74286F" w14:textId="77777777" w:rsidR="00BC6964" w:rsidRDefault="00BC6964" w:rsidP="0008021E">
            <w:pPr>
              <w:jc w:val="center"/>
              <w:rPr>
                <w:sz w:val="22"/>
                <w:szCs w:val="22"/>
              </w:rPr>
            </w:pPr>
          </w:p>
          <w:p w14:paraId="453FF40E" w14:textId="77777777" w:rsidR="00BC6964" w:rsidRDefault="00BC6964" w:rsidP="0008021E">
            <w:pPr>
              <w:jc w:val="center"/>
              <w:rPr>
                <w:sz w:val="22"/>
                <w:szCs w:val="22"/>
              </w:rPr>
            </w:pPr>
          </w:p>
          <w:p w14:paraId="41828CBC" w14:textId="77777777" w:rsidR="00BC6964" w:rsidRDefault="00BC6964" w:rsidP="0008021E">
            <w:pPr>
              <w:jc w:val="center"/>
              <w:rPr>
                <w:sz w:val="22"/>
                <w:szCs w:val="22"/>
              </w:rPr>
            </w:pPr>
          </w:p>
          <w:p w14:paraId="485DE55C" w14:textId="77777777" w:rsidR="00BC6964" w:rsidRDefault="00BC6964" w:rsidP="0008021E">
            <w:pPr>
              <w:jc w:val="center"/>
              <w:rPr>
                <w:sz w:val="22"/>
                <w:szCs w:val="22"/>
              </w:rPr>
            </w:pPr>
          </w:p>
          <w:p w14:paraId="5534C4D3" w14:textId="77777777" w:rsidR="00BC6964" w:rsidRDefault="00BC6964" w:rsidP="0008021E">
            <w:pPr>
              <w:jc w:val="center"/>
              <w:rPr>
                <w:sz w:val="22"/>
                <w:szCs w:val="22"/>
              </w:rPr>
            </w:pPr>
          </w:p>
          <w:p w14:paraId="646FBAA7" w14:textId="77777777" w:rsidR="00BC6964" w:rsidRDefault="00BC6964" w:rsidP="0008021E">
            <w:pPr>
              <w:jc w:val="center"/>
              <w:rPr>
                <w:sz w:val="22"/>
                <w:szCs w:val="22"/>
              </w:rPr>
            </w:pPr>
          </w:p>
          <w:p w14:paraId="2D587701" w14:textId="77777777" w:rsidR="00BC6964" w:rsidRDefault="00BC6964" w:rsidP="0008021E">
            <w:pPr>
              <w:jc w:val="center"/>
              <w:rPr>
                <w:sz w:val="22"/>
                <w:szCs w:val="22"/>
              </w:rPr>
            </w:pPr>
          </w:p>
          <w:p w14:paraId="35DA2F24" w14:textId="77777777" w:rsidR="00BC6964" w:rsidRDefault="00BC6964" w:rsidP="0008021E">
            <w:pPr>
              <w:jc w:val="center"/>
              <w:rPr>
                <w:sz w:val="22"/>
                <w:szCs w:val="22"/>
              </w:rPr>
            </w:pPr>
          </w:p>
          <w:p w14:paraId="0E4F4063" w14:textId="77777777" w:rsidR="00BC6964" w:rsidRDefault="00BC6964" w:rsidP="0008021E">
            <w:pPr>
              <w:jc w:val="center"/>
              <w:rPr>
                <w:sz w:val="22"/>
                <w:szCs w:val="22"/>
              </w:rPr>
            </w:pPr>
          </w:p>
          <w:p w14:paraId="1165D44F" w14:textId="77777777" w:rsidR="00BC6964" w:rsidRDefault="00BC6964" w:rsidP="0008021E">
            <w:pPr>
              <w:jc w:val="center"/>
              <w:rPr>
                <w:sz w:val="22"/>
                <w:szCs w:val="22"/>
              </w:rPr>
            </w:pPr>
          </w:p>
          <w:p w14:paraId="0A8E92F9" w14:textId="77777777" w:rsidR="00BC6964" w:rsidRDefault="00BC6964" w:rsidP="0008021E">
            <w:pPr>
              <w:jc w:val="center"/>
              <w:rPr>
                <w:sz w:val="22"/>
                <w:szCs w:val="22"/>
              </w:rPr>
            </w:pPr>
          </w:p>
          <w:p w14:paraId="1AA91DBF" w14:textId="77777777" w:rsidR="00BC6964" w:rsidRDefault="00BC6964" w:rsidP="0008021E">
            <w:pPr>
              <w:jc w:val="center"/>
              <w:rPr>
                <w:sz w:val="22"/>
                <w:szCs w:val="22"/>
              </w:rPr>
            </w:pPr>
          </w:p>
          <w:p w14:paraId="64E6E035" w14:textId="77777777" w:rsidR="00BC6964" w:rsidRDefault="00BC6964" w:rsidP="0008021E">
            <w:pPr>
              <w:jc w:val="center"/>
              <w:rPr>
                <w:sz w:val="22"/>
                <w:szCs w:val="22"/>
              </w:rPr>
            </w:pPr>
          </w:p>
          <w:p w14:paraId="08343776" w14:textId="77777777" w:rsidR="00BC6964" w:rsidRPr="00BC6964" w:rsidRDefault="00692E2A" w:rsidP="0008021E">
            <w:pPr>
              <w:jc w:val="center"/>
              <w:rPr>
                <w:b/>
                <w:sz w:val="22"/>
                <w:szCs w:val="22"/>
              </w:rPr>
            </w:pPr>
            <w:r>
              <w:rPr>
                <w:b/>
                <w:sz w:val="22"/>
                <w:szCs w:val="22"/>
              </w:rPr>
              <w:t xml:space="preserve"> </w:t>
            </w:r>
          </w:p>
        </w:tc>
        <w:tc>
          <w:tcPr>
            <w:tcW w:w="1591" w:type="dxa"/>
          </w:tcPr>
          <w:p w14:paraId="5640540D" w14:textId="77777777" w:rsidR="000A61CE" w:rsidRDefault="000A61CE" w:rsidP="0008021E">
            <w:pPr>
              <w:jc w:val="center"/>
              <w:rPr>
                <w:sz w:val="22"/>
                <w:szCs w:val="22"/>
              </w:rPr>
            </w:pPr>
          </w:p>
        </w:tc>
      </w:tr>
      <w:tr w:rsidR="00DA714E" w14:paraId="40F25D68" w14:textId="77777777" w:rsidTr="0008021E">
        <w:trPr>
          <w:trHeight w:val="390"/>
        </w:trPr>
        <w:tc>
          <w:tcPr>
            <w:tcW w:w="1101" w:type="dxa"/>
          </w:tcPr>
          <w:p w14:paraId="05D48487" w14:textId="77777777" w:rsidR="00DA714E" w:rsidRPr="00FC17EC" w:rsidRDefault="00DA714E" w:rsidP="00DA714E">
            <w:pPr>
              <w:rPr>
                <w:b/>
                <w:sz w:val="22"/>
                <w:szCs w:val="22"/>
              </w:rPr>
            </w:pPr>
            <w:r>
              <w:rPr>
                <w:b/>
                <w:sz w:val="22"/>
                <w:szCs w:val="22"/>
              </w:rPr>
              <w:t>TM 319b</w:t>
            </w:r>
          </w:p>
        </w:tc>
        <w:tc>
          <w:tcPr>
            <w:tcW w:w="5386" w:type="dxa"/>
          </w:tcPr>
          <w:p w14:paraId="44ECF540" w14:textId="77777777" w:rsidR="00DA714E" w:rsidRPr="00CC58FE" w:rsidRDefault="00DA714E" w:rsidP="00DA714E">
            <w:pPr>
              <w:jc w:val="both"/>
              <w:rPr>
                <w:b/>
                <w:sz w:val="22"/>
                <w:szCs w:val="22"/>
              </w:rPr>
            </w:pPr>
            <w:r w:rsidRPr="00CC58FE">
              <w:rPr>
                <w:b/>
                <w:sz w:val="22"/>
                <w:szCs w:val="22"/>
              </w:rPr>
              <w:t>Dalot simple de 1,</w:t>
            </w:r>
            <w:r>
              <w:rPr>
                <w:b/>
                <w:sz w:val="22"/>
                <w:szCs w:val="22"/>
              </w:rPr>
              <w:t>2</w:t>
            </w:r>
            <w:r w:rsidRPr="00CC58FE">
              <w:rPr>
                <w:b/>
                <w:sz w:val="22"/>
                <w:szCs w:val="22"/>
              </w:rPr>
              <w:t>0x</w:t>
            </w:r>
            <w:r>
              <w:rPr>
                <w:b/>
                <w:sz w:val="22"/>
                <w:szCs w:val="22"/>
              </w:rPr>
              <w:t>1</w:t>
            </w:r>
            <w:r w:rsidRPr="00CC58FE">
              <w:rPr>
                <w:b/>
                <w:sz w:val="22"/>
                <w:szCs w:val="22"/>
              </w:rPr>
              <w:t>,</w:t>
            </w:r>
            <w:r>
              <w:rPr>
                <w:b/>
                <w:sz w:val="22"/>
                <w:szCs w:val="22"/>
              </w:rPr>
              <w:t>2</w:t>
            </w:r>
            <w:r w:rsidRPr="00CC58FE">
              <w:rPr>
                <w:b/>
                <w:sz w:val="22"/>
                <w:szCs w:val="22"/>
              </w:rPr>
              <w:t>0</w:t>
            </w:r>
          </w:p>
          <w:p w14:paraId="518979A8" w14:textId="77777777" w:rsidR="00DA714E" w:rsidRPr="00CC58FE" w:rsidRDefault="00DA714E" w:rsidP="00DA714E">
            <w:pPr>
              <w:rPr>
                <w:sz w:val="22"/>
                <w:szCs w:val="22"/>
              </w:rPr>
            </w:pPr>
            <w:r w:rsidRPr="00CC58FE">
              <w:rPr>
                <w:sz w:val="22"/>
                <w:szCs w:val="22"/>
              </w:rPr>
              <w:t xml:space="preserve">Ce  rémunèrent dans les conditions générales prévues au marché, </w:t>
            </w:r>
            <w:r w:rsidRPr="00CC58FE">
              <w:rPr>
                <w:b/>
                <w:sz w:val="22"/>
                <w:szCs w:val="22"/>
              </w:rPr>
              <w:t xml:space="preserve">au METRE LINEAIRE (ml), </w:t>
            </w:r>
            <w:r w:rsidRPr="00CC58FE">
              <w:rPr>
                <w:sz w:val="22"/>
                <w:szCs w:val="22"/>
              </w:rPr>
              <w:t xml:space="preserve"> la construction des dalots en béton armé, approuvé au projet d’exécution.</w:t>
            </w:r>
          </w:p>
          <w:p w14:paraId="220D00F8" w14:textId="77777777" w:rsidR="00DA714E" w:rsidRPr="00CC58FE" w:rsidRDefault="00DA714E" w:rsidP="00DA714E">
            <w:pPr>
              <w:rPr>
                <w:sz w:val="22"/>
                <w:szCs w:val="22"/>
              </w:rPr>
            </w:pPr>
            <w:r w:rsidRPr="00CC58FE">
              <w:rPr>
                <w:sz w:val="22"/>
                <w:szCs w:val="22"/>
              </w:rPr>
              <w:lastRenderedPageBreak/>
              <w:t>Ce prix comprend notamment :</w:t>
            </w:r>
          </w:p>
          <w:p w14:paraId="67EAE2E3"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 xml:space="preserve">La fourniture et le transport à pieds d’œuvre des matériaux et matériels nécessaires au coffrage, au ferraillage, à la fabrication des bétons et leur mise en œuvre ; </w:t>
            </w:r>
          </w:p>
          <w:p w14:paraId="390F1288"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La mise en place éventuelle d’une déviation provisoire ;</w:t>
            </w:r>
          </w:p>
          <w:p w14:paraId="1246ACBF"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L’implantation et le piquetage de l’ouvrage ;</w:t>
            </w:r>
          </w:p>
          <w:p w14:paraId="3C5DDDD9"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Les terrassements y compris les fouilles en terrain de toutes natures ;</w:t>
            </w:r>
          </w:p>
          <w:p w14:paraId="7814AC17"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Le coffrage et le ferraillage des ouvrages ;</w:t>
            </w:r>
          </w:p>
          <w:p w14:paraId="4C1ADB87"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La formulation et la fabrication des bétons selon les prescriptions techniques ;</w:t>
            </w:r>
          </w:p>
          <w:p w14:paraId="3D64968C"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La mise en œuvre des bétons, le traitement et réglage éventuels des surfaces ;</w:t>
            </w:r>
          </w:p>
          <w:p w14:paraId="56F03DCB" w14:textId="77777777" w:rsidR="00DA714E" w:rsidRPr="00CC58FE" w:rsidRDefault="00DA714E" w:rsidP="00C57C68">
            <w:pPr>
              <w:pStyle w:val="Paragraphedeliste"/>
              <w:numPr>
                <w:ilvl w:val="0"/>
                <w:numId w:val="113"/>
              </w:numPr>
              <w:contextualSpacing/>
              <w:jc w:val="both"/>
              <w:rPr>
                <w:sz w:val="22"/>
                <w:szCs w:val="22"/>
              </w:rPr>
            </w:pPr>
            <w:r w:rsidRPr="00CC58FE">
              <w:rPr>
                <w:sz w:val="22"/>
                <w:szCs w:val="22"/>
              </w:rPr>
              <w:t>Le décoffrage, le badigeonnage au bitume des parements enterrés, le remblaiement, le compactage, la remise en état des abords ;</w:t>
            </w:r>
          </w:p>
          <w:p w14:paraId="597F72C8" w14:textId="77777777" w:rsidR="00DA714E" w:rsidRPr="00CC58FE" w:rsidRDefault="00DA714E" w:rsidP="00C57C68">
            <w:pPr>
              <w:pStyle w:val="Paragraphedeliste"/>
              <w:numPr>
                <w:ilvl w:val="0"/>
                <w:numId w:val="113"/>
              </w:numPr>
              <w:contextualSpacing/>
              <w:rPr>
                <w:sz w:val="22"/>
                <w:szCs w:val="22"/>
              </w:rPr>
            </w:pPr>
            <w:r w:rsidRPr="00CC58FE">
              <w:rPr>
                <w:sz w:val="22"/>
                <w:szCs w:val="22"/>
              </w:rPr>
              <w:t>Toutes sujétions liées au respect des prescriptions environnementales ;</w:t>
            </w:r>
          </w:p>
          <w:p w14:paraId="09633AED" w14:textId="77777777" w:rsidR="00DA714E" w:rsidRPr="00CC58FE" w:rsidRDefault="00DA714E" w:rsidP="00DA714E">
            <w:pPr>
              <w:jc w:val="both"/>
              <w:rPr>
                <w:sz w:val="22"/>
                <w:szCs w:val="22"/>
              </w:rPr>
            </w:pPr>
            <w:r w:rsidRPr="00CC58FE">
              <w:rPr>
                <w:sz w:val="22"/>
                <w:szCs w:val="22"/>
              </w:rPr>
              <w:t>Et toutes autres sujétions</w:t>
            </w:r>
          </w:p>
          <w:p w14:paraId="3ED84886" w14:textId="77777777" w:rsidR="00DA714E" w:rsidRPr="00CC58FE" w:rsidRDefault="00DA714E" w:rsidP="00DA714E">
            <w:pPr>
              <w:jc w:val="both"/>
              <w:rPr>
                <w:b/>
                <w:sz w:val="22"/>
                <w:szCs w:val="22"/>
              </w:rPr>
            </w:pPr>
            <w:r w:rsidRPr="00BC6964">
              <w:rPr>
                <w:b/>
                <w:sz w:val="22"/>
                <w:szCs w:val="22"/>
              </w:rPr>
              <w:t>Le</w:t>
            </w:r>
            <w:r w:rsidRPr="00CC58FE">
              <w:rPr>
                <w:sz w:val="22"/>
                <w:szCs w:val="22"/>
              </w:rPr>
              <w:t xml:space="preserve"> </w:t>
            </w:r>
            <w:r w:rsidRPr="00CC58FE">
              <w:rPr>
                <w:b/>
                <w:sz w:val="22"/>
                <w:szCs w:val="22"/>
              </w:rPr>
              <w:t xml:space="preserve">Mètre Linéaire à : </w:t>
            </w:r>
            <w:r>
              <w:rPr>
                <w:b/>
                <w:sz w:val="22"/>
                <w:szCs w:val="22"/>
              </w:rPr>
              <w:t xml:space="preserve">                  </w:t>
            </w:r>
            <w:r w:rsidRPr="00CC58FE">
              <w:rPr>
                <w:b/>
                <w:sz w:val="22"/>
                <w:szCs w:val="22"/>
              </w:rPr>
              <w:t xml:space="preserve"> </w:t>
            </w:r>
            <w:r>
              <w:rPr>
                <w:b/>
                <w:sz w:val="22"/>
                <w:szCs w:val="22"/>
              </w:rPr>
              <w:t>Francs CFA</w:t>
            </w:r>
          </w:p>
        </w:tc>
        <w:tc>
          <w:tcPr>
            <w:tcW w:w="1134" w:type="dxa"/>
          </w:tcPr>
          <w:p w14:paraId="0A631FE3" w14:textId="77777777" w:rsidR="00DA714E" w:rsidRDefault="00DA714E" w:rsidP="00DA714E">
            <w:pPr>
              <w:jc w:val="center"/>
              <w:rPr>
                <w:sz w:val="22"/>
                <w:szCs w:val="22"/>
              </w:rPr>
            </w:pPr>
          </w:p>
          <w:p w14:paraId="17CB0DD3" w14:textId="77777777" w:rsidR="00DA714E" w:rsidRPr="00BC6964" w:rsidRDefault="00DA714E" w:rsidP="00DA714E">
            <w:pPr>
              <w:jc w:val="center"/>
              <w:rPr>
                <w:b/>
                <w:sz w:val="22"/>
                <w:szCs w:val="22"/>
              </w:rPr>
            </w:pPr>
          </w:p>
        </w:tc>
        <w:tc>
          <w:tcPr>
            <w:tcW w:w="1591" w:type="dxa"/>
          </w:tcPr>
          <w:p w14:paraId="63DE20A1" w14:textId="77777777" w:rsidR="00DA714E" w:rsidRDefault="00DA714E" w:rsidP="00DA714E">
            <w:pPr>
              <w:jc w:val="center"/>
              <w:rPr>
                <w:b/>
                <w:sz w:val="22"/>
                <w:szCs w:val="22"/>
              </w:rPr>
            </w:pPr>
          </w:p>
          <w:p w14:paraId="5B96BD8B" w14:textId="77777777" w:rsidR="00DA714E" w:rsidRDefault="00DA714E" w:rsidP="00DA714E">
            <w:pPr>
              <w:jc w:val="center"/>
              <w:rPr>
                <w:sz w:val="22"/>
                <w:szCs w:val="22"/>
              </w:rPr>
            </w:pPr>
          </w:p>
        </w:tc>
      </w:tr>
      <w:tr w:rsidR="00DA714E" w14:paraId="066F357F" w14:textId="77777777" w:rsidTr="0008021E">
        <w:trPr>
          <w:trHeight w:val="7073"/>
        </w:trPr>
        <w:tc>
          <w:tcPr>
            <w:tcW w:w="1101" w:type="dxa"/>
          </w:tcPr>
          <w:p w14:paraId="2CF62571" w14:textId="77777777" w:rsidR="00DA714E" w:rsidRDefault="00DA714E" w:rsidP="00DA714E">
            <w:pPr>
              <w:rPr>
                <w:b/>
                <w:sz w:val="22"/>
                <w:szCs w:val="22"/>
              </w:rPr>
            </w:pPr>
            <w:r>
              <w:rPr>
                <w:b/>
                <w:sz w:val="22"/>
                <w:szCs w:val="22"/>
              </w:rPr>
              <w:lastRenderedPageBreak/>
              <w:t>TM310c</w:t>
            </w:r>
          </w:p>
        </w:tc>
        <w:tc>
          <w:tcPr>
            <w:tcW w:w="5386" w:type="dxa"/>
          </w:tcPr>
          <w:p w14:paraId="7A071E8A" w14:textId="77777777" w:rsidR="00DA714E" w:rsidRPr="00E833D7" w:rsidRDefault="00DA714E" w:rsidP="00DA714E">
            <w:pPr>
              <w:jc w:val="both"/>
              <w:rPr>
                <w:b/>
                <w:sz w:val="22"/>
                <w:szCs w:val="22"/>
              </w:rPr>
            </w:pPr>
            <w:r w:rsidRPr="00E833D7">
              <w:rPr>
                <w:b/>
                <w:sz w:val="22"/>
                <w:szCs w:val="22"/>
              </w:rPr>
              <w:t xml:space="preserve">DALOT </w:t>
            </w:r>
            <w:r>
              <w:rPr>
                <w:b/>
                <w:sz w:val="22"/>
                <w:szCs w:val="22"/>
              </w:rPr>
              <w:t>DOUBLE</w:t>
            </w:r>
            <w:r w:rsidRPr="00E833D7">
              <w:rPr>
                <w:b/>
                <w:sz w:val="22"/>
                <w:szCs w:val="22"/>
              </w:rPr>
              <w:t xml:space="preserve"> DE 1,</w:t>
            </w:r>
            <w:r>
              <w:rPr>
                <w:b/>
                <w:sz w:val="22"/>
                <w:szCs w:val="22"/>
              </w:rPr>
              <w:t>5</w:t>
            </w:r>
            <w:r w:rsidRPr="00E833D7">
              <w:rPr>
                <w:b/>
                <w:sz w:val="22"/>
                <w:szCs w:val="22"/>
              </w:rPr>
              <w:t>0X1,00</w:t>
            </w:r>
          </w:p>
          <w:p w14:paraId="7E2B80B3" w14:textId="77777777" w:rsidR="00DA714E" w:rsidRPr="00E833D7" w:rsidRDefault="00DA714E" w:rsidP="00DA714E">
            <w:pPr>
              <w:rPr>
                <w:sz w:val="22"/>
                <w:szCs w:val="22"/>
              </w:rPr>
            </w:pPr>
            <w:r w:rsidRPr="00E833D7">
              <w:rPr>
                <w:sz w:val="22"/>
                <w:szCs w:val="22"/>
              </w:rPr>
              <w:t xml:space="preserve">Les prix TM </w:t>
            </w:r>
            <w:r>
              <w:rPr>
                <w:sz w:val="22"/>
                <w:szCs w:val="22"/>
              </w:rPr>
              <w:t>310c</w:t>
            </w:r>
            <w:r w:rsidRPr="00E833D7">
              <w:rPr>
                <w:sz w:val="22"/>
                <w:szCs w:val="22"/>
              </w:rPr>
              <w:t xml:space="preserve"> rémunèrent dans les conditions générales prévues au marché, </w:t>
            </w:r>
            <w:r w:rsidRPr="00E833D7">
              <w:rPr>
                <w:b/>
                <w:sz w:val="22"/>
                <w:szCs w:val="22"/>
              </w:rPr>
              <w:t xml:space="preserve">au METRE LINEAIRE (ml), </w:t>
            </w:r>
            <w:r w:rsidRPr="00E833D7">
              <w:rPr>
                <w:sz w:val="22"/>
                <w:szCs w:val="22"/>
              </w:rPr>
              <w:t xml:space="preserve"> la construction des dalots en béton armé, approuvé au projet d’exécution.</w:t>
            </w:r>
          </w:p>
          <w:p w14:paraId="65F55ADF" w14:textId="77777777" w:rsidR="00DA714E" w:rsidRPr="00E833D7" w:rsidRDefault="00DA714E" w:rsidP="00DA714E">
            <w:pPr>
              <w:rPr>
                <w:sz w:val="22"/>
                <w:szCs w:val="22"/>
              </w:rPr>
            </w:pPr>
            <w:r w:rsidRPr="00E833D7">
              <w:rPr>
                <w:sz w:val="22"/>
                <w:szCs w:val="22"/>
              </w:rPr>
              <w:t>Ce prix comprend notamment :</w:t>
            </w:r>
          </w:p>
          <w:p w14:paraId="10AC02FE"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 xml:space="preserve">La fourniture et le transport à pieds d’œuvre des matériaux et matériels nécessaires au coffrage, au ferraillage, à la fabrication des bétons et leur mise en œuvre ; </w:t>
            </w:r>
          </w:p>
          <w:p w14:paraId="31FB85EB"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La mise en place éventuelle d’une déviation provisoire ;</w:t>
            </w:r>
          </w:p>
          <w:p w14:paraId="194D5254"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L’implantation et le piquetage de l’ouvrage ;</w:t>
            </w:r>
          </w:p>
          <w:p w14:paraId="465C1EB5"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Les terrassements y compris les fouilles en terrain de toutes natures ;</w:t>
            </w:r>
          </w:p>
          <w:p w14:paraId="5712D673"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Le coffrage et le ferraillage des ouvrages ;</w:t>
            </w:r>
          </w:p>
          <w:p w14:paraId="08B9EBAC"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La formulation et la fabrication des bétons selon les prescriptions techniques ;</w:t>
            </w:r>
          </w:p>
          <w:p w14:paraId="5F92DC8E"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La mise en œuvre des bétons, le traitement et réglage éventuels des surfaces ;</w:t>
            </w:r>
          </w:p>
          <w:p w14:paraId="202420D5" w14:textId="77777777" w:rsidR="00DA714E" w:rsidRPr="00E833D7" w:rsidRDefault="00DA714E" w:rsidP="00C57C68">
            <w:pPr>
              <w:pStyle w:val="Paragraphedeliste"/>
              <w:numPr>
                <w:ilvl w:val="0"/>
                <w:numId w:val="113"/>
              </w:numPr>
              <w:contextualSpacing/>
              <w:jc w:val="both"/>
              <w:rPr>
                <w:sz w:val="22"/>
                <w:szCs w:val="22"/>
              </w:rPr>
            </w:pPr>
            <w:r w:rsidRPr="00E833D7">
              <w:rPr>
                <w:sz w:val="22"/>
                <w:szCs w:val="22"/>
              </w:rPr>
              <w:t>Le décoffrage, le badigeonnage au bitume des parements enterrés, le remblaiement, le compactage, la remise en état des abords ;</w:t>
            </w:r>
          </w:p>
          <w:p w14:paraId="250C5EC7" w14:textId="77777777" w:rsidR="00DA714E" w:rsidRPr="00E833D7" w:rsidRDefault="00DA714E" w:rsidP="00C57C68">
            <w:pPr>
              <w:pStyle w:val="Paragraphedeliste"/>
              <w:numPr>
                <w:ilvl w:val="0"/>
                <w:numId w:val="113"/>
              </w:numPr>
              <w:contextualSpacing/>
              <w:rPr>
                <w:sz w:val="22"/>
                <w:szCs w:val="22"/>
              </w:rPr>
            </w:pPr>
            <w:r w:rsidRPr="00E833D7">
              <w:rPr>
                <w:sz w:val="22"/>
                <w:szCs w:val="22"/>
              </w:rPr>
              <w:t>Toutes sujétions liées au respect des prescriptions environnementales ;</w:t>
            </w:r>
          </w:p>
          <w:p w14:paraId="669CB223" w14:textId="77777777" w:rsidR="00DA714E" w:rsidRPr="00E833D7" w:rsidRDefault="00DA714E" w:rsidP="00DA714E">
            <w:pPr>
              <w:jc w:val="both"/>
              <w:rPr>
                <w:sz w:val="22"/>
                <w:szCs w:val="22"/>
              </w:rPr>
            </w:pPr>
            <w:r w:rsidRPr="00E833D7">
              <w:rPr>
                <w:sz w:val="22"/>
                <w:szCs w:val="22"/>
              </w:rPr>
              <w:t>Et toutes autres sujétions</w:t>
            </w:r>
          </w:p>
          <w:p w14:paraId="246ACB3F" w14:textId="77777777" w:rsidR="00DA714E" w:rsidRDefault="00DA714E" w:rsidP="00DA714E">
            <w:pPr>
              <w:jc w:val="both"/>
              <w:rPr>
                <w:b/>
                <w:sz w:val="22"/>
                <w:szCs w:val="22"/>
              </w:rPr>
            </w:pPr>
            <w:r w:rsidRPr="00E833D7">
              <w:rPr>
                <w:b/>
                <w:sz w:val="22"/>
                <w:szCs w:val="22"/>
              </w:rPr>
              <w:t>Le</w:t>
            </w:r>
            <w:r w:rsidRPr="00E833D7">
              <w:rPr>
                <w:sz w:val="22"/>
                <w:szCs w:val="22"/>
              </w:rPr>
              <w:t xml:space="preserve"> </w:t>
            </w:r>
            <w:r w:rsidRPr="00E833D7">
              <w:rPr>
                <w:b/>
                <w:sz w:val="22"/>
                <w:szCs w:val="22"/>
              </w:rPr>
              <w:t xml:space="preserve">Mètre Linéaire à : </w:t>
            </w:r>
            <w:r>
              <w:rPr>
                <w:b/>
                <w:sz w:val="22"/>
                <w:szCs w:val="22"/>
              </w:rPr>
              <w:t xml:space="preserve">                </w:t>
            </w:r>
            <w:r w:rsidRPr="00E833D7">
              <w:rPr>
                <w:b/>
                <w:sz w:val="22"/>
                <w:szCs w:val="22"/>
              </w:rPr>
              <w:t xml:space="preserve"> Francs CFA</w:t>
            </w:r>
          </w:p>
        </w:tc>
        <w:tc>
          <w:tcPr>
            <w:tcW w:w="1134" w:type="dxa"/>
          </w:tcPr>
          <w:p w14:paraId="30040442" w14:textId="77777777" w:rsidR="00DA714E" w:rsidRDefault="00DA714E" w:rsidP="00DA714E">
            <w:pPr>
              <w:jc w:val="center"/>
              <w:rPr>
                <w:sz w:val="22"/>
                <w:szCs w:val="22"/>
              </w:rPr>
            </w:pPr>
          </w:p>
          <w:p w14:paraId="25241FAF" w14:textId="77777777" w:rsidR="00DA714E" w:rsidRDefault="00DA714E" w:rsidP="00DA714E">
            <w:pPr>
              <w:jc w:val="center"/>
              <w:rPr>
                <w:sz w:val="22"/>
                <w:szCs w:val="22"/>
              </w:rPr>
            </w:pPr>
          </w:p>
          <w:p w14:paraId="75E04FE4" w14:textId="77777777" w:rsidR="00DA714E" w:rsidRDefault="00DA714E" w:rsidP="00DA714E">
            <w:pPr>
              <w:jc w:val="center"/>
              <w:rPr>
                <w:sz w:val="22"/>
                <w:szCs w:val="22"/>
              </w:rPr>
            </w:pPr>
          </w:p>
          <w:p w14:paraId="3965DD6F" w14:textId="77777777" w:rsidR="00DA714E" w:rsidRDefault="00DA714E" w:rsidP="00DA714E">
            <w:pPr>
              <w:jc w:val="center"/>
              <w:rPr>
                <w:sz w:val="22"/>
                <w:szCs w:val="22"/>
              </w:rPr>
            </w:pPr>
          </w:p>
          <w:p w14:paraId="13ECABB1" w14:textId="77777777" w:rsidR="00DA714E" w:rsidRDefault="00DA714E" w:rsidP="00DA714E">
            <w:pPr>
              <w:jc w:val="center"/>
              <w:rPr>
                <w:sz w:val="22"/>
                <w:szCs w:val="22"/>
              </w:rPr>
            </w:pPr>
          </w:p>
          <w:p w14:paraId="798359E6" w14:textId="77777777" w:rsidR="00DA714E" w:rsidRDefault="00DA714E" w:rsidP="00DA714E">
            <w:pPr>
              <w:jc w:val="center"/>
              <w:rPr>
                <w:sz w:val="22"/>
                <w:szCs w:val="22"/>
              </w:rPr>
            </w:pPr>
          </w:p>
          <w:p w14:paraId="3F1CBA06" w14:textId="77777777" w:rsidR="00DA714E" w:rsidRDefault="00DA714E" w:rsidP="00DA714E">
            <w:pPr>
              <w:jc w:val="center"/>
              <w:rPr>
                <w:sz w:val="22"/>
                <w:szCs w:val="22"/>
              </w:rPr>
            </w:pPr>
          </w:p>
          <w:p w14:paraId="4C19608E" w14:textId="77777777" w:rsidR="00DA714E" w:rsidRDefault="00DA714E" w:rsidP="00DA714E">
            <w:pPr>
              <w:jc w:val="center"/>
              <w:rPr>
                <w:sz w:val="22"/>
                <w:szCs w:val="22"/>
              </w:rPr>
            </w:pPr>
          </w:p>
          <w:p w14:paraId="049A0267" w14:textId="77777777" w:rsidR="00DA714E" w:rsidRDefault="00DA714E" w:rsidP="00DA714E">
            <w:pPr>
              <w:jc w:val="center"/>
              <w:rPr>
                <w:sz w:val="22"/>
                <w:szCs w:val="22"/>
              </w:rPr>
            </w:pPr>
          </w:p>
          <w:p w14:paraId="235AE297" w14:textId="77777777" w:rsidR="00DA714E" w:rsidRDefault="00DA714E" w:rsidP="00DA714E">
            <w:pPr>
              <w:jc w:val="center"/>
              <w:rPr>
                <w:sz w:val="22"/>
                <w:szCs w:val="22"/>
              </w:rPr>
            </w:pPr>
          </w:p>
          <w:p w14:paraId="70B38508" w14:textId="77777777" w:rsidR="00DA714E" w:rsidRDefault="00DA714E" w:rsidP="00DA714E">
            <w:pPr>
              <w:jc w:val="center"/>
              <w:rPr>
                <w:sz w:val="22"/>
                <w:szCs w:val="22"/>
              </w:rPr>
            </w:pPr>
          </w:p>
          <w:p w14:paraId="32037D5E" w14:textId="77777777" w:rsidR="00DA714E" w:rsidRDefault="00DA714E" w:rsidP="00DA714E">
            <w:pPr>
              <w:jc w:val="center"/>
              <w:rPr>
                <w:sz w:val="22"/>
                <w:szCs w:val="22"/>
              </w:rPr>
            </w:pPr>
          </w:p>
          <w:p w14:paraId="4AED438F" w14:textId="77777777" w:rsidR="00DA714E" w:rsidRDefault="00DA714E" w:rsidP="00DA714E">
            <w:pPr>
              <w:jc w:val="center"/>
              <w:rPr>
                <w:sz w:val="22"/>
                <w:szCs w:val="22"/>
              </w:rPr>
            </w:pPr>
          </w:p>
          <w:p w14:paraId="0B459893" w14:textId="77777777" w:rsidR="00DA714E" w:rsidRDefault="00DA714E" w:rsidP="00DA714E">
            <w:pPr>
              <w:jc w:val="center"/>
              <w:rPr>
                <w:sz w:val="22"/>
                <w:szCs w:val="22"/>
              </w:rPr>
            </w:pPr>
          </w:p>
          <w:p w14:paraId="07FAE7CB" w14:textId="77777777" w:rsidR="00DA714E" w:rsidRDefault="00DA714E" w:rsidP="00DA714E">
            <w:pPr>
              <w:jc w:val="center"/>
              <w:rPr>
                <w:sz w:val="22"/>
                <w:szCs w:val="22"/>
              </w:rPr>
            </w:pPr>
          </w:p>
          <w:p w14:paraId="3F9B068D" w14:textId="77777777" w:rsidR="00DA714E" w:rsidRDefault="00DA714E" w:rsidP="00DA714E">
            <w:pPr>
              <w:jc w:val="center"/>
              <w:rPr>
                <w:sz w:val="22"/>
                <w:szCs w:val="22"/>
              </w:rPr>
            </w:pPr>
          </w:p>
          <w:p w14:paraId="395724B7" w14:textId="77777777" w:rsidR="00DA714E" w:rsidRDefault="00DA714E" w:rsidP="00DA714E">
            <w:pPr>
              <w:jc w:val="center"/>
              <w:rPr>
                <w:sz w:val="22"/>
                <w:szCs w:val="22"/>
              </w:rPr>
            </w:pPr>
          </w:p>
          <w:p w14:paraId="5F2863FC" w14:textId="77777777" w:rsidR="00DA714E" w:rsidRDefault="00DA714E" w:rsidP="00DA714E">
            <w:pPr>
              <w:jc w:val="center"/>
              <w:rPr>
                <w:sz w:val="22"/>
                <w:szCs w:val="22"/>
              </w:rPr>
            </w:pPr>
          </w:p>
          <w:p w14:paraId="2B909CC8" w14:textId="77777777" w:rsidR="00DA714E" w:rsidRDefault="00DA714E" w:rsidP="00DA714E">
            <w:pPr>
              <w:jc w:val="center"/>
              <w:rPr>
                <w:sz w:val="22"/>
                <w:szCs w:val="22"/>
              </w:rPr>
            </w:pPr>
          </w:p>
          <w:p w14:paraId="65DB5D26" w14:textId="77777777" w:rsidR="00DA714E" w:rsidRDefault="00DA714E" w:rsidP="00DA714E">
            <w:pPr>
              <w:jc w:val="center"/>
              <w:rPr>
                <w:sz w:val="22"/>
                <w:szCs w:val="22"/>
              </w:rPr>
            </w:pPr>
          </w:p>
          <w:p w14:paraId="2B91795C" w14:textId="77777777" w:rsidR="00DA714E" w:rsidRDefault="00DA714E" w:rsidP="00DA714E">
            <w:pPr>
              <w:jc w:val="center"/>
              <w:rPr>
                <w:sz w:val="22"/>
                <w:szCs w:val="22"/>
              </w:rPr>
            </w:pPr>
          </w:p>
          <w:p w14:paraId="06E9903F" w14:textId="77777777" w:rsidR="00DA714E" w:rsidRDefault="00DA714E" w:rsidP="00DA714E">
            <w:pPr>
              <w:jc w:val="center"/>
              <w:rPr>
                <w:sz w:val="22"/>
                <w:szCs w:val="22"/>
              </w:rPr>
            </w:pPr>
            <w:r>
              <w:rPr>
                <w:b/>
                <w:sz w:val="22"/>
                <w:szCs w:val="22"/>
              </w:rPr>
              <w:t>ml</w:t>
            </w:r>
          </w:p>
        </w:tc>
        <w:tc>
          <w:tcPr>
            <w:tcW w:w="1591" w:type="dxa"/>
          </w:tcPr>
          <w:p w14:paraId="494F81D9" w14:textId="77777777" w:rsidR="00DA714E" w:rsidRDefault="00DA714E" w:rsidP="00DA714E">
            <w:pPr>
              <w:jc w:val="center"/>
              <w:rPr>
                <w:b/>
                <w:sz w:val="22"/>
                <w:szCs w:val="22"/>
              </w:rPr>
            </w:pPr>
          </w:p>
          <w:p w14:paraId="0A354E2F" w14:textId="77777777" w:rsidR="00DA714E" w:rsidRDefault="00DA714E" w:rsidP="00DA714E">
            <w:pPr>
              <w:jc w:val="center"/>
              <w:rPr>
                <w:b/>
                <w:sz w:val="22"/>
                <w:szCs w:val="22"/>
              </w:rPr>
            </w:pPr>
          </w:p>
          <w:p w14:paraId="3A050737" w14:textId="77777777" w:rsidR="00DA714E" w:rsidRDefault="00DA714E" w:rsidP="00DA714E">
            <w:pPr>
              <w:jc w:val="center"/>
              <w:rPr>
                <w:b/>
                <w:sz w:val="22"/>
                <w:szCs w:val="22"/>
              </w:rPr>
            </w:pPr>
          </w:p>
          <w:p w14:paraId="6DF28DE9" w14:textId="77777777" w:rsidR="00DA714E" w:rsidRDefault="00DA714E" w:rsidP="00DA714E">
            <w:pPr>
              <w:jc w:val="center"/>
              <w:rPr>
                <w:b/>
                <w:sz w:val="22"/>
                <w:szCs w:val="22"/>
              </w:rPr>
            </w:pPr>
          </w:p>
          <w:p w14:paraId="0D3B280C" w14:textId="77777777" w:rsidR="00DA714E" w:rsidRDefault="00DA714E" w:rsidP="00DA714E">
            <w:pPr>
              <w:jc w:val="center"/>
              <w:rPr>
                <w:b/>
                <w:sz w:val="22"/>
                <w:szCs w:val="22"/>
              </w:rPr>
            </w:pPr>
          </w:p>
          <w:p w14:paraId="317C0656" w14:textId="77777777" w:rsidR="00DA714E" w:rsidRDefault="00DA714E" w:rsidP="00DA714E">
            <w:pPr>
              <w:jc w:val="center"/>
              <w:rPr>
                <w:b/>
                <w:sz w:val="22"/>
                <w:szCs w:val="22"/>
              </w:rPr>
            </w:pPr>
          </w:p>
          <w:p w14:paraId="7E0BF0FF" w14:textId="77777777" w:rsidR="00DA714E" w:rsidRDefault="00DA714E" w:rsidP="00DA714E">
            <w:pPr>
              <w:jc w:val="center"/>
              <w:rPr>
                <w:b/>
                <w:sz w:val="22"/>
                <w:szCs w:val="22"/>
              </w:rPr>
            </w:pPr>
          </w:p>
          <w:p w14:paraId="2B296C16" w14:textId="77777777" w:rsidR="00DA714E" w:rsidRDefault="00DA714E" w:rsidP="00DA714E">
            <w:pPr>
              <w:jc w:val="center"/>
              <w:rPr>
                <w:b/>
                <w:sz w:val="22"/>
                <w:szCs w:val="22"/>
              </w:rPr>
            </w:pPr>
          </w:p>
          <w:p w14:paraId="6F244ECC" w14:textId="77777777" w:rsidR="00DA714E" w:rsidRDefault="00DA714E" w:rsidP="00DA714E">
            <w:pPr>
              <w:jc w:val="center"/>
              <w:rPr>
                <w:b/>
                <w:sz w:val="22"/>
                <w:szCs w:val="22"/>
              </w:rPr>
            </w:pPr>
          </w:p>
          <w:p w14:paraId="5EEFDAE6" w14:textId="77777777" w:rsidR="00DA714E" w:rsidRDefault="00DA714E" w:rsidP="00DA714E">
            <w:pPr>
              <w:jc w:val="center"/>
              <w:rPr>
                <w:b/>
                <w:sz w:val="22"/>
                <w:szCs w:val="22"/>
              </w:rPr>
            </w:pPr>
          </w:p>
          <w:p w14:paraId="32AD8DE3" w14:textId="77777777" w:rsidR="00DA714E" w:rsidRDefault="00DA714E" w:rsidP="00DA714E">
            <w:pPr>
              <w:jc w:val="center"/>
              <w:rPr>
                <w:b/>
                <w:sz w:val="22"/>
                <w:szCs w:val="22"/>
              </w:rPr>
            </w:pPr>
          </w:p>
          <w:p w14:paraId="4728F942" w14:textId="77777777" w:rsidR="00DA714E" w:rsidRDefault="00DA714E" w:rsidP="00DA714E">
            <w:pPr>
              <w:jc w:val="center"/>
              <w:rPr>
                <w:b/>
                <w:sz w:val="22"/>
                <w:szCs w:val="22"/>
              </w:rPr>
            </w:pPr>
          </w:p>
          <w:p w14:paraId="09EF30DF" w14:textId="77777777" w:rsidR="00DA714E" w:rsidRDefault="00DA714E" w:rsidP="00DA714E">
            <w:pPr>
              <w:jc w:val="center"/>
              <w:rPr>
                <w:b/>
                <w:sz w:val="22"/>
                <w:szCs w:val="22"/>
              </w:rPr>
            </w:pPr>
          </w:p>
          <w:p w14:paraId="383290F6" w14:textId="77777777" w:rsidR="00DA714E" w:rsidRDefault="00DA714E" w:rsidP="00DA714E">
            <w:pPr>
              <w:jc w:val="center"/>
              <w:rPr>
                <w:b/>
                <w:sz w:val="22"/>
                <w:szCs w:val="22"/>
              </w:rPr>
            </w:pPr>
          </w:p>
          <w:p w14:paraId="06EFFED1" w14:textId="77777777" w:rsidR="00DA714E" w:rsidRDefault="00DA714E" w:rsidP="00DA714E">
            <w:pPr>
              <w:jc w:val="center"/>
              <w:rPr>
                <w:b/>
                <w:sz w:val="22"/>
                <w:szCs w:val="22"/>
              </w:rPr>
            </w:pPr>
          </w:p>
          <w:p w14:paraId="400F5C69" w14:textId="77777777" w:rsidR="00DA714E" w:rsidRDefault="00DA714E" w:rsidP="00DA714E">
            <w:pPr>
              <w:jc w:val="center"/>
              <w:rPr>
                <w:b/>
                <w:sz w:val="22"/>
                <w:szCs w:val="22"/>
              </w:rPr>
            </w:pPr>
          </w:p>
          <w:p w14:paraId="285902BC" w14:textId="77777777" w:rsidR="00DA714E" w:rsidRDefault="00DA714E" w:rsidP="00DA714E">
            <w:pPr>
              <w:jc w:val="center"/>
              <w:rPr>
                <w:b/>
                <w:sz w:val="22"/>
                <w:szCs w:val="22"/>
              </w:rPr>
            </w:pPr>
          </w:p>
          <w:p w14:paraId="79CAB0EC" w14:textId="77777777" w:rsidR="00DA714E" w:rsidRDefault="00DA714E" w:rsidP="00DA714E">
            <w:pPr>
              <w:jc w:val="center"/>
              <w:rPr>
                <w:b/>
                <w:sz w:val="22"/>
                <w:szCs w:val="22"/>
              </w:rPr>
            </w:pPr>
          </w:p>
          <w:p w14:paraId="6FF24AA3" w14:textId="77777777" w:rsidR="00DA714E" w:rsidRDefault="00DA714E" w:rsidP="00DA714E">
            <w:pPr>
              <w:jc w:val="center"/>
              <w:rPr>
                <w:b/>
                <w:sz w:val="22"/>
                <w:szCs w:val="22"/>
              </w:rPr>
            </w:pPr>
          </w:p>
          <w:p w14:paraId="3D2647A0" w14:textId="77777777" w:rsidR="00DA714E" w:rsidRDefault="00DA714E" w:rsidP="00DA714E">
            <w:pPr>
              <w:jc w:val="center"/>
              <w:rPr>
                <w:b/>
                <w:sz w:val="22"/>
                <w:szCs w:val="22"/>
              </w:rPr>
            </w:pPr>
          </w:p>
          <w:p w14:paraId="00969B12" w14:textId="77777777" w:rsidR="00DA714E" w:rsidRDefault="00DA714E" w:rsidP="00DA714E">
            <w:pPr>
              <w:jc w:val="center"/>
              <w:rPr>
                <w:b/>
                <w:sz w:val="22"/>
                <w:szCs w:val="22"/>
              </w:rPr>
            </w:pPr>
          </w:p>
          <w:p w14:paraId="2CC7C221" w14:textId="77777777" w:rsidR="00DA714E" w:rsidRDefault="00DA714E" w:rsidP="00DA714E">
            <w:pPr>
              <w:jc w:val="center"/>
              <w:rPr>
                <w:b/>
                <w:sz w:val="22"/>
                <w:szCs w:val="22"/>
              </w:rPr>
            </w:pPr>
            <w:r>
              <w:rPr>
                <w:b/>
                <w:sz w:val="22"/>
                <w:szCs w:val="22"/>
              </w:rPr>
              <w:t xml:space="preserve"> </w:t>
            </w:r>
          </w:p>
        </w:tc>
      </w:tr>
      <w:tr w:rsidR="00DA714E" w14:paraId="32DF6ADE" w14:textId="77777777" w:rsidTr="0008021E">
        <w:trPr>
          <w:trHeight w:val="280"/>
        </w:trPr>
        <w:tc>
          <w:tcPr>
            <w:tcW w:w="1101" w:type="dxa"/>
            <w:shd w:val="clear" w:color="auto" w:fill="DDD9C3" w:themeFill="background2" w:themeFillShade="E6"/>
          </w:tcPr>
          <w:p w14:paraId="73640F61" w14:textId="77777777" w:rsidR="00DA714E" w:rsidRDefault="00DA714E" w:rsidP="00DA714E">
            <w:pPr>
              <w:rPr>
                <w:b/>
                <w:sz w:val="22"/>
                <w:szCs w:val="22"/>
              </w:rPr>
            </w:pPr>
          </w:p>
        </w:tc>
        <w:tc>
          <w:tcPr>
            <w:tcW w:w="8111" w:type="dxa"/>
            <w:gridSpan w:val="3"/>
            <w:shd w:val="clear" w:color="auto" w:fill="DDD9C3" w:themeFill="background2" w:themeFillShade="E6"/>
          </w:tcPr>
          <w:p w14:paraId="60AEF44F" w14:textId="77777777" w:rsidR="00DA714E" w:rsidRDefault="00DA714E" w:rsidP="00DA714E">
            <w:pPr>
              <w:jc w:val="center"/>
              <w:rPr>
                <w:b/>
                <w:sz w:val="22"/>
                <w:szCs w:val="22"/>
              </w:rPr>
            </w:pPr>
            <w:r>
              <w:rPr>
                <w:b/>
                <w:sz w:val="22"/>
                <w:szCs w:val="22"/>
              </w:rPr>
              <w:t>SERIE 600 : DIVERS</w:t>
            </w:r>
          </w:p>
        </w:tc>
      </w:tr>
      <w:tr w:rsidR="00DA714E" w14:paraId="01DD491B" w14:textId="77777777" w:rsidTr="0008021E">
        <w:trPr>
          <w:trHeight w:val="1920"/>
        </w:trPr>
        <w:tc>
          <w:tcPr>
            <w:tcW w:w="1101" w:type="dxa"/>
          </w:tcPr>
          <w:p w14:paraId="40139D44" w14:textId="77777777" w:rsidR="00DA714E" w:rsidRPr="008047B6" w:rsidRDefault="00DA714E" w:rsidP="00DA714E">
            <w:pPr>
              <w:jc w:val="center"/>
              <w:rPr>
                <w:b/>
                <w:sz w:val="22"/>
                <w:szCs w:val="22"/>
              </w:rPr>
            </w:pPr>
            <w:r>
              <w:rPr>
                <w:b/>
                <w:sz w:val="22"/>
                <w:szCs w:val="22"/>
              </w:rPr>
              <w:lastRenderedPageBreak/>
              <w:t>TM501a</w:t>
            </w:r>
          </w:p>
        </w:tc>
        <w:tc>
          <w:tcPr>
            <w:tcW w:w="5386" w:type="dxa"/>
          </w:tcPr>
          <w:p w14:paraId="4B8512A5" w14:textId="77777777" w:rsidR="00DA714E" w:rsidRPr="00E833D7" w:rsidRDefault="00DA714E" w:rsidP="00DA714E">
            <w:pPr>
              <w:rPr>
                <w:b/>
                <w:sz w:val="22"/>
                <w:szCs w:val="22"/>
                <w:u w:val="single"/>
              </w:rPr>
            </w:pPr>
            <w:r w:rsidRPr="00E833D7">
              <w:rPr>
                <w:b/>
                <w:sz w:val="22"/>
                <w:szCs w:val="22"/>
                <w:u w:val="single"/>
              </w:rPr>
              <w:t>CONSTRUCTION DE BARRIERE DE PLUIE</w:t>
            </w:r>
          </w:p>
          <w:p w14:paraId="4B290EB8" w14:textId="77777777" w:rsidR="00DA714E" w:rsidRPr="00E833D7" w:rsidRDefault="00DA714E" w:rsidP="00DA714E">
            <w:pPr>
              <w:rPr>
                <w:sz w:val="22"/>
                <w:szCs w:val="22"/>
              </w:rPr>
            </w:pPr>
            <w:r w:rsidRPr="00E833D7">
              <w:rPr>
                <w:sz w:val="22"/>
                <w:szCs w:val="22"/>
              </w:rPr>
              <w:t xml:space="preserve">  Ce prix rémunère dans les conditions prévues au marché, à </w:t>
            </w:r>
            <w:r w:rsidRPr="00E833D7">
              <w:rPr>
                <w:b/>
                <w:sz w:val="22"/>
                <w:szCs w:val="22"/>
              </w:rPr>
              <w:t xml:space="preserve">l’Unité </w:t>
            </w:r>
            <w:r w:rsidRPr="00E833D7">
              <w:rPr>
                <w:sz w:val="22"/>
                <w:szCs w:val="22"/>
              </w:rPr>
              <w:t>(</w:t>
            </w:r>
            <w:r w:rsidRPr="00E833D7">
              <w:rPr>
                <w:b/>
                <w:sz w:val="22"/>
                <w:szCs w:val="22"/>
              </w:rPr>
              <w:t>Unité</w:t>
            </w:r>
            <w:r w:rsidRPr="00E833D7">
              <w:rPr>
                <w:sz w:val="22"/>
                <w:szCs w:val="22"/>
              </w:rPr>
              <w:t>), la construction de barrière de pluie.</w:t>
            </w:r>
          </w:p>
          <w:p w14:paraId="01268D54" w14:textId="77777777" w:rsidR="00DA714E" w:rsidRPr="00E833D7" w:rsidRDefault="00DA714E" w:rsidP="00DA714E">
            <w:pPr>
              <w:rPr>
                <w:sz w:val="22"/>
                <w:szCs w:val="22"/>
              </w:rPr>
            </w:pPr>
            <w:r w:rsidRPr="00E833D7">
              <w:rPr>
                <w:sz w:val="22"/>
                <w:szCs w:val="22"/>
              </w:rPr>
              <w:t>Ce prix comprend notamment :</w:t>
            </w:r>
          </w:p>
          <w:p w14:paraId="3F0872E2" w14:textId="77777777" w:rsidR="00DA714E" w:rsidRPr="00E833D7" w:rsidRDefault="00DA714E" w:rsidP="00C57C68">
            <w:pPr>
              <w:pStyle w:val="Paragraphedeliste"/>
              <w:numPr>
                <w:ilvl w:val="0"/>
                <w:numId w:val="114"/>
              </w:numPr>
              <w:contextualSpacing/>
              <w:rPr>
                <w:sz w:val="22"/>
                <w:szCs w:val="22"/>
              </w:rPr>
            </w:pPr>
            <w:r w:rsidRPr="00E833D7">
              <w:rPr>
                <w:sz w:val="22"/>
                <w:szCs w:val="22"/>
              </w:rPr>
              <w:t>La fourniture et le transport à pied d’œuvre de tous les matériels et matériaux nécessaires ;</w:t>
            </w:r>
          </w:p>
          <w:p w14:paraId="422C17C0" w14:textId="77777777" w:rsidR="00DA714E" w:rsidRPr="00E833D7" w:rsidRDefault="00DA714E" w:rsidP="00C57C68">
            <w:pPr>
              <w:pStyle w:val="Paragraphedeliste"/>
              <w:numPr>
                <w:ilvl w:val="0"/>
                <w:numId w:val="114"/>
              </w:numPr>
              <w:contextualSpacing/>
              <w:rPr>
                <w:sz w:val="22"/>
                <w:szCs w:val="22"/>
              </w:rPr>
            </w:pPr>
            <w:r w:rsidRPr="00E833D7">
              <w:rPr>
                <w:sz w:val="22"/>
                <w:szCs w:val="22"/>
              </w:rPr>
              <w:t>L’implantation de la barrière conformément au plan type ;</w:t>
            </w:r>
          </w:p>
          <w:p w14:paraId="30980947" w14:textId="77777777" w:rsidR="00DA714E" w:rsidRPr="00E833D7" w:rsidRDefault="00DA714E" w:rsidP="00C57C68">
            <w:pPr>
              <w:pStyle w:val="Paragraphedeliste"/>
              <w:numPr>
                <w:ilvl w:val="0"/>
                <w:numId w:val="114"/>
              </w:numPr>
              <w:contextualSpacing/>
              <w:rPr>
                <w:sz w:val="22"/>
                <w:szCs w:val="22"/>
              </w:rPr>
            </w:pPr>
            <w:r w:rsidRPr="00E833D7">
              <w:rPr>
                <w:sz w:val="22"/>
                <w:szCs w:val="22"/>
              </w:rPr>
              <w:t>L’application de trois couches de peinture ;</w:t>
            </w:r>
          </w:p>
          <w:p w14:paraId="53A8AB2E" w14:textId="77777777" w:rsidR="00DA714E" w:rsidRPr="00E833D7" w:rsidRDefault="00DA714E" w:rsidP="00C57C68">
            <w:pPr>
              <w:pStyle w:val="Paragraphedeliste"/>
              <w:numPr>
                <w:ilvl w:val="0"/>
                <w:numId w:val="114"/>
              </w:numPr>
              <w:contextualSpacing/>
              <w:rPr>
                <w:sz w:val="22"/>
                <w:szCs w:val="22"/>
              </w:rPr>
            </w:pPr>
            <w:r w:rsidRPr="00E833D7">
              <w:rPr>
                <w:sz w:val="22"/>
                <w:szCs w:val="22"/>
              </w:rPr>
              <w:t>Le marquage selon les directives du Maître d’œuvre ;</w:t>
            </w:r>
          </w:p>
          <w:p w14:paraId="08BBDB02" w14:textId="77777777" w:rsidR="00DA714E" w:rsidRPr="00E833D7" w:rsidRDefault="00DA714E" w:rsidP="00C57C68">
            <w:pPr>
              <w:pStyle w:val="Paragraphedeliste"/>
              <w:numPr>
                <w:ilvl w:val="0"/>
                <w:numId w:val="114"/>
              </w:numPr>
              <w:contextualSpacing/>
              <w:rPr>
                <w:sz w:val="22"/>
                <w:szCs w:val="22"/>
              </w:rPr>
            </w:pPr>
            <w:r w:rsidRPr="00E833D7">
              <w:rPr>
                <w:sz w:val="22"/>
                <w:szCs w:val="22"/>
              </w:rPr>
              <w:t>Et toutes sujétions.</w:t>
            </w:r>
          </w:p>
          <w:p w14:paraId="29CD804B" w14:textId="77777777" w:rsidR="00DA714E" w:rsidRPr="00E833D7" w:rsidRDefault="00DA714E" w:rsidP="00DA714E">
            <w:pPr>
              <w:rPr>
                <w:sz w:val="22"/>
                <w:szCs w:val="22"/>
              </w:rPr>
            </w:pPr>
          </w:p>
          <w:p w14:paraId="4BBF894C" w14:textId="77777777" w:rsidR="00DA714E" w:rsidRPr="00E833D7" w:rsidRDefault="00DA714E" w:rsidP="00DA714E">
            <w:pPr>
              <w:rPr>
                <w:b/>
                <w:sz w:val="22"/>
                <w:szCs w:val="22"/>
              </w:rPr>
            </w:pPr>
            <w:r w:rsidRPr="00E833D7">
              <w:rPr>
                <w:b/>
                <w:sz w:val="22"/>
                <w:szCs w:val="22"/>
              </w:rPr>
              <w:t xml:space="preserve">l’Unité à : </w:t>
            </w:r>
            <w:r>
              <w:rPr>
                <w:b/>
                <w:sz w:val="22"/>
                <w:szCs w:val="22"/>
              </w:rPr>
              <w:t xml:space="preserve">                                       </w:t>
            </w:r>
            <w:r w:rsidRPr="00E833D7">
              <w:rPr>
                <w:b/>
                <w:sz w:val="22"/>
                <w:szCs w:val="22"/>
              </w:rPr>
              <w:t xml:space="preserve"> Francs CFA</w:t>
            </w:r>
          </w:p>
          <w:p w14:paraId="0E031077" w14:textId="77777777" w:rsidR="00DA714E" w:rsidRPr="00FC17EC" w:rsidRDefault="00DA714E" w:rsidP="00DA714E">
            <w:pPr>
              <w:spacing w:line="280" w:lineRule="exact"/>
              <w:jc w:val="both"/>
              <w:rPr>
                <w:b/>
                <w:sz w:val="22"/>
                <w:szCs w:val="22"/>
                <w:u w:val="single"/>
              </w:rPr>
            </w:pPr>
          </w:p>
        </w:tc>
        <w:tc>
          <w:tcPr>
            <w:tcW w:w="1134" w:type="dxa"/>
          </w:tcPr>
          <w:p w14:paraId="269B4F44" w14:textId="77777777" w:rsidR="00DA714E" w:rsidRPr="00853680" w:rsidRDefault="00DA714E" w:rsidP="00DA714E">
            <w:pPr>
              <w:jc w:val="center"/>
              <w:rPr>
                <w:sz w:val="22"/>
                <w:szCs w:val="22"/>
              </w:rPr>
            </w:pPr>
          </w:p>
          <w:p w14:paraId="2F3CB9B9" w14:textId="77777777" w:rsidR="00DA714E" w:rsidRDefault="00DA714E" w:rsidP="00DA714E">
            <w:pPr>
              <w:jc w:val="center"/>
              <w:rPr>
                <w:sz w:val="22"/>
                <w:szCs w:val="22"/>
              </w:rPr>
            </w:pPr>
          </w:p>
          <w:p w14:paraId="47ADB5C3" w14:textId="77777777" w:rsidR="00DA714E" w:rsidRDefault="00DA714E" w:rsidP="00DA714E">
            <w:pPr>
              <w:jc w:val="center"/>
              <w:rPr>
                <w:sz w:val="22"/>
                <w:szCs w:val="22"/>
              </w:rPr>
            </w:pPr>
          </w:p>
          <w:p w14:paraId="6E22E596" w14:textId="77777777" w:rsidR="00DA714E" w:rsidRDefault="00DA714E" w:rsidP="00DA714E">
            <w:pPr>
              <w:jc w:val="center"/>
              <w:rPr>
                <w:sz w:val="22"/>
                <w:szCs w:val="22"/>
              </w:rPr>
            </w:pPr>
          </w:p>
          <w:p w14:paraId="4BCE8CF9" w14:textId="77777777" w:rsidR="00DA714E" w:rsidRDefault="00DA714E" w:rsidP="00DA714E">
            <w:pPr>
              <w:jc w:val="center"/>
              <w:rPr>
                <w:sz w:val="22"/>
                <w:szCs w:val="22"/>
              </w:rPr>
            </w:pPr>
          </w:p>
          <w:p w14:paraId="4E03126F" w14:textId="77777777" w:rsidR="00DA714E" w:rsidRDefault="00DA714E" w:rsidP="00DA714E">
            <w:pPr>
              <w:jc w:val="center"/>
              <w:rPr>
                <w:sz w:val="22"/>
                <w:szCs w:val="22"/>
              </w:rPr>
            </w:pPr>
          </w:p>
          <w:p w14:paraId="66E70E54" w14:textId="77777777" w:rsidR="00DA714E" w:rsidRDefault="00DA714E" w:rsidP="00DA714E">
            <w:pPr>
              <w:jc w:val="center"/>
              <w:rPr>
                <w:sz w:val="22"/>
                <w:szCs w:val="22"/>
              </w:rPr>
            </w:pPr>
          </w:p>
          <w:p w14:paraId="491D9CD5" w14:textId="77777777" w:rsidR="00DA714E" w:rsidRDefault="00DA714E" w:rsidP="00DA714E">
            <w:pPr>
              <w:jc w:val="center"/>
              <w:rPr>
                <w:sz w:val="22"/>
                <w:szCs w:val="22"/>
              </w:rPr>
            </w:pPr>
          </w:p>
          <w:p w14:paraId="10167BF0" w14:textId="77777777" w:rsidR="00DA714E" w:rsidRDefault="00DA714E" w:rsidP="00DA714E">
            <w:pPr>
              <w:jc w:val="center"/>
              <w:rPr>
                <w:sz w:val="22"/>
                <w:szCs w:val="22"/>
              </w:rPr>
            </w:pPr>
          </w:p>
          <w:p w14:paraId="499D5086" w14:textId="77777777" w:rsidR="00DA714E" w:rsidRDefault="00DA714E" w:rsidP="00DA714E">
            <w:pPr>
              <w:jc w:val="center"/>
              <w:rPr>
                <w:sz w:val="22"/>
                <w:szCs w:val="22"/>
              </w:rPr>
            </w:pPr>
          </w:p>
          <w:p w14:paraId="3326F035" w14:textId="77777777" w:rsidR="00DA714E" w:rsidRDefault="00DA714E" w:rsidP="00DA714E">
            <w:pPr>
              <w:jc w:val="center"/>
              <w:rPr>
                <w:sz w:val="22"/>
                <w:szCs w:val="22"/>
              </w:rPr>
            </w:pPr>
          </w:p>
          <w:p w14:paraId="77D9FEB0" w14:textId="77777777" w:rsidR="00DA714E" w:rsidRDefault="00DA714E" w:rsidP="00DA714E">
            <w:pPr>
              <w:jc w:val="center"/>
              <w:rPr>
                <w:sz w:val="22"/>
                <w:szCs w:val="22"/>
              </w:rPr>
            </w:pPr>
          </w:p>
          <w:p w14:paraId="010C9330" w14:textId="77777777" w:rsidR="00DA714E" w:rsidRDefault="00DA714E" w:rsidP="00DA714E">
            <w:pPr>
              <w:jc w:val="center"/>
              <w:rPr>
                <w:sz w:val="22"/>
                <w:szCs w:val="22"/>
              </w:rPr>
            </w:pPr>
          </w:p>
          <w:p w14:paraId="5A77459E" w14:textId="77777777" w:rsidR="00DA714E" w:rsidRDefault="00DA714E" w:rsidP="00DA714E">
            <w:pPr>
              <w:jc w:val="center"/>
              <w:rPr>
                <w:b/>
                <w:sz w:val="22"/>
                <w:szCs w:val="22"/>
              </w:rPr>
            </w:pPr>
          </w:p>
          <w:p w14:paraId="2CB6AC8C" w14:textId="77777777" w:rsidR="00DA714E" w:rsidRPr="00E833D7" w:rsidRDefault="00DA714E" w:rsidP="00DA714E">
            <w:pPr>
              <w:jc w:val="center"/>
              <w:rPr>
                <w:b/>
                <w:sz w:val="22"/>
                <w:szCs w:val="22"/>
              </w:rPr>
            </w:pPr>
            <w:r>
              <w:rPr>
                <w:b/>
                <w:sz w:val="22"/>
                <w:szCs w:val="22"/>
              </w:rPr>
              <w:t>U</w:t>
            </w:r>
          </w:p>
          <w:p w14:paraId="7706363F" w14:textId="77777777" w:rsidR="00DA714E" w:rsidRPr="00853680" w:rsidRDefault="00DA714E" w:rsidP="00DA714E">
            <w:pPr>
              <w:jc w:val="center"/>
              <w:rPr>
                <w:sz w:val="22"/>
                <w:szCs w:val="22"/>
              </w:rPr>
            </w:pPr>
          </w:p>
          <w:p w14:paraId="445C025A" w14:textId="77777777" w:rsidR="00DA714E" w:rsidRPr="00853680" w:rsidRDefault="00DA714E" w:rsidP="00DA714E">
            <w:pPr>
              <w:jc w:val="center"/>
              <w:rPr>
                <w:sz w:val="22"/>
                <w:szCs w:val="22"/>
              </w:rPr>
            </w:pPr>
          </w:p>
        </w:tc>
        <w:tc>
          <w:tcPr>
            <w:tcW w:w="1591" w:type="dxa"/>
          </w:tcPr>
          <w:p w14:paraId="18D30D17" w14:textId="77777777" w:rsidR="00DA714E" w:rsidRDefault="00DA714E" w:rsidP="00DA714E">
            <w:pPr>
              <w:jc w:val="center"/>
              <w:rPr>
                <w:sz w:val="22"/>
                <w:szCs w:val="22"/>
              </w:rPr>
            </w:pPr>
          </w:p>
          <w:p w14:paraId="73A9EF63" w14:textId="77777777" w:rsidR="00DA714E" w:rsidRPr="00E833D7" w:rsidRDefault="00DA714E" w:rsidP="00DA714E">
            <w:pPr>
              <w:rPr>
                <w:sz w:val="22"/>
                <w:szCs w:val="22"/>
              </w:rPr>
            </w:pPr>
          </w:p>
          <w:p w14:paraId="5951A678" w14:textId="77777777" w:rsidR="00DA714E" w:rsidRPr="00E833D7" w:rsidRDefault="00DA714E" w:rsidP="00DA714E">
            <w:pPr>
              <w:rPr>
                <w:sz w:val="22"/>
                <w:szCs w:val="22"/>
              </w:rPr>
            </w:pPr>
          </w:p>
          <w:p w14:paraId="2C6C2D06" w14:textId="77777777" w:rsidR="00DA714E" w:rsidRPr="00E833D7" w:rsidRDefault="00DA714E" w:rsidP="00DA714E">
            <w:pPr>
              <w:rPr>
                <w:sz w:val="22"/>
                <w:szCs w:val="22"/>
              </w:rPr>
            </w:pPr>
          </w:p>
          <w:p w14:paraId="4D081A71" w14:textId="77777777" w:rsidR="00DA714E" w:rsidRPr="00E833D7" w:rsidRDefault="00DA714E" w:rsidP="00DA714E">
            <w:pPr>
              <w:rPr>
                <w:sz w:val="22"/>
                <w:szCs w:val="22"/>
              </w:rPr>
            </w:pPr>
          </w:p>
          <w:p w14:paraId="4AEB4408" w14:textId="77777777" w:rsidR="00DA714E" w:rsidRPr="00E833D7" w:rsidRDefault="00DA714E" w:rsidP="00DA714E">
            <w:pPr>
              <w:rPr>
                <w:sz w:val="22"/>
                <w:szCs w:val="22"/>
              </w:rPr>
            </w:pPr>
          </w:p>
          <w:p w14:paraId="3E9DBEB9" w14:textId="77777777" w:rsidR="00DA714E" w:rsidRPr="00E833D7" w:rsidRDefault="00DA714E" w:rsidP="00DA714E">
            <w:pPr>
              <w:rPr>
                <w:sz w:val="22"/>
                <w:szCs w:val="22"/>
              </w:rPr>
            </w:pPr>
          </w:p>
          <w:p w14:paraId="44AA948D" w14:textId="77777777" w:rsidR="00DA714E" w:rsidRPr="00E833D7" w:rsidRDefault="00DA714E" w:rsidP="00DA714E">
            <w:pPr>
              <w:rPr>
                <w:sz w:val="22"/>
                <w:szCs w:val="22"/>
              </w:rPr>
            </w:pPr>
          </w:p>
          <w:p w14:paraId="5F11BACA" w14:textId="77777777" w:rsidR="00DA714E" w:rsidRPr="00E833D7" w:rsidRDefault="00DA714E" w:rsidP="00DA714E">
            <w:pPr>
              <w:rPr>
                <w:sz w:val="22"/>
                <w:szCs w:val="22"/>
              </w:rPr>
            </w:pPr>
          </w:p>
          <w:p w14:paraId="4637C1DB" w14:textId="77777777" w:rsidR="00DA714E" w:rsidRPr="00E833D7" w:rsidRDefault="00DA714E" w:rsidP="00DA714E">
            <w:pPr>
              <w:rPr>
                <w:sz w:val="22"/>
                <w:szCs w:val="22"/>
              </w:rPr>
            </w:pPr>
          </w:p>
          <w:p w14:paraId="6414CCAB" w14:textId="77777777" w:rsidR="00DA714E" w:rsidRPr="00E833D7" w:rsidRDefault="00DA714E" w:rsidP="00DA714E">
            <w:pPr>
              <w:rPr>
                <w:sz w:val="22"/>
                <w:szCs w:val="22"/>
              </w:rPr>
            </w:pPr>
          </w:p>
          <w:p w14:paraId="0CFC9B5C" w14:textId="77777777" w:rsidR="00DA714E" w:rsidRPr="00E833D7" w:rsidRDefault="00DA714E" w:rsidP="00DA714E">
            <w:pPr>
              <w:rPr>
                <w:sz w:val="22"/>
                <w:szCs w:val="22"/>
              </w:rPr>
            </w:pPr>
          </w:p>
          <w:p w14:paraId="51E0C6BA" w14:textId="77777777" w:rsidR="00DA714E" w:rsidRPr="00E833D7" w:rsidRDefault="00DA714E" w:rsidP="00DA714E">
            <w:pPr>
              <w:rPr>
                <w:sz w:val="22"/>
                <w:szCs w:val="22"/>
              </w:rPr>
            </w:pPr>
          </w:p>
          <w:p w14:paraId="3734B127" w14:textId="77777777" w:rsidR="00DA714E" w:rsidRPr="00E833D7" w:rsidRDefault="00DA714E" w:rsidP="00DA714E">
            <w:pPr>
              <w:rPr>
                <w:sz w:val="22"/>
                <w:szCs w:val="22"/>
              </w:rPr>
            </w:pPr>
          </w:p>
          <w:p w14:paraId="7B7CE800" w14:textId="77777777" w:rsidR="00DA714E" w:rsidRPr="00E833D7" w:rsidRDefault="00DA714E" w:rsidP="00DA714E">
            <w:pPr>
              <w:jc w:val="center"/>
              <w:rPr>
                <w:b/>
                <w:sz w:val="22"/>
                <w:szCs w:val="22"/>
              </w:rPr>
            </w:pPr>
            <w:r>
              <w:rPr>
                <w:b/>
                <w:sz w:val="22"/>
                <w:szCs w:val="22"/>
              </w:rPr>
              <w:t xml:space="preserve"> </w:t>
            </w:r>
          </w:p>
        </w:tc>
      </w:tr>
      <w:tr w:rsidR="00DA714E" w14:paraId="7A4D3EDE" w14:textId="77777777" w:rsidTr="0008021E">
        <w:trPr>
          <w:trHeight w:val="1356"/>
        </w:trPr>
        <w:tc>
          <w:tcPr>
            <w:tcW w:w="1101" w:type="dxa"/>
          </w:tcPr>
          <w:p w14:paraId="214A4316" w14:textId="77777777" w:rsidR="00DA714E" w:rsidRDefault="00DA714E" w:rsidP="00DA714E">
            <w:pPr>
              <w:jc w:val="center"/>
              <w:rPr>
                <w:b/>
                <w:sz w:val="22"/>
                <w:szCs w:val="22"/>
              </w:rPr>
            </w:pPr>
          </w:p>
          <w:p w14:paraId="38FC7844" w14:textId="77777777" w:rsidR="00DA714E" w:rsidRPr="008047B6" w:rsidRDefault="00DA714E" w:rsidP="00DA714E">
            <w:pPr>
              <w:jc w:val="center"/>
              <w:rPr>
                <w:b/>
                <w:sz w:val="22"/>
                <w:szCs w:val="22"/>
              </w:rPr>
            </w:pPr>
            <w:r>
              <w:rPr>
                <w:b/>
                <w:sz w:val="22"/>
                <w:szCs w:val="22"/>
              </w:rPr>
              <w:t>TM501b</w:t>
            </w:r>
          </w:p>
        </w:tc>
        <w:tc>
          <w:tcPr>
            <w:tcW w:w="5386" w:type="dxa"/>
          </w:tcPr>
          <w:p w14:paraId="489E87F1" w14:textId="77777777" w:rsidR="00DA714E" w:rsidRPr="00FC17EC" w:rsidRDefault="00DA714E" w:rsidP="00DA714E">
            <w:pPr>
              <w:spacing w:after="120" w:line="280" w:lineRule="exact"/>
              <w:ind w:left="1416" w:hanging="1416"/>
              <w:jc w:val="both"/>
              <w:rPr>
                <w:sz w:val="22"/>
                <w:szCs w:val="22"/>
              </w:rPr>
            </w:pPr>
            <w:r w:rsidRPr="00FC17EC">
              <w:rPr>
                <w:b/>
                <w:sz w:val="22"/>
                <w:szCs w:val="22"/>
                <w:u w:val="single"/>
              </w:rPr>
              <w:t>PANNEAUX DE SIGNALISATION DE TYPE A OU B</w:t>
            </w:r>
          </w:p>
          <w:p w14:paraId="04D20E15" w14:textId="77777777" w:rsidR="00DA714E" w:rsidRPr="00FC17EC" w:rsidRDefault="00DA714E" w:rsidP="00DA714E">
            <w:pPr>
              <w:jc w:val="both"/>
              <w:rPr>
                <w:sz w:val="22"/>
                <w:szCs w:val="22"/>
              </w:rPr>
            </w:pPr>
            <w:r w:rsidRPr="00FC17EC">
              <w:rPr>
                <w:sz w:val="22"/>
                <w:szCs w:val="22"/>
              </w:rPr>
              <w:t xml:space="preserve">ces prix rémunèrent dans les conditions générales prévues dans le marché en </w:t>
            </w:r>
            <w:r w:rsidRPr="00FC17EC">
              <w:rPr>
                <w:b/>
                <w:sz w:val="22"/>
                <w:szCs w:val="22"/>
              </w:rPr>
              <w:t>UNITE (u)</w:t>
            </w:r>
          </w:p>
          <w:p w14:paraId="0972F3D4" w14:textId="77777777" w:rsidR="00DA714E" w:rsidRPr="00FC17EC" w:rsidRDefault="00DA714E" w:rsidP="00DA714E">
            <w:pPr>
              <w:spacing w:line="280" w:lineRule="exact"/>
              <w:jc w:val="both"/>
              <w:rPr>
                <w:sz w:val="22"/>
                <w:szCs w:val="22"/>
              </w:rPr>
            </w:pPr>
            <w:r w:rsidRPr="00FC17EC">
              <w:rPr>
                <w:b/>
                <w:sz w:val="22"/>
                <w:szCs w:val="22"/>
              </w:rPr>
              <w:t>L’UNITE</w:t>
            </w:r>
            <w:r>
              <w:rPr>
                <w:sz w:val="22"/>
                <w:szCs w:val="22"/>
              </w:rPr>
              <w:t> </w:t>
            </w:r>
            <w:r>
              <w:rPr>
                <w:b/>
                <w:sz w:val="22"/>
                <w:szCs w:val="22"/>
              </w:rPr>
              <w:t>à </w:t>
            </w:r>
            <w:r>
              <w:rPr>
                <w:sz w:val="22"/>
                <w:szCs w:val="22"/>
              </w:rPr>
              <w:t>:</w:t>
            </w:r>
            <w:r>
              <w:rPr>
                <w:b/>
                <w:sz w:val="22"/>
                <w:szCs w:val="22"/>
              </w:rPr>
              <w:t xml:space="preserve">                                   </w:t>
            </w:r>
            <w:r w:rsidRPr="00FC17EC">
              <w:rPr>
                <w:sz w:val="22"/>
                <w:szCs w:val="22"/>
              </w:rPr>
              <w:t xml:space="preserve"> </w:t>
            </w:r>
            <w:r w:rsidRPr="00E833D7">
              <w:rPr>
                <w:b/>
                <w:sz w:val="22"/>
                <w:szCs w:val="22"/>
              </w:rPr>
              <w:t>Francs CFA</w:t>
            </w:r>
          </w:p>
        </w:tc>
        <w:tc>
          <w:tcPr>
            <w:tcW w:w="1134" w:type="dxa"/>
          </w:tcPr>
          <w:p w14:paraId="1A00C856" w14:textId="77777777" w:rsidR="00DA714E" w:rsidRPr="008047B6" w:rsidRDefault="00DA714E" w:rsidP="00DA714E">
            <w:pPr>
              <w:jc w:val="center"/>
              <w:rPr>
                <w:sz w:val="22"/>
                <w:szCs w:val="22"/>
              </w:rPr>
            </w:pPr>
          </w:p>
          <w:p w14:paraId="2B124730" w14:textId="77777777" w:rsidR="00DA714E" w:rsidRPr="008047B6" w:rsidRDefault="00DA714E" w:rsidP="00DA714E">
            <w:pPr>
              <w:jc w:val="center"/>
              <w:rPr>
                <w:sz w:val="22"/>
                <w:szCs w:val="22"/>
              </w:rPr>
            </w:pPr>
          </w:p>
          <w:p w14:paraId="7741BBE6" w14:textId="77777777" w:rsidR="00DA714E" w:rsidRPr="008047B6" w:rsidRDefault="00DA714E" w:rsidP="00DA714E">
            <w:pPr>
              <w:jc w:val="center"/>
              <w:rPr>
                <w:sz w:val="22"/>
                <w:szCs w:val="22"/>
              </w:rPr>
            </w:pPr>
          </w:p>
          <w:p w14:paraId="2FD260FD" w14:textId="77777777" w:rsidR="00DA714E" w:rsidRDefault="00DA714E" w:rsidP="00DA714E">
            <w:pPr>
              <w:jc w:val="center"/>
              <w:rPr>
                <w:sz w:val="22"/>
                <w:szCs w:val="22"/>
              </w:rPr>
            </w:pPr>
          </w:p>
          <w:p w14:paraId="34DF9C42" w14:textId="77777777" w:rsidR="00DA714E" w:rsidRPr="00E833D7" w:rsidRDefault="00DA714E" w:rsidP="00DA714E">
            <w:pPr>
              <w:jc w:val="center"/>
              <w:rPr>
                <w:b/>
                <w:sz w:val="22"/>
                <w:szCs w:val="22"/>
              </w:rPr>
            </w:pPr>
            <w:r w:rsidRPr="00E833D7">
              <w:rPr>
                <w:b/>
                <w:sz w:val="22"/>
                <w:szCs w:val="22"/>
              </w:rPr>
              <w:t>U</w:t>
            </w:r>
          </w:p>
          <w:p w14:paraId="017A5B5C" w14:textId="77777777" w:rsidR="00DA714E" w:rsidRPr="008047B6" w:rsidRDefault="00DA714E" w:rsidP="00DA714E">
            <w:pPr>
              <w:jc w:val="center"/>
              <w:rPr>
                <w:sz w:val="22"/>
                <w:szCs w:val="22"/>
              </w:rPr>
            </w:pPr>
          </w:p>
        </w:tc>
        <w:tc>
          <w:tcPr>
            <w:tcW w:w="1591" w:type="dxa"/>
          </w:tcPr>
          <w:p w14:paraId="4E0F818F" w14:textId="77777777" w:rsidR="00DA714E" w:rsidRDefault="00DA714E" w:rsidP="00DA714E">
            <w:pPr>
              <w:jc w:val="center"/>
              <w:rPr>
                <w:b/>
                <w:sz w:val="22"/>
                <w:szCs w:val="22"/>
              </w:rPr>
            </w:pPr>
          </w:p>
          <w:p w14:paraId="43EA1A13" w14:textId="77777777" w:rsidR="00DA714E" w:rsidRDefault="00DA714E" w:rsidP="00DA714E">
            <w:pPr>
              <w:jc w:val="center"/>
              <w:rPr>
                <w:b/>
                <w:sz w:val="22"/>
                <w:szCs w:val="22"/>
              </w:rPr>
            </w:pPr>
          </w:p>
          <w:p w14:paraId="06F72904" w14:textId="77777777" w:rsidR="00DA714E" w:rsidRPr="00E833D7" w:rsidRDefault="00DA714E" w:rsidP="00DA714E">
            <w:pPr>
              <w:rPr>
                <w:sz w:val="22"/>
                <w:szCs w:val="22"/>
              </w:rPr>
            </w:pPr>
          </w:p>
          <w:p w14:paraId="52ED3753" w14:textId="77777777" w:rsidR="00DA714E" w:rsidRDefault="00DA714E" w:rsidP="00DA714E">
            <w:pPr>
              <w:rPr>
                <w:sz w:val="22"/>
                <w:szCs w:val="22"/>
              </w:rPr>
            </w:pPr>
          </w:p>
          <w:p w14:paraId="71703FD2" w14:textId="77777777" w:rsidR="00DA714E" w:rsidRPr="00E833D7" w:rsidRDefault="00DA714E" w:rsidP="00DA714E">
            <w:pPr>
              <w:jc w:val="center"/>
              <w:rPr>
                <w:b/>
                <w:sz w:val="22"/>
                <w:szCs w:val="22"/>
              </w:rPr>
            </w:pPr>
            <w:r>
              <w:rPr>
                <w:b/>
                <w:sz w:val="22"/>
                <w:szCs w:val="22"/>
              </w:rPr>
              <w:t xml:space="preserve"> </w:t>
            </w:r>
          </w:p>
        </w:tc>
      </w:tr>
    </w:tbl>
    <w:p w14:paraId="0071B3ED" w14:textId="77777777" w:rsidR="005E27D9" w:rsidRPr="007C590F" w:rsidRDefault="005E27D9" w:rsidP="005E27D9">
      <w:r>
        <w:br w:type="textWrapping" w:clear="all"/>
      </w:r>
    </w:p>
    <w:p w14:paraId="25104685" w14:textId="77777777" w:rsidR="00250028" w:rsidRPr="0050543A" w:rsidRDefault="00250028" w:rsidP="00173C9E">
      <w:pPr>
        <w:jc w:val="center"/>
        <w:rPr>
          <w:sz w:val="22"/>
          <w:szCs w:val="22"/>
        </w:rPr>
      </w:pPr>
    </w:p>
    <w:p w14:paraId="7C6E115D" w14:textId="77777777" w:rsidR="00AA2AAA" w:rsidRDefault="00AA2AAA" w:rsidP="0075111B">
      <w:pPr>
        <w:pStyle w:val="Titre"/>
        <w:jc w:val="left"/>
        <w:rPr>
          <w:rFonts w:ascii="Times New Roman" w:hAnsi="Times New Roman"/>
          <w:b w:val="0"/>
          <w:sz w:val="22"/>
          <w:szCs w:val="22"/>
        </w:rPr>
      </w:pPr>
    </w:p>
    <w:p w14:paraId="259D1935" w14:textId="77777777" w:rsidR="00AA2AAA" w:rsidRDefault="00AA2AAA" w:rsidP="0075111B">
      <w:pPr>
        <w:pStyle w:val="Titre"/>
        <w:jc w:val="left"/>
        <w:rPr>
          <w:rFonts w:ascii="Times New Roman" w:hAnsi="Times New Roman"/>
          <w:b w:val="0"/>
          <w:sz w:val="22"/>
          <w:szCs w:val="22"/>
        </w:rPr>
      </w:pPr>
    </w:p>
    <w:p w14:paraId="16DCBE3A" w14:textId="77777777" w:rsidR="005E27D9" w:rsidRDefault="005E27D9" w:rsidP="0075111B">
      <w:pPr>
        <w:pStyle w:val="Titre"/>
        <w:jc w:val="left"/>
        <w:rPr>
          <w:rFonts w:ascii="Times New Roman" w:hAnsi="Times New Roman"/>
          <w:b w:val="0"/>
          <w:sz w:val="22"/>
          <w:szCs w:val="22"/>
        </w:rPr>
      </w:pPr>
    </w:p>
    <w:p w14:paraId="2D7A84D9" w14:textId="77777777" w:rsidR="005E27D9" w:rsidRDefault="005E27D9" w:rsidP="0075111B">
      <w:pPr>
        <w:pStyle w:val="Titre"/>
        <w:jc w:val="left"/>
        <w:rPr>
          <w:rFonts w:ascii="Times New Roman" w:hAnsi="Times New Roman"/>
          <w:b w:val="0"/>
          <w:sz w:val="22"/>
          <w:szCs w:val="22"/>
        </w:rPr>
      </w:pPr>
    </w:p>
    <w:p w14:paraId="50474123" w14:textId="77777777" w:rsidR="00250028" w:rsidRPr="0050543A" w:rsidRDefault="00250028" w:rsidP="00173C9E">
      <w:pPr>
        <w:rPr>
          <w:sz w:val="22"/>
          <w:szCs w:val="22"/>
        </w:rPr>
      </w:pPr>
    </w:p>
    <w:p w14:paraId="589AC06B" w14:textId="77777777" w:rsidR="00250028" w:rsidRPr="0050543A" w:rsidRDefault="00250028" w:rsidP="00173C9E">
      <w:pPr>
        <w:rPr>
          <w:sz w:val="22"/>
          <w:szCs w:val="22"/>
        </w:rPr>
      </w:pPr>
    </w:p>
    <w:p w14:paraId="43D4A781" w14:textId="77777777" w:rsidR="00250028" w:rsidRPr="0050543A" w:rsidRDefault="00250028" w:rsidP="00173C9E">
      <w:pPr>
        <w:jc w:val="center"/>
        <w:rPr>
          <w:sz w:val="22"/>
          <w:szCs w:val="22"/>
        </w:rPr>
      </w:pPr>
    </w:p>
    <w:p w14:paraId="502AE983" w14:textId="77777777" w:rsidR="00250028" w:rsidRPr="0050543A" w:rsidRDefault="00250028" w:rsidP="00173C9E">
      <w:pPr>
        <w:jc w:val="center"/>
        <w:rPr>
          <w:sz w:val="22"/>
          <w:szCs w:val="22"/>
        </w:rPr>
      </w:pPr>
    </w:p>
    <w:p w14:paraId="194D24C7" w14:textId="77777777" w:rsidR="00250028" w:rsidRPr="0050543A" w:rsidRDefault="00250028" w:rsidP="00173C9E">
      <w:pPr>
        <w:jc w:val="center"/>
        <w:rPr>
          <w:sz w:val="22"/>
          <w:szCs w:val="22"/>
        </w:rPr>
      </w:pPr>
    </w:p>
    <w:p w14:paraId="3F88A622" w14:textId="77777777" w:rsidR="00250028" w:rsidRPr="0050543A" w:rsidRDefault="00250028" w:rsidP="00173C9E">
      <w:pPr>
        <w:jc w:val="center"/>
        <w:rPr>
          <w:sz w:val="22"/>
          <w:szCs w:val="22"/>
        </w:rPr>
      </w:pPr>
    </w:p>
    <w:p w14:paraId="785A36E5" w14:textId="77777777" w:rsidR="00250028" w:rsidRPr="0050543A" w:rsidRDefault="00250028" w:rsidP="00173C9E">
      <w:pPr>
        <w:jc w:val="center"/>
        <w:rPr>
          <w:sz w:val="22"/>
          <w:szCs w:val="22"/>
        </w:rPr>
      </w:pPr>
    </w:p>
    <w:p w14:paraId="37F8F983" w14:textId="77777777" w:rsidR="00250028" w:rsidRPr="0050543A" w:rsidRDefault="00250028" w:rsidP="00173C9E">
      <w:pPr>
        <w:jc w:val="center"/>
        <w:rPr>
          <w:sz w:val="22"/>
          <w:szCs w:val="22"/>
        </w:rPr>
      </w:pPr>
    </w:p>
    <w:p w14:paraId="6588D60D" w14:textId="77777777" w:rsidR="00250028" w:rsidRPr="0050543A" w:rsidRDefault="00250028" w:rsidP="00173C9E">
      <w:pPr>
        <w:jc w:val="center"/>
        <w:rPr>
          <w:sz w:val="22"/>
          <w:szCs w:val="22"/>
        </w:rPr>
      </w:pPr>
    </w:p>
    <w:p w14:paraId="4D88AB28" w14:textId="77777777" w:rsidR="00250028" w:rsidRPr="0050543A" w:rsidRDefault="00250028" w:rsidP="00173C9E">
      <w:pPr>
        <w:jc w:val="center"/>
        <w:rPr>
          <w:sz w:val="22"/>
          <w:szCs w:val="22"/>
        </w:rPr>
      </w:pPr>
    </w:p>
    <w:p w14:paraId="0F1AEFBB" w14:textId="77777777" w:rsidR="0037316A" w:rsidRPr="0050543A" w:rsidRDefault="0037316A" w:rsidP="00173C9E">
      <w:pPr>
        <w:jc w:val="center"/>
        <w:rPr>
          <w:b/>
          <w:sz w:val="22"/>
          <w:szCs w:val="22"/>
          <w:u w:val="single"/>
        </w:rPr>
      </w:pPr>
    </w:p>
    <w:p w14:paraId="176B9661" w14:textId="77777777" w:rsidR="0037316A" w:rsidRPr="0050543A" w:rsidRDefault="0037316A" w:rsidP="00173C9E">
      <w:pPr>
        <w:jc w:val="center"/>
        <w:rPr>
          <w:b/>
          <w:sz w:val="22"/>
          <w:szCs w:val="22"/>
          <w:u w:val="single"/>
        </w:rPr>
      </w:pPr>
    </w:p>
    <w:p w14:paraId="1574B89E" w14:textId="77777777" w:rsidR="00B81B67" w:rsidRPr="0050543A" w:rsidRDefault="00B81B67" w:rsidP="00173C9E">
      <w:pPr>
        <w:jc w:val="center"/>
        <w:rPr>
          <w:b/>
          <w:sz w:val="22"/>
          <w:szCs w:val="22"/>
          <w:u w:val="single"/>
        </w:rPr>
      </w:pPr>
    </w:p>
    <w:p w14:paraId="39DB53C6" w14:textId="77777777" w:rsidR="00A334DF" w:rsidRPr="0050543A" w:rsidRDefault="00A334DF" w:rsidP="00173C9E">
      <w:pPr>
        <w:jc w:val="center"/>
        <w:rPr>
          <w:b/>
          <w:sz w:val="22"/>
          <w:szCs w:val="22"/>
          <w:u w:val="single"/>
        </w:rPr>
      </w:pPr>
    </w:p>
    <w:p w14:paraId="2E29AC9F" w14:textId="77777777" w:rsidR="00A334DF" w:rsidRPr="0050543A" w:rsidRDefault="00A334DF" w:rsidP="00173C9E">
      <w:pPr>
        <w:jc w:val="center"/>
        <w:rPr>
          <w:b/>
          <w:sz w:val="22"/>
          <w:szCs w:val="22"/>
          <w:u w:val="single"/>
        </w:rPr>
      </w:pPr>
    </w:p>
    <w:p w14:paraId="0FD01380" w14:textId="77777777" w:rsidR="00584EDE" w:rsidRPr="0050543A" w:rsidRDefault="00584EDE" w:rsidP="00173C9E">
      <w:pPr>
        <w:jc w:val="center"/>
        <w:rPr>
          <w:b/>
          <w:sz w:val="22"/>
          <w:szCs w:val="22"/>
          <w:u w:val="single"/>
        </w:rPr>
      </w:pPr>
    </w:p>
    <w:p w14:paraId="3C88D0C5" w14:textId="77777777" w:rsidR="00584EDE" w:rsidRPr="0050543A" w:rsidRDefault="00584EDE" w:rsidP="00173C9E">
      <w:pPr>
        <w:jc w:val="center"/>
        <w:rPr>
          <w:b/>
          <w:sz w:val="22"/>
          <w:szCs w:val="22"/>
          <w:u w:val="single"/>
        </w:rPr>
      </w:pPr>
    </w:p>
    <w:p w14:paraId="67BDE30A" w14:textId="77777777" w:rsidR="00584EDE" w:rsidRPr="0050543A" w:rsidRDefault="00584EDE" w:rsidP="00173C9E">
      <w:pPr>
        <w:jc w:val="center"/>
        <w:rPr>
          <w:b/>
          <w:sz w:val="22"/>
          <w:szCs w:val="22"/>
          <w:u w:val="single"/>
        </w:rPr>
      </w:pPr>
    </w:p>
    <w:p w14:paraId="7ABBEFCA" w14:textId="77777777" w:rsidR="00584EDE" w:rsidRPr="0050543A" w:rsidRDefault="00584EDE" w:rsidP="00173C9E">
      <w:pPr>
        <w:jc w:val="center"/>
        <w:rPr>
          <w:b/>
          <w:sz w:val="22"/>
          <w:szCs w:val="22"/>
          <w:u w:val="single"/>
        </w:rPr>
      </w:pPr>
    </w:p>
    <w:p w14:paraId="16EB0D93" w14:textId="77777777" w:rsidR="00584EDE" w:rsidRDefault="00584EDE" w:rsidP="00173C9E">
      <w:pPr>
        <w:jc w:val="center"/>
        <w:rPr>
          <w:b/>
          <w:sz w:val="22"/>
          <w:szCs w:val="22"/>
          <w:u w:val="single"/>
        </w:rPr>
      </w:pPr>
    </w:p>
    <w:p w14:paraId="5274772D" w14:textId="77777777" w:rsidR="00F72DA3" w:rsidRDefault="00F72DA3" w:rsidP="00173C9E">
      <w:pPr>
        <w:jc w:val="center"/>
        <w:rPr>
          <w:b/>
          <w:sz w:val="22"/>
          <w:szCs w:val="22"/>
          <w:u w:val="single"/>
        </w:rPr>
      </w:pPr>
    </w:p>
    <w:p w14:paraId="590CCAB8" w14:textId="77777777" w:rsidR="00F72DA3" w:rsidRDefault="00F72DA3" w:rsidP="00173C9E">
      <w:pPr>
        <w:jc w:val="center"/>
        <w:rPr>
          <w:b/>
          <w:sz w:val="22"/>
          <w:szCs w:val="22"/>
          <w:u w:val="single"/>
        </w:rPr>
      </w:pPr>
    </w:p>
    <w:p w14:paraId="5AC9D8B9" w14:textId="77777777" w:rsidR="00F72DA3" w:rsidRPr="0050543A" w:rsidRDefault="00F72DA3" w:rsidP="00173C9E">
      <w:pPr>
        <w:jc w:val="center"/>
        <w:rPr>
          <w:b/>
          <w:sz w:val="22"/>
          <w:szCs w:val="22"/>
          <w:u w:val="single"/>
        </w:rPr>
      </w:pPr>
    </w:p>
    <w:p w14:paraId="0C8C0FEB" w14:textId="77777777" w:rsidR="00707CAE" w:rsidRDefault="00707CAE" w:rsidP="00173C9E">
      <w:pPr>
        <w:jc w:val="center"/>
        <w:rPr>
          <w:b/>
          <w:sz w:val="22"/>
          <w:szCs w:val="22"/>
          <w:u w:val="single"/>
        </w:rPr>
      </w:pPr>
    </w:p>
    <w:p w14:paraId="744B749F" w14:textId="77777777" w:rsidR="00707CAE" w:rsidRDefault="00707CAE" w:rsidP="00173C9E">
      <w:pPr>
        <w:jc w:val="center"/>
        <w:rPr>
          <w:b/>
          <w:sz w:val="22"/>
          <w:szCs w:val="22"/>
          <w:u w:val="single"/>
        </w:rPr>
      </w:pPr>
    </w:p>
    <w:p w14:paraId="0DC5F831" w14:textId="77777777" w:rsidR="00707CAE" w:rsidRDefault="00707CAE" w:rsidP="00173C9E">
      <w:pPr>
        <w:jc w:val="center"/>
        <w:rPr>
          <w:b/>
          <w:sz w:val="22"/>
          <w:szCs w:val="22"/>
          <w:u w:val="single"/>
        </w:rPr>
      </w:pPr>
    </w:p>
    <w:p w14:paraId="7ECF3029" w14:textId="77777777" w:rsidR="00707CAE" w:rsidRDefault="00707CAE" w:rsidP="00173C9E">
      <w:pPr>
        <w:jc w:val="center"/>
        <w:rPr>
          <w:b/>
          <w:sz w:val="22"/>
          <w:szCs w:val="22"/>
          <w:u w:val="single"/>
        </w:rPr>
      </w:pPr>
    </w:p>
    <w:p w14:paraId="6D779638" w14:textId="77777777" w:rsidR="00707CAE" w:rsidRDefault="00707CAE" w:rsidP="00173C9E">
      <w:pPr>
        <w:jc w:val="center"/>
        <w:rPr>
          <w:b/>
          <w:sz w:val="22"/>
          <w:szCs w:val="22"/>
          <w:u w:val="single"/>
        </w:rPr>
      </w:pPr>
    </w:p>
    <w:p w14:paraId="1FCACFF7" w14:textId="77777777" w:rsidR="00815F6A" w:rsidRDefault="00815F6A" w:rsidP="00173C9E">
      <w:pPr>
        <w:jc w:val="center"/>
        <w:rPr>
          <w:b/>
          <w:sz w:val="22"/>
          <w:szCs w:val="22"/>
          <w:u w:val="single"/>
        </w:rPr>
      </w:pPr>
    </w:p>
    <w:p w14:paraId="429906AE" w14:textId="77777777" w:rsidR="00815F6A" w:rsidRDefault="00815F6A" w:rsidP="00173C9E">
      <w:pPr>
        <w:jc w:val="center"/>
        <w:rPr>
          <w:b/>
          <w:sz w:val="22"/>
          <w:szCs w:val="22"/>
          <w:u w:val="single"/>
        </w:rPr>
      </w:pPr>
    </w:p>
    <w:p w14:paraId="03A213C9" w14:textId="77777777" w:rsidR="00815F6A" w:rsidRDefault="00815F6A" w:rsidP="00173C9E">
      <w:pPr>
        <w:jc w:val="center"/>
        <w:rPr>
          <w:b/>
          <w:sz w:val="22"/>
          <w:szCs w:val="22"/>
          <w:u w:val="single"/>
        </w:rPr>
      </w:pPr>
    </w:p>
    <w:p w14:paraId="7BDDBFF0" w14:textId="77777777" w:rsidR="00815F6A" w:rsidRDefault="00815F6A" w:rsidP="00173C9E">
      <w:pPr>
        <w:jc w:val="center"/>
        <w:rPr>
          <w:b/>
          <w:sz w:val="22"/>
          <w:szCs w:val="22"/>
          <w:u w:val="single"/>
        </w:rPr>
      </w:pPr>
    </w:p>
    <w:p w14:paraId="051943B1" w14:textId="77777777" w:rsidR="00815F6A" w:rsidRDefault="00815F6A" w:rsidP="00173C9E">
      <w:pPr>
        <w:jc w:val="center"/>
        <w:rPr>
          <w:b/>
          <w:sz w:val="22"/>
          <w:szCs w:val="22"/>
          <w:u w:val="single"/>
        </w:rPr>
      </w:pPr>
    </w:p>
    <w:p w14:paraId="35468730" w14:textId="77777777" w:rsidR="00815F6A" w:rsidRDefault="00815F6A" w:rsidP="00173C9E">
      <w:pPr>
        <w:jc w:val="center"/>
        <w:rPr>
          <w:b/>
          <w:sz w:val="22"/>
          <w:szCs w:val="22"/>
          <w:u w:val="single"/>
        </w:rPr>
      </w:pPr>
    </w:p>
    <w:p w14:paraId="6DBD0484" w14:textId="77777777" w:rsidR="00815F6A" w:rsidRDefault="00815F6A" w:rsidP="00173C9E">
      <w:pPr>
        <w:jc w:val="center"/>
        <w:rPr>
          <w:b/>
          <w:sz w:val="22"/>
          <w:szCs w:val="22"/>
          <w:u w:val="single"/>
        </w:rPr>
      </w:pPr>
    </w:p>
    <w:p w14:paraId="0763321E" w14:textId="77777777" w:rsidR="00815F6A" w:rsidRDefault="00815F6A" w:rsidP="00173C9E">
      <w:pPr>
        <w:jc w:val="center"/>
        <w:rPr>
          <w:b/>
          <w:sz w:val="22"/>
          <w:szCs w:val="22"/>
          <w:u w:val="single"/>
        </w:rPr>
      </w:pPr>
    </w:p>
    <w:p w14:paraId="03866D9D" w14:textId="77777777" w:rsidR="00815F6A" w:rsidRDefault="00815F6A" w:rsidP="00173C9E">
      <w:pPr>
        <w:jc w:val="center"/>
        <w:rPr>
          <w:b/>
          <w:sz w:val="22"/>
          <w:szCs w:val="22"/>
          <w:u w:val="single"/>
        </w:rPr>
      </w:pPr>
    </w:p>
    <w:p w14:paraId="5727C2CD" w14:textId="77777777" w:rsidR="00815F6A" w:rsidRDefault="00815F6A" w:rsidP="00173C9E">
      <w:pPr>
        <w:jc w:val="center"/>
        <w:rPr>
          <w:b/>
          <w:sz w:val="22"/>
          <w:szCs w:val="22"/>
          <w:u w:val="single"/>
        </w:rPr>
      </w:pPr>
    </w:p>
    <w:p w14:paraId="2B69171A" w14:textId="77777777" w:rsidR="00815F6A" w:rsidRDefault="00815F6A" w:rsidP="00173C9E">
      <w:pPr>
        <w:jc w:val="center"/>
        <w:rPr>
          <w:b/>
          <w:sz w:val="22"/>
          <w:szCs w:val="22"/>
          <w:u w:val="single"/>
        </w:rPr>
      </w:pPr>
    </w:p>
    <w:p w14:paraId="79A8181C" w14:textId="77777777" w:rsidR="00815F6A" w:rsidRDefault="00815F6A" w:rsidP="00173C9E">
      <w:pPr>
        <w:jc w:val="center"/>
        <w:rPr>
          <w:b/>
          <w:sz w:val="22"/>
          <w:szCs w:val="22"/>
          <w:u w:val="single"/>
        </w:rPr>
      </w:pPr>
    </w:p>
    <w:p w14:paraId="40B1D7F1" w14:textId="77777777" w:rsidR="00815F6A" w:rsidRDefault="00815F6A" w:rsidP="00173C9E">
      <w:pPr>
        <w:jc w:val="center"/>
        <w:rPr>
          <w:b/>
          <w:sz w:val="22"/>
          <w:szCs w:val="22"/>
          <w:u w:val="single"/>
        </w:rPr>
      </w:pPr>
    </w:p>
    <w:p w14:paraId="01B61671" w14:textId="77777777" w:rsidR="00815F6A" w:rsidRDefault="00815F6A" w:rsidP="00173C9E">
      <w:pPr>
        <w:jc w:val="center"/>
        <w:rPr>
          <w:b/>
          <w:sz w:val="22"/>
          <w:szCs w:val="22"/>
          <w:u w:val="single"/>
        </w:rPr>
      </w:pPr>
    </w:p>
    <w:p w14:paraId="41879104" w14:textId="77777777" w:rsidR="00815F6A" w:rsidRDefault="00815F6A" w:rsidP="00173C9E">
      <w:pPr>
        <w:jc w:val="center"/>
        <w:rPr>
          <w:b/>
          <w:sz w:val="22"/>
          <w:szCs w:val="22"/>
          <w:u w:val="single"/>
        </w:rPr>
      </w:pPr>
    </w:p>
    <w:p w14:paraId="08D3277E" w14:textId="77777777" w:rsidR="00815F6A" w:rsidRDefault="00815F6A" w:rsidP="00173C9E">
      <w:pPr>
        <w:jc w:val="center"/>
        <w:rPr>
          <w:b/>
          <w:sz w:val="22"/>
          <w:szCs w:val="22"/>
          <w:u w:val="single"/>
        </w:rPr>
      </w:pPr>
    </w:p>
    <w:p w14:paraId="279EB982" w14:textId="77777777" w:rsidR="00815F6A" w:rsidRDefault="00815F6A" w:rsidP="00173C9E">
      <w:pPr>
        <w:jc w:val="center"/>
        <w:rPr>
          <w:b/>
          <w:sz w:val="22"/>
          <w:szCs w:val="22"/>
          <w:u w:val="single"/>
        </w:rPr>
      </w:pPr>
    </w:p>
    <w:p w14:paraId="0F3F7491" w14:textId="77777777" w:rsidR="00815F6A" w:rsidRDefault="00815F6A" w:rsidP="00173C9E">
      <w:pPr>
        <w:jc w:val="center"/>
        <w:rPr>
          <w:b/>
          <w:sz w:val="22"/>
          <w:szCs w:val="22"/>
          <w:u w:val="single"/>
        </w:rPr>
      </w:pPr>
    </w:p>
    <w:p w14:paraId="106784F8" w14:textId="77777777" w:rsidR="00815F6A" w:rsidRDefault="00815F6A" w:rsidP="00173C9E">
      <w:pPr>
        <w:jc w:val="center"/>
        <w:rPr>
          <w:b/>
          <w:sz w:val="22"/>
          <w:szCs w:val="22"/>
          <w:u w:val="single"/>
        </w:rPr>
      </w:pPr>
    </w:p>
    <w:p w14:paraId="6E64CA99" w14:textId="77777777" w:rsidR="00815F6A" w:rsidRDefault="00815F6A" w:rsidP="00173C9E">
      <w:pPr>
        <w:jc w:val="center"/>
        <w:rPr>
          <w:b/>
          <w:sz w:val="22"/>
          <w:szCs w:val="22"/>
          <w:u w:val="single"/>
        </w:rPr>
      </w:pPr>
    </w:p>
    <w:p w14:paraId="2BBD4BBD" w14:textId="77777777" w:rsidR="00815F6A" w:rsidRDefault="00815F6A" w:rsidP="00173C9E">
      <w:pPr>
        <w:jc w:val="center"/>
        <w:rPr>
          <w:b/>
          <w:sz w:val="22"/>
          <w:szCs w:val="22"/>
          <w:u w:val="single"/>
        </w:rPr>
      </w:pPr>
    </w:p>
    <w:p w14:paraId="180F6AC1" w14:textId="77777777" w:rsidR="00815F6A" w:rsidRDefault="00815F6A" w:rsidP="00173C9E">
      <w:pPr>
        <w:jc w:val="center"/>
        <w:rPr>
          <w:b/>
          <w:sz w:val="22"/>
          <w:szCs w:val="22"/>
          <w:u w:val="single"/>
        </w:rPr>
      </w:pPr>
    </w:p>
    <w:p w14:paraId="227F2078" w14:textId="77777777" w:rsidR="00815F6A" w:rsidRDefault="00815F6A" w:rsidP="00173C9E">
      <w:pPr>
        <w:jc w:val="center"/>
        <w:rPr>
          <w:b/>
          <w:sz w:val="22"/>
          <w:szCs w:val="22"/>
          <w:u w:val="single"/>
        </w:rPr>
      </w:pPr>
    </w:p>
    <w:p w14:paraId="020D5179" w14:textId="77777777" w:rsidR="00815F6A" w:rsidRDefault="00815F6A" w:rsidP="00173C9E">
      <w:pPr>
        <w:jc w:val="center"/>
        <w:rPr>
          <w:b/>
          <w:sz w:val="22"/>
          <w:szCs w:val="22"/>
          <w:u w:val="single"/>
        </w:rPr>
      </w:pPr>
    </w:p>
    <w:p w14:paraId="53FB3312" w14:textId="77777777" w:rsidR="00815F6A" w:rsidRDefault="00815F6A" w:rsidP="00173C9E">
      <w:pPr>
        <w:jc w:val="center"/>
        <w:rPr>
          <w:b/>
          <w:sz w:val="22"/>
          <w:szCs w:val="22"/>
          <w:u w:val="single"/>
        </w:rPr>
      </w:pPr>
    </w:p>
    <w:p w14:paraId="66E32882" w14:textId="77777777" w:rsidR="00815F6A" w:rsidRDefault="00815F6A" w:rsidP="00173C9E">
      <w:pPr>
        <w:jc w:val="center"/>
        <w:rPr>
          <w:b/>
          <w:sz w:val="22"/>
          <w:szCs w:val="22"/>
          <w:u w:val="single"/>
        </w:rPr>
      </w:pPr>
    </w:p>
    <w:p w14:paraId="3395F472" w14:textId="77777777" w:rsidR="00815F6A" w:rsidRDefault="00815F6A" w:rsidP="00173C9E">
      <w:pPr>
        <w:jc w:val="center"/>
        <w:rPr>
          <w:b/>
          <w:sz w:val="22"/>
          <w:szCs w:val="22"/>
          <w:u w:val="single"/>
        </w:rPr>
      </w:pPr>
    </w:p>
    <w:p w14:paraId="1ACF7E80" w14:textId="77777777" w:rsidR="00815F6A" w:rsidRDefault="00815F6A" w:rsidP="00173C9E">
      <w:pPr>
        <w:jc w:val="center"/>
        <w:rPr>
          <w:b/>
          <w:sz w:val="22"/>
          <w:szCs w:val="22"/>
          <w:u w:val="single"/>
        </w:rPr>
      </w:pPr>
    </w:p>
    <w:p w14:paraId="2534BA1C" w14:textId="77777777" w:rsidR="00815F6A" w:rsidRDefault="00815F6A" w:rsidP="00173C9E">
      <w:pPr>
        <w:jc w:val="center"/>
        <w:rPr>
          <w:b/>
          <w:sz w:val="22"/>
          <w:szCs w:val="22"/>
          <w:u w:val="single"/>
        </w:rPr>
      </w:pPr>
    </w:p>
    <w:p w14:paraId="72D49431" w14:textId="77777777" w:rsidR="00815F6A" w:rsidRDefault="00815F6A" w:rsidP="00173C9E">
      <w:pPr>
        <w:jc w:val="center"/>
        <w:rPr>
          <w:b/>
          <w:sz w:val="22"/>
          <w:szCs w:val="22"/>
          <w:u w:val="single"/>
        </w:rPr>
      </w:pPr>
    </w:p>
    <w:p w14:paraId="60461BB4" w14:textId="77777777" w:rsidR="00815F6A" w:rsidRDefault="00815F6A" w:rsidP="00173C9E">
      <w:pPr>
        <w:jc w:val="center"/>
        <w:rPr>
          <w:b/>
          <w:sz w:val="22"/>
          <w:szCs w:val="22"/>
          <w:u w:val="single"/>
        </w:rPr>
      </w:pPr>
    </w:p>
    <w:p w14:paraId="7CA1A4A0" w14:textId="77777777" w:rsidR="00815F6A" w:rsidRDefault="00815F6A" w:rsidP="00173C9E">
      <w:pPr>
        <w:jc w:val="center"/>
        <w:rPr>
          <w:b/>
          <w:sz w:val="22"/>
          <w:szCs w:val="22"/>
          <w:u w:val="single"/>
        </w:rPr>
      </w:pPr>
    </w:p>
    <w:p w14:paraId="60357EF7" w14:textId="77777777" w:rsidR="00815F6A" w:rsidRDefault="00815F6A" w:rsidP="00173C9E">
      <w:pPr>
        <w:jc w:val="center"/>
        <w:rPr>
          <w:b/>
          <w:sz w:val="22"/>
          <w:szCs w:val="22"/>
          <w:u w:val="single"/>
        </w:rPr>
      </w:pPr>
    </w:p>
    <w:p w14:paraId="7F54B8D8" w14:textId="77777777" w:rsidR="00815F6A" w:rsidRDefault="00815F6A" w:rsidP="00173C9E">
      <w:pPr>
        <w:jc w:val="center"/>
        <w:rPr>
          <w:b/>
          <w:sz w:val="22"/>
          <w:szCs w:val="22"/>
          <w:u w:val="single"/>
        </w:rPr>
      </w:pPr>
    </w:p>
    <w:p w14:paraId="704444FB" w14:textId="77777777" w:rsidR="00815F6A" w:rsidRDefault="00815F6A" w:rsidP="00173C9E">
      <w:pPr>
        <w:jc w:val="center"/>
        <w:rPr>
          <w:b/>
          <w:sz w:val="22"/>
          <w:szCs w:val="22"/>
          <w:u w:val="single"/>
        </w:rPr>
      </w:pPr>
    </w:p>
    <w:p w14:paraId="06173D9C" w14:textId="77777777" w:rsidR="00815F6A" w:rsidRDefault="00815F6A" w:rsidP="00173C9E">
      <w:pPr>
        <w:jc w:val="center"/>
        <w:rPr>
          <w:b/>
          <w:sz w:val="22"/>
          <w:szCs w:val="22"/>
          <w:u w:val="single"/>
        </w:rPr>
      </w:pPr>
    </w:p>
    <w:p w14:paraId="44A336DB" w14:textId="77777777" w:rsidR="00815F6A" w:rsidRDefault="00815F6A" w:rsidP="00173C9E">
      <w:pPr>
        <w:jc w:val="center"/>
        <w:rPr>
          <w:b/>
          <w:sz w:val="22"/>
          <w:szCs w:val="22"/>
          <w:u w:val="single"/>
        </w:rPr>
      </w:pPr>
    </w:p>
    <w:p w14:paraId="447C3757" w14:textId="77777777" w:rsidR="00707CAE" w:rsidRDefault="00707CAE" w:rsidP="00173C9E">
      <w:pPr>
        <w:jc w:val="center"/>
        <w:rPr>
          <w:b/>
          <w:sz w:val="22"/>
          <w:szCs w:val="22"/>
          <w:u w:val="single"/>
        </w:rPr>
      </w:pPr>
    </w:p>
    <w:p w14:paraId="6C63DEE4" w14:textId="77777777" w:rsidR="00707CAE" w:rsidRDefault="00707CAE" w:rsidP="00173C9E">
      <w:pPr>
        <w:jc w:val="center"/>
        <w:rPr>
          <w:b/>
          <w:sz w:val="22"/>
          <w:szCs w:val="22"/>
          <w:u w:val="single"/>
        </w:rPr>
      </w:pPr>
    </w:p>
    <w:p w14:paraId="4E6ACC4F" w14:textId="77777777" w:rsidR="00250028" w:rsidRPr="0050543A" w:rsidRDefault="00250028" w:rsidP="00173C9E">
      <w:pPr>
        <w:jc w:val="center"/>
        <w:rPr>
          <w:b/>
          <w:sz w:val="22"/>
          <w:szCs w:val="22"/>
          <w:u w:val="single"/>
        </w:rPr>
      </w:pPr>
      <w:r w:rsidRPr="0050543A">
        <w:rPr>
          <w:b/>
          <w:sz w:val="22"/>
          <w:szCs w:val="22"/>
          <w:u w:val="single"/>
        </w:rPr>
        <w:t>Pièce 7</w:t>
      </w:r>
    </w:p>
    <w:p w14:paraId="722CD9B9" w14:textId="77777777" w:rsidR="00250028" w:rsidRPr="0050543A" w:rsidRDefault="00250028" w:rsidP="00173C9E">
      <w:pPr>
        <w:jc w:val="both"/>
        <w:rPr>
          <w:sz w:val="22"/>
          <w:szCs w:val="22"/>
        </w:rPr>
      </w:pPr>
    </w:p>
    <w:p w14:paraId="3DA9850B" w14:textId="77777777"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50543A" w14:paraId="53BD48B3" w14:textId="77777777"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2B61D422" w14:textId="77777777" w:rsidR="00250028" w:rsidRPr="0050543A" w:rsidRDefault="00250028" w:rsidP="00173C9E">
            <w:pPr>
              <w:jc w:val="center"/>
              <w:rPr>
                <w:b/>
                <w:sz w:val="22"/>
                <w:szCs w:val="22"/>
              </w:rPr>
            </w:pPr>
          </w:p>
          <w:p w14:paraId="6313EDB9" w14:textId="77777777" w:rsidR="00250028" w:rsidRPr="0050543A" w:rsidRDefault="00250028" w:rsidP="00173C9E">
            <w:pPr>
              <w:jc w:val="center"/>
              <w:rPr>
                <w:b/>
                <w:sz w:val="22"/>
                <w:szCs w:val="22"/>
              </w:rPr>
            </w:pPr>
            <w:r w:rsidRPr="0050543A">
              <w:rPr>
                <w:b/>
                <w:sz w:val="22"/>
                <w:szCs w:val="22"/>
              </w:rPr>
              <w:t>CADRE DU DETAIL</w:t>
            </w:r>
            <w:r w:rsidR="00531AC8">
              <w:rPr>
                <w:b/>
                <w:sz w:val="22"/>
                <w:szCs w:val="22"/>
              </w:rPr>
              <w:t xml:space="preserve"> QUANTITATIF ET </w:t>
            </w:r>
            <w:r w:rsidRPr="0050543A">
              <w:rPr>
                <w:b/>
                <w:sz w:val="22"/>
                <w:szCs w:val="22"/>
              </w:rPr>
              <w:t xml:space="preserve"> ESTIMATIF (DE)</w:t>
            </w:r>
          </w:p>
          <w:p w14:paraId="0E93B617" w14:textId="77777777" w:rsidR="00250028" w:rsidRPr="0050543A" w:rsidRDefault="00250028" w:rsidP="00173C9E">
            <w:pPr>
              <w:jc w:val="center"/>
              <w:rPr>
                <w:b/>
                <w:sz w:val="22"/>
                <w:szCs w:val="22"/>
              </w:rPr>
            </w:pPr>
          </w:p>
        </w:tc>
      </w:tr>
    </w:tbl>
    <w:p w14:paraId="1F9AEBA6" w14:textId="77777777" w:rsidR="00250028" w:rsidRPr="0050543A" w:rsidRDefault="00250028" w:rsidP="00173C9E">
      <w:pPr>
        <w:ind w:left="708" w:firstLine="708"/>
        <w:rPr>
          <w:sz w:val="22"/>
          <w:szCs w:val="22"/>
        </w:rPr>
      </w:pPr>
    </w:p>
    <w:p w14:paraId="154EF302" w14:textId="77777777" w:rsidR="00250028" w:rsidRPr="0050543A" w:rsidRDefault="00250028" w:rsidP="00173C9E">
      <w:pPr>
        <w:rPr>
          <w:sz w:val="22"/>
          <w:szCs w:val="22"/>
        </w:rPr>
      </w:pPr>
    </w:p>
    <w:p w14:paraId="10CD53F1" w14:textId="77777777" w:rsidR="00250028" w:rsidRPr="0050543A" w:rsidRDefault="00250028" w:rsidP="00173C9E">
      <w:pPr>
        <w:rPr>
          <w:sz w:val="22"/>
          <w:szCs w:val="22"/>
        </w:rPr>
      </w:pPr>
    </w:p>
    <w:p w14:paraId="301A1194" w14:textId="77777777" w:rsidR="00250028" w:rsidRPr="0050543A" w:rsidRDefault="00250028" w:rsidP="00173C9E">
      <w:pPr>
        <w:rPr>
          <w:sz w:val="22"/>
          <w:szCs w:val="22"/>
        </w:rPr>
      </w:pPr>
    </w:p>
    <w:p w14:paraId="73212A1D" w14:textId="77777777" w:rsidR="00250028" w:rsidRPr="0050543A" w:rsidRDefault="00250028" w:rsidP="00173C9E">
      <w:pPr>
        <w:rPr>
          <w:sz w:val="22"/>
          <w:szCs w:val="22"/>
        </w:rPr>
      </w:pPr>
    </w:p>
    <w:p w14:paraId="5A598216" w14:textId="77777777" w:rsidR="00250028" w:rsidRPr="0050543A" w:rsidRDefault="00250028" w:rsidP="00173C9E">
      <w:pPr>
        <w:rPr>
          <w:sz w:val="22"/>
          <w:szCs w:val="22"/>
        </w:rPr>
      </w:pPr>
    </w:p>
    <w:p w14:paraId="2CC0EEFF" w14:textId="77777777" w:rsidR="00A146A7" w:rsidRDefault="00A146A7" w:rsidP="00173C9E">
      <w:pPr>
        <w:rPr>
          <w:sz w:val="22"/>
          <w:szCs w:val="22"/>
        </w:rPr>
      </w:pPr>
    </w:p>
    <w:p w14:paraId="009D82BC" w14:textId="77777777" w:rsidR="00250028" w:rsidRDefault="00250028" w:rsidP="00173C9E">
      <w:pPr>
        <w:rPr>
          <w:sz w:val="22"/>
          <w:szCs w:val="22"/>
        </w:rPr>
      </w:pPr>
    </w:p>
    <w:p w14:paraId="6E19DDA8" w14:textId="77777777" w:rsidR="000B0162" w:rsidRDefault="000B0162" w:rsidP="007229AE">
      <w:pPr>
        <w:jc w:val="center"/>
        <w:rPr>
          <w:rFonts w:ascii="Georgia" w:hAnsi="Georgia"/>
          <w:b/>
          <w:sz w:val="22"/>
          <w:szCs w:val="22"/>
          <w:u w:val="single"/>
        </w:rPr>
      </w:pPr>
    </w:p>
    <w:p w14:paraId="2C79FFF6" w14:textId="77777777" w:rsidR="003539B6" w:rsidRDefault="003539B6" w:rsidP="007229AE">
      <w:pPr>
        <w:jc w:val="center"/>
        <w:rPr>
          <w:rFonts w:ascii="Georgia" w:hAnsi="Georgia"/>
          <w:b/>
          <w:sz w:val="22"/>
          <w:szCs w:val="22"/>
          <w:u w:val="single"/>
        </w:rPr>
      </w:pPr>
    </w:p>
    <w:p w14:paraId="5F5D4BD2" w14:textId="77777777" w:rsidR="003539B6" w:rsidRDefault="003539B6" w:rsidP="007229AE">
      <w:pPr>
        <w:jc w:val="center"/>
        <w:rPr>
          <w:rFonts w:ascii="Georgia" w:hAnsi="Georgia"/>
          <w:b/>
          <w:sz w:val="22"/>
          <w:szCs w:val="22"/>
          <w:u w:val="single"/>
        </w:rPr>
      </w:pPr>
    </w:p>
    <w:tbl>
      <w:tblPr>
        <w:tblW w:w="10500" w:type="dxa"/>
        <w:tblInd w:w="60" w:type="dxa"/>
        <w:tblCellMar>
          <w:left w:w="70" w:type="dxa"/>
          <w:right w:w="70" w:type="dxa"/>
        </w:tblCellMar>
        <w:tblLook w:val="04A0" w:firstRow="1" w:lastRow="0" w:firstColumn="1" w:lastColumn="0" w:noHBand="0" w:noVBand="1"/>
      </w:tblPr>
      <w:tblGrid>
        <w:gridCol w:w="957"/>
        <w:gridCol w:w="4015"/>
        <w:gridCol w:w="829"/>
        <w:gridCol w:w="1722"/>
        <w:gridCol w:w="110"/>
        <w:gridCol w:w="882"/>
        <w:gridCol w:w="1985"/>
      </w:tblGrid>
      <w:tr w:rsidR="0060688B" w:rsidRPr="0060688B" w14:paraId="35768748" w14:textId="77777777" w:rsidTr="0060688B">
        <w:trPr>
          <w:trHeight w:val="240"/>
        </w:trPr>
        <w:tc>
          <w:tcPr>
            <w:tcW w:w="957" w:type="dxa"/>
            <w:tcBorders>
              <w:top w:val="single" w:sz="12" w:space="0" w:color="auto"/>
              <w:left w:val="single" w:sz="8" w:space="0" w:color="auto"/>
              <w:bottom w:val="nil"/>
              <w:right w:val="nil"/>
            </w:tcBorders>
            <w:shd w:val="clear" w:color="auto" w:fill="auto"/>
            <w:noWrap/>
            <w:vAlign w:val="center"/>
            <w:hideMark/>
          </w:tcPr>
          <w:p w14:paraId="19328DC2" w14:textId="77777777" w:rsidR="0060688B" w:rsidRPr="0060688B" w:rsidRDefault="0060688B" w:rsidP="0060688B">
            <w:pPr>
              <w:rPr>
                <w:rFonts w:ascii="Arial Narrow" w:hAnsi="Arial Narrow" w:cs="Arial"/>
                <w:b/>
                <w:bCs/>
                <w:color w:val="FF0000"/>
                <w:kern w:val="0"/>
                <w:sz w:val="28"/>
                <w:szCs w:val="28"/>
              </w:rPr>
            </w:pPr>
            <w:r w:rsidRPr="0060688B">
              <w:rPr>
                <w:rFonts w:ascii="Arial Narrow" w:hAnsi="Arial Narrow" w:cs="Arial"/>
                <w:b/>
                <w:bCs/>
                <w:color w:val="FF0000"/>
                <w:kern w:val="0"/>
                <w:sz w:val="28"/>
                <w:szCs w:val="28"/>
              </w:rPr>
              <w:t> </w:t>
            </w:r>
          </w:p>
        </w:tc>
        <w:tc>
          <w:tcPr>
            <w:tcW w:w="4015" w:type="dxa"/>
            <w:tcBorders>
              <w:top w:val="single" w:sz="12" w:space="0" w:color="auto"/>
              <w:left w:val="nil"/>
              <w:bottom w:val="nil"/>
              <w:right w:val="nil"/>
            </w:tcBorders>
            <w:shd w:val="clear" w:color="auto" w:fill="auto"/>
            <w:noWrap/>
            <w:vAlign w:val="center"/>
            <w:hideMark/>
          </w:tcPr>
          <w:p w14:paraId="4375167B" w14:textId="77777777" w:rsidR="0060688B" w:rsidRPr="0060688B" w:rsidRDefault="0060688B" w:rsidP="0060688B">
            <w:pPr>
              <w:rPr>
                <w:rFonts w:ascii="Arial Narrow" w:hAnsi="Arial Narrow" w:cs="Arial"/>
                <w:b/>
                <w:bCs/>
                <w:color w:val="FF0000"/>
                <w:kern w:val="0"/>
                <w:sz w:val="28"/>
                <w:szCs w:val="28"/>
              </w:rPr>
            </w:pPr>
          </w:p>
        </w:tc>
        <w:tc>
          <w:tcPr>
            <w:tcW w:w="829" w:type="dxa"/>
            <w:tcBorders>
              <w:top w:val="single" w:sz="12" w:space="0" w:color="auto"/>
              <w:left w:val="nil"/>
              <w:bottom w:val="nil"/>
              <w:right w:val="nil"/>
            </w:tcBorders>
            <w:shd w:val="clear" w:color="auto" w:fill="auto"/>
            <w:noWrap/>
            <w:vAlign w:val="center"/>
            <w:hideMark/>
          </w:tcPr>
          <w:p w14:paraId="7DEC3FB3" w14:textId="77777777" w:rsidR="0060688B" w:rsidRPr="0060688B" w:rsidRDefault="0060688B" w:rsidP="0060688B">
            <w:pPr>
              <w:jc w:val="center"/>
              <w:rPr>
                <w:rFonts w:ascii="Arial Narrow" w:hAnsi="Arial Narrow" w:cs="Arial"/>
                <w:b/>
                <w:bCs/>
                <w:color w:val="FF0000"/>
                <w:kern w:val="0"/>
                <w:sz w:val="28"/>
                <w:szCs w:val="28"/>
              </w:rPr>
            </w:pPr>
          </w:p>
        </w:tc>
        <w:tc>
          <w:tcPr>
            <w:tcW w:w="1722" w:type="dxa"/>
            <w:tcBorders>
              <w:top w:val="single" w:sz="12" w:space="0" w:color="auto"/>
              <w:left w:val="nil"/>
              <w:bottom w:val="nil"/>
              <w:right w:val="nil"/>
            </w:tcBorders>
            <w:shd w:val="clear" w:color="auto" w:fill="auto"/>
            <w:noWrap/>
            <w:vAlign w:val="center"/>
            <w:hideMark/>
          </w:tcPr>
          <w:p w14:paraId="6B54C01E" w14:textId="77777777" w:rsidR="0060688B" w:rsidRPr="0060688B" w:rsidRDefault="0060688B" w:rsidP="0060688B">
            <w:pPr>
              <w:jc w:val="center"/>
              <w:rPr>
                <w:rFonts w:ascii="Arial Narrow" w:hAnsi="Arial Narrow" w:cs="Arial"/>
                <w:b/>
                <w:bCs/>
                <w:color w:val="FF0000"/>
                <w:kern w:val="0"/>
                <w:sz w:val="28"/>
                <w:szCs w:val="28"/>
              </w:rPr>
            </w:pPr>
          </w:p>
        </w:tc>
        <w:tc>
          <w:tcPr>
            <w:tcW w:w="992" w:type="dxa"/>
            <w:gridSpan w:val="2"/>
            <w:tcBorders>
              <w:top w:val="single" w:sz="12" w:space="0" w:color="auto"/>
              <w:left w:val="nil"/>
              <w:bottom w:val="nil"/>
              <w:right w:val="nil"/>
            </w:tcBorders>
            <w:shd w:val="clear" w:color="auto" w:fill="auto"/>
            <w:noWrap/>
            <w:vAlign w:val="center"/>
            <w:hideMark/>
          </w:tcPr>
          <w:p w14:paraId="2D5B361C" w14:textId="77777777" w:rsidR="0060688B" w:rsidRPr="0060688B" w:rsidRDefault="0060688B" w:rsidP="0060688B">
            <w:pPr>
              <w:jc w:val="center"/>
              <w:rPr>
                <w:rFonts w:ascii="Arial Narrow" w:hAnsi="Arial Narrow" w:cs="Arial"/>
                <w:b/>
                <w:bCs/>
                <w:color w:val="FF0000"/>
                <w:kern w:val="0"/>
                <w:sz w:val="28"/>
                <w:szCs w:val="28"/>
              </w:rPr>
            </w:pPr>
          </w:p>
        </w:tc>
        <w:tc>
          <w:tcPr>
            <w:tcW w:w="1985" w:type="dxa"/>
            <w:tcBorders>
              <w:top w:val="single" w:sz="12" w:space="0" w:color="auto"/>
              <w:left w:val="nil"/>
              <w:bottom w:val="nil"/>
              <w:right w:val="single" w:sz="12" w:space="0" w:color="auto"/>
            </w:tcBorders>
            <w:shd w:val="clear" w:color="auto" w:fill="auto"/>
            <w:noWrap/>
            <w:vAlign w:val="center"/>
            <w:hideMark/>
          </w:tcPr>
          <w:p w14:paraId="1F37A9B7" w14:textId="77777777" w:rsidR="0060688B" w:rsidRPr="0060688B" w:rsidRDefault="0060688B" w:rsidP="0060688B">
            <w:pPr>
              <w:jc w:val="center"/>
              <w:rPr>
                <w:rFonts w:ascii="Arial Narrow" w:hAnsi="Arial Narrow" w:cs="Arial"/>
                <w:color w:val="FF0000"/>
                <w:kern w:val="0"/>
                <w:sz w:val="28"/>
                <w:szCs w:val="28"/>
              </w:rPr>
            </w:pPr>
            <w:r w:rsidRPr="0060688B">
              <w:rPr>
                <w:rFonts w:ascii="Arial Narrow" w:hAnsi="Arial Narrow" w:cs="Arial"/>
                <w:color w:val="FF0000"/>
                <w:kern w:val="0"/>
                <w:sz w:val="28"/>
                <w:szCs w:val="28"/>
              </w:rPr>
              <w:t> </w:t>
            </w:r>
          </w:p>
        </w:tc>
      </w:tr>
      <w:tr w:rsidR="0060688B" w:rsidRPr="0060688B" w14:paraId="265DA4D9" w14:textId="77777777" w:rsidTr="0060688B">
        <w:trPr>
          <w:gridAfter w:val="2"/>
          <w:wAfter w:w="2867" w:type="dxa"/>
          <w:trHeight w:val="420"/>
        </w:trPr>
        <w:tc>
          <w:tcPr>
            <w:tcW w:w="7633" w:type="dxa"/>
            <w:gridSpan w:val="5"/>
            <w:tcBorders>
              <w:top w:val="nil"/>
              <w:left w:val="single" w:sz="8" w:space="0" w:color="auto"/>
              <w:bottom w:val="nil"/>
              <w:right w:val="single" w:sz="8" w:space="0" w:color="000000"/>
            </w:tcBorders>
            <w:shd w:val="clear" w:color="auto" w:fill="auto"/>
            <w:noWrap/>
            <w:vAlign w:val="center"/>
            <w:hideMark/>
          </w:tcPr>
          <w:p w14:paraId="1F3098AB" w14:textId="77777777" w:rsidR="0060688B" w:rsidRPr="0060688B" w:rsidRDefault="0060688B" w:rsidP="0060688B">
            <w:pPr>
              <w:jc w:val="center"/>
              <w:rPr>
                <w:rFonts w:ascii="Arial Narrow" w:hAnsi="Arial Narrow" w:cs="Arial"/>
                <w:b/>
                <w:bCs/>
                <w:kern w:val="0"/>
                <w:sz w:val="22"/>
                <w:szCs w:val="22"/>
                <w:u w:val="single"/>
              </w:rPr>
            </w:pPr>
            <w:r w:rsidRPr="0060688B">
              <w:rPr>
                <w:rFonts w:ascii="Arial Narrow" w:hAnsi="Arial Narrow" w:cs="Arial"/>
                <w:b/>
                <w:bCs/>
                <w:kern w:val="0"/>
                <w:sz w:val="22"/>
                <w:szCs w:val="22"/>
                <w:u w:val="single"/>
              </w:rPr>
              <w:t>DEVIS ESTIMATIF ET QUANTITATIFS DES TRAVAUX</w:t>
            </w:r>
          </w:p>
        </w:tc>
      </w:tr>
      <w:tr w:rsidR="0060688B" w:rsidRPr="0060688B" w14:paraId="081529C9" w14:textId="77777777" w:rsidTr="0060688B">
        <w:trPr>
          <w:trHeight w:val="420"/>
        </w:trPr>
        <w:tc>
          <w:tcPr>
            <w:tcW w:w="95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189F2AB"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N° Prix</w:t>
            </w:r>
          </w:p>
        </w:tc>
        <w:tc>
          <w:tcPr>
            <w:tcW w:w="4015"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42F8228"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 xml:space="preserve">DESIGNATION </w:t>
            </w:r>
          </w:p>
        </w:tc>
        <w:tc>
          <w:tcPr>
            <w:tcW w:w="82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A11212"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UNITE</w:t>
            </w:r>
          </w:p>
        </w:tc>
        <w:tc>
          <w:tcPr>
            <w:tcW w:w="1722" w:type="dxa"/>
            <w:vMerge w:val="restart"/>
            <w:tcBorders>
              <w:top w:val="single" w:sz="8" w:space="0" w:color="auto"/>
              <w:left w:val="nil"/>
              <w:bottom w:val="single" w:sz="8" w:space="0" w:color="000000"/>
              <w:right w:val="single" w:sz="8" w:space="0" w:color="auto"/>
            </w:tcBorders>
            <w:shd w:val="clear" w:color="auto" w:fill="auto"/>
            <w:vAlign w:val="center"/>
            <w:hideMark/>
          </w:tcPr>
          <w:p w14:paraId="673F18B3"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Prix Unitaire</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A374E6"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Quantités</w:t>
            </w:r>
          </w:p>
        </w:tc>
        <w:tc>
          <w:tcPr>
            <w:tcW w:w="1985" w:type="dxa"/>
            <w:vMerge w:val="restart"/>
            <w:tcBorders>
              <w:top w:val="single" w:sz="8" w:space="0" w:color="auto"/>
              <w:left w:val="nil"/>
              <w:bottom w:val="single" w:sz="8" w:space="0" w:color="000000"/>
              <w:right w:val="single" w:sz="12" w:space="0" w:color="auto"/>
            </w:tcBorders>
            <w:shd w:val="clear" w:color="auto" w:fill="auto"/>
            <w:noWrap/>
            <w:vAlign w:val="center"/>
            <w:hideMark/>
          </w:tcPr>
          <w:p w14:paraId="6BC88EA4"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Montant</w:t>
            </w:r>
          </w:p>
        </w:tc>
      </w:tr>
      <w:tr w:rsidR="0060688B" w:rsidRPr="0060688B" w14:paraId="72A612F7" w14:textId="77777777" w:rsidTr="0060688B">
        <w:trPr>
          <w:trHeight w:val="321"/>
        </w:trPr>
        <w:tc>
          <w:tcPr>
            <w:tcW w:w="957" w:type="dxa"/>
            <w:vMerge/>
            <w:tcBorders>
              <w:top w:val="single" w:sz="8" w:space="0" w:color="auto"/>
              <w:left w:val="single" w:sz="8" w:space="0" w:color="auto"/>
              <w:bottom w:val="single" w:sz="8" w:space="0" w:color="auto"/>
              <w:right w:val="single" w:sz="8" w:space="0" w:color="auto"/>
            </w:tcBorders>
            <w:vAlign w:val="center"/>
            <w:hideMark/>
          </w:tcPr>
          <w:p w14:paraId="2EF0AF68" w14:textId="77777777" w:rsidR="0060688B" w:rsidRPr="0060688B" w:rsidRDefault="0060688B" w:rsidP="0060688B">
            <w:pPr>
              <w:rPr>
                <w:rFonts w:ascii="Arial Narrow" w:hAnsi="Arial Narrow" w:cs="Arial"/>
                <w:b/>
                <w:bCs/>
                <w:kern w:val="0"/>
                <w:sz w:val="22"/>
                <w:szCs w:val="22"/>
              </w:rPr>
            </w:pPr>
          </w:p>
        </w:tc>
        <w:tc>
          <w:tcPr>
            <w:tcW w:w="4015" w:type="dxa"/>
            <w:vMerge/>
            <w:tcBorders>
              <w:top w:val="single" w:sz="8" w:space="0" w:color="auto"/>
              <w:left w:val="single" w:sz="8" w:space="0" w:color="auto"/>
              <w:bottom w:val="single" w:sz="8" w:space="0" w:color="000000"/>
              <w:right w:val="nil"/>
            </w:tcBorders>
            <w:vAlign w:val="center"/>
            <w:hideMark/>
          </w:tcPr>
          <w:p w14:paraId="6285E2C6" w14:textId="77777777" w:rsidR="0060688B" w:rsidRPr="0060688B" w:rsidRDefault="0060688B" w:rsidP="0060688B">
            <w:pPr>
              <w:rPr>
                <w:rFonts w:ascii="Arial Narrow" w:hAnsi="Arial Narrow" w:cs="Arial"/>
                <w:b/>
                <w:bCs/>
                <w:kern w:val="0"/>
                <w:sz w:val="22"/>
                <w:szCs w:val="22"/>
              </w:rPr>
            </w:pPr>
          </w:p>
        </w:tc>
        <w:tc>
          <w:tcPr>
            <w:tcW w:w="829" w:type="dxa"/>
            <w:vMerge/>
            <w:tcBorders>
              <w:top w:val="single" w:sz="8" w:space="0" w:color="auto"/>
              <w:left w:val="single" w:sz="8" w:space="0" w:color="auto"/>
              <w:bottom w:val="single" w:sz="8" w:space="0" w:color="000000"/>
              <w:right w:val="single" w:sz="8" w:space="0" w:color="auto"/>
            </w:tcBorders>
            <w:vAlign w:val="center"/>
            <w:hideMark/>
          </w:tcPr>
          <w:p w14:paraId="4559B666" w14:textId="77777777" w:rsidR="0060688B" w:rsidRPr="0060688B" w:rsidRDefault="0060688B" w:rsidP="0060688B">
            <w:pPr>
              <w:rPr>
                <w:rFonts w:ascii="Arial Narrow" w:hAnsi="Arial Narrow" w:cs="Arial"/>
                <w:b/>
                <w:bCs/>
                <w:kern w:val="0"/>
                <w:sz w:val="22"/>
                <w:szCs w:val="22"/>
              </w:rPr>
            </w:pPr>
          </w:p>
        </w:tc>
        <w:tc>
          <w:tcPr>
            <w:tcW w:w="1722" w:type="dxa"/>
            <w:vMerge/>
            <w:tcBorders>
              <w:top w:val="single" w:sz="8" w:space="0" w:color="auto"/>
              <w:left w:val="nil"/>
              <w:bottom w:val="single" w:sz="8" w:space="0" w:color="000000"/>
              <w:right w:val="single" w:sz="8" w:space="0" w:color="auto"/>
            </w:tcBorders>
            <w:vAlign w:val="center"/>
            <w:hideMark/>
          </w:tcPr>
          <w:p w14:paraId="1DB7332F" w14:textId="77777777" w:rsidR="0060688B" w:rsidRPr="0060688B" w:rsidRDefault="0060688B" w:rsidP="0060688B">
            <w:pPr>
              <w:rPr>
                <w:rFonts w:ascii="Arial Narrow" w:hAnsi="Arial Narrow" w:cs="Arial"/>
                <w:b/>
                <w:bCs/>
                <w:kern w:val="0"/>
                <w:sz w:val="22"/>
                <w:szCs w:val="22"/>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14:paraId="18335A88" w14:textId="77777777" w:rsidR="0060688B" w:rsidRPr="0060688B" w:rsidRDefault="0060688B" w:rsidP="0060688B">
            <w:pPr>
              <w:rPr>
                <w:rFonts w:ascii="Arial Narrow" w:hAnsi="Arial Narrow" w:cs="Arial"/>
                <w:b/>
                <w:bCs/>
                <w:kern w:val="0"/>
                <w:sz w:val="22"/>
                <w:szCs w:val="22"/>
              </w:rPr>
            </w:pPr>
          </w:p>
        </w:tc>
        <w:tc>
          <w:tcPr>
            <w:tcW w:w="1985" w:type="dxa"/>
            <w:vMerge/>
            <w:tcBorders>
              <w:top w:val="single" w:sz="8" w:space="0" w:color="auto"/>
              <w:left w:val="nil"/>
              <w:bottom w:val="single" w:sz="8" w:space="0" w:color="000000"/>
              <w:right w:val="single" w:sz="12" w:space="0" w:color="auto"/>
            </w:tcBorders>
            <w:vAlign w:val="center"/>
            <w:hideMark/>
          </w:tcPr>
          <w:p w14:paraId="0524DFB0" w14:textId="77777777" w:rsidR="0060688B" w:rsidRPr="0060688B" w:rsidRDefault="0060688B" w:rsidP="0060688B">
            <w:pPr>
              <w:rPr>
                <w:rFonts w:ascii="Arial Narrow" w:hAnsi="Arial Narrow" w:cs="Arial"/>
                <w:b/>
                <w:bCs/>
                <w:kern w:val="0"/>
                <w:sz w:val="22"/>
                <w:szCs w:val="22"/>
              </w:rPr>
            </w:pPr>
          </w:p>
        </w:tc>
      </w:tr>
      <w:tr w:rsidR="0060688B" w:rsidRPr="0060688B" w14:paraId="3B42480B"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vAlign w:val="center"/>
            <w:hideMark/>
          </w:tcPr>
          <w:p w14:paraId="68327820" w14:textId="77777777" w:rsidR="0060688B" w:rsidRPr="0060688B" w:rsidRDefault="0060688B" w:rsidP="0060688B">
            <w:pPr>
              <w:rPr>
                <w:rFonts w:ascii="Arial" w:hAnsi="Arial" w:cs="Arial"/>
                <w:kern w:val="0"/>
                <w:sz w:val="22"/>
                <w:szCs w:val="22"/>
              </w:rPr>
            </w:pPr>
            <w:r w:rsidRPr="0060688B">
              <w:rPr>
                <w:rFonts w:ascii="Arial" w:hAnsi="Arial" w:cs="Arial"/>
                <w:kern w:val="0"/>
                <w:sz w:val="22"/>
                <w:szCs w:val="22"/>
              </w:rPr>
              <w:t> </w:t>
            </w:r>
          </w:p>
        </w:tc>
        <w:tc>
          <w:tcPr>
            <w:tcW w:w="4015" w:type="dxa"/>
            <w:tcBorders>
              <w:top w:val="nil"/>
              <w:left w:val="nil"/>
              <w:bottom w:val="single" w:sz="8" w:space="0" w:color="auto"/>
              <w:right w:val="nil"/>
            </w:tcBorders>
            <w:shd w:val="clear" w:color="auto" w:fill="auto"/>
            <w:noWrap/>
            <w:vAlign w:val="center"/>
            <w:hideMark/>
          </w:tcPr>
          <w:p w14:paraId="73376121" w14:textId="77777777" w:rsidR="0060688B" w:rsidRPr="0060688B" w:rsidRDefault="0060688B" w:rsidP="0060688B">
            <w:pPr>
              <w:rPr>
                <w:rFonts w:ascii="Arial" w:hAnsi="Arial" w:cs="Arial"/>
                <w:kern w:val="0"/>
                <w:sz w:val="22"/>
                <w:szCs w:val="22"/>
              </w:rPr>
            </w:pPr>
            <w:r w:rsidRPr="0060688B">
              <w:rPr>
                <w:rFonts w:ascii="Arial" w:hAnsi="Arial" w:cs="Arial"/>
                <w:kern w:val="0"/>
                <w:sz w:val="22"/>
                <w:szCs w:val="22"/>
              </w:rPr>
              <w:t>SERIE000 : INSTALLATIONS</w:t>
            </w:r>
          </w:p>
        </w:tc>
        <w:tc>
          <w:tcPr>
            <w:tcW w:w="829" w:type="dxa"/>
            <w:tcBorders>
              <w:top w:val="nil"/>
              <w:left w:val="single" w:sz="8" w:space="0" w:color="auto"/>
              <w:bottom w:val="single" w:sz="8" w:space="0" w:color="auto"/>
              <w:right w:val="nil"/>
            </w:tcBorders>
            <w:shd w:val="clear" w:color="auto" w:fill="auto"/>
            <w:noWrap/>
            <w:vAlign w:val="center"/>
            <w:hideMark/>
          </w:tcPr>
          <w:p w14:paraId="2E961258" w14:textId="77777777" w:rsidR="0060688B" w:rsidRPr="0060688B" w:rsidRDefault="0060688B" w:rsidP="0060688B">
            <w:pPr>
              <w:jc w:val="center"/>
              <w:rPr>
                <w:rFonts w:ascii="Arial" w:hAnsi="Arial" w:cs="Arial"/>
                <w:kern w:val="0"/>
                <w:sz w:val="22"/>
                <w:szCs w:val="22"/>
              </w:rPr>
            </w:pPr>
            <w:r w:rsidRPr="0060688B">
              <w:rPr>
                <w:rFonts w:ascii="Arial" w:hAnsi="Arial" w:cs="Arial"/>
                <w:kern w:val="0"/>
                <w:sz w:val="22"/>
                <w:szCs w:val="22"/>
              </w:rPr>
              <w:t> </w:t>
            </w:r>
          </w:p>
        </w:tc>
        <w:tc>
          <w:tcPr>
            <w:tcW w:w="1722" w:type="dxa"/>
            <w:tcBorders>
              <w:top w:val="nil"/>
              <w:left w:val="nil"/>
              <w:bottom w:val="single" w:sz="8" w:space="0" w:color="auto"/>
              <w:right w:val="nil"/>
            </w:tcBorders>
            <w:shd w:val="clear" w:color="auto" w:fill="auto"/>
            <w:vAlign w:val="center"/>
            <w:hideMark/>
          </w:tcPr>
          <w:p w14:paraId="4E4A8E6A" w14:textId="77777777" w:rsidR="0060688B" w:rsidRPr="0060688B" w:rsidRDefault="0060688B" w:rsidP="0060688B">
            <w:pPr>
              <w:jc w:val="center"/>
              <w:rPr>
                <w:rFonts w:ascii="Arial Narrow" w:hAnsi="Arial Narrow" w:cs="Arial"/>
                <w:b/>
                <w:bCs/>
                <w:kern w:val="0"/>
                <w:sz w:val="22"/>
                <w:szCs w:val="22"/>
              </w:rPr>
            </w:pPr>
          </w:p>
        </w:tc>
        <w:tc>
          <w:tcPr>
            <w:tcW w:w="992" w:type="dxa"/>
            <w:gridSpan w:val="2"/>
            <w:tcBorders>
              <w:top w:val="nil"/>
              <w:left w:val="nil"/>
              <w:bottom w:val="single" w:sz="8" w:space="0" w:color="auto"/>
              <w:right w:val="nil"/>
            </w:tcBorders>
            <w:shd w:val="clear" w:color="auto" w:fill="auto"/>
            <w:vAlign w:val="center"/>
            <w:hideMark/>
          </w:tcPr>
          <w:p w14:paraId="1D46472F"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985" w:type="dxa"/>
            <w:tcBorders>
              <w:top w:val="nil"/>
              <w:left w:val="nil"/>
              <w:bottom w:val="single" w:sz="8" w:space="0" w:color="auto"/>
              <w:right w:val="single" w:sz="12" w:space="0" w:color="auto"/>
            </w:tcBorders>
            <w:shd w:val="clear" w:color="auto" w:fill="auto"/>
            <w:noWrap/>
            <w:vAlign w:val="center"/>
            <w:hideMark/>
          </w:tcPr>
          <w:p w14:paraId="2C25A546"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r>
      <w:tr w:rsidR="0060688B" w:rsidRPr="0060688B" w14:paraId="06400E0A"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78D2B120"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001</w:t>
            </w:r>
          </w:p>
        </w:tc>
        <w:tc>
          <w:tcPr>
            <w:tcW w:w="4015" w:type="dxa"/>
            <w:tcBorders>
              <w:top w:val="nil"/>
              <w:left w:val="nil"/>
              <w:bottom w:val="single" w:sz="4" w:space="0" w:color="auto"/>
              <w:right w:val="nil"/>
            </w:tcBorders>
            <w:shd w:val="clear" w:color="auto" w:fill="auto"/>
            <w:noWrap/>
            <w:vAlign w:val="center"/>
            <w:hideMark/>
          </w:tcPr>
          <w:p w14:paraId="45E1FE61"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 xml:space="preserve">INSTALLATION DU CHANTIER  </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09E89C7E"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FF</w:t>
            </w:r>
          </w:p>
        </w:tc>
        <w:tc>
          <w:tcPr>
            <w:tcW w:w="1722" w:type="dxa"/>
            <w:tcBorders>
              <w:top w:val="nil"/>
              <w:left w:val="nil"/>
              <w:bottom w:val="single" w:sz="4" w:space="0" w:color="auto"/>
              <w:right w:val="single" w:sz="8" w:space="0" w:color="auto"/>
            </w:tcBorders>
            <w:shd w:val="clear" w:color="auto" w:fill="auto"/>
            <w:noWrap/>
            <w:vAlign w:val="center"/>
            <w:hideMark/>
          </w:tcPr>
          <w:p w14:paraId="3BC84BAA"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0E0B93F3"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1,00</w:t>
            </w:r>
          </w:p>
        </w:tc>
        <w:tc>
          <w:tcPr>
            <w:tcW w:w="1985" w:type="dxa"/>
            <w:tcBorders>
              <w:top w:val="nil"/>
              <w:left w:val="nil"/>
              <w:bottom w:val="single" w:sz="4" w:space="0" w:color="auto"/>
              <w:right w:val="single" w:sz="12" w:space="0" w:color="auto"/>
            </w:tcBorders>
            <w:shd w:val="clear" w:color="auto" w:fill="auto"/>
            <w:noWrap/>
            <w:vAlign w:val="bottom"/>
            <w:hideMark/>
          </w:tcPr>
          <w:p w14:paraId="6D3786EC" w14:textId="77777777" w:rsidR="0060688B" w:rsidRPr="0060688B" w:rsidRDefault="0060688B" w:rsidP="0060688B">
            <w:pPr>
              <w:rPr>
                <w:rFonts w:ascii="Arial Narrow" w:hAnsi="Arial Narrow" w:cs="Arial"/>
                <w:kern w:val="0"/>
                <w:sz w:val="22"/>
                <w:szCs w:val="22"/>
              </w:rPr>
            </w:pPr>
          </w:p>
        </w:tc>
      </w:tr>
      <w:tr w:rsidR="0060688B" w:rsidRPr="0060688B" w14:paraId="39ABE218" w14:textId="77777777" w:rsidTr="0060688B">
        <w:trPr>
          <w:trHeight w:val="360"/>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62674450"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002</w:t>
            </w:r>
          </w:p>
        </w:tc>
        <w:tc>
          <w:tcPr>
            <w:tcW w:w="4015" w:type="dxa"/>
            <w:tcBorders>
              <w:top w:val="nil"/>
              <w:left w:val="nil"/>
              <w:bottom w:val="single" w:sz="4" w:space="0" w:color="auto"/>
              <w:right w:val="nil"/>
            </w:tcBorders>
            <w:shd w:val="clear" w:color="auto" w:fill="auto"/>
            <w:vAlign w:val="center"/>
            <w:hideMark/>
          </w:tcPr>
          <w:p w14:paraId="2EB4911F"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Amené et relpi du materiel</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603026DB"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FF</w:t>
            </w:r>
          </w:p>
        </w:tc>
        <w:tc>
          <w:tcPr>
            <w:tcW w:w="1722" w:type="dxa"/>
            <w:tcBorders>
              <w:top w:val="nil"/>
              <w:left w:val="nil"/>
              <w:bottom w:val="single" w:sz="4" w:space="0" w:color="auto"/>
              <w:right w:val="single" w:sz="8" w:space="0" w:color="auto"/>
            </w:tcBorders>
            <w:shd w:val="clear" w:color="auto" w:fill="auto"/>
            <w:noWrap/>
            <w:vAlign w:val="center"/>
            <w:hideMark/>
          </w:tcPr>
          <w:p w14:paraId="324F7C2C"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2E5B6AF1"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1,00</w:t>
            </w:r>
          </w:p>
        </w:tc>
        <w:tc>
          <w:tcPr>
            <w:tcW w:w="1985" w:type="dxa"/>
            <w:tcBorders>
              <w:top w:val="nil"/>
              <w:left w:val="nil"/>
              <w:bottom w:val="single" w:sz="4" w:space="0" w:color="auto"/>
              <w:right w:val="single" w:sz="12" w:space="0" w:color="auto"/>
            </w:tcBorders>
            <w:shd w:val="clear" w:color="auto" w:fill="auto"/>
            <w:noWrap/>
            <w:vAlign w:val="bottom"/>
            <w:hideMark/>
          </w:tcPr>
          <w:p w14:paraId="042279EB" w14:textId="77777777" w:rsidR="0060688B" w:rsidRPr="0060688B" w:rsidRDefault="0060688B" w:rsidP="0060688B">
            <w:pPr>
              <w:rPr>
                <w:rFonts w:ascii="Arial Narrow" w:hAnsi="Arial Narrow" w:cs="Arial"/>
                <w:kern w:val="0"/>
                <w:sz w:val="22"/>
                <w:szCs w:val="22"/>
              </w:rPr>
            </w:pPr>
          </w:p>
        </w:tc>
      </w:tr>
      <w:tr w:rsidR="0060688B" w:rsidRPr="0060688B" w14:paraId="1873C4E7" w14:textId="77777777" w:rsidTr="0060688B">
        <w:trPr>
          <w:trHeight w:val="43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120D95A1"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 </w:t>
            </w:r>
          </w:p>
        </w:tc>
        <w:tc>
          <w:tcPr>
            <w:tcW w:w="4015" w:type="dxa"/>
            <w:tcBorders>
              <w:top w:val="nil"/>
              <w:left w:val="nil"/>
              <w:bottom w:val="single" w:sz="4" w:space="0" w:color="auto"/>
              <w:right w:val="nil"/>
            </w:tcBorders>
            <w:shd w:val="clear" w:color="auto" w:fill="auto"/>
            <w:noWrap/>
            <w:vAlign w:val="center"/>
            <w:hideMark/>
          </w:tcPr>
          <w:p w14:paraId="2E31EBF9"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Sous total serie 000: INSTALLATIONS</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4C3688EC"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632F9AED" w14:textId="77777777" w:rsidR="0060688B" w:rsidRPr="0060688B" w:rsidRDefault="0060688B" w:rsidP="0060688B">
            <w:pPr>
              <w:jc w:val="center"/>
              <w:rPr>
                <w:rFonts w:ascii="Arial Narrow" w:hAnsi="Arial Narrow" w:cs="Arial"/>
                <w:b/>
                <w:bCs/>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34576418"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17A7B913" w14:textId="77777777" w:rsidR="0060688B" w:rsidRPr="0060688B" w:rsidRDefault="0060688B" w:rsidP="0060688B">
            <w:pPr>
              <w:jc w:val="right"/>
              <w:rPr>
                <w:rFonts w:ascii="Arial Narrow" w:hAnsi="Arial Narrow" w:cs="Arial"/>
                <w:b/>
                <w:bCs/>
                <w:kern w:val="0"/>
                <w:sz w:val="22"/>
                <w:szCs w:val="22"/>
              </w:rPr>
            </w:pPr>
          </w:p>
        </w:tc>
      </w:tr>
      <w:tr w:rsidR="0060688B" w:rsidRPr="0060688B" w14:paraId="157CB8C0"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2C5591D5"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4015" w:type="dxa"/>
            <w:tcBorders>
              <w:top w:val="single" w:sz="8" w:space="0" w:color="auto"/>
              <w:left w:val="nil"/>
              <w:bottom w:val="single" w:sz="4" w:space="0" w:color="auto"/>
              <w:right w:val="nil"/>
            </w:tcBorders>
            <w:shd w:val="clear" w:color="auto" w:fill="auto"/>
            <w:noWrap/>
            <w:vAlign w:val="center"/>
            <w:hideMark/>
          </w:tcPr>
          <w:p w14:paraId="69C86FE5"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SERIE100 : TERRASSEMENT ET NETTOYAGE</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49798406"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55CAC03B"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5E3D8068"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787401F9" w14:textId="77777777" w:rsidR="0060688B" w:rsidRPr="0060688B" w:rsidRDefault="0060688B" w:rsidP="0060688B">
            <w:pPr>
              <w:rPr>
                <w:rFonts w:ascii="Arial Narrow" w:hAnsi="Arial Narrow" w:cs="Arial"/>
                <w:kern w:val="0"/>
                <w:sz w:val="22"/>
                <w:szCs w:val="22"/>
              </w:rPr>
            </w:pPr>
          </w:p>
        </w:tc>
      </w:tr>
      <w:tr w:rsidR="0060688B" w:rsidRPr="0060688B" w14:paraId="69A7FAC8" w14:textId="77777777" w:rsidTr="0060688B">
        <w:trPr>
          <w:trHeight w:val="420"/>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6CC86B00"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106a</w:t>
            </w:r>
          </w:p>
        </w:tc>
        <w:tc>
          <w:tcPr>
            <w:tcW w:w="4015" w:type="dxa"/>
            <w:tcBorders>
              <w:top w:val="nil"/>
              <w:left w:val="nil"/>
              <w:bottom w:val="single" w:sz="4" w:space="0" w:color="auto"/>
              <w:right w:val="single" w:sz="8" w:space="0" w:color="auto"/>
            </w:tcBorders>
            <w:shd w:val="clear" w:color="auto" w:fill="auto"/>
            <w:noWrap/>
            <w:vAlign w:val="center"/>
            <w:hideMark/>
          </w:tcPr>
          <w:p w14:paraId="5FBDC341"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Débrousaillement de l'emprise</w:t>
            </w:r>
          </w:p>
        </w:tc>
        <w:tc>
          <w:tcPr>
            <w:tcW w:w="829" w:type="dxa"/>
            <w:tcBorders>
              <w:top w:val="nil"/>
              <w:left w:val="nil"/>
              <w:bottom w:val="single" w:sz="4" w:space="0" w:color="auto"/>
              <w:right w:val="single" w:sz="8" w:space="0" w:color="auto"/>
            </w:tcBorders>
            <w:shd w:val="clear" w:color="000000" w:fill="FFFFFF"/>
            <w:noWrap/>
            <w:vAlign w:val="center"/>
            <w:hideMark/>
          </w:tcPr>
          <w:p w14:paraId="0DF86FF4"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m</w:t>
            </w:r>
            <w:r w:rsidRPr="0060688B">
              <w:rPr>
                <w:rFonts w:ascii="Arial Narrow" w:hAnsi="Arial Narrow" w:cs="Arial"/>
                <w:kern w:val="0"/>
                <w:sz w:val="22"/>
                <w:szCs w:val="22"/>
                <w:vertAlign w:val="superscript"/>
              </w:rPr>
              <w:t>2</w:t>
            </w:r>
          </w:p>
        </w:tc>
        <w:tc>
          <w:tcPr>
            <w:tcW w:w="1722" w:type="dxa"/>
            <w:tcBorders>
              <w:top w:val="nil"/>
              <w:left w:val="nil"/>
              <w:bottom w:val="single" w:sz="4" w:space="0" w:color="auto"/>
              <w:right w:val="single" w:sz="8" w:space="0" w:color="auto"/>
            </w:tcBorders>
            <w:shd w:val="clear" w:color="auto" w:fill="auto"/>
            <w:noWrap/>
            <w:vAlign w:val="center"/>
            <w:hideMark/>
          </w:tcPr>
          <w:p w14:paraId="0EEBA73B"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017B2FC5"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38 800,00</w:t>
            </w:r>
          </w:p>
        </w:tc>
        <w:tc>
          <w:tcPr>
            <w:tcW w:w="1985" w:type="dxa"/>
            <w:tcBorders>
              <w:top w:val="nil"/>
              <w:left w:val="nil"/>
              <w:bottom w:val="single" w:sz="4" w:space="0" w:color="auto"/>
              <w:right w:val="single" w:sz="12" w:space="0" w:color="auto"/>
            </w:tcBorders>
            <w:shd w:val="clear" w:color="auto" w:fill="auto"/>
            <w:noWrap/>
            <w:vAlign w:val="bottom"/>
            <w:hideMark/>
          </w:tcPr>
          <w:p w14:paraId="6DE447EB" w14:textId="77777777" w:rsidR="0060688B" w:rsidRPr="0060688B" w:rsidRDefault="0060688B" w:rsidP="0060688B">
            <w:pPr>
              <w:rPr>
                <w:rFonts w:ascii="Arial Narrow" w:hAnsi="Arial Narrow" w:cs="Arial"/>
                <w:kern w:val="0"/>
                <w:sz w:val="22"/>
                <w:szCs w:val="22"/>
              </w:rPr>
            </w:pPr>
          </w:p>
        </w:tc>
      </w:tr>
      <w:tr w:rsidR="0060688B" w:rsidRPr="0060688B" w14:paraId="3935D867" w14:textId="77777777" w:rsidTr="0060688B">
        <w:trPr>
          <w:trHeight w:val="420"/>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6C4CAC23"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108a</w:t>
            </w:r>
          </w:p>
        </w:tc>
        <w:tc>
          <w:tcPr>
            <w:tcW w:w="4015" w:type="dxa"/>
            <w:tcBorders>
              <w:top w:val="nil"/>
              <w:left w:val="nil"/>
              <w:bottom w:val="single" w:sz="4" w:space="0" w:color="auto"/>
              <w:right w:val="single" w:sz="8" w:space="0" w:color="auto"/>
            </w:tcBorders>
            <w:shd w:val="clear" w:color="auto" w:fill="auto"/>
            <w:noWrap/>
            <w:vAlign w:val="center"/>
            <w:hideMark/>
          </w:tcPr>
          <w:p w14:paraId="5474A09E"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Remblai provenant d'emprunt</w:t>
            </w:r>
          </w:p>
        </w:tc>
        <w:tc>
          <w:tcPr>
            <w:tcW w:w="829" w:type="dxa"/>
            <w:tcBorders>
              <w:top w:val="nil"/>
              <w:left w:val="nil"/>
              <w:bottom w:val="single" w:sz="4" w:space="0" w:color="auto"/>
              <w:right w:val="single" w:sz="8" w:space="0" w:color="auto"/>
            </w:tcBorders>
            <w:shd w:val="clear" w:color="000000" w:fill="FFFFFF"/>
            <w:noWrap/>
            <w:vAlign w:val="center"/>
            <w:hideMark/>
          </w:tcPr>
          <w:p w14:paraId="1942A870"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m</w:t>
            </w:r>
            <w:r w:rsidRPr="0060688B">
              <w:rPr>
                <w:rFonts w:ascii="Arial Narrow" w:hAnsi="Arial Narrow" w:cs="Arial"/>
                <w:kern w:val="0"/>
                <w:sz w:val="22"/>
                <w:szCs w:val="22"/>
                <w:vertAlign w:val="superscript"/>
              </w:rPr>
              <w:t>3</w:t>
            </w:r>
          </w:p>
        </w:tc>
        <w:tc>
          <w:tcPr>
            <w:tcW w:w="1722" w:type="dxa"/>
            <w:tcBorders>
              <w:top w:val="nil"/>
              <w:left w:val="nil"/>
              <w:bottom w:val="single" w:sz="4" w:space="0" w:color="auto"/>
              <w:right w:val="single" w:sz="8" w:space="0" w:color="auto"/>
            </w:tcBorders>
            <w:shd w:val="clear" w:color="auto" w:fill="auto"/>
            <w:noWrap/>
            <w:vAlign w:val="center"/>
            <w:hideMark/>
          </w:tcPr>
          <w:p w14:paraId="2D449EC4"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3C8B8305"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3 935,81</w:t>
            </w:r>
          </w:p>
        </w:tc>
        <w:tc>
          <w:tcPr>
            <w:tcW w:w="1985" w:type="dxa"/>
            <w:tcBorders>
              <w:top w:val="nil"/>
              <w:left w:val="nil"/>
              <w:bottom w:val="single" w:sz="4" w:space="0" w:color="auto"/>
              <w:right w:val="single" w:sz="12" w:space="0" w:color="auto"/>
            </w:tcBorders>
            <w:shd w:val="clear" w:color="auto" w:fill="auto"/>
            <w:noWrap/>
            <w:vAlign w:val="bottom"/>
            <w:hideMark/>
          </w:tcPr>
          <w:p w14:paraId="4F2E2B09" w14:textId="77777777" w:rsidR="0060688B" w:rsidRPr="0060688B" w:rsidRDefault="0060688B" w:rsidP="0060688B">
            <w:pPr>
              <w:rPr>
                <w:rFonts w:ascii="Arial Narrow" w:hAnsi="Arial Narrow" w:cs="Arial"/>
                <w:kern w:val="0"/>
                <w:sz w:val="22"/>
                <w:szCs w:val="22"/>
              </w:rPr>
            </w:pPr>
          </w:p>
        </w:tc>
      </w:tr>
      <w:tr w:rsidR="0060688B" w:rsidRPr="0060688B" w14:paraId="5255CB3E"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61BBC2FB"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111</w:t>
            </w:r>
          </w:p>
        </w:tc>
        <w:tc>
          <w:tcPr>
            <w:tcW w:w="4015" w:type="dxa"/>
            <w:tcBorders>
              <w:top w:val="nil"/>
              <w:left w:val="nil"/>
              <w:bottom w:val="single" w:sz="4" w:space="0" w:color="auto"/>
              <w:right w:val="single" w:sz="8" w:space="0" w:color="auto"/>
            </w:tcBorders>
            <w:shd w:val="clear" w:color="auto" w:fill="auto"/>
            <w:noWrap/>
            <w:vAlign w:val="center"/>
            <w:hideMark/>
          </w:tcPr>
          <w:p w14:paraId="7B33EFAC"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Reprofilage compactage</w:t>
            </w:r>
          </w:p>
        </w:tc>
        <w:tc>
          <w:tcPr>
            <w:tcW w:w="829" w:type="dxa"/>
            <w:tcBorders>
              <w:top w:val="nil"/>
              <w:left w:val="nil"/>
              <w:bottom w:val="single" w:sz="4" w:space="0" w:color="auto"/>
              <w:right w:val="single" w:sz="8" w:space="0" w:color="auto"/>
            </w:tcBorders>
            <w:shd w:val="clear" w:color="000000" w:fill="FFFFFF"/>
            <w:noWrap/>
            <w:vAlign w:val="center"/>
            <w:hideMark/>
          </w:tcPr>
          <w:p w14:paraId="127E872F"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km</w:t>
            </w:r>
          </w:p>
        </w:tc>
        <w:tc>
          <w:tcPr>
            <w:tcW w:w="1722" w:type="dxa"/>
            <w:tcBorders>
              <w:top w:val="nil"/>
              <w:left w:val="nil"/>
              <w:bottom w:val="single" w:sz="4" w:space="0" w:color="auto"/>
              <w:right w:val="single" w:sz="8" w:space="0" w:color="auto"/>
            </w:tcBorders>
            <w:shd w:val="clear" w:color="auto" w:fill="auto"/>
            <w:noWrap/>
            <w:vAlign w:val="center"/>
            <w:hideMark/>
          </w:tcPr>
          <w:p w14:paraId="1B14C68E"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0711FD12" w14:textId="29533C37" w:rsidR="0060688B" w:rsidRPr="0060688B" w:rsidRDefault="005A5FAB" w:rsidP="0060688B">
            <w:pPr>
              <w:jc w:val="center"/>
              <w:rPr>
                <w:rFonts w:ascii="Arial Narrow" w:hAnsi="Arial Narrow" w:cs="Arial"/>
                <w:kern w:val="0"/>
                <w:sz w:val="22"/>
                <w:szCs w:val="22"/>
              </w:rPr>
            </w:pPr>
            <w:r>
              <w:rPr>
                <w:rFonts w:ascii="Arial Narrow" w:hAnsi="Arial Narrow" w:cs="Arial"/>
                <w:kern w:val="0"/>
                <w:sz w:val="22"/>
                <w:szCs w:val="22"/>
              </w:rPr>
              <w:t>15,00</w:t>
            </w:r>
          </w:p>
        </w:tc>
        <w:tc>
          <w:tcPr>
            <w:tcW w:w="1985" w:type="dxa"/>
            <w:tcBorders>
              <w:top w:val="nil"/>
              <w:left w:val="nil"/>
              <w:bottom w:val="single" w:sz="4" w:space="0" w:color="auto"/>
              <w:right w:val="single" w:sz="12" w:space="0" w:color="auto"/>
            </w:tcBorders>
            <w:shd w:val="clear" w:color="auto" w:fill="auto"/>
            <w:noWrap/>
            <w:vAlign w:val="bottom"/>
            <w:hideMark/>
          </w:tcPr>
          <w:p w14:paraId="582659F4" w14:textId="77777777" w:rsidR="0060688B" w:rsidRPr="0060688B" w:rsidRDefault="0060688B" w:rsidP="0060688B">
            <w:pPr>
              <w:rPr>
                <w:rFonts w:ascii="Arial Narrow" w:hAnsi="Arial Narrow" w:cs="Arial"/>
                <w:kern w:val="0"/>
                <w:sz w:val="22"/>
                <w:szCs w:val="22"/>
              </w:rPr>
            </w:pPr>
          </w:p>
        </w:tc>
      </w:tr>
      <w:tr w:rsidR="0060688B" w:rsidRPr="0060688B" w14:paraId="0A2CE46D"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4062EF0D"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114a</w:t>
            </w:r>
          </w:p>
        </w:tc>
        <w:tc>
          <w:tcPr>
            <w:tcW w:w="4015" w:type="dxa"/>
            <w:tcBorders>
              <w:top w:val="nil"/>
              <w:left w:val="nil"/>
              <w:bottom w:val="single" w:sz="4" w:space="0" w:color="auto"/>
              <w:right w:val="single" w:sz="8" w:space="0" w:color="auto"/>
            </w:tcBorders>
            <w:shd w:val="clear" w:color="auto" w:fill="auto"/>
            <w:noWrap/>
            <w:vAlign w:val="center"/>
            <w:hideMark/>
          </w:tcPr>
          <w:p w14:paraId="2E79A449"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Creation des fosses et exutoire</w:t>
            </w:r>
          </w:p>
        </w:tc>
        <w:tc>
          <w:tcPr>
            <w:tcW w:w="829" w:type="dxa"/>
            <w:tcBorders>
              <w:top w:val="nil"/>
              <w:left w:val="nil"/>
              <w:bottom w:val="single" w:sz="4" w:space="0" w:color="auto"/>
              <w:right w:val="single" w:sz="8" w:space="0" w:color="auto"/>
            </w:tcBorders>
            <w:shd w:val="clear" w:color="000000" w:fill="FFFFFF"/>
            <w:noWrap/>
            <w:vAlign w:val="center"/>
            <w:hideMark/>
          </w:tcPr>
          <w:p w14:paraId="0BA040D7"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ml</w:t>
            </w:r>
          </w:p>
        </w:tc>
        <w:tc>
          <w:tcPr>
            <w:tcW w:w="1722" w:type="dxa"/>
            <w:tcBorders>
              <w:top w:val="nil"/>
              <w:left w:val="nil"/>
              <w:bottom w:val="single" w:sz="4" w:space="0" w:color="auto"/>
              <w:right w:val="single" w:sz="8" w:space="0" w:color="auto"/>
            </w:tcBorders>
            <w:shd w:val="clear" w:color="auto" w:fill="auto"/>
            <w:noWrap/>
            <w:vAlign w:val="center"/>
            <w:hideMark/>
          </w:tcPr>
          <w:p w14:paraId="1DE4340D"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56AD9630"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19 500,00</w:t>
            </w:r>
          </w:p>
        </w:tc>
        <w:tc>
          <w:tcPr>
            <w:tcW w:w="1985" w:type="dxa"/>
            <w:tcBorders>
              <w:top w:val="nil"/>
              <w:left w:val="nil"/>
              <w:bottom w:val="single" w:sz="4" w:space="0" w:color="auto"/>
              <w:right w:val="single" w:sz="12" w:space="0" w:color="auto"/>
            </w:tcBorders>
            <w:shd w:val="clear" w:color="auto" w:fill="auto"/>
            <w:noWrap/>
            <w:vAlign w:val="bottom"/>
            <w:hideMark/>
          </w:tcPr>
          <w:p w14:paraId="5C678381" w14:textId="77777777" w:rsidR="0060688B" w:rsidRPr="0060688B" w:rsidRDefault="0060688B" w:rsidP="0060688B">
            <w:pPr>
              <w:rPr>
                <w:rFonts w:ascii="Arial Narrow" w:hAnsi="Arial Narrow" w:cs="Arial"/>
                <w:kern w:val="0"/>
                <w:sz w:val="22"/>
                <w:szCs w:val="22"/>
              </w:rPr>
            </w:pPr>
          </w:p>
        </w:tc>
      </w:tr>
      <w:tr w:rsidR="0060688B" w:rsidRPr="0060688B" w14:paraId="2ACBC2F3"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7743E709"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 </w:t>
            </w:r>
          </w:p>
        </w:tc>
        <w:tc>
          <w:tcPr>
            <w:tcW w:w="4015" w:type="dxa"/>
            <w:tcBorders>
              <w:top w:val="single" w:sz="8" w:space="0" w:color="auto"/>
              <w:left w:val="nil"/>
              <w:bottom w:val="single" w:sz="4" w:space="0" w:color="auto"/>
              <w:right w:val="single" w:sz="8" w:space="0" w:color="auto"/>
            </w:tcBorders>
            <w:shd w:val="clear" w:color="auto" w:fill="auto"/>
            <w:noWrap/>
            <w:vAlign w:val="center"/>
            <w:hideMark/>
          </w:tcPr>
          <w:p w14:paraId="03034261"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SOUS TOTAL  SERIE100 : TERRASSEMENT ET NETTOYAGE</w:t>
            </w:r>
          </w:p>
        </w:tc>
        <w:tc>
          <w:tcPr>
            <w:tcW w:w="829" w:type="dxa"/>
            <w:tcBorders>
              <w:top w:val="nil"/>
              <w:left w:val="nil"/>
              <w:bottom w:val="single" w:sz="4" w:space="0" w:color="auto"/>
              <w:right w:val="single" w:sz="8" w:space="0" w:color="auto"/>
            </w:tcBorders>
            <w:shd w:val="clear" w:color="auto" w:fill="auto"/>
            <w:noWrap/>
            <w:vAlign w:val="center"/>
            <w:hideMark/>
          </w:tcPr>
          <w:p w14:paraId="2F162B54"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0088EFD1" w14:textId="77777777" w:rsidR="0060688B" w:rsidRPr="0060688B" w:rsidRDefault="0060688B" w:rsidP="0060688B">
            <w:pPr>
              <w:jc w:val="center"/>
              <w:rPr>
                <w:rFonts w:ascii="Arial Narrow" w:hAnsi="Arial Narrow" w:cs="Arial"/>
                <w:b/>
                <w:bCs/>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2064D52F"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57531EA7" w14:textId="77777777" w:rsidR="0060688B" w:rsidRPr="0060688B" w:rsidRDefault="0060688B" w:rsidP="0060688B">
            <w:pPr>
              <w:jc w:val="right"/>
              <w:rPr>
                <w:rFonts w:ascii="Arial Narrow" w:hAnsi="Arial Narrow" w:cs="Arial"/>
                <w:b/>
                <w:bCs/>
                <w:kern w:val="0"/>
                <w:sz w:val="22"/>
                <w:szCs w:val="22"/>
              </w:rPr>
            </w:pPr>
          </w:p>
        </w:tc>
      </w:tr>
      <w:tr w:rsidR="0060688B" w:rsidRPr="0060688B" w14:paraId="68AE6A5B"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6602B100"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4015" w:type="dxa"/>
            <w:tcBorders>
              <w:top w:val="single" w:sz="8" w:space="0" w:color="auto"/>
              <w:left w:val="nil"/>
              <w:bottom w:val="single" w:sz="4" w:space="0" w:color="auto"/>
              <w:right w:val="single" w:sz="8" w:space="0" w:color="auto"/>
            </w:tcBorders>
            <w:shd w:val="clear" w:color="auto" w:fill="auto"/>
            <w:noWrap/>
            <w:vAlign w:val="center"/>
            <w:hideMark/>
          </w:tcPr>
          <w:p w14:paraId="104D4D35"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SERIE300 : ASSAINISSEMENT-DRAINAGE</w:t>
            </w:r>
          </w:p>
        </w:tc>
        <w:tc>
          <w:tcPr>
            <w:tcW w:w="829" w:type="dxa"/>
            <w:tcBorders>
              <w:top w:val="nil"/>
              <w:left w:val="nil"/>
              <w:bottom w:val="single" w:sz="4" w:space="0" w:color="auto"/>
              <w:right w:val="single" w:sz="8" w:space="0" w:color="auto"/>
            </w:tcBorders>
            <w:shd w:val="clear" w:color="auto" w:fill="auto"/>
            <w:noWrap/>
            <w:vAlign w:val="center"/>
            <w:hideMark/>
          </w:tcPr>
          <w:p w14:paraId="00979591"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52518EB3"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1DDC5D9F"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2A004D9E" w14:textId="77777777" w:rsidR="0060688B" w:rsidRPr="0060688B" w:rsidRDefault="0060688B" w:rsidP="0060688B">
            <w:pPr>
              <w:rPr>
                <w:rFonts w:ascii="Arial Narrow" w:hAnsi="Arial Narrow" w:cs="Arial"/>
                <w:kern w:val="0"/>
                <w:sz w:val="22"/>
                <w:szCs w:val="22"/>
              </w:rPr>
            </w:pPr>
          </w:p>
        </w:tc>
      </w:tr>
      <w:tr w:rsidR="0060688B" w:rsidRPr="0060688B" w14:paraId="112B8421"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06331B99"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309a</w:t>
            </w:r>
          </w:p>
        </w:tc>
        <w:tc>
          <w:tcPr>
            <w:tcW w:w="4015" w:type="dxa"/>
            <w:tcBorders>
              <w:top w:val="nil"/>
              <w:left w:val="nil"/>
              <w:bottom w:val="single" w:sz="4" w:space="0" w:color="auto"/>
              <w:right w:val="single" w:sz="8" w:space="0" w:color="auto"/>
            </w:tcBorders>
            <w:shd w:val="clear" w:color="auto" w:fill="auto"/>
            <w:noWrap/>
            <w:vAlign w:val="center"/>
            <w:hideMark/>
          </w:tcPr>
          <w:p w14:paraId="71B67DB1"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Dalot   1,00 x 1,00</w:t>
            </w:r>
          </w:p>
        </w:tc>
        <w:tc>
          <w:tcPr>
            <w:tcW w:w="829" w:type="dxa"/>
            <w:tcBorders>
              <w:top w:val="nil"/>
              <w:left w:val="nil"/>
              <w:bottom w:val="single" w:sz="4" w:space="0" w:color="auto"/>
              <w:right w:val="single" w:sz="8" w:space="0" w:color="auto"/>
            </w:tcBorders>
            <w:shd w:val="clear" w:color="000000" w:fill="FFFFFF"/>
            <w:noWrap/>
            <w:vAlign w:val="center"/>
            <w:hideMark/>
          </w:tcPr>
          <w:p w14:paraId="0100E997"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ml</w:t>
            </w:r>
          </w:p>
        </w:tc>
        <w:tc>
          <w:tcPr>
            <w:tcW w:w="1722" w:type="dxa"/>
            <w:tcBorders>
              <w:top w:val="nil"/>
              <w:left w:val="nil"/>
              <w:bottom w:val="single" w:sz="4" w:space="0" w:color="auto"/>
              <w:right w:val="single" w:sz="8" w:space="0" w:color="auto"/>
            </w:tcBorders>
            <w:shd w:val="clear" w:color="auto" w:fill="auto"/>
            <w:noWrap/>
            <w:vAlign w:val="center"/>
            <w:hideMark/>
          </w:tcPr>
          <w:p w14:paraId="1B0DE3C1"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7EE728CB"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28,00</w:t>
            </w:r>
          </w:p>
        </w:tc>
        <w:tc>
          <w:tcPr>
            <w:tcW w:w="1985" w:type="dxa"/>
            <w:tcBorders>
              <w:top w:val="nil"/>
              <w:left w:val="nil"/>
              <w:bottom w:val="single" w:sz="4" w:space="0" w:color="auto"/>
              <w:right w:val="single" w:sz="12" w:space="0" w:color="auto"/>
            </w:tcBorders>
            <w:shd w:val="clear" w:color="auto" w:fill="auto"/>
            <w:noWrap/>
            <w:vAlign w:val="bottom"/>
            <w:hideMark/>
          </w:tcPr>
          <w:p w14:paraId="0514FC9B" w14:textId="77777777" w:rsidR="0060688B" w:rsidRPr="0060688B" w:rsidRDefault="0060688B" w:rsidP="0060688B">
            <w:pPr>
              <w:rPr>
                <w:rFonts w:ascii="Arial Narrow" w:hAnsi="Arial Narrow" w:cs="Arial"/>
                <w:kern w:val="0"/>
                <w:sz w:val="22"/>
                <w:szCs w:val="22"/>
              </w:rPr>
            </w:pPr>
          </w:p>
        </w:tc>
      </w:tr>
      <w:tr w:rsidR="0060688B" w:rsidRPr="0060688B" w14:paraId="39096948"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4D7893D8"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310b</w:t>
            </w:r>
          </w:p>
        </w:tc>
        <w:tc>
          <w:tcPr>
            <w:tcW w:w="4015" w:type="dxa"/>
            <w:tcBorders>
              <w:top w:val="nil"/>
              <w:left w:val="nil"/>
              <w:bottom w:val="single" w:sz="4" w:space="0" w:color="auto"/>
              <w:right w:val="single" w:sz="8" w:space="0" w:color="auto"/>
            </w:tcBorders>
            <w:shd w:val="clear" w:color="auto" w:fill="auto"/>
            <w:noWrap/>
            <w:vAlign w:val="center"/>
            <w:hideMark/>
          </w:tcPr>
          <w:p w14:paraId="25CCA59B"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Dalot  1,20X1,20</w:t>
            </w:r>
          </w:p>
        </w:tc>
        <w:tc>
          <w:tcPr>
            <w:tcW w:w="829" w:type="dxa"/>
            <w:tcBorders>
              <w:top w:val="nil"/>
              <w:left w:val="nil"/>
              <w:bottom w:val="single" w:sz="4" w:space="0" w:color="auto"/>
              <w:right w:val="single" w:sz="8" w:space="0" w:color="auto"/>
            </w:tcBorders>
            <w:shd w:val="clear" w:color="000000" w:fill="FFFFFF"/>
            <w:noWrap/>
            <w:vAlign w:val="center"/>
            <w:hideMark/>
          </w:tcPr>
          <w:p w14:paraId="36F9E082"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ml</w:t>
            </w:r>
          </w:p>
        </w:tc>
        <w:tc>
          <w:tcPr>
            <w:tcW w:w="1722" w:type="dxa"/>
            <w:tcBorders>
              <w:top w:val="nil"/>
              <w:left w:val="nil"/>
              <w:bottom w:val="single" w:sz="4" w:space="0" w:color="auto"/>
              <w:right w:val="single" w:sz="8" w:space="0" w:color="auto"/>
            </w:tcBorders>
            <w:shd w:val="clear" w:color="auto" w:fill="auto"/>
            <w:noWrap/>
            <w:vAlign w:val="center"/>
            <w:hideMark/>
          </w:tcPr>
          <w:p w14:paraId="2B26B3B8"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06C9612E"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14,00</w:t>
            </w:r>
          </w:p>
        </w:tc>
        <w:tc>
          <w:tcPr>
            <w:tcW w:w="1985" w:type="dxa"/>
            <w:tcBorders>
              <w:top w:val="nil"/>
              <w:left w:val="nil"/>
              <w:bottom w:val="single" w:sz="4" w:space="0" w:color="auto"/>
              <w:right w:val="single" w:sz="12" w:space="0" w:color="auto"/>
            </w:tcBorders>
            <w:shd w:val="clear" w:color="auto" w:fill="auto"/>
            <w:noWrap/>
            <w:vAlign w:val="bottom"/>
            <w:hideMark/>
          </w:tcPr>
          <w:p w14:paraId="76A1D230" w14:textId="77777777" w:rsidR="0060688B" w:rsidRPr="0060688B" w:rsidRDefault="0060688B" w:rsidP="0060688B">
            <w:pPr>
              <w:rPr>
                <w:rFonts w:ascii="Arial Narrow" w:hAnsi="Arial Narrow" w:cs="Arial"/>
                <w:kern w:val="0"/>
                <w:sz w:val="22"/>
                <w:szCs w:val="22"/>
              </w:rPr>
            </w:pPr>
          </w:p>
        </w:tc>
      </w:tr>
      <w:tr w:rsidR="0060688B" w:rsidRPr="0060688B" w14:paraId="2B07F002"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3918D416"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310c</w:t>
            </w:r>
          </w:p>
        </w:tc>
        <w:tc>
          <w:tcPr>
            <w:tcW w:w="4015" w:type="dxa"/>
            <w:tcBorders>
              <w:top w:val="nil"/>
              <w:left w:val="nil"/>
              <w:bottom w:val="single" w:sz="4" w:space="0" w:color="auto"/>
              <w:right w:val="single" w:sz="8" w:space="0" w:color="auto"/>
            </w:tcBorders>
            <w:shd w:val="clear" w:color="auto" w:fill="auto"/>
            <w:noWrap/>
            <w:vAlign w:val="center"/>
            <w:hideMark/>
          </w:tcPr>
          <w:p w14:paraId="088D1D2C"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Dalot  2X1,50X1,00</w:t>
            </w:r>
          </w:p>
        </w:tc>
        <w:tc>
          <w:tcPr>
            <w:tcW w:w="829" w:type="dxa"/>
            <w:tcBorders>
              <w:top w:val="nil"/>
              <w:left w:val="nil"/>
              <w:bottom w:val="single" w:sz="4" w:space="0" w:color="auto"/>
              <w:right w:val="single" w:sz="8" w:space="0" w:color="auto"/>
            </w:tcBorders>
            <w:shd w:val="clear" w:color="000000" w:fill="FFFFFF"/>
            <w:noWrap/>
            <w:vAlign w:val="center"/>
            <w:hideMark/>
          </w:tcPr>
          <w:p w14:paraId="28A4D7E9"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ml</w:t>
            </w:r>
          </w:p>
        </w:tc>
        <w:tc>
          <w:tcPr>
            <w:tcW w:w="1722" w:type="dxa"/>
            <w:tcBorders>
              <w:top w:val="nil"/>
              <w:left w:val="nil"/>
              <w:bottom w:val="single" w:sz="4" w:space="0" w:color="auto"/>
              <w:right w:val="single" w:sz="8" w:space="0" w:color="auto"/>
            </w:tcBorders>
            <w:shd w:val="clear" w:color="auto" w:fill="auto"/>
            <w:noWrap/>
            <w:vAlign w:val="center"/>
            <w:hideMark/>
          </w:tcPr>
          <w:p w14:paraId="56FBBE97"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12CB827F"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7,00</w:t>
            </w:r>
          </w:p>
        </w:tc>
        <w:tc>
          <w:tcPr>
            <w:tcW w:w="1985" w:type="dxa"/>
            <w:tcBorders>
              <w:top w:val="nil"/>
              <w:left w:val="nil"/>
              <w:bottom w:val="single" w:sz="4" w:space="0" w:color="auto"/>
              <w:right w:val="single" w:sz="12" w:space="0" w:color="auto"/>
            </w:tcBorders>
            <w:shd w:val="clear" w:color="auto" w:fill="auto"/>
            <w:noWrap/>
            <w:vAlign w:val="bottom"/>
            <w:hideMark/>
          </w:tcPr>
          <w:p w14:paraId="2459FB3C" w14:textId="77777777" w:rsidR="0060688B" w:rsidRPr="0060688B" w:rsidRDefault="0060688B" w:rsidP="0060688B">
            <w:pPr>
              <w:rPr>
                <w:rFonts w:ascii="Arial Narrow" w:hAnsi="Arial Narrow" w:cs="Arial"/>
                <w:kern w:val="0"/>
                <w:sz w:val="22"/>
                <w:szCs w:val="22"/>
              </w:rPr>
            </w:pPr>
          </w:p>
        </w:tc>
      </w:tr>
      <w:tr w:rsidR="0060688B" w:rsidRPr="0060688B" w14:paraId="3BA70700"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6A8F53F1"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 </w:t>
            </w:r>
          </w:p>
        </w:tc>
        <w:tc>
          <w:tcPr>
            <w:tcW w:w="4015" w:type="dxa"/>
            <w:tcBorders>
              <w:top w:val="single" w:sz="8" w:space="0" w:color="auto"/>
              <w:left w:val="nil"/>
              <w:bottom w:val="single" w:sz="4" w:space="0" w:color="auto"/>
              <w:right w:val="nil"/>
            </w:tcBorders>
            <w:shd w:val="clear" w:color="auto" w:fill="auto"/>
            <w:noWrap/>
            <w:vAlign w:val="center"/>
            <w:hideMark/>
          </w:tcPr>
          <w:p w14:paraId="17942EE0"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SOUS TOTAL SERIE300 : ASSAINISSEMENT-DRAINAGE</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2AD7178D"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18AF3D57" w14:textId="77777777" w:rsidR="0060688B" w:rsidRPr="0060688B" w:rsidRDefault="0060688B" w:rsidP="0060688B">
            <w:pPr>
              <w:jc w:val="center"/>
              <w:rPr>
                <w:rFonts w:ascii="Arial Narrow" w:hAnsi="Arial Narrow" w:cs="Arial"/>
                <w:b/>
                <w:bCs/>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15D0E02A"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09346F85" w14:textId="77777777" w:rsidR="0060688B" w:rsidRPr="0060688B" w:rsidRDefault="0060688B" w:rsidP="0060688B">
            <w:pPr>
              <w:jc w:val="right"/>
              <w:rPr>
                <w:rFonts w:ascii="Arial Narrow" w:hAnsi="Arial Narrow" w:cs="Arial"/>
                <w:b/>
                <w:bCs/>
                <w:kern w:val="0"/>
                <w:sz w:val="22"/>
                <w:szCs w:val="22"/>
              </w:rPr>
            </w:pPr>
          </w:p>
        </w:tc>
      </w:tr>
      <w:tr w:rsidR="0060688B" w:rsidRPr="0060688B" w14:paraId="6C8E0B5F"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11C461FF"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4015" w:type="dxa"/>
            <w:tcBorders>
              <w:top w:val="nil"/>
              <w:left w:val="nil"/>
              <w:bottom w:val="single" w:sz="4" w:space="0" w:color="auto"/>
              <w:right w:val="nil"/>
            </w:tcBorders>
            <w:shd w:val="clear" w:color="auto" w:fill="auto"/>
            <w:noWrap/>
            <w:vAlign w:val="center"/>
            <w:hideMark/>
          </w:tcPr>
          <w:p w14:paraId="35F022B1"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SERIE 500-DIVERS</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586FBCD6"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51AC4418" w14:textId="77777777" w:rsidR="0060688B" w:rsidRPr="0060688B" w:rsidRDefault="0060688B" w:rsidP="0060688B">
            <w:pPr>
              <w:jc w:val="center"/>
              <w:rPr>
                <w:rFonts w:ascii="Arial Narrow" w:hAnsi="Arial Narrow" w:cs="Arial"/>
                <w:b/>
                <w:bCs/>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58BD2B34"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6C2F459A" w14:textId="77777777" w:rsidR="0060688B" w:rsidRPr="0060688B" w:rsidRDefault="0060688B" w:rsidP="0060688B">
            <w:pPr>
              <w:rPr>
                <w:rFonts w:ascii="Arial Narrow" w:hAnsi="Arial Narrow" w:cs="Arial"/>
                <w:b/>
                <w:bCs/>
                <w:kern w:val="0"/>
                <w:sz w:val="22"/>
                <w:szCs w:val="22"/>
              </w:rPr>
            </w:pPr>
          </w:p>
        </w:tc>
      </w:tr>
      <w:tr w:rsidR="0060688B" w:rsidRPr="0060688B" w14:paraId="2E7A990A"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2057210B"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501a</w:t>
            </w:r>
          </w:p>
        </w:tc>
        <w:tc>
          <w:tcPr>
            <w:tcW w:w="4015" w:type="dxa"/>
            <w:tcBorders>
              <w:top w:val="nil"/>
              <w:left w:val="nil"/>
              <w:bottom w:val="single" w:sz="4" w:space="0" w:color="auto"/>
              <w:right w:val="nil"/>
            </w:tcBorders>
            <w:shd w:val="clear" w:color="auto" w:fill="auto"/>
            <w:noWrap/>
            <w:vAlign w:val="center"/>
            <w:hideMark/>
          </w:tcPr>
          <w:p w14:paraId="499B5B44"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Construction de barrières de pluie</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6809295A"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U</w:t>
            </w:r>
          </w:p>
        </w:tc>
        <w:tc>
          <w:tcPr>
            <w:tcW w:w="1722" w:type="dxa"/>
            <w:tcBorders>
              <w:top w:val="nil"/>
              <w:left w:val="nil"/>
              <w:bottom w:val="single" w:sz="4" w:space="0" w:color="auto"/>
              <w:right w:val="single" w:sz="8" w:space="0" w:color="auto"/>
            </w:tcBorders>
            <w:shd w:val="clear" w:color="auto" w:fill="auto"/>
            <w:noWrap/>
            <w:vAlign w:val="center"/>
            <w:hideMark/>
          </w:tcPr>
          <w:p w14:paraId="42843FE1"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669380F0"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3,00</w:t>
            </w:r>
          </w:p>
        </w:tc>
        <w:tc>
          <w:tcPr>
            <w:tcW w:w="1985" w:type="dxa"/>
            <w:tcBorders>
              <w:top w:val="nil"/>
              <w:left w:val="nil"/>
              <w:bottom w:val="single" w:sz="4" w:space="0" w:color="auto"/>
              <w:right w:val="single" w:sz="12" w:space="0" w:color="auto"/>
            </w:tcBorders>
            <w:shd w:val="clear" w:color="auto" w:fill="auto"/>
            <w:noWrap/>
            <w:vAlign w:val="bottom"/>
            <w:hideMark/>
          </w:tcPr>
          <w:p w14:paraId="43C66E19" w14:textId="77777777" w:rsidR="0060688B" w:rsidRPr="0060688B" w:rsidRDefault="0060688B" w:rsidP="0060688B">
            <w:pPr>
              <w:jc w:val="right"/>
              <w:rPr>
                <w:rFonts w:ascii="Arial Narrow" w:hAnsi="Arial Narrow" w:cs="Arial"/>
                <w:kern w:val="0"/>
                <w:sz w:val="22"/>
                <w:szCs w:val="22"/>
              </w:rPr>
            </w:pPr>
          </w:p>
        </w:tc>
      </w:tr>
      <w:tr w:rsidR="0060688B" w:rsidRPr="0060688B" w14:paraId="535CEB62"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304DD3F3"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TM 501b</w:t>
            </w:r>
          </w:p>
        </w:tc>
        <w:tc>
          <w:tcPr>
            <w:tcW w:w="4015" w:type="dxa"/>
            <w:tcBorders>
              <w:top w:val="nil"/>
              <w:left w:val="nil"/>
              <w:bottom w:val="single" w:sz="4" w:space="0" w:color="auto"/>
              <w:right w:val="nil"/>
            </w:tcBorders>
            <w:shd w:val="clear" w:color="auto" w:fill="auto"/>
            <w:noWrap/>
            <w:vAlign w:val="center"/>
            <w:hideMark/>
          </w:tcPr>
          <w:p w14:paraId="34C8D769"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panneaux de signalisation</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17FCB196"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U</w:t>
            </w:r>
          </w:p>
        </w:tc>
        <w:tc>
          <w:tcPr>
            <w:tcW w:w="1722" w:type="dxa"/>
            <w:tcBorders>
              <w:top w:val="nil"/>
              <w:left w:val="nil"/>
              <w:bottom w:val="single" w:sz="4" w:space="0" w:color="auto"/>
              <w:right w:val="single" w:sz="8" w:space="0" w:color="auto"/>
            </w:tcBorders>
            <w:shd w:val="clear" w:color="auto" w:fill="auto"/>
            <w:noWrap/>
            <w:vAlign w:val="center"/>
            <w:hideMark/>
          </w:tcPr>
          <w:p w14:paraId="5435842F" w14:textId="77777777" w:rsidR="0060688B" w:rsidRPr="0060688B" w:rsidRDefault="0060688B" w:rsidP="0060688B">
            <w:pPr>
              <w:jc w:val="center"/>
              <w:rPr>
                <w:rFonts w:ascii="Arial Narrow" w:hAnsi="Arial Narrow" w:cs="Arial"/>
                <w:kern w:val="0"/>
                <w:sz w:val="22"/>
                <w:szCs w:val="22"/>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241CDDDC" w14:textId="77777777" w:rsidR="0060688B" w:rsidRPr="0060688B" w:rsidRDefault="0060688B" w:rsidP="0060688B">
            <w:pPr>
              <w:jc w:val="center"/>
              <w:rPr>
                <w:rFonts w:ascii="Arial Narrow" w:hAnsi="Arial Narrow" w:cs="Arial"/>
                <w:kern w:val="0"/>
                <w:sz w:val="22"/>
                <w:szCs w:val="22"/>
              </w:rPr>
            </w:pPr>
            <w:r w:rsidRPr="0060688B">
              <w:rPr>
                <w:rFonts w:ascii="Arial Narrow" w:hAnsi="Arial Narrow" w:cs="Arial"/>
                <w:kern w:val="0"/>
                <w:sz w:val="22"/>
                <w:szCs w:val="22"/>
              </w:rPr>
              <w:t>6,00</w:t>
            </w:r>
          </w:p>
        </w:tc>
        <w:tc>
          <w:tcPr>
            <w:tcW w:w="1985" w:type="dxa"/>
            <w:tcBorders>
              <w:top w:val="nil"/>
              <w:left w:val="nil"/>
              <w:bottom w:val="single" w:sz="4" w:space="0" w:color="auto"/>
              <w:right w:val="single" w:sz="12" w:space="0" w:color="auto"/>
            </w:tcBorders>
            <w:shd w:val="clear" w:color="auto" w:fill="auto"/>
            <w:noWrap/>
            <w:vAlign w:val="bottom"/>
            <w:hideMark/>
          </w:tcPr>
          <w:p w14:paraId="02781226" w14:textId="77777777" w:rsidR="0060688B" w:rsidRPr="0060688B" w:rsidRDefault="0060688B" w:rsidP="0060688B">
            <w:pPr>
              <w:jc w:val="right"/>
              <w:rPr>
                <w:rFonts w:ascii="Arial Narrow" w:hAnsi="Arial Narrow" w:cs="Arial"/>
                <w:kern w:val="0"/>
                <w:sz w:val="22"/>
                <w:szCs w:val="22"/>
              </w:rPr>
            </w:pPr>
          </w:p>
        </w:tc>
      </w:tr>
      <w:tr w:rsidR="0060688B" w:rsidRPr="0060688B" w14:paraId="2498EB17"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2EBEF58F" w14:textId="77777777" w:rsidR="0060688B" w:rsidRPr="0060688B" w:rsidRDefault="0060688B" w:rsidP="0060688B">
            <w:pPr>
              <w:rPr>
                <w:rFonts w:ascii="Arial Narrow" w:hAnsi="Arial Narrow" w:cs="Arial"/>
                <w:kern w:val="0"/>
                <w:sz w:val="22"/>
                <w:szCs w:val="22"/>
              </w:rPr>
            </w:pPr>
            <w:r w:rsidRPr="0060688B">
              <w:rPr>
                <w:rFonts w:ascii="Arial Narrow" w:hAnsi="Arial Narrow" w:cs="Arial"/>
                <w:kern w:val="0"/>
                <w:sz w:val="22"/>
                <w:szCs w:val="22"/>
              </w:rPr>
              <w:t> </w:t>
            </w:r>
          </w:p>
        </w:tc>
        <w:tc>
          <w:tcPr>
            <w:tcW w:w="4015" w:type="dxa"/>
            <w:tcBorders>
              <w:top w:val="nil"/>
              <w:left w:val="nil"/>
              <w:bottom w:val="single" w:sz="4" w:space="0" w:color="auto"/>
              <w:right w:val="nil"/>
            </w:tcBorders>
            <w:shd w:val="clear" w:color="auto" w:fill="auto"/>
            <w:noWrap/>
            <w:vAlign w:val="center"/>
            <w:hideMark/>
          </w:tcPr>
          <w:p w14:paraId="6EDF2917"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Sous total D</w:t>
            </w:r>
          </w:p>
        </w:tc>
        <w:tc>
          <w:tcPr>
            <w:tcW w:w="829" w:type="dxa"/>
            <w:tcBorders>
              <w:top w:val="nil"/>
              <w:left w:val="single" w:sz="8" w:space="0" w:color="auto"/>
              <w:bottom w:val="single" w:sz="4" w:space="0" w:color="auto"/>
              <w:right w:val="single" w:sz="8" w:space="0" w:color="auto"/>
            </w:tcBorders>
            <w:shd w:val="clear" w:color="auto" w:fill="auto"/>
            <w:noWrap/>
            <w:vAlign w:val="center"/>
            <w:hideMark/>
          </w:tcPr>
          <w:p w14:paraId="023855C3"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722" w:type="dxa"/>
            <w:tcBorders>
              <w:top w:val="nil"/>
              <w:left w:val="nil"/>
              <w:bottom w:val="single" w:sz="4" w:space="0" w:color="auto"/>
              <w:right w:val="single" w:sz="8" w:space="0" w:color="auto"/>
            </w:tcBorders>
            <w:shd w:val="clear" w:color="auto" w:fill="auto"/>
            <w:noWrap/>
            <w:vAlign w:val="center"/>
            <w:hideMark/>
          </w:tcPr>
          <w:p w14:paraId="463EDDCD"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992" w:type="dxa"/>
            <w:gridSpan w:val="2"/>
            <w:tcBorders>
              <w:top w:val="nil"/>
              <w:left w:val="nil"/>
              <w:bottom w:val="single" w:sz="4" w:space="0" w:color="auto"/>
              <w:right w:val="single" w:sz="8" w:space="0" w:color="auto"/>
            </w:tcBorders>
            <w:shd w:val="clear" w:color="auto" w:fill="auto"/>
            <w:noWrap/>
            <w:vAlign w:val="center"/>
            <w:hideMark/>
          </w:tcPr>
          <w:p w14:paraId="74CFD1A5" w14:textId="77777777" w:rsidR="0060688B" w:rsidRPr="0060688B" w:rsidRDefault="0060688B" w:rsidP="0060688B">
            <w:pPr>
              <w:jc w:val="center"/>
              <w:rPr>
                <w:rFonts w:ascii="Arial Narrow" w:hAnsi="Arial Narrow" w:cs="Arial"/>
                <w:b/>
                <w:bCs/>
                <w:kern w:val="0"/>
                <w:sz w:val="22"/>
                <w:szCs w:val="22"/>
              </w:rPr>
            </w:pPr>
            <w:r w:rsidRPr="0060688B">
              <w:rPr>
                <w:rFonts w:ascii="Arial Narrow" w:hAnsi="Arial Narrow" w:cs="Arial"/>
                <w:b/>
                <w:bCs/>
                <w:kern w:val="0"/>
                <w:sz w:val="22"/>
                <w:szCs w:val="22"/>
              </w:rPr>
              <w:t> </w:t>
            </w:r>
          </w:p>
        </w:tc>
        <w:tc>
          <w:tcPr>
            <w:tcW w:w="1985" w:type="dxa"/>
            <w:tcBorders>
              <w:top w:val="nil"/>
              <w:left w:val="nil"/>
              <w:bottom w:val="single" w:sz="4" w:space="0" w:color="auto"/>
              <w:right w:val="single" w:sz="12" w:space="0" w:color="auto"/>
            </w:tcBorders>
            <w:shd w:val="clear" w:color="auto" w:fill="auto"/>
            <w:noWrap/>
            <w:vAlign w:val="bottom"/>
            <w:hideMark/>
          </w:tcPr>
          <w:p w14:paraId="63AAA56B" w14:textId="77777777" w:rsidR="0060688B" w:rsidRPr="0060688B" w:rsidRDefault="0060688B" w:rsidP="0060688B">
            <w:pPr>
              <w:jc w:val="right"/>
              <w:rPr>
                <w:rFonts w:ascii="Arial Narrow" w:hAnsi="Arial Narrow" w:cs="Arial"/>
                <w:b/>
                <w:bCs/>
                <w:kern w:val="0"/>
                <w:sz w:val="22"/>
                <w:szCs w:val="22"/>
              </w:rPr>
            </w:pPr>
          </w:p>
        </w:tc>
      </w:tr>
      <w:tr w:rsidR="0060688B" w:rsidRPr="0060688B" w14:paraId="740DDB68" w14:textId="77777777" w:rsidTr="0060688B">
        <w:trPr>
          <w:trHeight w:val="375"/>
        </w:trPr>
        <w:tc>
          <w:tcPr>
            <w:tcW w:w="957" w:type="dxa"/>
            <w:tcBorders>
              <w:top w:val="nil"/>
              <w:left w:val="single" w:sz="12" w:space="0" w:color="auto"/>
              <w:bottom w:val="single" w:sz="8" w:space="0" w:color="auto"/>
              <w:right w:val="single" w:sz="8" w:space="0" w:color="auto"/>
            </w:tcBorders>
            <w:shd w:val="clear" w:color="auto" w:fill="auto"/>
            <w:noWrap/>
            <w:vAlign w:val="center"/>
            <w:hideMark/>
          </w:tcPr>
          <w:p w14:paraId="197F9671"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 </w:t>
            </w:r>
          </w:p>
        </w:tc>
        <w:tc>
          <w:tcPr>
            <w:tcW w:w="7558" w:type="dxa"/>
            <w:gridSpan w:val="5"/>
            <w:tcBorders>
              <w:top w:val="single" w:sz="8" w:space="0" w:color="auto"/>
              <w:left w:val="nil"/>
              <w:bottom w:val="single" w:sz="8" w:space="0" w:color="auto"/>
              <w:right w:val="nil"/>
            </w:tcBorders>
            <w:shd w:val="clear" w:color="auto" w:fill="auto"/>
            <w:noWrap/>
            <w:vAlign w:val="center"/>
            <w:hideMark/>
          </w:tcPr>
          <w:p w14:paraId="4EBB32A9"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TOTAL HORS TAXES</w:t>
            </w:r>
          </w:p>
        </w:tc>
        <w:tc>
          <w:tcPr>
            <w:tcW w:w="1985" w:type="dxa"/>
            <w:tcBorders>
              <w:top w:val="single" w:sz="8" w:space="0" w:color="auto"/>
              <w:left w:val="single" w:sz="8" w:space="0" w:color="auto"/>
              <w:bottom w:val="single" w:sz="4" w:space="0" w:color="auto"/>
              <w:right w:val="single" w:sz="12" w:space="0" w:color="auto"/>
            </w:tcBorders>
            <w:shd w:val="clear" w:color="auto" w:fill="auto"/>
            <w:noWrap/>
            <w:vAlign w:val="bottom"/>
            <w:hideMark/>
          </w:tcPr>
          <w:p w14:paraId="7E934D6A" w14:textId="77777777" w:rsidR="0060688B" w:rsidRPr="0060688B" w:rsidRDefault="0060688B" w:rsidP="0060688B">
            <w:pPr>
              <w:jc w:val="right"/>
              <w:rPr>
                <w:rFonts w:ascii="Arial Narrow" w:hAnsi="Arial Narrow" w:cs="Arial"/>
                <w:b/>
                <w:bCs/>
                <w:kern w:val="0"/>
                <w:sz w:val="22"/>
                <w:szCs w:val="22"/>
              </w:rPr>
            </w:pPr>
          </w:p>
        </w:tc>
      </w:tr>
      <w:tr w:rsidR="0060688B" w:rsidRPr="0060688B" w14:paraId="2BDA450D" w14:textId="77777777" w:rsidTr="0060688B">
        <w:trPr>
          <w:trHeight w:val="240"/>
        </w:trPr>
        <w:tc>
          <w:tcPr>
            <w:tcW w:w="957" w:type="dxa"/>
            <w:tcBorders>
              <w:top w:val="nil"/>
              <w:left w:val="single" w:sz="12" w:space="0" w:color="auto"/>
              <w:bottom w:val="single" w:sz="4" w:space="0" w:color="auto"/>
              <w:right w:val="single" w:sz="8" w:space="0" w:color="auto"/>
            </w:tcBorders>
            <w:shd w:val="clear" w:color="auto" w:fill="auto"/>
            <w:noWrap/>
            <w:vAlign w:val="center"/>
            <w:hideMark/>
          </w:tcPr>
          <w:p w14:paraId="52A72761"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 </w:t>
            </w:r>
          </w:p>
        </w:tc>
        <w:tc>
          <w:tcPr>
            <w:tcW w:w="7558" w:type="dxa"/>
            <w:gridSpan w:val="5"/>
            <w:tcBorders>
              <w:top w:val="single" w:sz="8" w:space="0" w:color="auto"/>
              <w:left w:val="nil"/>
              <w:bottom w:val="single" w:sz="4" w:space="0" w:color="auto"/>
              <w:right w:val="nil"/>
            </w:tcBorders>
            <w:shd w:val="clear" w:color="auto" w:fill="auto"/>
            <w:noWrap/>
            <w:vAlign w:val="center"/>
            <w:hideMark/>
          </w:tcPr>
          <w:p w14:paraId="719EA527" w14:textId="77777777" w:rsidR="0060688B" w:rsidRPr="0060688B" w:rsidRDefault="0060688B" w:rsidP="0060688B">
            <w:pPr>
              <w:rPr>
                <w:rFonts w:ascii="Arial Narrow" w:hAnsi="Arial Narrow" w:cs="Arial"/>
                <w:b/>
                <w:bCs/>
                <w:kern w:val="0"/>
                <w:sz w:val="22"/>
                <w:szCs w:val="22"/>
              </w:rPr>
            </w:pPr>
            <w:r>
              <w:rPr>
                <w:rFonts w:ascii="Arial Narrow" w:hAnsi="Arial Narrow" w:cs="Arial"/>
                <w:b/>
                <w:bCs/>
                <w:kern w:val="0"/>
                <w:sz w:val="22"/>
                <w:szCs w:val="22"/>
              </w:rPr>
              <w:t>AIR</w:t>
            </w:r>
            <w:r w:rsidRPr="0060688B">
              <w:rPr>
                <w:rFonts w:ascii="Arial Narrow" w:hAnsi="Arial Narrow" w:cs="Arial"/>
                <w:b/>
                <w:bCs/>
                <w:kern w:val="0"/>
                <w:sz w:val="22"/>
                <w:szCs w:val="22"/>
              </w:rPr>
              <w:t xml:space="preserve"> (</w:t>
            </w:r>
            <w:r>
              <w:rPr>
                <w:rFonts w:ascii="Arial Narrow" w:hAnsi="Arial Narrow" w:cs="Arial"/>
                <w:b/>
                <w:bCs/>
                <w:kern w:val="0"/>
                <w:sz w:val="22"/>
                <w:szCs w:val="22"/>
              </w:rPr>
              <w:t>5</w:t>
            </w:r>
            <w:r w:rsidRPr="0060688B">
              <w:rPr>
                <w:rFonts w:ascii="Arial Narrow" w:hAnsi="Arial Narrow" w:cs="Arial"/>
                <w:b/>
                <w:bCs/>
                <w:kern w:val="0"/>
                <w:sz w:val="22"/>
                <w:szCs w:val="22"/>
              </w:rPr>
              <w:t>,</w:t>
            </w:r>
            <w:r>
              <w:rPr>
                <w:rFonts w:ascii="Arial Narrow" w:hAnsi="Arial Narrow" w:cs="Arial"/>
                <w:b/>
                <w:bCs/>
                <w:kern w:val="0"/>
                <w:sz w:val="22"/>
                <w:szCs w:val="22"/>
              </w:rPr>
              <w:t>5</w:t>
            </w:r>
            <w:r w:rsidRPr="0060688B">
              <w:rPr>
                <w:rFonts w:ascii="Arial Narrow" w:hAnsi="Arial Narrow" w:cs="Arial"/>
                <w:b/>
                <w:bCs/>
                <w:kern w:val="0"/>
                <w:sz w:val="22"/>
                <w:szCs w:val="22"/>
              </w:rPr>
              <w:t>%</w:t>
            </w:r>
            <w:r>
              <w:rPr>
                <w:rFonts w:ascii="Arial Narrow" w:hAnsi="Arial Narrow" w:cs="Arial"/>
                <w:b/>
                <w:bCs/>
                <w:kern w:val="0"/>
                <w:sz w:val="22"/>
                <w:szCs w:val="22"/>
              </w:rPr>
              <w:t xml:space="preserve"> ou 2,2</w:t>
            </w:r>
            <w:r w:rsidRPr="0060688B">
              <w:rPr>
                <w:rFonts w:ascii="Arial Narrow" w:hAnsi="Arial Narrow" w:cs="Arial"/>
                <w:b/>
                <w:bCs/>
                <w:kern w:val="0"/>
                <w:sz w:val="22"/>
                <w:szCs w:val="22"/>
              </w:rPr>
              <w:t>%)</w:t>
            </w:r>
          </w:p>
        </w:tc>
        <w:tc>
          <w:tcPr>
            <w:tcW w:w="1985" w:type="dxa"/>
            <w:tcBorders>
              <w:top w:val="single" w:sz="8" w:space="0" w:color="auto"/>
              <w:left w:val="single" w:sz="8" w:space="0" w:color="auto"/>
              <w:bottom w:val="single" w:sz="4" w:space="0" w:color="auto"/>
              <w:right w:val="single" w:sz="12" w:space="0" w:color="auto"/>
            </w:tcBorders>
            <w:shd w:val="clear" w:color="auto" w:fill="auto"/>
            <w:noWrap/>
            <w:vAlign w:val="bottom"/>
            <w:hideMark/>
          </w:tcPr>
          <w:p w14:paraId="6E32BF1A" w14:textId="77777777" w:rsidR="0060688B" w:rsidRPr="0060688B" w:rsidRDefault="0060688B" w:rsidP="0060688B">
            <w:pPr>
              <w:jc w:val="right"/>
              <w:rPr>
                <w:rFonts w:ascii="Arial Narrow" w:hAnsi="Arial Narrow" w:cs="Arial"/>
                <w:b/>
                <w:bCs/>
                <w:kern w:val="0"/>
                <w:sz w:val="22"/>
                <w:szCs w:val="22"/>
              </w:rPr>
            </w:pPr>
          </w:p>
        </w:tc>
      </w:tr>
      <w:tr w:rsidR="0060688B" w:rsidRPr="0060688B" w14:paraId="1AA03E54" w14:textId="77777777" w:rsidTr="0060688B">
        <w:trPr>
          <w:trHeight w:val="371"/>
        </w:trPr>
        <w:tc>
          <w:tcPr>
            <w:tcW w:w="957" w:type="dxa"/>
            <w:tcBorders>
              <w:top w:val="single" w:sz="4" w:space="0" w:color="auto"/>
              <w:left w:val="single" w:sz="12" w:space="0" w:color="auto"/>
              <w:bottom w:val="single" w:sz="4" w:space="0" w:color="auto"/>
              <w:right w:val="single" w:sz="8" w:space="0" w:color="auto"/>
            </w:tcBorders>
            <w:shd w:val="clear" w:color="auto" w:fill="auto"/>
            <w:noWrap/>
            <w:vAlign w:val="center"/>
            <w:hideMark/>
          </w:tcPr>
          <w:p w14:paraId="6F97E042" w14:textId="77777777" w:rsidR="0060688B" w:rsidRDefault="0060688B" w:rsidP="0060688B">
            <w:pPr>
              <w:rPr>
                <w:rFonts w:ascii="Arial Narrow" w:hAnsi="Arial Narrow" w:cs="Arial"/>
                <w:b/>
                <w:bCs/>
                <w:kern w:val="0"/>
                <w:sz w:val="22"/>
                <w:szCs w:val="22"/>
              </w:rPr>
            </w:pPr>
          </w:p>
          <w:p w14:paraId="30832A54" w14:textId="77777777" w:rsidR="0060688B" w:rsidRPr="0060688B" w:rsidRDefault="0060688B" w:rsidP="0060688B">
            <w:pPr>
              <w:rPr>
                <w:rFonts w:ascii="Arial Narrow" w:hAnsi="Arial Narrow" w:cs="Arial"/>
                <w:b/>
                <w:bCs/>
                <w:kern w:val="0"/>
                <w:sz w:val="22"/>
                <w:szCs w:val="22"/>
              </w:rPr>
            </w:pPr>
          </w:p>
        </w:tc>
        <w:tc>
          <w:tcPr>
            <w:tcW w:w="7558" w:type="dxa"/>
            <w:gridSpan w:val="5"/>
            <w:tcBorders>
              <w:top w:val="single" w:sz="4" w:space="0" w:color="auto"/>
              <w:left w:val="nil"/>
              <w:bottom w:val="single" w:sz="4" w:space="0" w:color="auto"/>
              <w:right w:val="nil"/>
            </w:tcBorders>
            <w:shd w:val="clear" w:color="auto" w:fill="auto"/>
            <w:noWrap/>
            <w:vAlign w:val="center"/>
            <w:hideMark/>
          </w:tcPr>
          <w:p w14:paraId="32FBB727" w14:textId="77777777" w:rsidR="0060688B" w:rsidRPr="0060688B" w:rsidRDefault="0060688B" w:rsidP="000A3C10">
            <w:pPr>
              <w:rPr>
                <w:rFonts w:ascii="Arial Narrow" w:hAnsi="Arial Narrow" w:cs="Arial"/>
                <w:b/>
                <w:bCs/>
                <w:kern w:val="0"/>
                <w:sz w:val="22"/>
                <w:szCs w:val="22"/>
              </w:rPr>
            </w:pPr>
            <w:r w:rsidRPr="0060688B">
              <w:rPr>
                <w:rFonts w:ascii="Arial Narrow" w:hAnsi="Arial Narrow" w:cs="Arial"/>
                <w:b/>
                <w:bCs/>
                <w:kern w:val="0"/>
                <w:sz w:val="22"/>
                <w:szCs w:val="22"/>
              </w:rPr>
              <w:t>TVA (19,25%)</w:t>
            </w:r>
          </w:p>
        </w:tc>
        <w:tc>
          <w:tcPr>
            <w:tcW w:w="1985" w:type="dxa"/>
            <w:tcBorders>
              <w:top w:val="single" w:sz="4" w:space="0" w:color="auto"/>
              <w:left w:val="single" w:sz="8" w:space="0" w:color="auto"/>
              <w:bottom w:val="single" w:sz="4" w:space="0" w:color="auto"/>
              <w:right w:val="single" w:sz="12" w:space="0" w:color="auto"/>
            </w:tcBorders>
            <w:shd w:val="clear" w:color="auto" w:fill="auto"/>
            <w:noWrap/>
            <w:vAlign w:val="bottom"/>
            <w:hideMark/>
          </w:tcPr>
          <w:p w14:paraId="7DAE1673" w14:textId="77777777" w:rsidR="0060688B" w:rsidRPr="0060688B" w:rsidRDefault="0060688B" w:rsidP="000A3C10">
            <w:pPr>
              <w:jc w:val="right"/>
              <w:rPr>
                <w:rFonts w:ascii="Arial Narrow" w:hAnsi="Arial Narrow" w:cs="Arial"/>
                <w:b/>
                <w:bCs/>
                <w:kern w:val="0"/>
                <w:sz w:val="22"/>
                <w:szCs w:val="22"/>
              </w:rPr>
            </w:pPr>
          </w:p>
        </w:tc>
      </w:tr>
      <w:tr w:rsidR="0060688B" w:rsidRPr="0060688B" w14:paraId="1D14BD39" w14:textId="77777777" w:rsidTr="0060688B">
        <w:trPr>
          <w:trHeight w:val="145"/>
        </w:trPr>
        <w:tc>
          <w:tcPr>
            <w:tcW w:w="957" w:type="dxa"/>
            <w:tcBorders>
              <w:top w:val="single" w:sz="4" w:space="0" w:color="auto"/>
              <w:left w:val="single" w:sz="12" w:space="0" w:color="auto"/>
              <w:bottom w:val="single" w:sz="8" w:space="0" w:color="auto"/>
              <w:right w:val="single" w:sz="8" w:space="0" w:color="auto"/>
            </w:tcBorders>
            <w:shd w:val="clear" w:color="auto" w:fill="auto"/>
            <w:noWrap/>
            <w:vAlign w:val="center"/>
            <w:hideMark/>
          </w:tcPr>
          <w:p w14:paraId="1083DC6F" w14:textId="77777777" w:rsidR="0060688B" w:rsidRDefault="0060688B" w:rsidP="0060688B">
            <w:pPr>
              <w:rPr>
                <w:rFonts w:ascii="Arial Narrow" w:hAnsi="Arial Narrow" w:cs="Arial"/>
                <w:b/>
                <w:bCs/>
                <w:kern w:val="0"/>
                <w:sz w:val="22"/>
                <w:szCs w:val="22"/>
              </w:rPr>
            </w:pPr>
          </w:p>
        </w:tc>
        <w:tc>
          <w:tcPr>
            <w:tcW w:w="7558" w:type="dxa"/>
            <w:gridSpan w:val="5"/>
            <w:tcBorders>
              <w:top w:val="single" w:sz="4" w:space="0" w:color="auto"/>
              <w:left w:val="nil"/>
              <w:bottom w:val="single" w:sz="8" w:space="0" w:color="auto"/>
              <w:right w:val="nil"/>
            </w:tcBorders>
            <w:shd w:val="clear" w:color="auto" w:fill="auto"/>
            <w:noWrap/>
            <w:vAlign w:val="center"/>
            <w:hideMark/>
          </w:tcPr>
          <w:p w14:paraId="2DAC3F7B" w14:textId="77777777" w:rsidR="0060688B" w:rsidRPr="0060688B" w:rsidRDefault="0060688B" w:rsidP="000A3C10">
            <w:pPr>
              <w:rPr>
                <w:rFonts w:ascii="Arial Narrow" w:hAnsi="Arial Narrow" w:cs="Arial"/>
                <w:b/>
                <w:bCs/>
                <w:kern w:val="0"/>
                <w:sz w:val="22"/>
                <w:szCs w:val="22"/>
              </w:rPr>
            </w:pPr>
            <w:r>
              <w:rPr>
                <w:rFonts w:ascii="Arial Narrow" w:hAnsi="Arial Narrow" w:cs="Arial"/>
                <w:b/>
                <w:bCs/>
                <w:kern w:val="0"/>
                <w:sz w:val="22"/>
                <w:szCs w:val="22"/>
              </w:rPr>
              <w:t>NET A PAYER</w:t>
            </w:r>
          </w:p>
        </w:tc>
        <w:tc>
          <w:tcPr>
            <w:tcW w:w="1985" w:type="dxa"/>
            <w:tcBorders>
              <w:top w:val="single" w:sz="4" w:space="0" w:color="auto"/>
              <w:left w:val="single" w:sz="8" w:space="0" w:color="auto"/>
              <w:bottom w:val="single" w:sz="4" w:space="0" w:color="auto"/>
              <w:right w:val="single" w:sz="12" w:space="0" w:color="auto"/>
            </w:tcBorders>
            <w:shd w:val="clear" w:color="auto" w:fill="auto"/>
            <w:noWrap/>
            <w:vAlign w:val="bottom"/>
            <w:hideMark/>
          </w:tcPr>
          <w:p w14:paraId="440C0B27" w14:textId="77777777" w:rsidR="0060688B" w:rsidRPr="0060688B" w:rsidRDefault="0060688B" w:rsidP="000A3C10">
            <w:pPr>
              <w:jc w:val="right"/>
              <w:rPr>
                <w:rFonts w:ascii="Arial Narrow" w:hAnsi="Arial Narrow" w:cs="Arial"/>
                <w:b/>
                <w:bCs/>
                <w:kern w:val="0"/>
                <w:sz w:val="22"/>
                <w:szCs w:val="22"/>
              </w:rPr>
            </w:pPr>
          </w:p>
        </w:tc>
      </w:tr>
      <w:tr w:rsidR="0060688B" w:rsidRPr="0060688B" w14:paraId="3B19C07A" w14:textId="77777777" w:rsidTr="0060688B">
        <w:trPr>
          <w:trHeight w:val="375"/>
        </w:trPr>
        <w:tc>
          <w:tcPr>
            <w:tcW w:w="957" w:type="dxa"/>
            <w:tcBorders>
              <w:top w:val="nil"/>
              <w:left w:val="single" w:sz="12" w:space="0" w:color="auto"/>
              <w:bottom w:val="single" w:sz="8" w:space="0" w:color="auto"/>
              <w:right w:val="single" w:sz="8" w:space="0" w:color="auto"/>
            </w:tcBorders>
            <w:shd w:val="clear" w:color="000000" w:fill="B6DDE8"/>
            <w:noWrap/>
            <w:vAlign w:val="center"/>
            <w:hideMark/>
          </w:tcPr>
          <w:p w14:paraId="3FABF652" w14:textId="77777777" w:rsidR="0060688B" w:rsidRPr="0060688B" w:rsidRDefault="0060688B" w:rsidP="0060688B">
            <w:pPr>
              <w:rPr>
                <w:rFonts w:ascii="Arial Narrow" w:hAnsi="Arial Narrow" w:cs="Arial"/>
                <w:b/>
                <w:bCs/>
                <w:i/>
                <w:iCs/>
                <w:kern w:val="0"/>
                <w:sz w:val="22"/>
                <w:szCs w:val="22"/>
              </w:rPr>
            </w:pPr>
            <w:r w:rsidRPr="0060688B">
              <w:rPr>
                <w:rFonts w:ascii="Arial Narrow" w:hAnsi="Arial Narrow" w:cs="Arial"/>
                <w:b/>
                <w:bCs/>
                <w:i/>
                <w:iCs/>
                <w:kern w:val="0"/>
                <w:sz w:val="22"/>
                <w:szCs w:val="22"/>
              </w:rPr>
              <w:t> </w:t>
            </w:r>
          </w:p>
        </w:tc>
        <w:tc>
          <w:tcPr>
            <w:tcW w:w="7558" w:type="dxa"/>
            <w:gridSpan w:val="5"/>
            <w:tcBorders>
              <w:top w:val="single" w:sz="8" w:space="0" w:color="auto"/>
              <w:left w:val="nil"/>
              <w:bottom w:val="single" w:sz="8" w:space="0" w:color="auto"/>
              <w:right w:val="nil"/>
            </w:tcBorders>
            <w:shd w:val="clear" w:color="000000" w:fill="B6DDE8"/>
            <w:noWrap/>
            <w:vAlign w:val="center"/>
            <w:hideMark/>
          </w:tcPr>
          <w:p w14:paraId="43156D9F" w14:textId="77777777" w:rsidR="0060688B" w:rsidRPr="0060688B" w:rsidRDefault="0060688B" w:rsidP="0060688B">
            <w:pPr>
              <w:rPr>
                <w:rFonts w:ascii="Arial Narrow" w:hAnsi="Arial Narrow" w:cs="Arial"/>
                <w:b/>
                <w:bCs/>
                <w:kern w:val="0"/>
                <w:sz w:val="22"/>
                <w:szCs w:val="22"/>
              </w:rPr>
            </w:pPr>
            <w:r w:rsidRPr="0060688B">
              <w:rPr>
                <w:rFonts w:ascii="Arial Narrow" w:hAnsi="Arial Narrow" w:cs="Arial"/>
                <w:b/>
                <w:bCs/>
                <w:kern w:val="0"/>
                <w:sz w:val="22"/>
                <w:szCs w:val="22"/>
              </w:rPr>
              <w:t>TOTAL TTC</w:t>
            </w:r>
          </w:p>
        </w:tc>
        <w:tc>
          <w:tcPr>
            <w:tcW w:w="1985" w:type="dxa"/>
            <w:tcBorders>
              <w:top w:val="single" w:sz="8" w:space="0" w:color="auto"/>
              <w:left w:val="single" w:sz="8" w:space="0" w:color="auto"/>
              <w:bottom w:val="single" w:sz="4" w:space="0" w:color="auto"/>
              <w:right w:val="single" w:sz="12" w:space="0" w:color="auto"/>
            </w:tcBorders>
            <w:shd w:val="clear" w:color="000000" w:fill="B6DDE8"/>
            <w:noWrap/>
            <w:vAlign w:val="bottom"/>
            <w:hideMark/>
          </w:tcPr>
          <w:p w14:paraId="281B51B1" w14:textId="77777777" w:rsidR="0060688B" w:rsidRPr="0060688B" w:rsidRDefault="0060688B" w:rsidP="0060688B">
            <w:pPr>
              <w:jc w:val="right"/>
              <w:rPr>
                <w:rFonts w:ascii="Arial Narrow" w:hAnsi="Arial Narrow" w:cs="Arial"/>
                <w:b/>
                <w:bCs/>
                <w:kern w:val="0"/>
                <w:sz w:val="22"/>
                <w:szCs w:val="22"/>
              </w:rPr>
            </w:pPr>
            <w:r>
              <w:rPr>
                <w:rFonts w:ascii="Arial Narrow" w:hAnsi="Arial Narrow" w:cs="Arial"/>
                <w:b/>
                <w:bCs/>
                <w:kern w:val="0"/>
                <w:sz w:val="22"/>
                <w:szCs w:val="22"/>
              </w:rPr>
              <w:t xml:space="preserve"> </w:t>
            </w:r>
          </w:p>
        </w:tc>
      </w:tr>
    </w:tbl>
    <w:p w14:paraId="65F9E59B" w14:textId="77777777" w:rsidR="003539B6" w:rsidRPr="0060688B" w:rsidRDefault="003539B6" w:rsidP="007229AE">
      <w:pPr>
        <w:jc w:val="center"/>
        <w:rPr>
          <w:rFonts w:ascii="Georgia" w:hAnsi="Georgia"/>
          <w:b/>
          <w:sz w:val="22"/>
          <w:szCs w:val="22"/>
          <w:u w:val="single"/>
        </w:rPr>
      </w:pPr>
    </w:p>
    <w:p w14:paraId="3EEA4A9E" w14:textId="77777777" w:rsidR="003539B6" w:rsidRDefault="003539B6" w:rsidP="007229AE">
      <w:pPr>
        <w:jc w:val="center"/>
        <w:rPr>
          <w:rFonts w:ascii="Georgia" w:hAnsi="Georgia"/>
          <w:b/>
          <w:sz w:val="22"/>
          <w:szCs w:val="22"/>
          <w:u w:val="single"/>
        </w:rPr>
      </w:pPr>
    </w:p>
    <w:p w14:paraId="3D3D6B09" w14:textId="77777777" w:rsidR="003539B6" w:rsidRDefault="0060688B" w:rsidP="007229AE">
      <w:pPr>
        <w:jc w:val="center"/>
        <w:rPr>
          <w:rFonts w:ascii="Georgia" w:hAnsi="Georgia"/>
          <w:b/>
          <w:sz w:val="22"/>
          <w:szCs w:val="22"/>
          <w:u w:val="single"/>
        </w:rPr>
      </w:pPr>
      <w:r w:rsidRPr="0060688B">
        <w:rPr>
          <w:rFonts w:ascii="Georgia" w:hAnsi="Georgia"/>
          <w:b/>
          <w:sz w:val="22"/>
          <w:szCs w:val="22"/>
          <w:u w:val="single"/>
        </w:rPr>
        <w:t xml:space="preserve">Arrêté le present Montant  TTC   à la somme de  : </w:t>
      </w:r>
      <w:r>
        <w:rPr>
          <w:rFonts w:ascii="Georgia" w:hAnsi="Georgia"/>
          <w:b/>
          <w:sz w:val="22"/>
          <w:szCs w:val="22"/>
          <w:u w:val="single"/>
        </w:rPr>
        <w:t>-------------------</w:t>
      </w:r>
      <w:r w:rsidRPr="0060688B">
        <w:rPr>
          <w:rFonts w:ascii="Georgia" w:hAnsi="Georgia"/>
          <w:b/>
          <w:sz w:val="22"/>
          <w:szCs w:val="22"/>
          <w:u w:val="single"/>
        </w:rPr>
        <w:t xml:space="preserve"> (</w:t>
      </w:r>
      <w:r>
        <w:rPr>
          <w:rFonts w:ascii="Georgia" w:hAnsi="Georgia"/>
          <w:b/>
          <w:sz w:val="22"/>
          <w:szCs w:val="22"/>
          <w:u w:val="single"/>
        </w:rPr>
        <w:t>-----------------</w:t>
      </w:r>
      <w:r w:rsidRPr="0060688B">
        <w:rPr>
          <w:rFonts w:ascii="Georgia" w:hAnsi="Georgia"/>
          <w:b/>
          <w:sz w:val="22"/>
          <w:szCs w:val="22"/>
          <w:u w:val="single"/>
        </w:rPr>
        <w:t>)  FCFA</w:t>
      </w:r>
    </w:p>
    <w:p w14:paraId="784017BA" w14:textId="77777777" w:rsidR="003539B6" w:rsidRDefault="003539B6" w:rsidP="007229AE">
      <w:pPr>
        <w:jc w:val="center"/>
        <w:rPr>
          <w:rFonts w:ascii="Georgia" w:hAnsi="Georgia"/>
          <w:b/>
          <w:sz w:val="22"/>
          <w:szCs w:val="22"/>
          <w:u w:val="single"/>
        </w:rPr>
      </w:pPr>
    </w:p>
    <w:p w14:paraId="4DDB2425" w14:textId="77777777" w:rsidR="00490E66" w:rsidRDefault="00490E66" w:rsidP="007229AE">
      <w:pPr>
        <w:jc w:val="center"/>
        <w:rPr>
          <w:rFonts w:ascii="Georgia" w:hAnsi="Georgia"/>
          <w:b/>
          <w:sz w:val="22"/>
          <w:szCs w:val="22"/>
          <w:u w:val="single"/>
        </w:rPr>
      </w:pPr>
    </w:p>
    <w:p w14:paraId="6B0676BB" w14:textId="77777777" w:rsidR="00EF5A01" w:rsidRDefault="00EF5A01" w:rsidP="007229AE">
      <w:pPr>
        <w:jc w:val="center"/>
        <w:rPr>
          <w:rFonts w:ascii="Georgia" w:hAnsi="Georgia"/>
          <w:b/>
          <w:sz w:val="22"/>
          <w:szCs w:val="22"/>
          <w:u w:val="single"/>
        </w:rPr>
      </w:pPr>
    </w:p>
    <w:p w14:paraId="7205D539" w14:textId="77777777" w:rsidR="00EF5A01" w:rsidRDefault="00EF5A01" w:rsidP="007229AE">
      <w:pPr>
        <w:jc w:val="center"/>
        <w:rPr>
          <w:rFonts w:ascii="Georgia" w:hAnsi="Georgia"/>
          <w:b/>
          <w:sz w:val="22"/>
          <w:szCs w:val="22"/>
          <w:u w:val="single"/>
        </w:rPr>
      </w:pPr>
    </w:p>
    <w:p w14:paraId="64D1DE1F" w14:textId="77777777" w:rsidR="00EF5A01" w:rsidRDefault="00EF5A01" w:rsidP="007229AE">
      <w:pPr>
        <w:jc w:val="center"/>
        <w:rPr>
          <w:rFonts w:ascii="Georgia" w:hAnsi="Georgia"/>
          <w:b/>
          <w:sz w:val="22"/>
          <w:szCs w:val="22"/>
          <w:u w:val="single"/>
        </w:rPr>
      </w:pPr>
    </w:p>
    <w:p w14:paraId="6243332F" w14:textId="77777777" w:rsidR="00EF5A01" w:rsidRDefault="00EF5A01" w:rsidP="007229AE">
      <w:pPr>
        <w:jc w:val="center"/>
        <w:rPr>
          <w:rFonts w:ascii="Georgia" w:hAnsi="Georgia"/>
          <w:b/>
          <w:sz w:val="22"/>
          <w:szCs w:val="22"/>
          <w:u w:val="single"/>
        </w:rPr>
      </w:pPr>
    </w:p>
    <w:p w14:paraId="470F8FCE" w14:textId="77777777" w:rsidR="00EF5A01" w:rsidRDefault="00EF5A01" w:rsidP="007229AE">
      <w:pPr>
        <w:jc w:val="center"/>
        <w:rPr>
          <w:rFonts w:ascii="Georgia" w:hAnsi="Georgia"/>
          <w:b/>
          <w:sz w:val="22"/>
          <w:szCs w:val="22"/>
          <w:u w:val="single"/>
        </w:rPr>
      </w:pPr>
    </w:p>
    <w:p w14:paraId="3B0CA3BC" w14:textId="77777777" w:rsidR="00EF5A01" w:rsidRDefault="00EF5A01" w:rsidP="007229AE">
      <w:pPr>
        <w:jc w:val="center"/>
        <w:rPr>
          <w:rFonts w:ascii="Georgia" w:hAnsi="Georgia"/>
          <w:b/>
          <w:sz w:val="22"/>
          <w:szCs w:val="22"/>
          <w:u w:val="single"/>
        </w:rPr>
      </w:pPr>
    </w:p>
    <w:p w14:paraId="6EF22B3A" w14:textId="77777777" w:rsidR="00EF5A01" w:rsidRDefault="00EF5A01" w:rsidP="007229AE">
      <w:pPr>
        <w:jc w:val="center"/>
        <w:rPr>
          <w:rFonts w:ascii="Georgia" w:hAnsi="Georgia"/>
          <w:b/>
          <w:sz w:val="22"/>
          <w:szCs w:val="22"/>
          <w:u w:val="single"/>
        </w:rPr>
      </w:pPr>
    </w:p>
    <w:p w14:paraId="5B71384B" w14:textId="77777777" w:rsidR="00EF5A01" w:rsidRDefault="00EF5A01" w:rsidP="007229AE">
      <w:pPr>
        <w:jc w:val="center"/>
        <w:rPr>
          <w:rFonts w:ascii="Georgia" w:hAnsi="Georgia"/>
          <w:b/>
          <w:sz w:val="22"/>
          <w:szCs w:val="22"/>
          <w:u w:val="single"/>
        </w:rPr>
      </w:pPr>
    </w:p>
    <w:p w14:paraId="21898890" w14:textId="77777777" w:rsidR="007702CB" w:rsidRDefault="007702CB" w:rsidP="007229AE">
      <w:pPr>
        <w:jc w:val="center"/>
        <w:rPr>
          <w:rFonts w:ascii="Georgia" w:hAnsi="Georgia"/>
          <w:b/>
          <w:sz w:val="22"/>
          <w:szCs w:val="22"/>
          <w:u w:val="single"/>
        </w:rPr>
      </w:pPr>
    </w:p>
    <w:p w14:paraId="3448C4B2" w14:textId="77777777" w:rsidR="00EF5A01" w:rsidRDefault="00EF5A01" w:rsidP="007229AE">
      <w:pPr>
        <w:jc w:val="center"/>
        <w:rPr>
          <w:rFonts w:ascii="Georgia" w:hAnsi="Georgia"/>
          <w:b/>
          <w:sz w:val="22"/>
          <w:szCs w:val="22"/>
          <w:u w:val="single"/>
        </w:rPr>
      </w:pPr>
    </w:p>
    <w:p w14:paraId="66AEA5F8" w14:textId="77777777" w:rsidR="00815F6A" w:rsidRDefault="00815F6A" w:rsidP="00815F6A">
      <w:pPr>
        <w:rPr>
          <w:rFonts w:ascii="Georgia" w:hAnsi="Georgia"/>
          <w:b/>
          <w:sz w:val="22"/>
          <w:szCs w:val="22"/>
          <w:u w:val="single"/>
        </w:rPr>
      </w:pPr>
    </w:p>
    <w:p w14:paraId="55221BF8" w14:textId="77777777" w:rsidR="0088115A" w:rsidRDefault="0088115A" w:rsidP="00815F6A">
      <w:pPr>
        <w:rPr>
          <w:rFonts w:ascii="Georgia" w:hAnsi="Georgia"/>
          <w:b/>
          <w:sz w:val="22"/>
          <w:szCs w:val="22"/>
          <w:u w:val="single"/>
        </w:rPr>
      </w:pPr>
    </w:p>
    <w:p w14:paraId="1897E31F" w14:textId="77777777" w:rsidR="00762E64" w:rsidRDefault="00762E64" w:rsidP="00815F6A">
      <w:pPr>
        <w:rPr>
          <w:rFonts w:ascii="Georgia" w:hAnsi="Georgia"/>
          <w:b/>
          <w:sz w:val="22"/>
          <w:szCs w:val="22"/>
          <w:u w:val="single"/>
        </w:rPr>
      </w:pPr>
    </w:p>
    <w:p w14:paraId="15F0D091" w14:textId="77777777" w:rsidR="00762E64" w:rsidRDefault="00762E64" w:rsidP="00815F6A">
      <w:pPr>
        <w:rPr>
          <w:rFonts w:ascii="Georgia" w:hAnsi="Georgia"/>
          <w:b/>
          <w:sz w:val="22"/>
          <w:szCs w:val="22"/>
          <w:u w:val="single"/>
        </w:rPr>
      </w:pPr>
    </w:p>
    <w:p w14:paraId="527DF5E9" w14:textId="77777777" w:rsidR="00762E64" w:rsidRDefault="00762E64" w:rsidP="00815F6A">
      <w:pPr>
        <w:rPr>
          <w:rFonts w:ascii="Georgia" w:hAnsi="Georgia"/>
          <w:b/>
          <w:sz w:val="22"/>
          <w:szCs w:val="22"/>
          <w:u w:val="single"/>
        </w:rPr>
      </w:pPr>
    </w:p>
    <w:p w14:paraId="454FBE11" w14:textId="77777777" w:rsidR="00762E64" w:rsidRDefault="00762E64" w:rsidP="00815F6A">
      <w:pPr>
        <w:rPr>
          <w:rFonts w:ascii="Georgia" w:hAnsi="Georgia"/>
          <w:b/>
          <w:sz w:val="22"/>
          <w:szCs w:val="22"/>
          <w:u w:val="single"/>
        </w:rPr>
      </w:pPr>
    </w:p>
    <w:p w14:paraId="1F3B6486" w14:textId="77777777" w:rsidR="00762E64" w:rsidRDefault="00762E64" w:rsidP="00815F6A">
      <w:pPr>
        <w:rPr>
          <w:rFonts w:ascii="Georgia" w:hAnsi="Georgia"/>
          <w:b/>
          <w:sz w:val="22"/>
          <w:szCs w:val="22"/>
          <w:u w:val="single"/>
        </w:rPr>
      </w:pPr>
    </w:p>
    <w:p w14:paraId="448C340F" w14:textId="77777777" w:rsidR="00762E64" w:rsidRDefault="00762E64" w:rsidP="00815F6A">
      <w:pPr>
        <w:rPr>
          <w:rFonts w:ascii="Georgia" w:hAnsi="Georgia"/>
          <w:b/>
          <w:sz w:val="22"/>
          <w:szCs w:val="22"/>
          <w:u w:val="single"/>
        </w:rPr>
      </w:pPr>
    </w:p>
    <w:p w14:paraId="51B5F2F3" w14:textId="77777777" w:rsidR="00762E64" w:rsidRDefault="00762E64" w:rsidP="00815F6A">
      <w:pPr>
        <w:rPr>
          <w:rFonts w:ascii="Georgia" w:hAnsi="Georgia"/>
          <w:b/>
          <w:sz w:val="22"/>
          <w:szCs w:val="22"/>
          <w:u w:val="single"/>
        </w:rPr>
      </w:pPr>
    </w:p>
    <w:p w14:paraId="4C362367" w14:textId="77777777" w:rsidR="00762E64" w:rsidRDefault="00762E64" w:rsidP="00815F6A">
      <w:pPr>
        <w:rPr>
          <w:rFonts w:ascii="Georgia" w:hAnsi="Georgia"/>
          <w:b/>
          <w:sz w:val="22"/>
          <w:szCs w:val="22"/>
          <w:u w:val="single"/>
        </w:rPr>
      </w:pPr>
    </w:p>
    <w:p w14:paraId="53F8F910" w14:textId="77777777" w:rsidR="00762E64" w:rsidRDefault="00762E64" w:rsidP="00815F6A">
      <w:pPr>
        <w:rPr>
          <w:rFonts w:ascii="Georgia" w:hAnsi="Georgia"/>
          <w:b/>
          <w:sz w:val="22"/>
          <w:szCs w:val="22"/>
          <w:u w:val="single"/>
        </w:rPr>
      </w:pPr>
    </w:p>
    <w:p w14:paraId="1177C211" w14:textId="77777777" w:rsidR="00762E64" w:rsidRDefault="00762E64" w:rsidP="00815F6A">
      <w:pPr>
        <w:rPr>
          <w:rFonts w:ascii="Georgia" w:hAnsi="Georgia"/>
          <w:b/>
          <w:sz w:val="22"/>
          <w:szCs w:val="22"/>
          <w:u w:val="single"/>
        </w:rPr>
      </w:pPr>
    </w:p>
    <w:p w14:paraId="3A5CC531" w14:textId="77777777" w:rsidR="00762E64" w:rsidRDefault="00762E64" w:rsidP="00815F6A">
      <w:pPr>
        <w:rPr>
          <w:rFonts w:ascii="Georgia" w:hAnsi="Georgia"/>
          <w:b/>
          <w:sz w:val="22"/>
          <w:szCs w:val="22"/>
          <w:u w:val="single"/>
        </w:rPr>
      </w:pPr>
    </w:p>
    <w:p w14:paraId="1405B96D" w14:textId="77777777" w:rsidR="00762E64" w:rsidRDefault="00762E64" w:rsidP="00815F6A">
      <w:pPr>
        <w:rPr>
          <w:rFonts w:ascii="Georgia" w:hAnsi="Georgia"/>
          <w:b/>
          <w:sz w:val="22"/>
          <w:szCs w:val="22"/>
          <w:u w:val="single"/>
        </w:rPr>
      </w:pPr>
    </w:p>
    <w:p w14:paraId="3AA74F28" w14:textId="77777777" w:rsidR="00762E64" w:rsidRDefault="00762E64" w:rsidP="00815F6A">
      <w:pPr>
        <w:rPr>
          <w:rFonts w:ascii="Georgia" w:hAnsi="Georgia"/>
          <w:b/>
          <w:sz w:val="22"/>
          <w:szCs w:val="22"/>
          <w:u w:val="single"/>
        </w:rPr>
      </w:pPr>
    </w:p>
    <w:p w14:paraId="3F949317" w14:textId="77777777" w:rsidR="00762E64" w:rsidRDefault="00762E64" w:rsidP="00815F6A">
      <w:pPr>
        <w:rPr>
          <w:rFonts w:ascii="Georgia" w:hAnsi="Georgia"/>
          <w:b/>
          <w:sz w:val="22"/>
          <w:szCs w:val="22"/>
          <w:u w:val="single"/>
        </w:rPr>
      </w:pPr>
    </w:p>
    <w:p w14:paraId="41DB9FDD" w14:textId="77777777" w:rsidR="00762E64" w:rsidRDefault="00762E64" w:rsidP="00815F6A">
      <w:pPr>
        <w:rPr>
          <w:rFonts w:ascii="Georgia" w:hAnsi="Georgia"/>
          <w:b/>
          <w:sz w:val="22"/>
          <w:szCs w:val="22"/>
          <w:u w:val="single"/>
        </w:rPr>
      </w:pPr>
    </w:p>
    <w:p w14:paraId="2190B834" w14:textId="77777777" w:rsidR="0060688B" w:rsidRDefault="0060688B" w:rsidP="00815F6A">
      <w:pPr>
        <w:rPr>
          <w:rFonts w:ascii="Georgia" w:hAnsi="Georgia"/>
          <w:b/>
          <w:sz w:val="22"/>
          <w:szCs w:val="22"/>
          <w:u w:val="single"/>
        </w:rPr>
      </w:pPr>
    </w:p>
    <w:p w14:paraId="47F77157" w14:textId="77777777" w:rsidR="0060688B" w:rsidRDefault="0060688B" w:rsidP="00815F6A">
      <w:pPr>
        <w:rPr>
          <w:rFonts w:ascii="Georgia" w:hAnsi="Georgia"/>
          <w:b/>
          <w:sz w:val="22"/>
          <w:szCs w:val="22"/>
          <w:u w:val="single"/>
        </w:rPr>
      </w:pPr>
    </w:p>
    <w:p w14:paraId="7AC3F742" w14:textId="77777777" w:rsidR="0060688B" w:rsidRDefault="0060688B" w:rsidP="00815F6A">
      <w:pPr>
        <w:rPr>
          <w:rFonts w:ascii="Georgia" w:hAnsi="Georgia"/>
          <w:b/>
          <w:sz w:val="22"/>
          <w:szCs w:val="22"/>
          <w:u w:val="single"/>
        </w:rPr>
      </w:pPr>
    </w:p>
    <w:p w14:paraId="4AF1AB51" w14:textId="77777777" w:rsidR="0060688B" w:rsidRDefault="0060688B" w:rsidP="00815F6A">
      <w:pPr>
        <w:rPr>
          <w:rFonts w:ascii="Georgia" w:hAnsi="Georgia"/>
          <w:b/>
          <w:sz w:val="22"/>
          <w:szCs w:val="22"/>
          <w:u w:val="single"/>
        </w:rPr>
      </w:pPr>
    </w:p>
    <w:p w14:paraId="34462482" w14:textId="77777777" w:rsidR="0060688B" w:rsidRDefault="0060688B" w:rsidP="00815F6A">
      <w:pPr>
        <w:rPr>
          <w:rFonts w:ascii="Georgia" w:hAnsi="Georgia"/>
          <w:b/>
          <w:sz w:val="22"/>
          <w:szCs w:val="22"/>
          <w:u w:val="single"/>
        </w:rPr>
      </w:pPr>
    </w:p>
    <w:p w14:paraId="01F36027" w14:textId="77777777" w:rsidR="0060688B" w:rsidRDefault="0060688B" w:rsidP="00815F6A">
      <w:pPr>
        <w:rPr>
          <w:rFonts w:ascii="Georgia" w:hAnsi="Georgia"/>
          <w:b/>
          <w:sz w:val="22"/>
          <w:szCs w:val="22"/>
          <w:u w:val="single"/>
        </w:rPr>
      </w:pPr>
    </w:p>
    <w:p w14:paraId="70BC723C" w14:textId="77777777" w:rsidR="0060688B" w:rsidRDefault="0060688B" w:rsidP="00815F6A">
      <w:pPr>
        <w:rPr>
          <w:rFonts w:ascii="Georgia" w:hAnsi="Georgia"/>
          <w:b/>
          <w:sz w:val="22"/>
          <w:szCs w:val="22"/>
          <w:u w:val="single"/>
        </w:rPr>
      </w:pPr>
    </w:p>
    <w:p w14:paraId="08775F3D" w14:textId="77777777" w:rsidR="0060688B" w:rsidRDefault="0060688B" w:rsidP="00815F6A">
      <w:pPr>
        <w:rPr>
          <w:rFonts w:ascii="Georgia" w:hAnsi="Georgia"/>
          <w:b/>
          <w:sz w:val="22"/>
          <w:szCs w:val="22"/>
          <w:u w:val="single"/>
        </w:rPr>
      </w:pPr>
    </w:p>
    <w:p w14:paraId="668D5FE1" w14:textId="77777777" w:rsidR="0060688B" w:rsidRDefault="0060688B" w:rsidP="00815F6A">
      <w:pPr>
        <w:rPr>
          <w:rFonts w:ascii="Georgia" w:hAnsi="Georgia"/>
          <w:b/>
          <w:sz w:val="22"/>
          <w:szCs w:val="22"/>
          <w:u w:val="single"/>
        </w:rPr>
      </w:pPr>
    </w:p>
    <w:p w14:paraId="58A427D5" w14:textId="77777777" w:rsidR="0060688B" w:rsidRDefault="0060688B" w:rsidP="00815F6A">
      <w:pPr>
        <w:rPr>
          <w:rFonts w:ascii="Georgia" w:hAnsi="Georgia"/>
          <w:b/>
          <w:sz w:val="22"/>
          <w:szCs w:val="22"/>
          <w:u w:val="single"/>
        </w:rPr>
      </w:pPr>
    </w:p>
    <w:p w14:paraId="2C990234" w14:textId="77777777" w:rsidR="0060688B" w:rsidRDefault="0060688B" w:rsidP="00815F6A">
      <w:pPr>
        <w:rPr>
          <w:rFonts w:ascii="Georgia" w:hAnsi="Georgia"/>
          <w:b/>
          <w:sz w:val="22"/>
          <w:szCs w:val="22"/>
          <w:u w:val="single"/>
        </w:rPr>
      </w:pPr>
    </w:p>
    <w:p w14:paraId="04F646FB" w14:textId="77777777" w:rsidR="0060688B" w:rsidRDefault="0060688B" w:rsidP="00815F6A">
      <w:pPr>
        <w:rPr>
          <w:rFonts w:ascii="Georgia" w:hAnsi="Georgia"/>
          <w:b/>
          <w:sz w:val="22"/>
          <w:szCs w:val="22"/>
          <w:u w:val="single"/>
        </w:rPr>
      </w:pPr>
    </w:p>
    <w:p w14:paraId="770DC699" w14:textId="77777777" w:rsidR="0060688B" w:rsidRDefault="0060688B" w:rsidP="00815F6A">
      <w:pPr>
        <w:rPr>
          <w:rFonts w:ascii="Georgia" w:hAnsi="Georgia"/>
          <w:b/>
          <w:sz w:val="22"/>
          <w:szCs w:val="22"/>
          <w:u w:val="single"/>
        </w:rPr>
      </w:pPr>
    </w:p>
    <w:p w14:paraId="6688DD5B" w14:textId="77777777" w:rsidR="0060688B" w:rsidRDefault="0060688B" w:rsidP="00815F6A">
      <w:pPr>
        <w:rPr>
          <w:rFonts w:ascii="Georgia" w:hAnsi="Georgia"/>
          <w:b/>
          <w:sz w:val="22"/>
          <w:szCs w:val="22"/>
          <w:u w:val="single"/>
        </w:rPr>
      </w:pPr>
    </w:p>
    <w:p w14:paraId="2BA0DCFA" w14:textId="77777777" w:rsidR="0060688B" w:rsidRDefault="0060688B" w:rsidP="00815F6A">
      <w:pPr>
        <w:rPr>
          <w:rFonts w:ascii="Georgia" w:hAnsi="Georgia"/>
          <w:b/>
          <w:sz w:val="22"/>
          <w:szCs w:val="22"/>
          <w:u w:val="single"/>
        </w:rPr>
      </w:pPr>
    </w:p>
    <w:p w14:paraId="554A3265" w14:textId="77777777" w:rsidR="0060688B" w:rsidRDefault="0060688B" w:rsidP="00815F6A">
      <w:pPr>
        <w:rPr>
          <w:rFonts w:ascii="Georgia" w:hAnsi="Georgia"/>
          <w:b/>
          <w:sz w:val="22"/>
          <w:szCs w:val="22"/>
          <w:u w:val="single"/>
        </w:rPr>
      </w:pPr>
    </w:p>
    <w:p w14:paraId="1A7C22C9" w14:textId="77777777" w:rsidR="0060688B" w:rsidRDefault="0060688B" w:rsidP="00815F6A">
      <w:pPr>
        <w:rPr>
          <w:rFonts w:ascii="Georgia" w:hAnsi="Georgia"/>
          <w:b/>
          <w:sz w:val="22"/>
          <w:szCs w:val="22"/>
          <w:u w:val="single"/>
        </w:rPr>
      </w:pPr>
    </w:p>
    <w:p w14:paraId="274F478C" w14:textId="77777777" w:rsidR="0060688B" w:rsidRDefault="0060688B" w:rsidP="00815F6A">
      <w:pPr>
        <w:rPr>
          <w:rFonts w:ascii="Georgia" w:hAnsi="Georgia"/>
          <w:b/>
          <w:sz w:val="22"/>
          <w:szCs w:val="22"/>
          <w:u w:val="single"/>
        </w:rPr>
      </w:pPr>
    </w:p>
    <w:p w14:paraId="27788720" w14:textId="77777777" w:rsidR="0060688B" w:rsidRDefault="0060688B" w:rsidP="00815F6A">
      <w:pPr>
        <w:rPr>
          <w:rFonts w:ascii="Georgia" w:hAnsi="Georgia"/>
          <w:b/>
          <w:sz w:val="22"/>
          <w:szCs w:val="22"/>
          <w:u w:val="single"/>
        </w:rPr>
      </w:pPr>
    </w:p>
    <w:p w14:paraId="55E4921E" w14:textId="77777777" w:rsidR="0060688B" w:rsidRDefault="0060688B" w:rsidP="00815F6A">
      <w:pPr>
        <w:rPr>
          <w:rFonts w:ascii="Georgia" w:hAnsi="Georgia"/>
          <w:b/>
          <w:sz w:val="22"/>
          <w:szCs w:val="22"/>
          <w:u w:val="single"/>
        </w:rPr>
      </w:pPr>
    </w:p>
    <w:p w14:paraId="3CC66B48" w14:textId="77777777" w:rsidR="0060688B" w:rsidRDefault="0060688B" w:rsidP="00815F6A">
      <w:pPr>
        <w:rPr>
          <w:rFonts w:ascii="Georgia" w:hAnsi="Georgia"/>
          <w:b/>
          <w:sz w:val="22"/>
          <w:szCs w:val="22"/>
          <w:u w:val="single"/>
        </w:rPr>
      </w:pPr>
    </w:p>
    <w:p w14:paraId="230E6F97" w14:textId="77777777" w:rsidR="0060688B" w:rsidRDefault="0060688B" w:rsidP="00815F6A">
      <w:pPr>
        <w:rPr>
          <w:rFonts w:ascii="Georgia" w:hAnsi="Georgia"/>
          <w:b/>
          <w:sz w:val="22"/>
          <w:szCs w:val="22"/>
          <w:u w:val="single"/>
        </w:rPr>
      </w:pPr>
    </w:p>
    <w:p w14:paraId="7BDBC3CD" w14:textId="77777777" w:rsidR="0060688B" w:rsidRDefault="0060688B" w:rsidP="00815F6A">
      <w:pPr>
        <w:rPr>
          <w:rFonts w:ascii="Georgia" w:hAnsi="Georgia"/>
          <w:b/>
          <w:sz w:val="22"/>
          <w:szCs w:val="22"/>
          <w:u w:val="single"/>
        </w:rPr>
      </w:pPr>
    </w:p>
    <w:p w14:paraId="38F38868" w14:textId="77777777" w:rsidR="0060688B" w:rsidRDefault="0060688B" w:rsidP="00815F6A">
      <w:pPr>
        <w:rPr>
          <w:rFonts w:ascii="Georgia" w:hAnsi="Georgia"/>
          <w:b/>
          <w:sz w:val="22"/>
          <w:szCs w:val="22"/>
          <w:u w:val="single"/>
        </w:rPr>
      </w:pPr>
    </w:p>
    <w:p w14:paraId="71C4DE36" w14:textId="77777777" w:rsidR="0060688B" w:rsidRDefault="0060688B" w:rsidP="00815F6A">
      <w:pPr>
        <w:rPr>
          <w:rFonts w:ascii="Georgia" w:hAnsi="Georgia"/>
          <w:b/>
          <w:sz w:val="22"/>
          <w:szCs w:val="22"/>
          <w:u w:val="single"/>
        </w:rPr>
      </w:pPr>
    </w:p>
    <w:p w14:paraId="288DB50E" w14:textId="77777777" w:rsidR="0060688B" w:rsidRDefault="0060688B" w:rsidP="00815F6A">
      <w:pPr>
        <w:rPr>
          <w:rFonts w:ascii="Georgia" w:hAnsi="Georgia"/>
          <w:b/>
          <w:sz w:val="22"/>
          <w:szCs w:val="22"/>
          <w:u w:val="single"/>
        </w:rPr>
      </w:pPr>
    </w:p>
    <w:p w14:paraId="5F67A23E" w14:textId="77777777" w:rsidR="0060688B" w:rsidRDefault="0060688B" w:rsidP="00815F6A">
      <w:pPr>
        <w:rPr>
          <w:rFonts w:ascii="Georgia" w:hAnsi="Georgia"/>
          <w:b/>
          <w:sz w:val="22"/>
          <w:szCs w:val="22"/>
          <w:u w:val="single"/>
        </w:rPr>
      </w:pPr>
    </w:p>
    <w:p w14:paraId="25C7FB4B" w14:textId="77777777" w:rsidR="0060688B" w:rsidRDefault="0060688B" w:rsidP="00815F6A">
      <w:pPr>
        <w:rPr>
          <w:rFonts w:ascii="Georgia" w:hAnsi="Georgia"/>
          <w:b/>
          <w:sz w:val="22"/>
          <w:szCs w:val="22"/>
          <w:u w:val="single"/>
        </w:rPr>
      </w:pPr>
    </w:p>
    <w:p w14:paraId="04002CC3" w14:textId="77777777" w:rsidR="0060688B" w:rsidRDefault="0060688B" w:rsidP="00815F6A">
      <w:pPr>
        <w:rPr>
          <w:rFonts w:ascii="Georgia" w:hAnsi="Georgia"/>
          <w:b/>
          <w:sz w:val="22"/>
          <w:szCs w:val="22"/>
          <w:u w:val="single"/>
        </w:rPr>
      </w:pPr>
    </w:p>
    <w:p w14:paraId="15C1F761" w14:textId="77777777" w:rsidR="0060688B" w:rsidRDefault="0060688B" w:rsidP="00815F6A">
      <w:pPr>
        <w:rPr>
          <w:rFonts w:ascii="Georgia" w:hAnsi="Georgia"/>
          <w:b/>
          <w:sz w:val="22"/>
          <w:szCs w:val="22"/>
          <w:u w:val="single"/>
        </w:rPr>
      </w:pPr>
    </w:p>
    <w:p w14:paraId="4D3C031A" w14:textId="77777777" w:rsidR="0060688B" w:rsidRDefault="0060688B" w:rsidP="00815F6A">
      <w:pPr>
        <w:rPr>
          <w:rFonts w:ascii="Georgia" w:hAnsi="Georgia"/>
          <w:b/>
          <w:sz w:val="22"/>
          <w:szCs w:val="22"/>
          <w:u w:val="single"/>
        </w:rPr>
      </w:pPr>
    </w:p>
    <w:p w14:paraId="124FE57F" w14:textId="77777777" w:rsidR="0060688B" w:rsidRDefault="0060688B" w:rsidP="00815F6A">
      <w:pPr>
        <w:rPr>
          <w:rFonts w:ascii="Georgia" w:hAnsi="Georgia"/>
          <w:b/>
          <w:sz w:val="22"/>
          <w:szCs w:val="22"/>
          <w:u w:val="single"/>
        </w:rPr>
      </w:pPr>
    </w:p>
    <w:p w14:paraId="1E2405F1" w14:textId="77777777" w:rsidR="0060688B" w:rsidRDefault="0060688B" w:rsidP="00815F6A">
      <w:pPr>
        <w:rPr>
          <w:rFonts w:ascii="Georgia" w:hAnsi="Georgia"/>
          <w:b/>
          <w:sz w:val="22"/>
          <w:szCs w:val="22"/>
          <w:u w:val="single"/>
        </w:rPr>
      </w:pPr>
    </w:p>
    <w:p w14:paraId="6704A8FE" w14:textId="77777777" w:rsidR="0060688B" w:rsidRDefault="0060688B" w:rsidP="00815F6A">
      <w:pPr>
        <w:rPr>
          <w:rFonts w:ascii="Georgia" w:hAnsi="Georgia"/>
          <w:b/>
          <w:sz w:val="22"/>
          <w:szCs w:val="22"/>
          <w:u w:val="single"/>
        </w:rPr>
      </w:pPr>
    </w:p>
    <w:p w14:paraId="38D40C30" w14:textId="77777777" w:rsidR="0060688B" w:rsidRDefault="0060688B" w:rsidP="00815F6A">
      <w:pPr>
        <w:rPr>
          <w:rFonts w:ascii="Georgia" w:hAnsi="Georgia"/>
          <w:b/>
          <w:sz w:val="22"/>
          <w:szCs w:val="22"/>
          <w:u w:val="single"/>
        </w:rPr>
      </w:pPr>
    </w:p>
    <w:p w14:paraId="39E46734" w14:textId="77777777" w:rsidR="0060688B" w:rsidRDefault="0060688B" w:rsidP="00815F6A">
      <w:pPr>
        <w:rPr>
          <w:rFonts w:ascii="Georgia" w:hAnsi="Georgia"/>
          <w:b/>
          <w:sz w:val="22"/>
          <w:szCs w:val="22"/>
          <w:u w:val="single"/>
        </w:rPr>
      </w:pPr>
    </w:p>
    <w:p w14:paraId="0A580099" w14:textId="77777777" w:rsidR="0060688B" w:rsidRDefault="0060688B" w:rsidP="00815F6A">
      <w:pPr>
        <w:rPr>
          <w:rFonts w:ascii="Georgia" w:hAnsi="Georgia"/>
          <w:b/>
          <w:sz w:val="22"/>
          <w:szCs w:val="22"/>
          <w:u w:val="single"/>
        </w:rPr>
      </w:pPr>
    </w:p>
    <w:p w14:paraId="6D1BA4BA" w14:textId="77777777" w:rsidR="0060688B" w:rsidRDefault="0060688B" w:rsidP="00815F6A">
      <w:pPr>
        <w:rPr>
          <w:rFonts w:ascii="Georgia" w:hAnsi="Georgia"/>
          <w:b/>
          <w:sz w:val="22"/>
          <w:szCs w:val="22"/>
          <w:u w:val="single"/>
        </w:rPr>
      </w:pPr>
    </w:p>
    <w:p w14:paraId="588B67C8" w14:textId="77777777" w:rsidR="0060688B" w:rsidRDefault="0060688B" w:rsidP="00815F6A">
      <w:pPr>
        <w:rPr>
          <w:rFonts w:ascii="Georgia" w:hAnsi="Georgia"/>
          <w:b/>
          <w:sz w:val="22"/>
          <w:szCs w:val="22"/>
          <w:u w:val="single"/>
        </w:rPr>
      </w:pPr>
    </w:p>
    <w:p w14:paraId="7719595E" w14:textId="77777777" w:rsidR="0060688B" w:rsidRDefault="0060688B" w:rsidP="00815F6A">
      <w:pPr>
        <w:rPr>
          <w:rFonts w:ascii="Georgia" w:hAnsi="Georgia"/>
          <w:b/>
          <w:sz w:val="22"/>
          <w:szCs w:val="22"/>
          <w:u w:val="single"/>
        </w:rPr>
      </w:pPr>
    </w:p>
    <w:p w14:paraId="228652B4" w14:textId="77777777" w:rsidR="0060688B" w:rsidRDefault="0060688B" w:rsidP="00815F6A">
      <w:pPr>
        <w:rPr>
          <w:rFonts w:ascii="Georgia" w:hAnsi="Georgia"/>
          <w:b/>
          <w:sz w:val="22"/>
          <w:szCs w:val="22"/>
          <w:u w:val="single"/>
        </w:rPr>
      </w:pPr>
    </w:p>
    <w:p w14:paraId="161F7811" w14:textId="77777777" w:rsidR="0060688B" w:rsidRDefault="0060688B" w:rsidP="00815F6A">
      <w:pPr>
        <w:rPr>
          <w:rFonts w:ascii="Georgia" w:hAnsi="Georgia"/>
          <w:b/>
          <w:sz w:val="22"/>
          <w:szCs w:val="22"/>
          <w:u w:val="single"/>
        </w:rPr>
      </w:pPr>
    </w:p>
    <w:p w14:paraId="504DF240" w14:textId="77777777" w:rsidR="0060688B" w:rsidRDefault="0060688B" w:rsidP="00815F6A">
      <w:pPr>
        <w:rPr>
          <w:rFonts w:ascii="Georgia" w:hAnsi="Georgia"/>
          <w:b/>
          <w:sz w:val="22"/>
          <w:szCs w:val="22"/>
          <w:u w:val="single"/>
        </w:rPr>
      </w:pPr>
    </w:p>
    <w:p w14:paraId="5953656E" w14:textId="77777777" w:rsidR="0060688B" w:rsidRDefault="0060688B" w:rsidP="00815F6A">
      <w:pPr>
        <w:rPr>
          <w:rFonts w:ascii="Georgia" w:hAnsi="Georgia"/>
          <w:b/>
          <w:sz w:val="22"/>
          <w:szCs w:val="22"/>
          <w:u w:val="single"/>
        </w:rPr>
      </w:pPr>
    </w:p>
    <w:p w14:paraId="6F67012E" w14:textId="77777777" w:rsidR="0060688B" w:rsidRDefault="0060688B" w:rsidP="00815F6A">
      <w:pPr>
        <w:rPr>
          <w:rFonts w:ascii="Georgia" w:hAnsi="Georgia"/>
          <w:b/>
          <w:sz w:val="22"/>
          <w:szCs w:val="22"/>
          <w:u w:val="single"/>
        </w:rPr>
      </w:pPr>
    </w:p>
    <w:p w14:paraId="5DA521D8" w14:textId="77777777" w:rsidR="0060688B" w:rsidRDefault="0060688B" w:rsidP="00815F6A">
      <w:pPr>
        <w:rPr>
          <w:rFonts w:ascii="Georgia" w:hAnsi="Georgia"/>
          <w:b/>
          <w:sz w:val="22"/>
          <w:szCs w:val="22"/>
          <w:u w:val="single"/>
        </w:rPr>
      </w:pPr>
    </w:p>
    <w:p w14:paraId="2310371C" w14:textId="77777777" w:rsidR="0060688B" w:rsidRDefault="0060688B" w:rsidP="00815F6A">
      <w:pPr>
        <w:rPr>
          <w:rFonts w:ascii="Georgia" w:hAnsi="Georgia"/>
          <w:b/>
          <w:sz w:val="22"/>
          <w:szCs w:val="22"/>
          <w:u w:val="single"/>
        </w:rPr>
      </w:pPr>
    </w:p>
    <w:p w14:paraId="401EE644" w14:textId="77777777" w:rsidR="0060688B" w:rsidRDefault="0060688B" w:rsidP="00815F6A">
      <w:pPr>
        <w:rPr>
          <w:rFonts w:ascii="Georgia" w:hAnsi="Georgia"/>
          <w:b/>
          <w:sz w:val="22"/>
          <w:szCs w:val="22"/>
          <w:u w:val="single"/>
        </w:rPr>
      </w:pPr>
    </w:p>
    <w:p w14:paraId="7C74A846" w14:textId="77777777" w:rsidR="0060688B" w:rsidRDefault="0060688B" w:rsidP="00815F6A">
      <w:pPr>
        <w:rPr>
          <w:rFonts w:ascii="Georgia" w:hAnsi="Georgia"/>
          <w:b/>
          <w:sz w:val="22"/>
          <w:szCs w:val="22"/>
          <w:u w:val="single"/>
        </w:rPr>
      </w:pPr>
    </w:p>
    <w:p w14:paraId="22688303" w14:textId="77777777" w:rsidR="0060688B" w:rsidRDefault="0060688B" w:rsidP="00815F6A">
      <w:pPr>
        <w:rPr>
          <w:rFonts w:ascii="Georgia" w:hAnsi="Georgia"/>
          <w:b/>
          <w:sz w:val="22"/>
          <w:szCs w:val="22"/>
          <w:u w:val="single"/>
        </w:rPr>
      </w:pPr>
    </w:p>
    <w:p w14:paraId="1E76CE0D" w14:textId="77777777" w:rsidR="0060688B" w:rsidRDefault="0060688B" w:rsidP="00815F6A">
      <w:pPr>
        <w:rPr>
          <w:rFonts w:ascii="Georgia" w:hAnsi="Georgia"/>
          <w:b/>
          <w:sz w:val="22"/>
          <w:szCs w:val="22"/>
          <w:u w:val="single"/>
        </w:rPr>
      </w:pPr>
    </w:p>
    <w:p w14:paraId="4ECB98E5" w14:textId="77777777" w:rsidR="0060688B" w:rsidRDefault="0060688B" w:rsidP="00815F6A">
      <w:pPr>
        <w:rPr>
          <w:rFonts w:ascii="Georgia" w:hAnsi="Georgia"/>
          <w:b/>
          <w:sz w:val="22"/>
          <w:szCs w:val="22"/>
          <w:u w:val="single"/>
        </w:rPr>
      </w:pPr>
    </w:p>
    <w:p w14:paraId="73B570AA" w14:textId="77777777" w:rsidR="0060688B" w:rsidRDefault="0060688B" w:rsidP="00815F6A">
      <w:pPr>
        <w:rPr>
          <w:rFonts w:ascii="Georgia" w:hAnsi="Georgia"/>
          <w:b/>
          <w:sz w:val="22"/>
          <w:szCs w:val="22"/>
          <w:u w:val="single"/>
        </w:rPr>
      </w:pPr>
    </w:p>
    <w:p w14:paraId="12B0240B" w14:textId="77777777" w:rsidR="0060688B" w:rsidRDefault="0060688B" w:rsidP="00815F6A">
      <w:pPr>
        <w:rPr>
          <w:rFonts w:ascii="Georgia" w:hAnsi="Georgia"/>
          <w:b/>
          <w:sz w:val="22"/>
          <w:szCs w:val="22"/>
          <w:u w:val="single"/>
        </w:rPr>
      </w:pPr>
    </w:p>
    <w:p w14:paraId="0A637E42" w14:textId="77777777" w:rsidR="0060688B" w:rsidRDefault="0060688B" w:rsidP="00815F6A">
      <w:pPr>
        <w:rPr>
          <w:rFonts w:ascii="Georgia" w:hAnsi="Georgia"/>
          <w:b/>
          <w:sz w:val="22"/>
          <w:szCs w:val="22"/>
          <w:u w:val="single"/>
        </w:rPr>
      </w:pPr>
    </w:p>
    <w:p w14:paraId="25EF6FA9" w14:textId="77777777" w:rsidR="00762E64" w:rsidRDefault="00762E64" w:rsidP="00815F6A">
      <w:pPr>
        <w:rPr>
          <w:rFonts w:ascii="Georgia" w:hAnsi="Georgia"/>
          <w:b/>
          <w:sz w:val="22"/>
          <w:szCs w:val="22"/>
          <w:u w:val="single"/>
        </w:rPr>
      </w:pPr>
    </w:p>
    <w:p w14:paraId="6D9B7D62" w14:textId="77777777" w:rsidR="0000736D" w:rsidRPr="0050543A" w:rsidRDefault="0000736D" w:rsidP="007229AE">
      <w:pPr>
        <w:jc w:val="center"/>
        <w:rPr>
          <w:rFonts w:ascii="Georgia" w:hAnsi="Georgia"/>
          <w:b/>
          <w:sz w:val="22"/>
          <w:szCs w:val="22"/>
          <w:u w:val="single"/>
        </w:rPr>
      </w:pPr>
    </w:p>
    <w:p w14:paraId="01261463"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8</w:t>
      </w:r>
    </w:p>
    <w:p w14:paraId="2CE8D024" w14:textId="77777777" w:rsidR="007229AE" w:rsidRPr="0050543A" w:rsidRDefault="007229AE" w:rsidP="007229AE">
      <w:pPr>
        <w:jc w:val="both"/>
        <w:rPr>
          <w:rFonts w:ascii="Georgia" w:hAnsi="Georgia"/>
          <w:sz w:val="22"/>
          <w:szCs w:val="22"/>
        </w:rPr>
      </w:pPr>
    </w:p>
    <w:p w14:paraId="7A85B511"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499F2115"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76803729" w14:textId="77777777" w:rsidR="007229AE" w:rsidRPr="0050543A" w:rsidRDefault="007229AE" w:rsidP="00FE2C9B">
            <w:pPr>
              <w:jc w:val="center"/>
              <w:rPr>
                <w:rFonts w:ascii="Georgia" w:hAnsi="Georgia"/>
                <w:b/>
                <w:sz w:val="22"/>
                <w:szCs w:val="22"/>
              </w:rPr>
            </w:pPr>
          </w:p>
          <w:p w14:paraId="2FD10A5E"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14:paraId="01879656" w14:textId="77777777" w:rsidR="007229AE" w:rsidRPr="0050543A" w:rsidRDefault="007229AE" w:rsidP="00FE2C9B">
            <w:pPr>
              <w:jc w:val="center"/>
              <w:rPr>
                <w:rFonts w:ascii="Georgia" w:hAnsi="Georgia"/>
                <w:b/>
                <w:sz w:val="22"/>
                <w:szCs w:val="22"/>
              </w:rPr>
            </w:pPr>
          </w:p>
        </w:tc>
      </w:tr>
    </w:tbl>
    <w:p w14:paraId="78C4F32D" w14:textId="77777777" w:rsidR="007229AE" w:rsidRPr="0050543A" w:rsidRDefault="007229AE" w:rsidP="007229AE">
      <w:pPr>
        <w:tabs>
          <w:tab w:val="left" w:pos="1940"/>
        </w:tabs>
        <w:rPr>
          <w:sz w:val="22"/>
          <w:szCs w:val="22"/>
        </w:rPr>
      </w:pPr>
    </w:p>
    <w:p w14:paraId="36B1F4C4" w14:textId="77777777" w:rsidR="007229AE" w:rsidRPr="0050543A" w:rsidRDefault="007229AE" w:rsidP="007229AE">
      <w:pPr>
        <w:tabs>
          <w:tab w:val="left" w:pos="1940"/>
        </w:tabs>
        <w:rPr>
          <w:sz w:val="22"/>
          <w:szCs w:val="22"/>
        </w:rPr>
      </w:pPr>
    </w:p>
    <w:p w14:paraId="6407E0F0" w14:textId="77777777" w:rsidR="007229AE" w:rsidRPr="0050543A" w:rsidRDefault="007229AE" w:rsidP="007229AE">
      <w:pPr>
        <w:tabs>
          <w:tab w:val="left" w:pos="1940"/>
        </w:tabs>
        <w:rPr>
          <w:sz w:val="22"/>
          <w:szCs w:val="22"/>
        </w:rPr>
      </w:pPr>
    </w:p>
    <w:p w14:paraId="1D4D39F2" w14:textId="77777777" w:rsidR="007229AE" w:rsidRPr="0050543A" w:rsidRDefault="007229AE" w:rsidP="007229AE">
      <w:pPr>
        <w:tabs>
          <w:tab w:val="left" w:pos="1940"/>
        </w:tabs>
        <w:rPr>
          <w:sz w:val="22"/>
          <w:szCs w:val="22"/>
        </w:rPr>
      </w:pPr>
    </w:p>
    <w:p w14:paraId="36B4BBD3" w14:textId="77777777" w:rsidR="007229AE" w:rsidRPr="0050543A" w:rsidRDefault="007229AE" w:rsidP="007229AE">
      <w:pPr>
        <w:tabs>
          <w:tab w:val="left" w:pos="1940"/>
        </w:tabs>
        <w:rPr>
          <w:sz w:val="22"/>
          <w:szCs w:val="22"/>
        </w:rPr>
      </w:pPr>
    </w:p>
    <w:p w14:paraId="4E966F5C" w14:textId="77777777" w:rsidR="007229AE" w:rsidRPr="0050543A" w:rsidRDefault="007229AE" w:rsidP="007229AE">
      <w:pPr>
        <w:tabs>
          <w:tab w:val="left" w:pos="1940"/>
        </w:tabs>
        <w:rPr>
          <w:sz w:val="22"/>
          <w:szCs w:val="22"/>
        </w:rPr>
      </w:pPr>
    </w:p>
    <w:p w14:paraId="7C3AF0DD" w14:textId="77777777" w:rsidR="007229AE" w:rsidRPr="0050543A" w:rsidRDefault="007229AE" w:rsidP="007229AE">
      <w:pPr>
        <w:tabs>
          <w:tab w:val="left" w:pos="1940"/>
        </w:tabs>
        <w:rPr>
          <w:sz w:val="22"/>
          <w:szCs w:val="22"/>
        </w:rPr>
      </w:pPr>
    </w:p>
    <w:p w14:paraId="7C374352" w14:textId="77777777" w:rsidR="007229AE" w:rsidRPr="0050543A" w:rsidRDefault="007229AE" w:rsidP="007229AE">
      <w:pPr>
        <w:tabs>
          <w:tab w:val="left" w:pos="1940"/>
        </w:tabs>
        <w:rPr>
          <w:sz w:val="22"/>
          <w:szCs w:val="22"/>
        </w:rPr>
      </w:pPr>
    </w:p>
    <w:p w14:paraId="6F1E9680" w14:textId="77777777" w:rsidR="007229AE" w:rsidRPr="0050543A" w:rsidRDefault="007229AE" w:rsidP="007229AE">
      <w:pPr>
        <w:tabs>
          <w:tab w:val="left" w:pos="1940"/>
        </w:tabs>
        <w:rPr>
          <w:sz w:val="22"/>
          <w:szCs w:val="22"/>
        </w:rPr>
      </w:pPr>
    </w:p>
    <w:p w14:paraId="03809421" w14:textId="77777777" w:rsidR="007229AE" w:rsidRPr="0050543A" w:rsidRDefault="007229AE" w:rsidP="007229AE">
      <w:pPr>
        <w:tabs>
          <w:tab w:val="left" w:pos="1940"/>
        </w:tabs>
        <w:rPr>
          <w:sz w:val="22"/>
          <w:szCs w:val="22"/>
        </w:rPr>
      </w:pPr>
    </w:p>
    <w:p w14:paraId="76BF718E" w14:textId="77777777" w:rsidR="007229AE" w:rsidRPr="0050543A" w:rsidRDefault="007229AE" w:rsidP="007229AE">
      <w:pPr>
        <w:tabs>
          <w:tab w:val="left" w:pos="1940"/>
        </w:tabs>
        <w:rPr>
          <w:sz w:val="22"/>
          <w:szCs w:val="22"/>
        </w:rPr>
      </w:pPr>
    </w:p>
    <w:p w14:paraId="29743DF0" w14:textId="77777777" w:rsidR="007229AE" w:rsidRPr="0050543A" w:rsidRDefault="007229AE" w:rsidP="007229AE">
      <w:pPr>
        <w:tabs>
          <w:tab w:val="left" w:pos="1940"/>
        </w:tabs>
        <w:rPr>
          <w:sz w:val="22"/>
          <w:szCs w:val="22"/>
        </w:rPr>
      </w:pPr>
    </w:p>
    <w:p w14:paraId="6B78E2A6" w14:textId="77777777" w:rsidR="007229AE" w:rsidRPr="0050543A" w:rsidRDefault="007229AE" w:rsidP="007229AE">
      <w:pPr>
        <w:tabs>
          <w:tab w:val="left" w:pos="1940"/>
        </w:tabs>
        <w:rPr>
          <w:sz w:val="22"/>
          <w:szCs w:val="22"/>
        </w:rPr>
      </w:pPr>
    </w:p>
    <w:p w14:paraId="179BD891" w14:textId="77777777" w:rsidR="007229AE" w:rsidRPr="0050543A" w:rsidRDefault="007229AE" w:rsidP="007229AE">
      <w:pPr>
        <w:tabs>
          <w:tab w:val="left" w:pos="1940"/>
        </w:tabs>
        <w:rPr>
          <w:sz w:val="22"/>
          <w:szCs w:val="22"/>
        </w:rPr>
      </w:pPr>
    </w:p>
    <w:p w14:paraId="50CFF9A2" w14:textId="77777777" w:rsidR="007229AE" w:rsidRPr="0050543A" w:rsidRDefault="007229AE" w:rsidP="007229AE">
      <w:pPr>
        <w:tabs>
          <w:tab w:val="left" w:pos="1940"/>
        </w:tabs>
        <w:rPr>
          <w:sz w:val="22"/>
          <w:szCs w:val="22"/>
        </w:rPr>
      </w:pPr>
    </w:p>
    <w:p w14:paraId="55A89637" w14:textId="77777777" w:rsidR="007229AE" w:rsidRPr="0050543A" w:rsidRDefault="007229AE" w:rsidP="007229AE">
      <w:pPr>
        <w:tabs>
          <w:tab w:val="left" w:pos="1940"/>
        </w:tabs>
        <w:rPr>
          <w:sz w:val="22"/>
          <w:szCs w:val="22"/>
        </w:rPr>
      </w:pPr>
    </w:p>
    <w:p w14:paraId="3F979811" w14:textId="77777777" w:rsidR="007229AE" w:rsidRPr="0050543A" w:rsidRDefault="007229AE" w:rsidP="007229AE">
      <w:pPr>
        <w:tabs>
          <w:tab w:val="left" w:pos="1940"/>
        </w:tabs>
        <w:rPr>
          <w:sz w:val="22"/>
          <w:szCs w:val="22"/>
        </w:rPr>
      </w:pPr>
    </w:p>
    <w:p w14:paraId="35B1A715" w14:textId="77777777" w:rsidR="007229AE" w:rsidRPr="0050543A" w:rsidRDefault="007229AE" w:rsidP="007229AE">
      <w:pPr>
        <w:tabs>
          <w:tab w:val="left" w:pos="1940"/>
        </w:tabs>
        <w:rPr>
          <w:sz w:val="22"/>
          <w:szCs w:val="22"/>
        </w:rPr>
      </w:pPr>
    </w:p>
    <w:p w14:paraId="7B63A179" w14:textId="77777777" w:rsidR="007229AE" w:rsidRPr="0050543A" w:rsidRDefault="007229AE" w:rsidP="007229AE">
      <w:pPr>
        <w:tabs>
          <w:tab w:val="left" w:pos="1940"/>
        </w:tabs>
        <w:rPr>
          <w:sz w:val="22"/>
          <w:szCs w:val="22"/>
        </w:rPr>
      </w:pPr>
    </w:p>
    <w:p w14:paraId="38369EC9" w14:textId="77777777" w:rsidR="007229AE" w:rsidRPr="0050543A" w:rsidRDefault="007229AE" w:rsidP="007229AE">
      <w:pPr>
        <w:tabs>
          <w:tab w:val="left" w:pos="1940"/>
        </w:tabs>
        <w:rPr>
          <w:sz w:val="22"/>
          <w:szCs w:val="22"/>
        </w:rPr>
      </w:pPr>
    </w:p>
    <w:p w14:paraId="22765A5D" w14:textId="77777777" w:rsidR="007229AE" w:rsidRPr="0050543A"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8"/>
        <w:gridCol w:w="4733"/>
        <w:gridCol w:w="1993"/>
        <w:gridCol w:w="1617"/>
        <w:gridCol w:w="1577"/>
      </w:tblGrid>
      <w:tr w:rsidR="00815F6A" w:rsidRPr="0050543A" w14:paraId="0270A22C" w14:textId="77777777"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3175775B" w14:textId="77777777" w:rsidR="00815F6A" w:rsidRPr="0050543A" w:rsidRDefault="00815F6A" w:rsidP="00815F6A">
            <w:pPr>
              <w:jc w:val="both"/>
              <w:rPr>
                <w:rFonts w:ascii="Cambria" w:hAnsi="Cambria"/>
                <w:b/>
                <w:bCs/>
                <w:sz w:val="22"/>
                <w:szCs w:val="22"/>
              </w:rPr>
            </w:pPr>
            <w:r w:rsidRPr="0050543A">
              <w:rPr>
                <w:rFonts w:ascii="Cambria" w:hAnsi="Cambria"/>
                <w:b/>
                <w:bCs/>
                <w:sz w:val="22"/>
                <w:szCs w:val="22"/>
              </w:rPr>
              <w:lastRenderedPageBreak/>
              <w:t>SOUS – DETAIL DE PRIX :</w:t>
            </w:r>
          </w:p>
        </w:tc>
      </w:tr>
      <w:tr w:rsidR="00815F6A" w:rsidRPr="0050543A" w14:paraId="3EEFCA2C" w14:textId="77777777"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360A29BB" w14:textId="77777777" w:rsidR="00815F6A" w:rsidRPr="0050543A" w:rsidRDefault="00815F6A" w:rsidP="00815F6A">
            <w:pPr>
              <w:jc w:val="both"/>
              <w:rPr>
                <w:rFonts w:ascii="Cambria" w:hAnsi="Cambria"/>
                <w:b/>
                <w:bCs/>
                <w:sz w:val="22"/>
                <w:szCs w:val="22"/>
              </w:rPr>
            </w:pPr>
            <w:r w:rsidRPr="0050543A">
              <w:rPr>
                <w:rFonts w:ascii="Cambria" w:hAnsi="Cambria"/>
                <w:b/>
                <w:bCs/>
                <w:sz w:val="22"/>
                <w:szCs w:val="22"/>
              </w:rPr>
              <w:t>DESIGNATION :</w:t>
            </w:r>
          </w:p>
        </w:tc>
      </w:tr>
      <w:tr w:rsidR="00815F6A" w:rsidRPr="0050543A" w14:paraId="02BAD0E0" w14:textId="77777777"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14:paraId="102BBF4C"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9567AC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5B04E8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7C05F3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127FB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Durée activité</w:t>
            </w:r>
          </w:p>
        </w:tc>
      </w:tr>
      <w:tr w:rsidR="00815F6A" w:rsidRPr="0050543A" w14:paraId="5BBD74F6"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53EBCDB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8406D2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AA8696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9E168E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781DB0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A006DAB"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E3CE925"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1C8F9D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626BA2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6C0315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632129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xml:space="preserve">Montant  </w:t>
            </w:r>
          </w:p>
        </w:tc>
      </w:tr>
      <w:tr w:rsidR="00815F6A" w:rsidRPr="0050543A" w14:paraId="34F41FEA"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D7C1D27"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D77277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F314F2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1B6660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D760D9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026CEC2"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479278E"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6EF3A5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9F027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92D57C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B8E60D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461E02C"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BD6C59C"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967E96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721ED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F14D7E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DAC41B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593A4F9"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9E1D7E4"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82432D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BF93C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3946D0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0270FB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F40670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C2C99BC"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6127A6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DEE37E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6E3702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E51B2A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7AA83581"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4BD124B"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4739B2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21484E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83A97C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DDD10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ED09EBF"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221998C4"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4B065744"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14:paraId="4D4EB128" w14:textId="77777777"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14:paraId="5EEF231F" w14:textId="77777777"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7234311"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14:paraId="0E1D7F64"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466C85F" w14:textId="77777777"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621CD2F"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69C97AC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717759E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C04B8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14:paraId="5B7A31A7"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CACC58B"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B23316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02AEFF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44D5B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DC8629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01B960F"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9CFAE37"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F5B74B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2991FF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6D1DC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01B3DB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0775971D" w14:textId="77777777"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D588B99"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F057B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762710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697206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EC35A8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D7E018D"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532D660"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A570C7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886518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F189A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43A593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91B9B92"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60E653F"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4F18B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2744E5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2EE575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9988A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06F5587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32C1F61"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EBCC94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B83222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0C21F3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233594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19A7A66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D4F3B8E"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3AC5FC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6E38F3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2FA2B3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57B42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F47F7D2"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FA74330"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5EC961C0"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14:paraId="6EB7F05E" w14:textId="77777777"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14:paraId="218D3C63" w14:textId="77777777"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2526DB8"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14:paraId="0B06C122"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6FB142C" w14:textId="77777777"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941B09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481FFA6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DD5223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48DB28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14:paraId="6A6BD0F3"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D2BF1E5"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9EBAF0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A6EC1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BBC504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607B6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7AB2854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53BD7A3"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CC6E7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4B7AF4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5CC89B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2CC179B"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03D707E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DAED054"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67AE58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3C4630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017EE78"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242CC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939133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B568CBE" w14:textId="77777777"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26249D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FB7777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C6F49F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475E0A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1A33A747"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DA2A13C"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310517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413085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932F87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372124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4608206F"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AA509D6"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87735A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0530D0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D26D36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89E44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6258E5A"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0D120A9"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1DEC12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9A57D4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CC4649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553AD2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13F329C"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9D2D17C" w14:textId="77777777"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07BB6422"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3AFD16E9"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A64C91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82D557"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14:paraId="0C8CB29F"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08579DD" w14:textId="77777777" w:rsidR="00815F6A" w:rsidRPr="0050543A" w:rsidRDefault="00815F6A" w:rsidP="00815F6A">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14:paraId="2BA10268" w14:textId="77777777"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14:paraId="5AE61191" w14:textId="77777777" w:rsidR="00815F6A" w:rsidRPr="0050543A"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14:paraId="473CD3F2" w14:textId="77777777"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39BD6D1" w14:textId="77777777"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815F6A" w:rsidRPr="0050543A" w14:paraId="2AB0AADB"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CAD3510"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BD95C3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CB45732"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7D81D421"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8B3F450"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25345E91"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6976EE5"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86312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91805C6"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9A252A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3497C5A"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3FE6EF2E"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51C9A4B"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558233D"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14C9587"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1148FE"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C29EFF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48E97D9"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9729081"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B1E61B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797231D"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2AD884" w14:textId="77777777" w:rsidR="00815F6A" w:rsidRPr="0050543A"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2C116A5"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5948F182"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D644CD9"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BE52C0D"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71D7B514"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B4AAF9B"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B3FCA83"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14:paraId="6C1F745C"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E65F40C"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85058D0"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0D6BDEFC" w14:textId="77777777"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E561E98" w14:textId="77777777"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8E09E23" w14:textId="77777777"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bl>
    <w:p w14:paraId="0DBFF0D9" w14:textId="77777777" w:rsidR="007229AE" w:rsidRPr="0050543A" w:rsidRDefault="007229AE" w:rsidP="007229AE">
      <w:pPr>
        <w:autoSpaceDE w:val="0"/>
        <w:autoSpaceDN w:val="0"/>
        <w:adjustRightInd w:val="0"/>
        <w:spacing w:line="268" w:lineRule="exact"/>
        <w:jc w:val="both"/>
        <w:rPr>
          <w:rFonts w:ascii="Cambria" w:hAnsi="Cambria" w:cs="Arial"/>
          <w:sz w:val="22"/>
          <w:szCs w:val="22"/>
          <w:u w:val="single"/>
        </w:rPr>
        <w:sectPr w:rsidR="007229AE" w:rsidRPr="0050543A" w:rsidSect="000B0162">
          <w:headerReference w:type="default" r:id="rId15"/>
          <w:footerReference w:type="even" r:id="rId16"/>
          <w:footerReference w:type="default" r:id="rId17"/>
          <w:pgSz w:w="12240" w:h="15840"/>
          <w:pgMar w:top="568" w:right="1259" w:bottom="0" w:left="1259" w:header="720" w:footer="720" w:gutter="0"/>
          <w:cols w:space="720"/>
          <w:noEndnote/>
          <w:docGrid w:linePitch="272"/>
        </w:sectPr>
      </w:pPr>
    </w:p>
    <w:p w14:paraId="17877F63" w14:textId="77777777" w:rsidR="007229AE" w:rsidRPr="0050543A" w:rsidRDefault="007229AE" w:rsidP="007229AE">
      <w:pPr>
        <w:rPr>
          <w:rFonts w:ascii="Cambria" w:hAnsi="Cambria" w:cs="Arial"/>
          <w:sz w:val="22"/>
          <w:szCs w:val="22"/>
        </w:rPr>
      </w:pPr>
    </w:p>
    <w:p w14:paraId="442EC88A" w14:textId="77777777" w:rsidR="007229AE" w:rsidRPr="0050543A" w:rsidRDefault="007229AE" w:rsidP="007229AE">
      <w:pPr>
        <w:tabs>
          <w:tab w:val="left" w:pos="1940"/>
        </w:tabs>
        <w:rPr>
          <w:sz w:val="22"/>
          <w:szCs w:val="22"/>
        </w:rPr>
      </w:pPr>
    </w:p>
    <w:p w14:paraId="51D02C3A" w14:textId="77777777" w:rsidR="007229AE" w:rsidRPr="0050543A" w:rsidRDefault="007229AE" w:rsidP="007229AE">
      <w:pPr>
        <w:tabs>
          <w:tab w:val="left" w:pos="1940"/>
        </w:tabs>
        <w:rPr>
          <w:sz w:val="22"/>
          <w:szCs w:val="22"/>
        </w:rPr>
      </w:pPr>
    </w:p>
    <w:p w14:paraId="3A3D7B99" w14:textId="77777777" w:rsidR="007229AE" w:rsidRPr="0050543A" w:rsidRDefault="007229AE" w:rsidP="007229AE">
      <w:pPr>
        <w:tabs>
          <w:tab w:val="left" w:pos="1940"/>
        </w:tabs>
        <w:rPr>
          <w:sz w:val="22"/>
          <w:szCs w:val="22"/>
        </w:rPr>
      </w:pPr>
    </w:p>
    <w:p w14:paraId="63BB5DD8" w14:textId="77777777" w:rsidR="007229AE" w:rsidRPr="0050543A" w:rsidRDefault="007229AE" w:rsidP="007229AE">
      <w:pPr>
        <w:tabs>
          <w:tab w:val="left" w:pos="1940"/>
        </w:tabs>
        <w:rPr>
          <w:sz w:val="22"/>
          <w:szCs w:val="22"/>
        </w:rPr>
      </w:pPr>
    </w:p>
    <w:p w14:paraId="260C0954" w14:textId="77777777" w:rsidR="007229AE" w:rsidRPr="0050543A" w:rsidRDefault="007229AE" w:rsidP="007229AE">
      <w:pPr>
        <w:tabs>
          <w:tab w:val="left" w:pos="1940"/>
        </w:tabs>
        <w:rPr>
          <w:sz w:val="22"/>
          <w:szCs w:val="22"/>
        </w:rPr>
      </w:pPr>
    </w:p>
    <w:p w14:paraId="36CE9789" w14:textId="77777777" w:rsidR="007229AE" w:rsidRPr="0050543A" w:rsidRDefault="007229AE" w:rsidP="007229AE">
      <w:pPr>
        <w:tabs>
          <w:tab w:val="left" w:pos="1940"/>
        </w:tabs>
        <w:rPr>
          <w:sz w:val="22"/>
          <w:szCs w:val="22"/>
        </w:rPr>
      </w:pPr>
    </w:p>
    <w:p w14:paraId="2E982934" w14:textId="77777777" w:rsidR="007229AE" w:rsidRPr="0050543A" w:rsidRDefault="007229AE" w:rsidP="007229AE">
      <w:pPr>
        <w:tabs>
          <w:tab w:val="left" w:pos="1940"/>
        </w:tabs>
        <w:rPr>
          <w:sz w:val="22"/>
          <w:szCs w:val="22"/>
        </w:rPr>
      </w:pPr>
    </w:p>
    <w:p w14:paraId="1E717FD7" w14:textId="77777777" w:rsidR="007229AE" w:rsidRPr="0050543A" w:rsidRDefault="007229AE" w:rsidP="007229AE">
      <w:pPr>
        <w:tabs>
          <w:tab w:val="left" w:pos="1940"/>
        </w:tabs>
        <w:rPr>
          <w:sz w:val="22"/>
          <w:szCs w:val="22"/>
        </w:rPr>
      </w:pPr>
    </w:p>
    <w:p w14:paraId="03422DAE" w14:textId="77777777" w:rsidR="007229AE" w:rsidRPr="0050543A" w:rsidRDefault="007229AE" w:rsidP="007229AE">
      <w:pPr>
        <w:tabs>
          <w:tab w:val="left" w:pos="1940"/>
        </w:tabs>
        <w:rPr>
          <w:sz w:val="22"/>
          <w:szCs w:val="22"/>
        </w:rPr>
      </w:pPr>
    </w:p>
    <w:p w14:paraId="1CDF2622" w14:textId="77777777" w:rsidR="007229AE" w:rsidRPr="0050543A" w:rsidRDefault="007229AE" w:rsidP="007229AE">
      <w:pPr>
        <w:tabs>
          <w:tab w:val="left" w:pos="1940"/>
        </w:tabs>
        <w:rPr>
          <w:sz w:val="22"/>
          <w:szCs w:val="22"/>
        </w:rPr>
      </w:pPr>
    </w:p>
    <w:p w14:paraId="37C6A97E" w14:textId="77777777" w:rsidR="007229AE" w:rsidRPr="0050543A" w:rsidRDefault="007229AE" w:rsidP="007229AE">
      <w:pPr>
        <w:tabs>
          <w:tab w:val="left" w:pos="1940"/>
        </w:tabs>
        <w:rPr>
          <w:sz w:val="22"/>
          <w:szCs w:val="22"/>
        </w:rPr>
      </w:pPr>
    </w:p>
    <w:p w14:paraId="5B6107A9" w14:textId="77777777" w:rsidR="007229AE" w:rsidRPr="0050543A" w:rsidRDefault="007229AE" w:rsidP="007229AE">
      <w:pPr>
        <w:tabs>
          <w:tab w:val="left" w:pos="1940"/>
        </w:tabs>
        <w:rPr>
          <w:sz w:val="22"/>
          <w:szCs w:val="22"/>
        </w:rPr>
      </w:pPr>
    </w:p>
    <w:p w14:paraId="346FC3C6" w14:textId="77777777" w:rsidR="007229AE" w:rsidRPr="0050543A" w:rsidRDefault="007229AE" w:rsidP="007229AE">
      <w:pPr>
        <w:tabs>
          <w:tab w:val="left" w:pos="1940"/>
        </w:tabs>
        <w:rPr>
          <w:sz w:val="22"/>
          <w:szCs w:val="22"/>
        </w:rPr>
      </w:pPr>
    </w:p>
    <w:p w14:paraId="3EB6538E" w14:textId="77777777" w:rsidR="007229AE" w:rsidRPr="0050543A" w:rsidRDefault="007229AE" w:rsidP="007229AE">
      <w:pPr>
        <w:tabs>
          <w:tab w:val="left" w:pos="1940"/>
        </w:tabs>
        <w:rPr>
          <w:sz w:val="22"/>
          <w:szCs w:val="22"/>
        </w:rPr>
      </w:pPr>
    </w:p>
    <w:p w14:paraId="73B03324" w14:textId="77777777" w:rsidR="007229AE" w:rsidRPr="0050543A" w:rsidRDefault="007229AE" w:rsidP="007229AE">
      <w:pPr>
        <w:tabs>
          <w:tab w:val="left" w:pos="1940"/>
        </w:tabs>
        <w:rPr>
          <w:sz w:val="22"/>
          <w:szCs w:val="22"/>
        </w:rPr>
      </w:pPr>
    </w:p>
    <w:p w14:paraId="49A6F3FF" w14:textId="77777777" w:rsidR="007229AE" w:rsidRPr="0050543A" w:rsidRDefault="007229AE" w:rsidP="007229AE">
      <w:pPr>
        <w:tabs>
          <w:tab w:val="left" w:pos="1940"/>
        </w:tabs>
        <w:rPr>
          <w:sz w:val="22"/>
          <w:szCs w:val="22"/>
        </w:rPr>
      </w:pPr>
    </w:p>
    <w:p w14:paraId="24EB6AA9" w14:textId="77777777" w:rsidR="007229AE" w:rsidRPr="0050543A" w:rsidRDefault="007229AE" w:rsidP="007229AE">
      <w:pPr>
        <w:tabs>
          <w:tab w:val="left" w:pos="1940"/>
        </w:tabs>
        <w:rPr>
          <w:sz w:val="22"/>
          <w:szCs w:val="22"/>
        </w:rPr>
      </w:pPr>
    </w:p>
    <w:p w14:paraId="766793E2" w14:textId="77777777" w:rsidR="007229AE" w:rsidRPr="0050543A" w:rsidRDefault="007229AE" w:rsidP="007229AE">
      <w:pPr>
        <w:tabs>
          <w:tab w:val="left" w:pos="1940"/>
        </w:tabs>
        <w:rPr>
          <w:sz w:val="22"/>
          <w:szCs w:val="22"/>
        </w:rPr>
      </w:pPr>
    </w:p>
    <w:p w14:paraId="7EA131AB" w14:textId="77777777" w:rsidR="007229AE" w:rsidRPr="0050543A" w:rsidRDefault="007229AE" w:rsidP="007229AE">
      <w:pPr>
        <w:tabs>
          <w:tab w:val="left" w:pos="1940"/>
        </w:tabs>
        <w:rPr>
          <w:sz w:val="22"/>
          <w:szCs w:val="22"/>
        </w:rPr>
      </w:pPr>
    </w:p>
    <w:p w14:paraId="08FB74F8" w14:textId="77777777" w:rsidR="007229AE" w:rsidRPr="0050543A" w:rsidRDefault="007229AE" w:rsidP="007229AE">
      <w:pPr>
        <w:tabs>
          <w:tab w:val="left" w:pos="1940"/>
        </w:tabs>
        <w:rPr>
          <w:sz w:val="22"/>
          <w:szCs w:val="22"/>
        </w:rPr>
      </w:pPr>
    </w:p>
    <w:p w14:paraId="31C30DB6"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14:paraId="22F1BAC3" w14:textId="77777777" w:rsidR="007229AE" w:rsidRPr="0050543A" w:rsidRDefault="007229AE" w:rsidP="007229AE">
      <w:pPr>
        <w:jc w:val="both"/>
        <w:rPr>
          <w:rFonts w:ascii="Georgia" w:hAnsi="Georgia"/>
          <w:sz w:val="22"/>
          <w:szCs w:val="22"/>
        </w:rPr>
      </w:pPr>
    </w:p>
    <w:p w14:paraId="2E9694CC"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05206888"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1D7144C" w14:textId="77777777" w:rsidR="007229AE" w:rsidRPr="0050543A" w:rsidRDefault="007229AE" w:rsidP="00FE2C9B">
            <w:pPr>
              <w:jc w:val="center"/>
              <w:rPr>
                <w:rFonts w:ascii="Georgia" w:hAnsi="Georgia"/>
                <w:b/>
                <w:sz w:val="22"/>
                <w:szCs w:val="22"/>
              </w:rPr>
            </w:pPr>
          </w:p>
          <w:p w14:paraId="13329EAC"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14:paraId="17FDF804" w14:textId="77777777" w:rsidR="007229AE" w:rsidRPr="0050543A" w:rsidRDefault="007229AE" w:rsidP="00FE2C9B">
            <w:pPr>
              <w:jc w:val="center"/>
              <w:rPr>
                <w:rFonts w:ascii="Georgia" w:hAnsi="Georgia"/>
                <w:b/>
                <w:sz w:val="22"/>
                <w:szCs w:val="22"/>
              </w:rPr>
            </w:pPr>
          </w:p>
        </w:tc>
      </w:tr>
    </w:tbl>
    <w:p w14:paraId="4756C9ED" w14:textId="77777777" w:rsidR="007229AE" w:rsidRPr="0050543A" w:rsidRDefault="007229AE" w:rsidP="007229AE">
      <w:pPr>
        <w:tabs>
          <w:tab w:val="left" w:pos="1940"/>
        </w:tabs>
        <w:rPr>
          <w:sz w:val="22"/>
          <w:szCs w:val="22"/>
        </w:rPr>
      </w:pPr>
    </w:p>
    <w:p w14:paraId="678D5C7E" w14:textId="77777777" w:rsidR="007229AE" w:rsidRPr="0050543A" w:rsidRDefault="007229AE" w:rsidP="007229AE">
      <w:pPr>
        <w:tabs>
          <w:tab w:val="left" w:pos="1940"/>
        </w:tabs>
        <w:rPr>
          <w:sz w:val="22"/>
          <w:szCs w:val="22"/>
        </w:rPr>
      </w:pPr>
    </w:p>
    <w:p w14:paraId="35222DFB" w14:textId="77777777" w:rsidR="007229AE" w:rsidRPr="0050543A" w:rsidRDefault="007229AE" w:rsidP="007229AE">
      <w:pPr>
        <w:tabs>
          <w:tab w:val="left" w:pos="1940"/>
        </w:tabs>
        <w:rPr>
          <w:sz w:val="22"/>
          <w:szCs w:val="22"/>
        </w:rPr>
      </w:pPr>
    </w:p>
    <w:p w14:paraId="7B4AD8B6" w14:textId="77777777" w:rsidR="007229AE" w:rsidRPr="0050543A" w:rsidRDefault="007229AE" w:rsidP="007229AE">
      <w:pPr>
        <w:tabs>
          <w:tab w:val="left" w:pos="1940"/>
        </w:tabs>
        <w:rPr>
          <w:sz w:val="22"/>
          <w:szCs w:val="22"/>
        </w:rPr>
      </w:pPr>
    </w:p>
    <w:p w14:paraId="0168B8DB" w14:textId="77777777" w:rsidR="007229AE" w:rsidRPr="0050543A" w:rsidRDefault="007229AE" w:rsidP="007229AE">
      <w:pPr>
        <w:tabs>
          <w:tab w:val="left" w:pos="1940"/>
        </w:tabs>
        <w:rPr>
          <w:sz w:val="22"/>
          <w:szCs w:val="22"/>
        </w:rPr>
      </w:pPr>
    </w:p>
    <w:p w14:paraId="29884B0E" w14:textId="77777777" w:rsidR="007229AE" w:rsidRPr="0050543A" w:rsidRDefault="007229AE" w:rsidP="007229AE">
      <w:pPr>
        <w:tabs>
          <w:tab w:val="left" w:pos="1940"/>
        </w:tabs>
        <w:rPr>
          <w:sz w:val="22"/>
          <w:szCs w:val="22"/>
        </w:rPr>
      </w:pPr>
    </w:p>
    <w:p w14:paraId="6CB412FA" w14:textId="77777777" w:rsidR="007229AE" w:rsidRPr="0050543A" w:rsidRDefault="007229AE" w:rsidP="007229AE">
      <w:pPr>
        <w:tabs>
          <w:tab w:val="left" w:pos="1940"/>
        </w:tabs>
        <w:rPr>
          <w:sz w:val="22"/>
          <w:szCs w:val="22"/>
        </w:rPr>
      </w:pPr>
    </w:p>
    <w:p w14:paraId="534903AF" w14:textId="77777777" w:rsidR="007229AE" w:rsidRPr="0050543A" w:rsidRDefault="007229AE" w:rsidP="007229AE">
      <w:pPr>
        <w:tabs>
          <w:tab w:val="left" w:pos="1940"/>
        </w:tabs>
        <w:rPr>
          <w:sz w:val="22"/>
          <w:szCs w:val="22"/>
        </w:rPr>
      </w:pPr>
    </w:p>
    <w:p w14:paraId="331F2060" w14:textId="77777777" w:rsidR="007229AE" w:rsidRPr="0050543A" w:rsidRDefault="007229AE" w:rsidP="007229AE">
      <w:pPr>
        <w:tabs>
          <w:tab w:val="left" w:pos="1940"/>
        </w:tabs>
        <w:rPr>
          <w:sz w:val="22"/>
          <w:szCs w:val="22"/>
        </w:rPr>
      </w:pPr>
    </w:p>
    <w:p w14:paraId="4C29C782" w14:textId="77777777" w:rsidR="007229AE" w:rsidRPr="0050543A" w:rsidRDefault="007229AE" w:rsidP="007229AE">
      <w:pPr>
        <w:tabs>
          <w:tab w:val="left" w:pos="1940"/>
        </w:tabs>
        <w:rPr>
          <w:sz w:val="22"/>
          <w:szCs w:val="22"/>
        </w:rPr>
      </w:pPr>
    </w:p>
    <w:p w14:paraId="79D7AEC0" w14:textId="77777777" w:rsidR="00C6179A" w:rsidRPr="0050543A" w:rsidRDefault="00C6179A" w:rsidP="007229AE">
      <w:pPr>
        <w:tabs>
          <w:tab w:val="left" w:pos="1940"/>
        </w:tabs>
        <w:rPr>
          <w:sz w:val="22"/>
          <w:szCs w:val="22"/>
        </w:rPr>
      </w:pPr>
    </w:p>
    <w:p w14:paraId="6257E47F" w14:textId="77777777" w:rsidR="00C6179A" w:rsidRPr="0050543A" w:rsidRDefault="00C6179A" w:rsidP="007229AE">
      <w:pPr>
        <w:tabs>
          <w:tab w:val="left" w:pos="1940"/>
        </w:tabs>
        <w:rPr>
          <w:sz w:val="22"/>
          <w:szCs w:val="22"/>
        </w:rPr>
      </w:pPr>
    </w:p>
    <w:p w14:paraId="60E5D9F1" w14:textId="77777777" w:rsidR="00C6179A" w:rsidRPr="0050543A" w:rsidRDefault="00C6179A" w:rsidP="007229AE">
      <w:pPr>
        <w:tabs>
          <w:tab w:val="left" w:pos="1940"/>
        </w:tabs>
        <w:rPr>
          <w:sz w:val="22"/>
          <w:szCs w:val="22"/>
        </w:rPr>
      </w:pPr>
    </w:p>
    <w:p w14:paraId="6CE6CB6A" w14:textId="77777777" w:rsidR="007229AE" w:rsidRPr="0050543A" w:rsidRDefault="007229AE" w:rsidP="007229AE">
      <w:pPr>
        <w:tabs>
          <w:tab w:val="left" w:pos="1940"/>
        </w:tabs>
        <w:rPr>
          <w:sz w:val="22"/>
          <w:szCs w:val="22"/>
        </w:rPr>
      </w:pPr>
    </w:p>
    <w:p w14:paraId="6D168BAE" w14:textId="77777777" w:rsidR="007229AE" w:rsidRPr="0050543A" w:rsidRDefault="007229AE" w:rsidP="007229AE">
      <w:pPr>
        <w:tabs>
          <w:tab w:val="left" w:pos="1940"/>
        </w:tabs>
        <w:rPr>
          <w:sz w:val="22"/>
          <w:szCs w:val="22"/>
        </w:rPr>
      </w:pPr>
    </w:p>
    <w:p w14:paraId="14F97AE4" w14:textId="77777777" w:rsidR="007229AE" w:rsidRPr="0050543A" w:rsidRDefault="007229AE" w:rsidP="007229AE">
      <w:pPr>
        <w:tabs>
          <w:tab w:val="left" w:pos="1940"/>
        </w:tabs>
        <w:rPr>
          <w:sz w:val="22"/>
          <w:szCs w:val="22"/>
        </w:rPr>
      </w:pPr>
    </w:p>
    <w:p w14:paraId="41EC26DD" w14:textId="77777777" w:rsidR="007229AE" w:rsidRPr="0050543A" w:rsidRDefault="007229AE" w:rsidP="007229AE">
      <w:pPr>
        <w:tabs>
          <w:tab w:val="left" w:pos="1940"/>
        </w:tabs>
        <w:rPr>
          <w:sz w:val="22"/>
          <w:szCs w:val="22"/>
        </w:rPr>
      </w:pPr>
    </w:p>
    <w:p w14:paraId="1B9BC24E" w14:textId="77777777" w:rsidR="007229AE" w:rsidRPr="0050543A" w:rsidRDefault="007229AE" w:rsidP="007229AE">
      <w:pPr>
        <w:tabs>
          <w:tab w:val="left" w:pos="1940"/>
        </w:tabs>
        <w:rPr>
          <w:sz w:val="22"/>
          <w:szCs w:val="22"/>
        </w:rPr>
      </w:pPr>
    </w:p>
    <w:p w14:paraId="4179F1E5" w14:textId="77777777" w:rsidR="007229AE" w:rsidRPr="0050543A" w:rsidRDefault="007229AE" w:rsidP="007229AE">
      <w:pPr>
        <w:tabs>
          <w:tab w:val="left" w:pos="1940"/>
        </w:tabs>
        <w:rPr>
          <w:sz w:val="22"/>
          <w:szCs w:val="22"/>
        </w:rPr>
      </w:pPr>
    </w:p>
    <w:p w14:paraId="7E41A392" w14:textId="77777777" w:rsidR="00584EDE" w:rsidRPr="0050543A" w:rsidRDefault="00584EDE" w:rsidP="007229AE">
      <w:pPr>
        <w:tabs>
          <w:tab w:val="left" w:pos="1940"/>
        </w:tabs>
        <w:rPr>
          <w:sz w:val="22"/>
          <w:szCs w:val="22"/>
        </w:rPr>
      </w:pPr>
    </w:p>
    <w:p w14:paraId="372D1FE3" w14:textId="77777777" w:rsidR="007229AE" w:rsidRPr="0050543A" w:rsidRDefault="007229AE" w:rsidP="007229AE">
      <w:pPr>
        <w:tabs>
          <w:tab w:val="left" w:pos="1940"/>
        </w:tabs>
        <w:rPr>
          <w:sz w:val="22"/>
          <w:szCs w:val="22"/>
        </w:rPr>
      </w:pPr>
    </w:p>
    <w:p w14:paraId="592D0714" w14:textId="77777777" w:rsidR="007229AE" w:rsidRPr="0050543A" w:rsidRDefault="007229AE" w:rsidP="007229AE">
      <w:pPr>
        <w:tabs>
          <w:tab w:val="left" w:pos="1940"/>
        </w:tabs>
        <w:rPr>
          <w:sz w:val="22"/>
          <w:szCs w:val="22"/>
        </w:rPr>
      </w:pPr>
    </w:p>
    <w:p w14:paraId="2F756C46" w14:textId="77777777" w:rsidR="007229AE" w:rsidRPr="0050543A" w:rsidRDefault="007229AE" w:rsidP="007229AE">
      <w:pPr>
        <w:tabs>
          <w:tab w:val="left" w:pos="1940"/>
        </w:tabs>
        <w:rPr>
          <w:sz w:val="22"/>
          <w:szCs w:val="22"/>
        </w:rPr>
      </w:pPr>
    </w:p>
    <w:p w14:paraId="46C78362" w14:textId="77777777" w:rsidR="007229AE" w:rsidRDefault="007229AE" w:rsidP="007229AE">
      <w:pPr>
        <w:tabs>
          <w:tab w:val="left" w:pos="1940"/>
        </w:tabs>
        <w:rPr>
          <w:sz w:val="22"/>
          <w:szCs w:val="22"/>
        </w:rPr>
      </w:pPr>
    </w:p>
    <w:p w14:paraId="6F082B27" w14:textId="77777777" w:rsidR="0092485D" w:rsidRDefault="0092485D" w:rsidP="007229AE">
      <w:pPr>
        <w:tabs>
          <w:tab w:val="left" w:pos="1940"/>
        </w:tabs>
        <w:rPr>
          <w:sz w:val="22"/>
          <w:szCs w:val="22"/>
        </w:rPr>
      </w:pPr>
    </w:p>
    <w:p w14:paraId="276C6E3B" w14:textId="77777777" w:rsidR="0092485D" w:rsidRDefault="0092485D" w:rsidP="007229AE">
      <w:pPr>
        <w:tabs>
          <w:tab w:val="left" w:pos="1940"/>
        </w:tabs>
        <w:rPr>
          <w:sz w:val="22"/>
          <w:szCs w:val="22"/>
        </w:rPr>
      </w:pPr>
    </w:p>
    <w:p w14:paraId="05CD990A" w14:textId="77777777" w:rsidR="0092485D" w:rsidRDefault="0092485D" w:rsidP="007229AE">
      <w:pPr>
        <w:tabs>
          <w:tab w:val="left" w:pos="1940"/>
        </w:tabs>
        <w:rPr>
          <w:sz w:val="22"/>
          <w:szCs w:val="22"/>
        </w:rPr>
      </w:pPr>
    </w:p>
    <w:p w14:paraId="3B74D2AD" w14:textId="77777777" w:rsidR="0092485D" w:rsidRDefault="0092485D" w:rsidP="007229AE">
      <w:pPr>
        <w:tabs>
          <w:tab w:val="left" w:pos="1940"/>
        </w:tabs>
        <w:rPr>
          <w:sz w:val="22"/>
          <w:szCs w:val="22"/>
        </w:rPr>
      </w:pPr>
    </w:p>
    <w:p w14:paraId="0BC2F99D" w14:textId="77777777" w:rsidR="0092485D" w:rsidRDefault="0092485D" w:rsidP="007229AE">
      <w:pPr>
        <w:tabs>
          <w:tab w:val="left" w:pos="1940"/>
        </w:tabs>
        <w:rPr>
          <w:sz w:val="22"/>
          <w:szCs w:val="22"/>
        </w:rPr>
      </w:pPr>
    </w:p>
    <w:p w14:paraId="51EEA971" w14:textId="77777777" w:rsidR="0092485D" w:rsidRDefault="0092485D" w:rsidP="007229AE">
      <w:pPr>
        <w:tabs>
          <w:tab w:val="left" w:pos="1940"/>
        </w:tabs>
        <w:rPr>
          <w:sz w:val="22"/>
          <w:szCs w:val="22"/>
        </w:rPr>
      </w:pPr>
    </w:p>
    <w:p w14:paraId="4BE730BD" w14:textId="77777777" w:rsidR="0092485D" w:rsidRPr="0050543A" w:rsidRDefault="0092485D" w:rsidP="007229AE">
      <w:pPr>
        <w:tabs>
          <w:tab w:val="left" w:pos="1940"/>
        </w:tabs>
        <w:rPr>
          <w:sz w:val="22"/>
          <w:szCs w:val="22"/>
        </w:rPr>
      </w:pPr>
    </w:p>
    <w:p w14:paraId="7F459095" w14:textId="77777777" w:rsidR="007229AE" w:rsidRPr="0050543A"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AC0C41" w:rsidRPr="004E6B4A" w14:paraId="6DCB28D5" w14:textId="77777777" w:rsidTr="00AC0C41">
        <w:trPr>
          <w:trHeight w:val="188"/>
        </w:trPr>
        <w:tc>
          <w:tcPr>
            <w:tcW w:w="4677" w:type="dxa"/>
            <w:vMerge w:val="restart"/>
          </w:tcPr>
          <w:p w14:paraId="2AC8A0BC" w14:textId="77777777" w:rsidR="00AC0C41" w:rsidRPr="0092485D" w:rsidRDefault="00AC0C41" w:rsidP="00356D40">
            <w:pPr>
              <w:ind w:left="-108"/>
              <w:jc w:val="center"/>
              <w:rPr>
                <w:rFonts w:ascii="Cambria" w:hAnsi="Cambria"/>
                <w:sz w:val="16"/>
                <w:szCs w:val="22"/>
                <w:lang w:val="en-GB"/>
              </w:rPr>
            </w:pPr>
          </w:p>
        </w:tc>
      </w:tr>
      <w:tr w:rsidR="00AC0C41" w:rsidRPr="004E6B4A" w14:paraId="2A813992" w14:textId="77777777" w:rsidTr="00AC0C41">
        <w:trPr>
          <w:trHeight w:val="188"/>
        </w:trPr>
        <w:tc>
          <w:tcPr>
            <w:tcW w:w="4677" w:type="dxa"/>
            <w:vMerge/>
          </w:tcPr>
          <w:p w14:paraId="25EA59BC" w14:textId="77777777" w:rsidR="00AC0C41" w:rsidRPr="0092485D" w:rsidRDefault="00AC0C41" w:rsidP="00356D40">
            <w:pPr>
              <w:ind w:left="-108"/>
              <w:jc w:val="center"/>
              <w:rPr>
                <w:rFonts w:ascii="Cambria" w:hAnsi="Cambria"/>
                <w:sz w:val="16"/>
                <w:szCs w:val="22"/>
              </w:rPr>
            </w:pPr>
          </w:p>
        </w:tc>
      </w:tr>
      <w:tr w:rsidR="00AC0C41" w:rsidRPr="0092485D" w14:paraId="6891A356" w14:textId="77777777" w:rsidTr="00AC0C41">
        <w:trPr>
          <w:trHeight w:val="188"/>
        </w:trPr>
        <w:tc>
          <w:tcPr>
            <w:tcW w:w="4677" w:type="dxa"/>
            <w:vMerge/>
          </w:tcPr>
          <w:p w14:paraId="3A8A5953" w14:textId="77777777" w:rsidR="00AC0C41" w:rsidRPr="0092485D" w:rsidRDefault="00AC0C41" w:rsidP="00356D40">
            <w:pPr>
              <w:ind w:left="-108"/>
              <w:jc w:val="center"/>
              <w:rPr>
                <w:rFonts w:ascii="Cambria" w:hAnsi="Cambria"/>
                <w:sz w:val="16"/>
                <w:szCs w:val="22"/>
              </w:rPr>
            </w:pPr>
          </w:p>
        </w:tc>
      </w:tr>
    </w:tbl>
    <w:p w14:paraId="0401E5F7" w14:textId="76A322AC" w:rsidR="007229AE" w:rsidRDefault="007229AE" w:rsidP="007229AE">
      <w:pPr>
        <w:tabs>
          <w:tab w:val="left" w:pos="1940"/>
        </w:tabs>
        <w:rPr>
          <w:sz w:val="22"/>
          <w:szCs w:val="22"/>
        </w:rPr>
      </w:pPr>
    </w:p>
    <w:tbl>
      <w:tblPr>
        <w:tblpPr w:leftFromText="141" w:rightFromText="141" w:vertAnchor="text" w:horzAnchor="margin" w:tblpY="-59"/>
        <w:tblW w:w="9951" w:type="dxa"/>
        <w:tblCellMar>
          <w:left w:w="70" w:type="dxa"/>
          <w:right w:w="70" w:type="dxa"/>
        </w:tblCellMar>
        <w:tblLook w:val="0000" w:firstRow="0" w:lastRow="0" w:firstColumn="0" w:lastColumn="0" w:noHBand="0" w:noVBand="0"/>
      </w:tblPr>
      <w:tblGrid>
        <w:gridCol w:w="3755"/>
        <w:gridCol w:w="2665"/>
        <w:gridCol w:w="3531"/>
      </w:tblGrid>
      <w:tr w:rsidR="00036DD8" w:rsidRPr="00531151" w14:paraId="42071A98" w14:textId="77777777" w:rsidTr="00125110">
        <w:trPr>
          <w:trHeight w:val="470"/>
        </w:trPr>
        <w:tc>
          <w:tcPr>
            <w:tcW w:w="3755" w:type="dxa"/>
          </w:tcPr>
          <w:p w14:paraId="52A476A5" w14:textId="77777777" w:rsidR="00036DD8" w:rsidRPr="001E1944" w:rsidRDefault="00036DD8" w:rsidP="00125110">
            <w:pPr>
              <w:pStyle w:val="Sansinterligne"/>
              <w:jc w:val="center"/>
              <w:rPr>
                <w:b/>
                <w:sz w:val="20"/>
                <w:szCs w:val="20"/>
              </w:rPr>
            </w:pPr>
            <w:r w:rsidRPr="001E1944">
              <w:rPr>
                <w:b/>
                <w:sz w:val="20"/>
                <w:szCs w:val="20"/>
              </w:rPr>
              <w:t>REPUBLIQUE DU CAMEROUN</w:t>
            </w:r>
          </w:p>
          <w:p w14:paraId="0A687947" w14:textId="77777777" w:rsidR="00036DD8" w:rsidRPr="001E1944" w:rsidRDefault="00036DD8" w:rsidP="00125110">
            <w:pPr>
              <w:pStyle w:val="Sansinterligne"/>
              <w:jc w:val="center"/>
              <w:rPr>
                <w:b/>
                <w:sz w:val="20"/>
                <w:szCs w:val="20"/>
              </w:rPr>
            </w:pPr>
            <w:r w:rsidRPr="001E1944">
              <w:rPr>
                <w:b/>
                <w:sz w:val="20"/>
                <w:szCs w:val="20"/>
              </w:rPr>
              <w:t>Paix-Travail-Patrie</w:t>
            </w:r>
          </w:p>
          <w:p w14:paraId="65014A65" w14:textId="77777777" w:rsidR="00036DD8" w:rsidRPr="001E1944" w:rsidRDefault="00036DD8" w:rsidP="00125110">
            <w:pPr>
              <w:pStyle w:val="Sansinterligne"/>
              <w:jc w:val="center"/>
              <w:rPr>
                <w:b/>
                <w:sz w:val="20"/>
                <w:szCs w:val="20"/>
              </w:rPr>
            </w:pPr>
            <w:r w:rsidRPr="001E1944">
              <w:rPr>
                <w:b/>
                <w:sz w:val="20"/>
                <w:szCs w:val="20"/>
              </w:rPr>
              <w:t>------------------</w:t>
            </w:r>
          </w:p>
          <w:p w14:paraId="7D8FE7F8" w14:textId="77777777" w:rsidR="00036DD8" w:rsidRPr="001E1944" w:rsidRDefault="00036DD8" w:rsidP="00125110">
            <w:pPr>
              <w:pStyle w:val="Sansinterligne"/>
              <w:jc w:val="center"/>
              <w:rPr>
                <w:b/>
                <w:sz w:val="20"/>
                <w:szCs w:val="20"/>
              </w:rPr>
            </w:pPr>
            <w:r w:rsidRPr="001E1944">
              <w:rPr>
                <w:b/>
                <w:sz w:val="20"/>
                <w:szCs w:val="20"/>
              </w:rPr>
              <w:t>REGION DE L’EXTREME-NORD</w:t>
            </w:r>
          </w:p>
          <w:p w14:paraId="14C308C9" w14:textId="77777777" w:rsidR="00036DD8" w:rsidRPr="001E1944" w:rsidRDefault="00036DD8" w:rsidP="00125110">
            <w:pPr>
              <w:pStyle w:val="Sansinterligne"/>
              <w:jc w:val="center"/>
              <w:rPr>
                <w:b/>
                <w:sz w:val="20"/>
                <w:szCs w:val="20"/>
              </w:rPr>
            </w:pPr>
            <w:r w:rsidRPr="001E1944">
              <w:rPr>
                <w:b/>
                <w:sz w:val="20"/>
                <w:szCs w:val="20"/>
              </w:rPr>
              <w:t>---------------</w:t>
            </w:r>
          </w:p>
          <w:p w14:paraId="1934CBE2" w14:textId="77777777" w:rsidR="00036DD8" w:rsidRPr="001E1944" w:rsidRDefault="00036DD8" w:rsidP="00125110">
            <w:pPr>
              <w:pStyle w:val="Sansinterligne"/>
              <w:jc w:val="center"/>
              <w:rPr>
                <w:b/>
                <w:sz w:val="20"/>
                <w:szCs w:val="20"/>
              </w:rPr>
            </w:pPr>
            <w:r w:rsidRPr="001E1944">
              <w:rPr>
                <w:b/>
                <w:sz w:val="20"/>
                <w:szCs w:val="20"/>
              </w:rPr>
              <w:t>DEPARTEMENT DU MAYO-DANAY</w:t>
            </w:r>
          </w:p>
          <w:p w14:paraId="197E4DCF" w14:textId="77777777" w:rsidR="00036DD8" w:rsidRPr="001E1944" w:rsidRDefault="00036DD8" w:rsidP="00125110">
            <w:pPr>
              <w:pStyle w:val="Sansinterligne"/>
              <w:jc w:val="center"/>
              <w:rPr>
                <w:b/>
                <w:sz w:val="20"/>
                <w:szCs w:val="20"/>
              </w:rPr>
            </w:pPr>
            <w:r w:rsidRPr="001E1944">
              <w:rPr>
                <w:b/>
                <w:sz w:val="20"/>
                <w:szCs w:val="20"/>
              </w:rPr>
              <w:t>---------------</w:t>
            </w:r>
          </w:p>
          <w:p w14:paraId="1D7BB43A" w14:textId="77777777" w:rsidR="00036DD8" w:rsidRPr="001E1944" w:rsidRDefault="00036DD8" w:rsidP="00125110">
            <w:pPr>
              <w:pStyle w:val="Sansinterligne"/>
              <w:jc w:val="center"/>
              <w:rPr>
                <w:b/>
                <w:sz w:val="20"/>
                <w:szCs w:val="20"/>
              </w:rPr>
            </w:pPr>
            <w:r w:rsidRPr="001E1944">
              <w:rPr>
                <w:b/>
                <w:sz w:val="20"/>
                <w:szCs w:val="20"/>
              </w:rPr>
              <w:t>COMMUNE DE TCHATIBALI</w:t>
            </w:r>
          </w:p>
          <w:p w14:paraId="2DBDC720" w14:textId="77777777" w:rsidR="00036DD8" w:rsidRPr="001E1944" w:rsidRDefault="00036DD8" w:rsidP="00125110">
            <w:pPr>
              <w:pStyle w:val="Sansinterligne"/>
              <w:jc w:val="center"/>
              <w:rPr>
                <w:b/>
                <w:sz w:val="20"/>
                <w:szCs w:val="20"/>
              </w:rPr>
            </w:pPr>
            <w:r w:rsidRPr="001E1944">
              <w:rPr>
                <w:b/>
                <w:sz w:val="20"/>
                <w:szCs w:val="20"/>
              </w:rPr>
              <w:t>---------------</w:t>
            </w:r>
          </w:p>
          <w:p w14:paraId="648CD6FD" w14:textId="77777777" w:rsidR="00036DD8" w:rsidRPr="001E1944" w:rsidRDefault="00036DD8" w:rsidP="00125110">
            <w:pPr>
              <w:pStyle w:val="Sansinterligne"/>
              <w:jc w:val="center"/>
              <w:rPr>
                <w:b/>
                <w:sz w:val="20"/>
                <w:szCs w:val="20"/>
              </w:rPr>
            </w:pPr>
            <w:r w:rsidRPr="001E1944">
              <w:rPr>
                <w:b/>
                <w:sz w:val="20"/>
                <w:szCs w:val="20"/>
              </w:rPr>
              <w:t>SECRETARIAT GENERAL</w:t>
            </w:r>
          </w:p>
          <w:p w14:paraId="0A2082E0" w14:textId="77777777" w:rsidR="00036DD8" w:rsidRPr="00EE6B10" w:rsidRDefault="00036DD8" w:rsidP="00125110">
            <w:pPr>
              <w:pStyle w:val="Sansinterligne"/>
              <w:jc w:val="center"/>
              <w:rPr>
                <w:b/>
              </w:rPr>
            </w:pPr>
            <w:r w:rsidRPr="001E1944">
              <w:rPr>
                <w:b/>
                <w:sz w:val="20"/>
                <w:szCs w:val="20"/>
              </w:rPr>
              <w:t>-----------</w:t>
            </w:r>
          </w:p>
          <w:p w14:paraId="1C49927C" w14:textId="77777777" w:rsidR="00036DD8" w:rsidRPr="00D3397E" w:rsidRDefault="00036DD8" w:rsidP="00125110">
            <w:pPr>
              <w:jc w:val="center"/>
              <w:rPr>
                <w:b/>
                <w:bCs/>
                <w:color w:val="000000"/>
              </w:rPr>
            </w:pPr>
          </w:p>
        </w:tc>
        <w:tc>
          <w:tcPr>
            <w:tcW w:w="2665" w:type="dxa"/>
          </w:tcPr>
          <w:p w14:paraId="4D8560FC" w14:textId="7D49ECF5" w:rsidR="00036DD8" w:rsidRPr="001E1944" w:rsidRDefault="00036DD8" w:rsidP="00125110">
            <w:pPr>
              <w:jc w:val="center"/>
              <w:rPr>
                <w:rFonts w:ascii="Arial" w:hAnsi="Arial" w:cs="Arial"/>
                <w:noProof/>
                <w:sz w:val="12"/>
                <w:szCs w:val="12"/>
              </w:rPr>
            </w:pPr>
            <w:r w:rsidRPr="001E1944">
              <w:rPr>
                <w:rFonts w:ascii="Calibri Light" w:hAnsi="Calibri Light"/>
                <w:noProof/>
              </w:rPr>
              <w:drawing>
                <wp:inline distT="0" distB="0" distL="0" distR="0" wp14:anchorId="66C29A40" wp14:editId="0F59A635">
                  <wp:extent cx="1581150" cy="1752600"/>
                  <wp:effectExtent l="0" t="0" r="0" b="0"/>
                  <wp:docPr id="6" name="Image 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150" cy="1752600"/>
                          </a:xfrm>
                          <a:prstGeom prst="rect">
                            <a:avLst/>
                          </a:prstGeom>
                          <a:noFill/>
                          <a:ln>
                            <a:noFill/>
                          </a:ln>
                        </pic:spPr>
                      </pic:pic>
                    </a:graphicData>
                  </a:graphic>
                </wp:inline>
              </w:drawing>
            </w:r>
            <w:r>
              <w:rPr>
                <w:rFonts w:ascii="Arial" w:hAnsi="Arial" w:cs="Arial"/>
                <w:noProof/>
                <w:sz w:val="12"/>
                <w:szCs w:val="12"/>
              </w:rPr>
              <w:t xml:space="preserve"> </w:t>
            </w:r>
          </w:p>
        </w:tc>
        <w:tc>
          <w:tcPr>
            <w:tcW w:w="3531" w:type="dxa"/>
          </w:tcPr>
          <w:p w14:paraId="10E67765" w14:textId="77777777" w:rsidR="00036DD8" w:rsidRPr="001E1944" w:rsidRDefault="00036DD8" w:rsidP="00125110">
            <w:pPr>
              <w:pStyle w:val="Sansinterligne"/>
              <w:jc w:val="center"/>
              <w:rPr>
                <w:b/>
                <w:sz w:val="20"/>
                <w:szCs w:val="20"/>
                <w:lang w:val="en-US"/>
              </w:rPr>
            </w:pPr>
            <w:r w:rsidRPr="001E1944">
              <w:rPr>
                <w:b/>
                <w:sz w:val="20"/>
                <w:szCs w:val="20"/>
                <w:lang w:val="en-US"/>
              </w:rPr>
              <w:t>REPUBLIC OF CAMEROON</w:t>
            </w:r>
          </w:p>
          <w:p w14:paraId="747F1AFB" w14:textId="77777777" w:rsidR="00036DD8" w:rsidRPr="001E1944" w:rsidRDefault="00036DD8" w:rsidP="00125110">
            <w:pPr>
              <w:pStyle w:val="Sansinterligne"/>
              <w:jc w:val="center"/>
              <w:rPr>
                <w:b/>
                <w:sz w:val="20"/>
                <w:szCs w:val="20"/>
                <w:lang w:val="en-US"/>
              </w:rPr>
            </w:pPr>
            <w:r w:rsidRPr="001E1944">
              <w:rPr>
                <w:b/>
                <w:sz w:val="20"/>
                <w:szCs w:val="20"/>
                <w:lang w:val="en-US"/>
              </w:rPr>
              <w:t>Peace-Work-Fatherland                                                                                                                                                                                                             -------------</w:t>
            </w:r>
          </w:p>
          <w:p w14:paraId="4B3AFF5A" w14:textId="77777777" w:rsidR="00036DD8" w:rsidRPr="001E1944" w:rsidRDefault="00036DD8" w:rsidP="00125110">
            <w:pPr>
              <w:pStyle w:val="Sansinterligne"/>
              <w:jc w:val="center"/>
              <w:rPr>
                <w:b/>
                <w:sz w:val="20"/>
                <w:szCs w:val="20"/>
                <w:lang w:val="en-US"/>
              </w:rPr>
            </w:pPr>
            <w:r w:rsidRPr="001E1944">
              <w:rPr>
                <w:b/>
                <w:sz w:val="20"/>
                <w:szCs w:val="20"/>
                <w:lang w:val="en-US"/>
              </w:rPr>
              <w:t>FAR NORTH REGION</w:t>
            </w:r>
          </w:p>
          <w:p w14:paraId="3162F663" w14:textId="77777777" w:rsidR="00036DD8" w:rsidRPr="001E1944" w:rsidRDefault="00036DD8" w:rsidP="00125110">
            <w:pPr>
              <w:pStyle w:val="Sansinterligne"/>
              <w:jc w:val="center"/>
              <w:rPr>
                <w:b/>
                <w:sz w:val="20"/>
                <w:szCs w:val="20"/>
                <w:lang w:val="en-US"/>
              </w:rPr>
            </w:pPr>
            <w:r w:rsidRPr="001E1944">
              <w:rPr>
                <w:b/>
                <w:sz w:val="20"/>
                <w:szCs w:val="20"/>
                <w:lang w:val="en-US"/>
              </w:rPr>
              <w:t>---------------</w:t>
            </w:r>
          </w:p>
          <w:p w14:paraId="3C9313E0" w14:textId="77777777" w:rsidR="00036DD8" w:rsidRPr="001E1944" w:rsidRDefault="00036DD8" w:rsidP="00125110">
            <w:pPr>
              <w:pStyle w:val="Sansinterligne"/>
              <w:jc w:val="center"/>
              <w:rPr>
                <w:b/>
                <w:sz w:val="20"/>
                <w:szCs w:val="20"/>
                <w:lang w:val="en-US"/>
              </w:rPr>
            </w:pPr>
            <w:r w:rsidRPr="001E1944">
              <w:rPr>
                <w:b/>
                <w:sz w:val="20"/>
                <w:szCs w:val="20"/>
                <w:lang w:val="en-US"/>
              </w:rPr>
              <w:t>MAYO DANAY DIVISION</w:t>
            </w:r>
          </w:p>
          <w:p w14:paraId="716E3F08" w14:textId="77777777" w:rsidR="00036DD8" w:rsidRPr="001E1944" w:rsidRDefault="00036DD8" w:rsidP="00125110">
            <w:pPr>
              <w:pStyle w:val="Sansinterligne"/>
              <w:jc w:val="center"/>
              <w:rPr>
                <w:b/>
                <w:sz w:val="20"/>
                <w:szCs w:val="20"/>
                <w:lang w:val="en-US"/>
              </w:rPr>
            </w:pPr>
            <w:r w:rsidRPr="001E1944">
              <w:rPr>
                <w:b/>
                <w:sz w:val="20"/>
                <w:szCs w:val="20"/>
                <w:lang w:val="en-US"/>
              </w:rPr>
              <w:t>--------------</w:t>
            </w:r>
          </w:p>
          <w:p w14:paraId="2D74FAC3" w14:textId="77777777" w:rsidR="00036DD8" w:rsidRPr="001E1944" w:rsidRDefault="00036DD8" w:rsidP="00125110">
            <w:pPr>
              <w:pStyle w:val="Sansinterligne"/>
              <w:jc w:val="center"/>
              <w:rPr>
                <w:rFonts w:ascii="Tahoma" w:hAnsi="Tahoma" w:cs="Tahoma"/>
                <w:b/>
                <w:sz w:val="20"/>
                <w:szCs w:val="20"/>
                <w:lang w:val="en-US"/>
              </w:rPr>
            </w:pPr>
            <w:r w:rsidRPr="001E1944">
              <w:rPr>
                <w:rFonts w:ascii="Tahoma" w:hAnsi="Tahoma" w:cs="Tahoma"/>
                <w:b/>
                <w:sz w:val="20"/>
                <w:szCs w:val="20"/>
                <w:lang w:val="en-US"/>
              </w:rPr>
              <w:t>TCHATIBALI COUNCIL</w:t>
            </w:r>
          </w:p>
          <w:p w14:paraId="7BC4D132" w14:textId="77777777" w:rsidR="00036DD8" w:rsidRPr="001E1944" w:rsidRDefault="00036DD8" w:rsidP="00125110">
            <w:pPr>
              <w:pStyle w:val="Sansinterligne"/>
              <w:jc w:val="center"/>
              <w:rPr>
                <w:b/>
                <w:sz w:val="20"/>
                <w:szCs w:val="20"/>
                <w:lang w:val="en-US"/>
              </w:rPr>
            </w:pPr>
            <w:r w:rsidRPr="001E1944">
              <w:rPr>
                <w:b/>
                <w:sz w:val="20"/>
                <w:szCs w:val="20"/>
                <w:lang w:val="en-US"/>
              </w:rPr>
              <w:t>---------------</w:t>
            </w:r>
          </w:p>
          <w:p w14:paraId="489A5A82" w14:textId="77777777" w:rsidR="00036DD8" w:rsidRPr="001E1944" w:rsidRDefault="00036DD8" w:rsidP="00125110">
            <w:pPr>
              <w:pStyle w:val="Sansinterligne"/>
              <w:jc w:val="center"/>
              <w:rPr>
                <w:b/>
                <w:sz w:val="20"/>
                <w:szCs w:val="20"/>
                <w:lang w:val="en-US"/>
              </w:rPr>
            </w:pPr>
            <w:r w:rsidRPr="001E1944">
              <w:rPr>
                <w:b/>
                <w:sz w:val="20"/>
                <w:szCs w:val="20"/>
                <w:lang w:val="en-US"/>
              </w:rPr>
              <w:t>GENERAL SECRETARY</w:t>
            </w:r>
          </w:p>
          <w:p w14:paraId="648F0411" w14:textId="77777777" w:rsidR="00036DD8" w:rsidRPr="00EE6B10" w:rsidRDefault="00036DD8" w:rsidP="00125110">
            <w:pPr>
              <w:pStyle w:val="Sansinterligne"/>
              <w:jc w:val="center"/>
              <w:rPr>
                <w:b/>
                <w:lang w:val="en-US"/>
              </w:rPr>
            </w:pPr>
            <w:r w:rsidRPr="001E1944">
              <w:rPr>
                <w:rFonts w:ascii="Tahoma" w:hAnsi="Tahoma" w:cs="Tahoma"/>
                <w:b/>
                <w:sz w:val="20"/>
                <w:szCs w:val="20"/>
                <w:lang w:val="en-US"/>
              </w:rPr>
              <w:t>-------------</w:t>
            </w:r>
          </w:p>
          <w:p w14:paraId="5D9BEE05" w14:textId="77777777" w:rsidR="00036DD8" w:rsidRPr="00531151" w:rsidRDefault="00036DD8" w:rsidP="00125110">
            <w:pPr>
              <w:jc w:val="center"/>
              <w:rPr>
                <w:b/>
                <w:bCs/>
                <w:color w:val="000000"/>
                <w:lang w:val="en-US"/>
              </w:rPr>
            </w:pPr>
          </w:p>
        </w:tc>
      </w:tr>
    </w:tbl>
    <w:p w14:paraId="77190FB0" w14:textId="77777777" w:rsidR="00036DD8" w:rsidRPr="00D02F01" w:rsidRDefault="00036DD8" w:rsidP="007229AE">
      <w:pPr>
        <w:tabs>
          <w:tab w:val="left" w:pos="1940"/>
        </w:tabs>
        <w:rPr>
          <w:color w:val="FF0000"/>
          <w:sz w:val="22"/>
          <w:szCs w:val="22"/>
        </w:rPr>
      </w:pPr>
    </w:p>
    <w:p w14:paraId="57DFF252" w14:textId="77777777" w:rsidR="00A334DF" w:rsidRPr="006E5E21" w:rsidRDefault="0033059A" w:rsidP="00A334DF">
      <w:pPr>
        <w:pStyle w:val="Corpsdetexte2"/>
        <w:jc w:val="center"/>
        <w:rPr>
          <w:rFonts w:ascii="Book Antiqua" w:hAnsi="Book Antiqua"/>
          <w:b/>
          <w:color w:val="FF0000"/>
          <w:sz w:val="22"/>
          <w:szCs w:val="22"/>
        </w:rPr>
      </w:pPr>
      <w:r w:rsidRPr="006E5E21">
        <w:rPr>
          <w:rFonts w:ascii="Book Antiqua" w:hAnsi="Book Antiqua"/>
          <w:b/>
          <w:color w:val="FF0000"/>
          <w:sz w:val="22"/>
          <w:szCs w:val="22"/>
        </w:rPr>
        <w:t>MARCHE N°_______</w:t>
      </w:r>
      <w:r w:rsidR="00C6179A" w:rsidRPr="006E5E21">
        <w:rPr>
          <w:rFonts w:ascii="Book Antiqua" w:hAnsi="Book Antiqua"/>
          <w:b/>
          <w:color w:val="FF0000"/>
          <w:sz w:val="22"/>
          <w:szCs w:val="22"/>
        </w:rPr>
        <w:t>/</w:t>
      </w:r>
      <w:r w:rsidR="007229AE" w:rsidRPr="006E5E21">
        <w:rPr>
          <w:rFonts w:ascii="Book Antiqua" w:hAnsi="Book Antiqua"/>
          <w:b/>
          <w:color w:val="FF0000"/>
          <w:sz w:val="22"/>
          <w:szCs w:val="22"/>
        </w:rPr>
        <w:t>M</w:t>
      </w:r>
      <w:r w:rsidRPr="006E5E21">
        <w:rPr>
          <w:rFonts w:ascii="Book Antiqua" w:hAnsi="Book Antiqua"/>
          <w:b/>
          <w:color w:val="FF0000"/>
          <w:sz w:val="22"/>
          <w:szCs w:val="22"/>
        </w:rPr>
        <w:t>/C-</w:t>
      </w:r>
      <w:r w:rsidR="006E5E21" w:rsidRPr="006E5E21">
        <w:rPr>
          <w:rFonts w:ascii="Book Antiqua" w:hAnsi="Book Antiqua"/>
          <w:b/>
          <w:color w:val="FF0000"/>
          <w:sz w:val="22"/>
          <w:szCs w:val="22"/>
        </w:rPr>
        <w:t>TCHATIBALI</w:t>
      </w:r>
      <w:r w:rsidR="00C6179A" w:rsidRPr="006E5E21">
        <w:rPr>
          <w:rFonts w:ascii="Book Antiqua" w:hAnsi="Book Antiqua"/>
          <w:b/>
          <w:color w:val="FF0000"/>
          <w:sz w:val="22"/>
          <w:szCs w:val="22"/>
        </w:rPr>
        <w:t>/</w:t>
      </w:r>
      <w:r w:rsidR="007229AE" w:rsidRPr="006E5E21">
        <w:rPr>
          <w:rFonts w:ascii="Book Antiqua" w:hAnsi="Book Antiqua"/>
          <w:b/>
          <w:color w:val="FF0000"/>
          <w:sz w:val="22"/>
          <w:szCs w:val="22"/>
        </w:rPr>
        <w:t>C</w:t>
      </w:r>
      <w:r w:rsidRPr="006E5E21">
        <w:rPr>
          <w:rFonts w:ascii="Book Antiqua" w:hAnsi="Book Antiqua"/>
          <w:b/>
          <w:color w:val="FF0000"/>
          <w:sz w:val="22"/>
          <w:szCs w:val="22"/>
        </w:rPr>
        <w:t>I</w:t>
      </w:r>
      <w:r w:rsidR="00A02E3A" w:rsidRPr="006E5E21">
        <w:rPr>
          <w:rFonts w:ascii="Book Antiqua" w:hAnsi="Book Antiqua"/>
          <w:b/>
          <w:color w:val="FF0000"/>
          <w:sz w:val="22"/>
          <w:szCs w:val="22"/>
        </w:rPr>
        <w:t>PM-TR</w:t>
      </w:r>
      <w:r w:rsidRPr="006E5E21">
        <w:rPr>
          <w:rFonts w:ascii="Book Antiqua" w:hAnsi="Book Antiqua"/>
          <w:b/>
          <w:color w:val="FF0000"/>
          <w:sz w:val="22"/>
          <w:szCs w:val="22"/>
        </w:rPr>
        <w:t>/20</w:t>
      </w:r>
      <w:r w:rsidR="0060688B">
        <w:rPr>
          <w:rFonts w:ascii="Book Antiqua" w:hAnsi="Book Antiqua"/>
          <w:b/>
          <w:color w:val="FF0000"/>
          <w:sz w:val="22"/>
          <w:szCs w:val="22"/>
        </w:rPr>
        <w:t>26</w:t>
      </w:r>
    </w:p>
    <w:p w14:paraId="45601977" w14:textId="77777777" w:rsidR="00A334DF" w:rsidRPr="006E5E21" w:rsidRDefault="00A334DF" w:rsidP="00A334DF">
      <w:pPr>
        <w:pStyle w:val="Corpsdetexte2"/>
        <w:jc w:val="center"/>
        <w:rPr>
          <w:rFonts w:ascii="Book Antiqua" w:hAnsi="Book Antiqua"/>
          <w:b/>
          <w:sz w:val="22"/>
          <w:szCs w:val="22"/>
        </w:rPr>
      </w:pPr>
    </w:p>
    <w:p w14:paraId="12BDD6BB" w14:textId="77777777" w:rsidR="007229AE" w:rsidRPr="00A02E3A"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7229AE" w:rsidRPr="00A02E3A">
        <w:rPr>
          <w:rFonts w:ascii="Book Antiqua" w:hAnsi="Book Antiqua"/>
          <w:b/>
          <w:sz w:val="22"/>
          <w:szCs w:val="22"/>
        </w:rPr>
        <w:t xml:space="preserve"> APRES APPEL D’OFFRES NATIONAL OUVERT ________________________.</w:t>
      </w:r>
    </w:p>
    <w:p w14:paraId="17E37803" w14:textId="77777777" w:rsidR="00865149" w:rsidRPr="00A02E3A" w:rsidRDefault="00865149" w:rsidP="007229AE">
      <w:pPr>
        <w:pStyle w:val="Corpsdetexte2"/>
        <w:rPr>
          <w:rFonts w:ascii="Book Antiqua" w:hAnsi="Book Antiqua"/>
          <w:b/>
          <w:sz w:val="22"/>
          <w:szCs w:val="22"/>
        </w:rPr>
      </w:pPr>
    </w:p>
    <w:p w14:paraId="0C7FC7C9" w14:textId="77777777" w:rsidR="00865149" w:rsidRPr="00865149" w:rsidRDefault="00865149" w:rsidP="007229AE">
      <w:pPr>
        <w:pStyle w:val="Corpsdetexte2"/>
        <w:rPr>
          <w:rFonts w:ascii="Book Antiqua" w:hAnsi="Book Antiqua"/>
          <w:b/>
          <w:sz w:val="22"/>
          <w:szCs w:val="22"/>
        </w:rPr>
      </w:pPr>
      <w:r>
        <w:rPr>
          <w:rFonts w:ascii="Book Antiqua" w:hAnsi="Book Antiqua"/>
          <w:b/>
          <w:sz w:val="22"/>
          <w:szCs w:val="22"/>
        </w:rPr>
        <w:t xml:space="preserve">LOT N° </w:t>
      </w:r>
    </w:p>
    <w:p w14:paraId="1D202271" w14:textId="77777777" w:rsidR="007229AE" w:rsidRPr="0050543A" w:rsidRDefault="007229AE" w:rsidP="007229AE">
      <w:pPr>
        <w:pStyle w:val="Style1"/>
        <w:rPr>
          <w:rFonts w:ascii="Book Antiqua" w:hAnsi="Book Antiqua"/>
          <w:sz w:val="22"/>
          <w:szCs w:val="22"/>
        </w:rPr>
      </w:pPr>
    </w:p>
    <w:p w14:paraId="74D61A45" w14:textId="77777777"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14:paraId="54BAC55F" w14:textId="77777777"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14:paraId="1C32B48A" w14:textId="77777777"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14:paraId="6044E29B" w14:textId="77777777"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14:paraId="4DB6314B" w14:textId="77777777"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14:paraId="618DF40B" w14:textId="77777777"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14:paraId="1DD8361F" w14:textId="77777777" w:rsidR="0092485D" w:rsidRPr="0050543A" w:rsidRDefault="0092485D" w:rsidP="007229AE">
      <w:pPr>
        <w:pStyle w:val="Style1"/>
        <w:tabs>
          <w:tab w:val="left" w:pos="2835"/>
        </w:tabs>
        <w:ind w:left="3402" w:firstLine="142"/>
        <w:rPr>
          <w:rFonts w:ascii="Book Antiqua" w:hAnsi="Book Antiqua"/>
          <w:sz w:val="22"/>
          <w:szCs w:val="22"/>
        </w:rPr>
      </w:pPr>
    </w:p>
    <w:p w14:paraId="0AA0FADD" w14:textId="77777777" w:rsidR="00BC17D5" w:rsidRPr="00A02E3A" w:rsidRDefault="007229AE" w:rsidP="00A02E3A">
      <w:pPr>
        <w:pStyle w:val="Corpsdetexte2"/>
        <w:ind w:left="2268" w:hanging="2268"/>
        <w:rPr>
          <w:rFonts w:ascii="Cambria" w:hAnsi="Cambria"/>
          <w:b/>
          <w:sz w:val="20"/>
          <w:szCs w:val="22"/>
        </w:rPr>
      </w:pPr>
      <w:r w:rsidRPr="00EC3748">
        <w:rPr>
          <w:rFonts w:ascii="Book Antiqua" w:hAnsi="Book Antiqua"/>
          <w:b/>
          <w:sz w:val="22"/>
          <w:szCs w:val="22"/>
        </w:rPr>
        <w:t xml:space="preserve">OBJET DU </w:t>
      </w:r>
      <w:r w:rsidR="0060688B" w:rsidRPr="00EC3748">
        <w:rPr>
          <w:rFonts w:ascii="Book Antiqua" w:hAnsi="Book Antiqua"/>
          <w:b/>
          <w:sz w:val="22"/>
          <w:szCs w:val="22"/>
        </w:rPr>
        <w:t>MARCHE</w:t>
      </w:r>
      <w:r w:rsidR="0060688B" w:rsidRPr="00EC3748">
        <w:rPr>
          <w:rFonts w:ascii="Book Antiqua" w:hAnsi="Book Antiqua"/>
          <w:sz w:val="22"/>
          <w:szCs w:val="22"/>
        </w:rPr>
        <w:t> :</w:t>
      </w:r>
    </w:p>
    <w:tbl>
      <w:tblPr>
        <w:tblW w:w="10318" w:type="dxa"/>
        <w:tblInd w:w="30" w:type="dxa"/>
        <w:tblCellMar>
          <w:left w:w="70" w:type="dxa"/>
          <w:right w:w="70" w:type="dxa"/>
        </w:tblCellMar>
        <w:tblLook w:val="04A0" w:firstRow="1" w:lastRow="0" w:firstColumn="1" w:lastColumn="0" w:noHBand="0" w:noVBand="1"/>
      </w:tblPr>
      <w:tblGrid>
        <w:gridCol w:w="10318"/>
      </w:tblGrid>
      <w:tr w:rsidR="00BC17D5" w14:paraId="374D7352" w14:textId="77777777" w:rsidTr="00FC24AD">
        <w:trPr>
          <w:trHeight w:val="375"/>
        </w:trPr>
        <w:tc>
          <w:tcPr>
            <w:tcW w:w="10318" w:type="dxa"/>
            <w:vMerge w:val="restart"/>
            <w:tcBorders>
              <w:top w:val="nil"/>
              <w:left w:val="nil"/>
              <w:bottom w:val="nil"/>
              <w:right w:val="nil"/>
            </w:tcBorders>
            <w:shd w:val="clear" w:color="auto" w:fill="auto"/>
            <w:vAlign w:val="center"/>
            <w:hideMark/>
          </w:tcPr>
          <w:p w14:paraId="5CC49B38" w14:textId="77777777" w:rsidR="0060688B" w:rsidRDefault="00F816DE" w:rsidP="0060688B">
            <w:pPr>
              <w:ind w:left="142" w:hanging="142"/>
              <w:jc w:val="center"/>
              <w:rPr>
                <w:rFonts w:asciiTheme="majorHAnsi" w:hAnsiTheme="majorHAnsi"/>
                <w:b/>
              </w:rPr>
            </w:pPr>
            <w:r w:rsidRPr="008B5AB4">
              <w:rPr>
                <w:bCs/>
                <w:sz w:val="22"/>
                <w:szCs w:val="22"/>
              </w:rPr>
              <w:t xml:space="preserve">EXECUTION DES </w:t>
            </w:r>
            <w:r w:rsidR="0033059A" w:rsidRPr="008B5AB4">
              <w:rPr>
                <w:bCs/>
                <w:sz w:val="22"/>
                <w:szCs w:val="22"/>
              </w:rPr>
              <w:t xml:space="preserve">TRAVAUX </w:t>
            </w:r>
          </w:p>
          <w:p w14:paraId="7D839040" w14:textId="0547F298" w:rsidR="0060688B" w:rsidRPr="002F7AA8" w:rsidRDefault="0060688B" w:rsidP="0060688B">
            <w:pPr>
              <w:jc w:val="center"/>
              <w:rPr>
                <w:rFonts w:asciiTheme="majorHAnsi" w:hAnsiTheme="majorHAnsi" w:cs="Tahoma"/>
                <w:b/>
                <w:color w:val="000000"/>
              </w:rPr>
            </w:pPr>
            <w:r>
              <w:rPr>
                <w:rFonts w:asciiTheme="majorHAnsi" w:hAnsiTheme="majorHAnsi"/>
                <w:b/>
              </w:rPr>
              <w:t xml:space="preserve">  </w:t>
            </w:r>
            <w:r w:rsidRPr="002F7AA8">
              <w:rPr>
                <w:rFonts w:asciiTheme="majorHAnsi" w:hAnsiTheme="majorHAnsi" w:cs="Tahoma"/>
                <w:b/>
                <w:color w:val="000000"/>
              </w:rPr>
              <w:t xml:space="preserve">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SAORINGWA-TCHAFOUTCHING(1</w:t>
            </w:r>
            <w:r w:rsidR="00DB5DEC">
              <w:rPr>
                <w:rFonts w:asciiTheme="majorHAnsi" w:hAnsiTheme="majorHAnsi" w:cs="Tahoma"/>
                <w:b/>
                <w:color w:val="000000"/>
              </w:rPr>
              <w:t>5</w:t>
            </w:r>
            <w:r w:rsidRPr="006E5E21">
              <w:rPr>
                <w:rFonts w:asciiTheme="majorHAnsi" w:hAnsiTheme="majorHAnsi" w:cs="Tahoma"/>
                <w:b/>
                <w:color w:val="000000"/>
              </w:rPr>
              <w:t>,</w:t>
            </w:r>
            <w:r w:rsidR="00DB5DEC">
              <w:rPr>
                <w:rFonts w:asciiTheme="majorHAnsi" w:hAnsiTheme="majorHAnsi" w:cs="Tahoma"/>
                <w:b/>
                <w:color w:val="000000"/>
              </w:rPr>
              <w:t>00</w:t>
            </w:r>
            <w:r w:rsidRPr="006E5E21">
              <w:rPr>
                <w:rFonts w:asciiTheme="majorHAnsi" w:hAnsiTheme="majorHAnsi" w:cs="Tahoma"/>
                <w:b/>
                <w:color w:val="000000"/>
              </w:rPr>
              <w:t>Km), DANS L'ARRONDISSEMENT DE TCHATIBALI ,DEPARTEMENT DU MAYO-DANAY,REGION DE L'EXTREME NORD</w:t>
            </w:r>
          </w:p>
          <w:p w14:paraId="3B41F072" w14:textId="77777777" w:rsidR="0060688B" w:rsidRPr="00B23276" w:rsidRDefault="0060688B" w:rsidP="0060688B">
            <w:pPr>
              <w:rPr>
                <w:rFonts w:asciiTheme="majorHAnsi" w:hAnsiTheme="majorHAnsi" w:cs="Tahoma"/>
                <w:b/>
              </w:rPr>
            </w:pPr>
          </w:p>
          <w:p w14:paraId="6BB20F5E" w14:textId="77777777" w:rsidR="0060688B" w:rsidRDefault="0060688B" w:rsidP="0060688B">
            <w:pPr>
              <w:rPr>
                <w:rFonts w:ascii="Cambria" w:hAnsi="Cambria"/>
                <w:b/>
                <w:u w:val="single"/>
              </w:rPr>
            </w:pPr>
            <w:r>
              <w:rPr>
                <w:rFonts w:ascii="Cambria" w:hAnsi="Cambria"/>
                <w:b/>
                <w:u w:val="single"/>
              </w:rPr>
              <w:t xml:space="preserve">FINANCEMENT : BUDGET  MINTP, LIGNE FONDS ROUTIER 2026 </w:t>
            </w:r>
          </w:p>
          <w:p w14:paraId="29046DB4" w14:textId="77777777" w:rsidR="0060688B" w:rsidRPr="00B23276" w:rsidRDefault="0060688B" w:rsidP="0060688B">
            <w:pPr>
              <w:rPr>
                <w:rFonts w:ascii="Cambria" w:hAnsi="Cambria"/>
                <w:b/>
              </w:rPr>
            </w:pPr>
          </w:p>
          <w:p w14:paraId="29F1633D" w14:textId="77777777" w:rsidR="0060688B" w:rsidRPr="008A70AB" w:rsidRDefault="0060688B" w:rsidP="0060688B">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2C78F4A0" w14:textId="77777777" w:rsidR="00BC17D5" w:rsidRPr="0033059A" w:rsidRDefault="00BC17D5" w:rsidP="0033059A">
            <w:pPr>
              <w:rPr>
                <w:rFonts w:asciiTheme="majorHAnsi" w:hAnsiTheme="majorHAnsi"/>
                <w:b/>
                <w:bCs/>
                <w:color w:val="FF0000"/>
              </w:rPr>
            </w:pPr>
          </w:p>
        </w:tc>
      </w:tr>
      <w:tr w:rsidR="00BC17D5" w14:paraId="12747397" w14:textId="77777777" w:rsidTr="00FC24AD">
        <w:trPr>
          <w:trHeight w:val="360"/>
        </w:trPr>
        <w:tc>
          <w:tcPr>
            <w:tcW w:w="10318" w:type="dxa"/>
            <w:vMerge/>
            <w:tcBorders>
              <w:top w:val="nil"/>
              <w:left w:val="nil"/>
              <w:bottom w:val="nil"/>
              <w:right w:val="nil"/>
            </w:tcBorders>
            <w:vAlign w:val="center"/>
            <w:hideMark/>
          </w:tcPr>
          <w:p w14:paraId="314DD86C" w14:textId="77777777" w:rsidR="00BC17D5" w:rsidRDefault="00BC17D5" w:rsidP="00FC24AD">
            <w:pPr>
              <w:rPr>
                <w:b/>
                <w:bCs/>
                <w:sz w:val="28"/>
                <w:szCs w:val="28"/>
              </w:rPr>
            </w:pPr>
          </w:p>
        </w:tc>
      </w:tr>
      <w:tr w:rsidR="00BC17D5" w14:paraId="79437778" w14:textId="77777777" w:rsidTr="00FC24AD">
        <w:trPr>
          <w:trHeight w:val="750"/>
        </w:trPr>
        <w:tc>
          <w:tcPr>
            <w:tcW w:w="10318" w:type="dxa"/>
            <w:vMerge/>
            <w:tcBorders>
              <w:top w:val="nil"/>
              <w:left w:val="nil"/>
              <w:bottom w:val="nil"/>
              <w:right w:val="nil"/>
            </w:tcBorders>
            <w:vAlign w:val="center"/>
            <w:hideMark/>
          </w:tcPr>
          <w:p w14:paraId="18831EDB" w14:textId="77777777" w:rsidR="00BC17D5" w:rsidRDefault="00BC17D5" w:rsidP="00FC24AD">
            <w:pPr>
              <w:rPr>
                <w:b/>
                <w:bCs/>
                <w:sz w:val="28"/>
                <w:szCs w:val="28"/>
              </w:rPr>
            </w:pPr>
          </w:p>
        </w:tc>
      </w:tr>
    </w:tbl>
    <w:p w14:paraId="2C4B347A" w14:textId="77777777" w:rsidR="007229AE" w:rsidRPr="00EC3748" w:rsidRDefault="007229AE" w:rsidP="00A02E3A">
      <w:pPr>
        <w:pStyle w:val="Corpsdetexte2"/>
        <w:ind w:left="2268" w:hanging="2268"/>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Pr="00EC3748">
        <w:rPr>
          <w:rFonts w:ascii="Book Antiqua" w:hAnsi="Book Antiqua"/>
          <w:sz w:val="22"/>
          <w:szCs w:val="22"/>
        </w:rPr>
        <w:tab/>
      </w:r>
      <w:r w:rsidR="0092485D" w:rsidRPr="00EC3748">
        <w:rPr>
          <w:rFonts w:ascii="Book Antiqua" w:hAnsi="Book Antiqua"/>
          <w:sz w:val="22"/>
          <w:szCs w:val="22"/>
        </w:rPr>
        <w:t>REGION DE L’EXTRÊME-NORD</w:t>
      </w:r>
    </w:p>
    <w:p w14:paraId="5C28E5CA" w14:textId="77777777" w:rsidR="007229AE" w:rsidRPr="0050543A" w:rsidRDefault="007229AE" w:rsidP="007229AE">
      <w:pPr>
        <w:pStyle w:val="Style1"/>
        <w:tabs>
          <w:tab w:val="left" w:pos="2835"/>
        </w:tabs>
        <w:ind w:left="3544" w:hanging="3544"/>
        <w:rPr>
          <w:rFonts w:ascii="Book Antiqua" w:hAnsi="Book Antiqua"/>
          <w:b/>
          <w:sz w:val="22"/>
          <w:szCs w:val="22"/>
        </w:rPr>
      </w:pPr>
    </w:p>
    <w:p w14:paraId="28045C70" w14:textId="77777777" w:rsidR="007229AE" w:rsidRPr="007543EE" w:rsidRDefault="007229AE" w:rsidP="007229AE">
      <w:pPr>
        <w:pStyle w:val="Style1"/>
        <w:tabs>
          <w:tab w:val="left" w:pos="2835"/>
          <w:tab w:val="left" w:pos="3402"/>
        </w:tabs>
        <w:ind w:left="3969" w:hanging="3969"/>
        <w:rPr>
          <w:rFonts w:ascii="Book Antiqua" w:hAnsi="Book Antiqua"/>
          <w:b/>
          <w:sz w:val="22"/>
          <w:szCs w:val="22"/>
        </w:rPr>
      </w:pPr>
      <w:r w:rsidRPr="0050543A">
        <w:rPr>
          <w:rFonts w:ascii="Book Antiqua" w:hAnsi="Book Antiqua"/>
          <w:b/>
          <w:sz w:val="22"/>
          <w:szCs w:val="22"/>
        </w:rPr>
        <w:t>MONTANT DU MARCHE</w:t>
      </w:r>
      <w:r w:rsidRPr="0050543A">
        <w:rPr>
          <w:rFonts w:ascii="Book Antiqua" w:hAnsi="Book Antiqua"/>
          <w:sz w:val="22"/>
          <w:szCs w:val="22"/>
        </w:rPr>
        <w:t>: MONTANT T.T.C</w:t>
      </w:r>
      <w:r w:rsidR="007543EE">
        <w:rPr>
          <w:rFonts w:ascii="Book Antiqua" w:hAnsi="Book Antiqua"/>
          <w:sz w:val="22"/>
          <w:szCs w:val="22"/>
        </w:rPr>
        <w:t> :</w:t>
      </w:r>
      <w:r w:rsidR="0060688B">
        <w:rPr>
          <w:rFonts w:ascii="Book Antiqua" w:hAnsi="Book Antiqua"/>
          <w:b/>
          <w:sz w:val="22"/>
          <w:szCs w:val="22"/>
        </w:rPr>
        <w:t>,,,,,,,,,,,,,,</w:t>
      </w:r>
      <w:r w:rsidR="008B5AB4" w:rsidRPr="007543EE">
        <w:rPr>
          <w:rFonts w:ascii="Book Antiqua" w:hAnsi="Book Antiqua"/>
          <w:b/>
          <w:sz w:val="22"/>
          <w:szCs w:val="22"/>
        </w:rPr>
        <w:t xml:space="preserve"> </w:t>
      </w:r>
      <w:r w:rsidR="007543EE" w:rsidRPr="007543EE">
        <w:rPr>
          <w:rFonts w:ascii="Book Antiqua" w:hAnsi="Book Antiqua"/>
          <w:b/>
          <w:sz w:val="22"/>
          <w:szCs w:val="22"/>
        </w:rPr>
        <w:t>(</w:t>
      </w:r>
      <w:r w:rsidR="0060688B">
        <w:rPr>
          <w:rFonts w:ascii="Book Antiqua" w:hAnsi="Book Antiqua"/>
          <w:b/>
          <w:sz w:val="22"/>
          <w:szCs w:val="22"/>
        </w:rPr>
        <w:t>,,,,,,,,,,,,,,,,,</w:t>
      </w:r>
      <w:r w:rsidR="007543EE" w:rsidRPr="007543EE">
        <w:rPr>
          <w:rFonts w:ascii="Book Antiqua" w:hAnsi="Book Antiqua"/>
          <w:b/>
          <w:sz w:val="22"/>
          <w:szCs w:val="22"/>
        </w:rPr>
        <w:t>) Francs CFA</w:t>
      </w:r>
    </w:p>
    <w:p w14:paraId="4A5AF74C" w14:textId="77777777" w:rsidR="007229AE" w:rsidRPr="0050543A" w:rsidRDefault="007543EE" w:rsidP="007229AE">
      <w:pPr>
        <w:pStyle w:val="Style1"/>
        <w:tabs>
          <w:tab w:val="left" w:pos="2835"/>
          <w:tab w:val="left" w:pos="3402"/>
        </w:tabs>
        <w:ind w:left="3969" w:hanging="3969"/>
        <w:rPr>
          <w:rFonts w:ascii="Book Antiqua" w:hAnsi="Book Antiqua"/>
          <w:sz w:val="22"/>
          <w:szCs w:val="22"/>
        </w:rPr>
      </w:pPr>
      <w:r>
        <w:rPr>
          <w:rFonts w:ascii="Book Antiqua" w:hAnsi="Book Antiqua"/>
          <w:sz w:val="22"/>
          <w:szCs w:val="22"/>
        </w:rPr>
        <w:tab/>
        <w:t>MONTANT T.V</w:t>
      </w:r>
      <w:r w:rsidR="007229AE" w:rsidRPr="0050543A">
        <w:rPr>
          <w:rFonts w:ascii="Book Antiqua" w:hAnsi="Book Antiqua"/>
          <w:sz w:val="22"/>
          <w:szCs w:val="22"/>
        </w:rPr>
        <w:t>A</w:t>
      </w:r>
      <w:r>
        <w:rPr>
          <w:rFonts w:ascii="Book Antiqua" w:hAnsi="Book Antiqua"/>
          <w:sz w:val="22"/>
          <w:szCs w:val="22"/>
        </w:rPr>
        <w:t> :</w:t>
      </w:r>
      <w:r w:rsidRPr="007543EE">
        <w:rPr>
          <w:rFonts w:ascii="Book Antiqua" w:hAnsi="Book Antiqua"/>
          <w:b/>
          <w:sz w:val="22"/>
          <w:szCs w:val="22"/>
        </w:rPr>
        <w:t> </w:t>
      </w:r>
      <w:r w:rsidR="0060688B">
        <w:rPr>
          <w:rFonts w:ascii="Book Antiqua" w:hAnsi="Book Antiqua"/>
          <w:b/>
          <w:sz w:val="22"/>
          <w:szCs w:val="22"/>
        </w:rPr>
        <w:t>,,,,,,,,,,,</w:t>
      </w:r>
      <w:r w:rsidRPr="007543EE">
        <w:rPr>
          <w:rFonts w:ascii="Book Antiqua" w:hAnsi="Book Antiqua"/>
          <w:b/>
          <w:sz w:val="22"/>
          <w:szCs w:val="22"/>
        </w:rPr>
        <w:t xml:space="preserve"> ( </w:t>
      </w:r>
      <w:r w:rsidR="0060688B">
        <w:rPr>
          <w:rFonts w:ascii="Book Antiqua" w:hAnsi="Book Antiqua"/>
          <w:b/>
          <w:sz w:val="22"/>
          <w:szCs w:val="22"/>
        </w:rPr>
        <w:t>,,,,,,,,,,,,,,,,,,,,,,,,,</w:t>
      </w:r>
      <w:r w:rsidRPr="007543EE">
        <w:rPr>
          <w:rFonts w:ascii="Book Antiqua" w:hAnsi="Book Antiqua"/>
          <w:b/>
          <w:sz w:val="22"/>
          <w:szCs w:val="22"/>
        </w:rPr>
        <w:t>) Francs CFA</w:t>
      </w:r>
    </w:p>
    <w:p w14:paraId="1ECE0ACF" w14:textId="77777777" w:rsidR="007543EE" w:rsidRDefault="007543EE" w:rsidP="007229AE">
      <w:pPr>
        <w:pStyle w:val="Style1"/>
        <w:tabs>
          <w:tab w:val="left" w:pos="2835"/>
          <w:tab w:val="left" w:pos="3402"/>
        </w:tabs>
        <w:ind w:left="3969" w:hanging="3969"/>
        <w:rPr>
          <w:rFonts w:ascii="Book Antiqua" w:hAnsi="Book Antiqua"/>
          <w:sz w:val="22"/>
          <w:szCs w:val="22"/>
        </w:rPr>
      </w:pPr>
      <w:r>
        <w:rPr>
          <w:rFonts w:ascii="Book Antiqua" w:hAnsi="Book Antiqua"/>
          <w:sz w:val="22"/>
          <w:szCs w:val="22"/>
        </w:rPr>
        <w:tab/>
      </w:r>
    </w:p>
    <w:p w14:paraId="618165C3" w14:textId="77777777" w:rsidR="007229AE" w:rsidRPr="0050543A" w:rsidRDefault="007543EE" w:rsidP="007229AE">
      <w:pPr>
        <w:pStyle w:val="Style1"/>
        <w:tabs>
          <w:tab w:val="left" w:pos="2835"/>
          <w:tab w:val="left" w:pos="3402"/>
        </w:tabs>
        <w:ind w:left="3969" w:hanging="3969"/>
        <w:rPr>
          <w:rFonts w:ascii="Book Antiqua" w:hAnsi="Book Antiqua"/>
          <w:sz w:val="22"/>
          <w:szCs w:val="22"/>
        </w:rPr>
      </w:pPr>
      <w:r>
        <w:rPr>
          <w:rFonts w:ascii="Book Antiqua" w:hAnsi="Book Antiqua"/>
          <w:sz w:val="22"/>
          <w:szCs w:val="22"/>
        </w:rPr>
        <w:tab/>
      </w:r>
      <w:r w:rsidR="007229AE" w:rsidRPr="0050543A">
        <w:rPr>
          <w:rFonts w:ascii="Book Antiqua" w:hAnsi="Book Antiqua"/>
          <w:sz w:val="22"/>
          <w:szCs w:val="22"/>
        </w:rPr>
        <w:t>MONTANT H.T</w:t>
      </w:r>
      <w:r>
        <w:rPr>
          <w:rFonts w:ascii="Book Antiqua" w:hAnsi="Book Antiqua"/>
          <w:sz w:val="22"/>
          <w:szCs w:val="22"/>
        </w:rPr>
        <w:t xml:space="preserve"> : </w:t>
      </w:r>
      <w:r w:rsidR="0060688B">
        <w:rPr>
          <w:rFonts w:ascii="Book Antiqua" w:hAnsi="Book Antiqua"/>
          <w:b/>
          <w:sz w:val="22"/>
          <w:szCs w:val="22"/>
        </w:rPr>
        <w:t>,,,,,,,,,,,,,,,,,,,,,</w:t>
      </w:r>
      <w:r w:rsidRPr="007543EE">
        <w:rPr>
          <w:rFonts w:ascii="Book Antiqua" w:hAnsi="Book Antiqua"/>
          <w:b/>
          <w:sz w:val="22"/>
          <w:szCs w:val="22"/>
        </w:rPr>
        <w:t xml:space="preserve"> </w:t>
      </w:r>
      <w:r>
        <w:rPr>
          <w:rFonts w:ascii="Book Antiqua" w:hAnsi="Book Antiqua"/>
          <w:b/>
          <w:sz w:val="22"/>
          <w:szCs w:val="22"/>
        </w:rPr>
        <w:t>(</w:t>
      </w:r>
      <w:r w:rsidR="0060688B">
        <w:rPr>
          <w:rFonts w:ascii="Book Antiqua" w:hAnsi="Book Antiqua"/>
          <w:b/>
          <w:sz w:val="22"/>
          <w:szCs w:val="22"/>
        </w:rPr>
        <w:t>,,,,,,,,,,,,,,,,,,,,,,,</w:t>
      </w:r>
      <w:r>
        <w:rPr>
          <w:rFonts w:ascii="Book Antiqua" w:hAnsi="Book Antiqua"/>
          <w:b/>
          <w:sz w:val="22"/>
          <w:szCs w:val="22"/>
        </w:rPr>
        <w:t>) Francs CFA</w:t>
      </w:r>
    </w:p>
    <w:p w14:paraId="3C29DD61" w14:textId="77777777"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14:paraId="2D1EAF87" w14:textId="77777777" w:rsidR="007229AE"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w:t>
      </w:r>
      <w:r w:rsidR="00C8792D">
        <w:rPr>
          <w:rFonts w:ascii="Book Antiqua" w:hAnsi="Book Antiqua"/>
          <w:sz w:val="22"/>
          <w:szCs w:val="22"/>
        </w:rPr>
        <w:t xml:space="preserve"> </w:t>
      </w:r>
      <w:r w:rsidR="0060688B">
        <w:rPr>
          <w:rFonts w:ascii="Book Antiqua" w:hAnsi="Book Antiqua"/>
          <w:sz w:val="22"/>
          <w:szCs w:val="22"/>
        </w:rPr>
        <w:t>06</w:t>
      </w:r>
      <w:r w:rsidRPr="0050543A">
        <w:rPr>
          <w:rFonts w:ascii="Book Antiqua" w:hAnsi="Book Antiqua"/>
          <w:sz w:val="22"/>
          <w:szCs w:val="22"/>
        </w:rPr>
        <w:t xml:space="preserve"> </w:t>
      </w:r>
      <w:r w:rsidR="00C8792D">
        <w:rPr>
          <w:rFonts w:ascii="Book Antiqua" w:hAnsi="Book Antiqua"/>
          <w:sz w:val="22"/>
          <w:szCs w:val="22"/>
        </w:rPr>
        <w:t>(</w:t>
      </w:r>
      <w:r w:rsidR="0060688B">
        <w:rPr>
          <w:rFonts w:ascii="Book Antiqua" w:hAnsi="Book Antiqua"/>
          <w:sz w:val="22"/>
          <w:szCs w:val="22"/>
        </w:rPr>
        <w:t>SIX</w:t>
      </w:r>
      <w:r w:rsidR="00C8792D">
        <w:rPr>
          <w:rFonts w:ascii="Book Antiqua" w:hAnsi="Book Antiqua"/>
          <w:sz w:val="22"/>
          <w:szCs w:val="22"/>
        </w:rPr>
        <w:t xml:space="preserve">) </w:t>
      </w:r>
      <w:r w:rsidRPr="0050543A">
        <w:rPr>
          <w:rFonts w:ascii="Book Antiqua" w:hAnsi="Book Antiqua"/>
          <w:sz w:val="22"/>
          <w:szCs w:val="22"/>
        </w:rPr>
        <w:t>MOIS</w:t>
      </w:r>
    </w:p>
    <w:p w14:paraId="0D4086FE" w14:textId="77777777" w:rsidR="0060688B" w:rsidRPr="0050543A" w:rsidRDefault="0060688B" w:rsidP="007229AE">
      <w:pPr>
        <w:pStyle w:val="Style1"/>
        <w:tabs>
          <w:tab w:val="left" w:pos="2835"/>
          <w:tab w:val="left" w:pos="3402"/>
        </w:tabs>
        <w:ind w:left="4253" w:hanging="4253"/>
        <w:rPr>
          <w:rFonts w:ascii="Book Antiqua" w:hAnsi="Book Antiqua"/>
          <w:sz w:val="22"/>
          <w:szCs w:val="22"/>
        </w:rPr>
      </w:pPr>
    </w:p>
    <w:p w14:paraId="7F87738B" w14:textId="77777777" w:rsidR="007229AE" w:rsidRPr="00EC3748" w:rsidRDefault="007229AE" w:rsidP="007229AE">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Pr="00EC3748">
        <w:rPr>
          <w:rFonts w:ascii="Book Antiqua" w:hAnsi="Book Antiqua"/>
          <w:sz w:val="22"/>
          <w:szCs w:val="22"/>
        </w:rPr>
        <w:t>: BUDGET MIN</w:t>
      </w:r>
      <w:r w:rsidR="00F24D56" w:rsidRPr="00EC3748">
        <w:rPr>
          <w:rFonts w:ascii="Book Antiqua" w:hAnsi="Book Antiqua"/>
          <w:sz w:val="22"/>
          <w:szCs w:val="22"/>
        </w:rPr>
        <w:t>TP</w:t>
      </w:r>
      <w:r w:rsidR="0060688B">
        <w:rPr>
          <w:rFonts w:ascii="Book Antiqua" w:hAnsi="Book Antiqua"/>
          <w:sz w:val="22"/>
          <w:szCs w:val="22"/>
        </w:rPr>
        <w:t>, LIGNE FONDS ROUTIER</w:t>
      </w:r>
    </w:p>
    <w:p w14:paraId="0A68A152" w14:textId="77777777" w:rsidR="007229AE" w:rsidRPr="00EC3748" w:rsidRDefault="0060688B" w:rsidP="00356D40">
      <w:pPr>
        <w:pStyle w:val="Corpsdetexte3"/>
        <w:ind w:left="2160" w:right="-180" w:hanging="2340"/>
        <w:rPr>
          <w:rFonts w:ascii="Georgia" w:hAnsi="Georgia"/>
          <w:snapToGrid w:val="0"/>
          <w:sz w:val="22"/>
          <w:szCs w:val="22"/>
        </w:rPr>
      </w:pPr>
      <w:r>
        <w:rPr>
          <w:rFonts w:ascii="Book Antiqua" w:hAnsi="Book Antiqua"/>
          <w:sz w:val="22"/>
          <w:szCs w:val="22"/>
        </w:rPr>
        <w:t xml:space="preserve">      </w:t>
      </w:r>
      <w:r w:rsidR="007229AE" w:rsidRPr="00EC3748">
        <w:rPr>
          <w:rFonts w:ascii="Book Antiqua" w:hAnsi="Book Antiqua"/>
          <w:sz w:val="22"/>
          <w:szCs w:val="22"/>
        </w:rPr>
        <w:t>Exercice 2</w:t>
      </w:r>
      <w:r w:rsidR="00C8792D">
        <w:rPr>
          <w:rFonts w:ascii="Book Antiqua" w:hAnsi="Book Antiqua"/>
          <w:sz w:val="22"/>
          <w:szCs w:val="22"/>
        </w:rPr>
        <w:t>02</w:t>
      </w:r>
      <w:r>
        <w:rPr>
          <w:rFonts w:ascii="Book Antiqua" w:hAnsi="Book Antiqua"/>
          <w:sz w:val="22"/>
          <w:szCs w:val="22"/>
        </w:rPr>
        <w:t>6</w:t>
      </w:r>
    </w:p>
    <w:p w14:paraId="6B018A26" w14:textId="77777777" w:rsidR="007229AE" w:rsidRPr="00EC3748" w:rsidRDefault="007229AE" w:rsidP="007229AE">
      <w:pPr>
        <w:pStyle w:val="Style1"/>
        <w:tabs>
          <w:tab w:val="left" w:pos="2835"/>
          <w:tab w:val="left" w:pos="3600"/>
        </w:tabs>
        <w:spacing w:line="360" w:lineRule="auto"/>
        <w:ind w:left="3600" w:hanging="3600"/>
        <w:rPr>
          <w:rFonts w:ascii="Book Antiqua" w:hAnsi="Book Antiqua"/>
          <w:b/>
          <w:sz w:val="22"/>
          <w:szCs w:val="22"/>
        </w:rPr>
      </w:pPr>
    </w:p>
    <w:p w14:paraId="351DB8F5" w14:textId="77777777"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14:paraId="504D713C" w14:textId="77777777"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APPROUVE-LE</w:t>
      </w:r>
      <w:r w:rsidR="007229AE" w:rsidRPr="0050543A">
        <w:rPr>
          <w:rFonts w:ascii="Book Antiqua" w:hAnsi="Book Antiqua"/>
          <w:b/>
          <w:sz w:val="22"/>
          <w:szCs w:val="22"/>
        </w:rPr>
        <w:t>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14:paraId="45FDE9A8" w14:textId="77777777"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NOTIFIE-LE</w:t>
      </w:r>
      <w:r w:rsidR="007229AE" w:rsidRPr="0050543A">
        <w:rPr>
          <w:rFonts w:ascii="Book Antiqua" w:hAnsi="Book Antiqua"/>
          <w:b/>
          <w:sz w:val="22"/>
          <w:szCs w:val="22"/>
        </w:rPr>
        <w:t> : ____________________</w:t>
      </w:r>
    </w:p>
    <w:p w14:paraId="38F9AA39" w14:textId="77777777"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ENREGISTRE-LE</w:t>
      </w:r>
      <w:r w:rsidRPr="0050543A">
        <w:rPr>
          <w:rFonts w:ascii="Book Antiqua" w:hAnsi="Book Antiqua"/>
          <w:b/>
          <w:sz w:val="22"/>
          <w:szCs w:val="22"/>
        </w:rPr>
        <w:t> : _______________</w:t>
      </w:r>
      <w:r w:rsidRPr="0050543A">
        <w:rPr>
          <w:rFonts w:ascii="Book Antiqua" w:hAnsi="Book Antiqua"/>
          <w:sz w:val="22"/>
          <w:szCs w:val="22"/>
        </w:rPr>
        <w:tab/>
      </w:r>
      <w:r w:rsidRPr="0050543A">
        <w:rPr>
          <w:rFonts w:ascii="Book Antiqua" w:hAnsi="Book Antiqua"/>
          <w:sz w:val="22"/>
          <w:szCs w:val="22"/>
        </w:rPr>
        <w:tab/>
      </w:r>
    </w:p>
    <w:p w14:paraId="5D041E87"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14:paraId="02140860"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14:paraId="5591EA7E"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14:paraId="59DDD6A4"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w:t>
      </w:r>
      <w:r w:rsidR="0033059A">
        <w:rPr>
          <w:rFonts w:ascii="Book Antiqua" w:hAnsi="Book Antiqua" w:cs="Arial"/>
          <w:sz w:val="22"/>
          <w:szCs w:val="22"/>
        </w:rPr>
        <w:t xml:space="preserve">MAIRE DE LA COMMUNE DE </w:t>
      </w:r>
      <w:r w:rsidR="006E5E21">
        <w:rPr>
          <w:rFonts w:ascii="Book Antiqua" w:hAnsi="Book Antiqua" w:cs="Arial"/>
          <w:sz w:val="22"/>
          <w:szCs w:val="22"/>
        </w:rPr>
        <w:t>TCHATIBALI</w:t>
      </w:r>
      <w:r w:rsidRPr="0050543A">
        <w:rPr>
          <w:rFonts w:ascii="Book Antiqua" w:hAnsi="Book Antiqua" w:cs="Arial"/>
          <w:sz w:val="22"/>
          <w:szCs w:val="22"/>
        </w:rPr>
        <w:t>, Ci-après désigné</w:t>
      </w:r>
    </w:p>
    <w:p w14:paraId="2E802D84"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14:paraId="065EF5ED" w14:textId="77777777"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14:paraId="040D37D4" w14:textId="77777777"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14:paraId="0A23725F" w14:textId="77777777"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14:paraId="0CE75C63"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22D00C72"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227A3A06"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4610AC08" w14:textId="77777777"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08A47D0F" w14:textId="77777777" w:rsidR="007229AE" w:rsidRPr="0050543A" w:rsidRDefault="007229AE" w:rsidP="007229AE">
      <w:pPr>
        <w:rPr>
          <w:rFonts w:ascii="Book Antiqua" w:hAnsi="Book Antiqua"/>
          <w:sz w:val="22"/>
          <w:szCs w:val="22"/>
        </w:rPr>
      </w:pPr>
    </w:p>
    <w:p w14:paraId="295E6D3C" w14:textId="77777777"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14:paraId="269166E6" w14:textId="77777777" w:rsidR="007229AE" w:rsidRPr="0050543A" w:rsidRDefault="007229AE" w:rsidP="007229AE">
      <w:pPr>
        <w:rPr>
          <w:rFonts w:ascii="Book Antiqua" w:hAnsi="Book Antiqua"/>
          <w:sz w:val="22"/>
          <w:szCs w:val="22"/>
        </w:rPr>
      </w:pPr>
    </w:p>
    <w:p w14:paraId="33253FB3" w14:textId="77777777"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14:paraId="37098E12" w14:textId="77777777"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14:paraId="049C0C6E" w14:textId="77777777"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14:paraId="71957ACD" w14:textId="77777777"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14:paraId="0E94F613" w14:textId="77777777"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14:paraId="03B0E417"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14:paraId="342AE7C6"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6D0A7137" w14:textId="77777777"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14:paraId="44A64676" w14:textId="77777777"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14:paraId="39EA03E5" w14:textId="77777777"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14:paraId="61A438AA" w14:textId="77777777"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14:paraId="741EAEBE"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582298D2"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424D9C69"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3676461B" w14:textId="77777777"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14:paraId="726C4B1A" w14:textId="77777777"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14:paraId="3F8A27B8"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3222A0AD"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757AD6B9"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048C7B29"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1C5D826D"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4A6161B8"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14EEACAF"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23636B13"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380F85E7" w14:textId="77777777"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14:paraId="4690CC21" w14:textId="77777777" w:rsidR="0092485D" w:rsidRDefault="0092485D" w:rsidP="007229AE">
      <w:pPr>
        <w:pStyle w:val="Titre6"/>
        <w:rPr>
          <w:rFonts w:ascii="Book Antiqua" w:hAnsi="Book Antiqua"/>
          <w:sz w:val="22"/>
          <w:szCs w:val="22"/>
        </w:rPr>
      </w:pPr>
    </w:p>
    <w:p w14:paraId="3BF3E654" w14:textId="77777777"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14:paraId="16D80447" w14:textId="77777777" w:rsidR="007229AE" w:rsidRDefault="007229AE" w:rsidP="007229AE">
      <w:pPr>
        <w:autoSpaceDE w:val="0"/>
        <w:autoSpaceDN w:val="0"/>
        <w:adjustRightInd w:val="0"/>
        <w:jc w:val="both"/>
        <w:rPr>
          <w:rFonts w:ascii="Book Antiqua" w:hAnsi="Book Antiqua" w:cs="Arial"/>
          <w:sz w:val="22"/>
          <w:szCs w:val="22"/>
        </w:rPr>
      </w:pPr>
    </w:p>
    <w:p w14:paraId="7828D083" w14:textId="77777777" w:rsidR="0092485D" w:rsidRDefault="0092485D" w:rsidP="007229AE">
      <w:pPr>
        <w:autoSpaceDE w:val="0"/>
        <w:autoSpaceDN w:val="0"/>
        <w:adjustRightInd w:val="0"/>
        <w:jc w:val="both"/>
        <w:rPr>
          <w:rFonts w:ascii="Book Antiqua" w:hAnsi="Book Antiqua" w:cs="Arial"/>
          <w:sz w:val="22"/>
          <w:szCs w:val="22"/>
        </w:rPr>
      </w:pPr>
    </w:p>
    <w:p w14:paraId="50D41EAF" w14:textId="77777777" w:rsidR="00C6179A" w:rsidRPr="0050543A" w:rsidRDefault="00C6179A" w:rsidP="007229AE">
      <w:pPr>
        <w:pStyle w:val="Titre"/>
        <w:rPr>
          <w:rFonts w:ascii="Book Antiqua" w:hAnsi="Book Antiqua"/>
          <w:sz w:val="22"/>
          <w:szCs w:val="22"/>
        </w:rPr>
      </w:pPr>
    </w:p>
    <w:p w14:paraId="74AA0B65" w14:textId="77777777" w:rsidR="00C6179A" w:rsidRPr="0050543A" w:rsidRDefault="00C6179A" w:rsidP="007229AE">
      <w:pPr>
        <w:pStyle w:val="Titre"/>
        <w:rPr>
          <w:rFonts w:ascii="Book Antiqua" w:hAnsi="Book Antiqua"/>
          <w:sz w:val="22"/>
          <w:szCs w:val="22"/>
        </w:rPr>
      </w:pPr>
    </w:p>
    <w:p w14:paraId="3A840A24" w14:textId="77777777" w:rsidR="00C6179A" w:rsidRPr="0050543A" w:rsidRDefault="00C6179A" w:rsidP="007229AE">
      <w:pPr>
        <w:pStyle w:val="Titre"/>
        <w:rPr>
          <w:rFonts w:ascii="Book Antiqua" w:hAnsi="Book Antiqua"/>
          <w:sz w:val="22"/>
          <w:szCs w:val="22"/>
        </w:rPr>
      </w:pPr>
    </w:p>
    <w:p w14:paraId="7685E902" w14:textId="77777777" w:rsidR="00584EDE" w:rsidRPr="0050543A" w:rsidRDefault="00584EDE" w:rsidP="007229AE">
      <w:pPr>
        <w:pStyle w:val="Titre"/>
        <w:rPr>
          <w:rFonts w:ascii="Book Antiqua" w:hAnsi="Book Antiqua"/>
          <w:sz w:val="22"/>
          <w:szCs w:val="22"/>
        </w:rPr>
      </w:pPr>
    </w:p>
    <w:p w14:paraId="0A48DB14" w14:textId="77777777" w:rsidR="00C6179A" w:rsidRPr="0050543A" w:rsidRDefault="00C6179A" w:rsidP="007229AE">
      <w:pPr>
        <w:pStyle w:val="Titre"/>
        <w:rPr>
          <w:rFonts w:ascii="Book Antiqua" w:hAnsi="Book Antiqua"/>
          <w:sz w:val="22"/>
          <w:szCs w:val="22"/>
        </w:rPr>
      </w:pPr>
    </w:p>
    <w:p w14:paraId="280950BB" w14:textId="77777777" w:rsidR="007229AE" w:rsidRPr="0050543A" w:rsidRDefault="007229AE" w:rsidP="007229AE">
      <w:pPr>
        <w:pStyle w:val="Titre"/>
        <w:rPr>
          <w:rFonts w:ascii="Book Antiqua" w:hAnsi="Book Antiqua"/>
          <w:sz w:val="22"/>
          <w:szCs w:val="22"/>
        </w:rPr>
      </w:pPr>
      <w:r w:rsidRPr="0050543A">
        <w:rPr>
          <w:rFonts w:ascii="Book Antiqua" w:hAnsi="Book Antiqua"/>
          <w:sz w:val="22"/>
          <w:szCs w:val="22"/>
        </w:rPr>
        <w:t xml:space="preserve">SOMMAIRE DU MARCHE </w:t>
      </w:r>
    </w:p>
    <w:p w14:paraId="086ACDD5" w14:textId="77777777" w:rsidR="007229AE" w:rsidRPr="0050543A" w:rsidRDefault="007229AE" w:rsidP="007229AE">
      <w:pPr>
        <w:pStyle w:val="Titre"/>
        <w:rPr>
          <w:rFonts w:ascii="Book Antiqua" w:hAnsi="Book Antiqua"/>
          <w:b w:val="0"/>
          <w:sz w:val="22"/>
          <w:szCs w:val="22"/>
        </w:rPr>
      </w:pPr>
    </w:p>
    <w:p w14:paraId="04672B31" w14:textId="77777777"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14:paraId="04F09CDE" w14:textId="77777777" w:rsidR="007229AE" w:rsidRPr="0050543A" w:rsidRDefault="007229AE" w:rsidP="007229AE">
      <w:pPr>
        <w:rPr>
          <w:rFonts w:ascii="Book Antiqua" w:hAnsi="Book Antiqua"/>
          <w:b/>
          <w:sz w:val="22"/>
          <w:szCs w:val="22"/>
        </w:rPr>
      </w:pPr>
    </w:p>
    <w:p w14:paraId="1DBEAE9E"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  - DISPOSITIONS GENERALES</w:t>
      </w:r>
    </w:p>
    <w:p w14:paraId="373D9F31" w14:textId="77777777" w:rsidR="007229AE" w:rsidRPr="0050543A" w:rsidRDefault="007229AE" w:rsidP="007229AE">
      <w:pPr>
        <w:outlineLvl w:val="0"/>
        <w:rPr>
          <w:rFonts w:ascii="Book Antiqua" w:hAnsi="Book Antiqua"/>
          <w:sz w:val="22"/>
          <w:szCs w:val="22"/>
        </w:rPr>
      </w:pPr>
    </w:p>
    <w:p w14:paraId="5210F2B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1 - OBJET DU MARCHÉ</w:t>
      </w:r>
    </w:p>
    <w:p w14:paraId="6F3B4C9C" w14:textId="77777777" w:rsidR="007229AE" w:rsidRPr="0050543A" w:rsidRDefault="007229AE" w:rsidP="007229AE">
      <w:pPr>
        <w:rPr>
          <w:rFonts w:ascii="Book Antiqua" w:hAnsi="Book Antiqua"/>
          <w:sz w:val="22"/>
          <w:szCs w:val="22"/>
        </w:rPr>
      </w:pPr>
    </w:p>
    <w:p w14:paraId="50F6F47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 – LOIS ET REGLEMENTATIONS APPLICABLES</w:t>
      </w:r>
    </w:p>
    <w:p w14:paraId="2D0DFD9C" w14:textId="77777777" w:rsidR="007229AE" w:rsidRPr="0050543A" w:rsidRDefault="007229AE" w:rsidP="007229AE">
      <w:pPr>
        <w:rPr>
          <w:rFonts w:ascii="Book Antiqua" w:hAnsi="Book Antiqua"/>
          <w:sz w:val="22"/>
          <w:szCs w:val="22"/>
        </w:rPr>
      </w:pPr>
    </w:p>
    <w:p w14:paraId="0CC704D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 – PROCEDURE DE PASSATION DU MARCHÉ</w:t>
      </w:r>
    </w:p>
    <w:p w14:paraId="4A127F28" w14:textId="77777777" w:rsidR="007229AE" w:rsidRPr="0050543A" w:rsidRDefault="007229AE" w:rsidP="007229AE">
      <w:pPr>
        <w:rPr>
          <w:rFonts w:ascii="Book Antiqua" w:hAnsi="Book Antiqua"/>
          <w:sz w:val="22"/>
          <w:szCs w:val="22"/>
        </w:rPr>
      </w:pPr>
    </w:p>
    <w:p w14:paraId="42A4F873"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4 - LANGUE APPLICABLE AU MARCHÉ</w:t>
      </w:r>
    </w:p>
    <w:p w14:paraId="4DDC223A" w14:textId="77777777" w:rsidR="007229AE" w:rsidRPr="0050543A" w:rsidRDefault="007229AE" w:rsidP="007229AE">
      <w:pPr>
        <w:rPr>
          <w:rFonts w:ascii="Book Antiqua" w:hAnsi="Book Antiqua"/>
          <w:sz w:val="22"/>
          <w:szCs w:val="22"/>
        </w:rPr>
      </w:pPr>
    </w:p>
    <w:p w14:paraId="1119EBB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 – DOCUMENTS CONTRACTUELS</w:t>
      </w:r>
    </w:p>
    <w:p w14:paraId="2A75248D" w14:textId="77777777" w:rsidR="007229AE" w:rsidRPr="0050543A" w:rsidRDefault="007229AE" w:rsidP="007229AE">
      <w:pPr>
        <w:rPr>
          <w:rFonts w:ascii="Book Antiqua" w:hAnsi="Book Antiqua"/>
          <w:sz w:val="22"/>
          <w:szCs w:val="22"/>
        </w:rPr>
      </w:pPr>
    </w:p>
    <w:p w14:paraId="6B07F0D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6 - DEFINITIONS ET ATTRIBUTIONS</w:t>
      </w:r>
    </w:p>
    <w:p w14:paraId="2AB03E9B" w14:textId="77777777" w:rsidR="007229AE" w:rsidRPr="0050543A" w:rsidRDefault="007229AE" w:rsidP="007229AE">
      <w:pPr>
        <w:rPr>
          <w:rFonts w:ascii="Book Antiqua" w:hAnsi="Book Antiqua"/>
          <w:sz w:val="22"/>
          <w:szCs w:val="22"/>
        </w:rPr>
      </w:pPr>
    </w:p>
    <w:p w14:paraId="465E7E93"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7 - REPRESENTANT DU COCONTRACTANT</w:t>
      </w:r>
    </w:p>
    <w:p w14:paraId="322AA512" w14:textId="77777777" w:rsidR="007229AE" w:rsidRPr="0050543A" w:rsidRDefault="007229AE" w:rsidP="007229AE">
      <w:pPr>
        <w:rPr>
          <w:rFonts w:ascii="Book Antiqua" w:hAnsi="Book Antiqua"/>
          <w:sz w:val="22"/>
          <w:szCs w:val="22"/>
        </w:rPr>
      </w:pPr>
    </w:p>
    <w:p w14:paraId="290B6AF3"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8 - CONSISTANCE DES TRAVAUX</w:t>
      </w:r>
    </w:p>
    <w:p w14:paraId="3612A3BA" w14:textId="77777777" w:rsidR="007229AE" w:rsidRPr="0050543A" w:rsidRDefault="007229AE" w:rsidP="007229AE">
      <w:pPr>
        <w:rPr>
          <w:rFonts w:ascii="Book Antiqua" w:hAnsi="Book Antiqua"/>
          <w:sz w:val="22"/>
          <w:szCs w:val="22"/>
        </w:rPr>
      </w:pPr>
    </w:p>
    <w:p w14:paraId="041FD9EF" w14:textId="77777777" w:rsidR="007229AE" w:rsidRPr="0050543A" w:rsidRDefault="007229AE" w:rsidP="007229AE">
      <w:pPr>
        <w:jc w:val="both"/>
        <w:outlineLvl w:val="0"/>
        <w:rPr>
          <w:rFonts w:ascii="Book Antiqua" w:hAnsi="Book Antiqua"/>
          <w:sz w:val="22"/>
          <w:szCs w:val="22"/>
        </w:rPr>
      </w:pPr>
      <w:r w:rsidRPr="0050543A">
        <w:rPr>
          <w:rFonts w:ascii="Book Antiqua" w:hAnsi="Book Antiqua"/>
          <w:sz w:val="22"/>
          <w:szCs w:val="22"/>
        </w:rPr>
        <w:t>ARTICLE  9 - ORDRES DE SERVICE ET CORRESPONDANCES</w:t>
      </w:r>
    </w:p>
    <w:p w14:paraId="54F8649D" w14:textId="77777777" w:rsidR="007229AE" w:rsidRPr="0050543A" w:rsidRDefault="007229AE" w:rsidP="007229AE">
      <w:pPr>
        <w:rPr>
          <w:rFonts w:ascii="Book Antiqua" w:hAnsi="Book Antiqua"/>
          <w:sz w:val="22"/>
          <w:szCs w:val="22"/>
        </w:rPr>
      </w:pPr>
    </w:p>
    <w:p w14:paraId="5838BD1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10 - DOMICILE DU COCONTRACTANT</w:t>
      </w:r>
    </w:p>
    <w:p w14:paraId="13BBF8D3" w14:textId="77777777" w:rsidR="007229AE" w:rsidRPr="0050543A" w:rsidRDefault="007229AE" w:rsidP="007229AE">
      <w:pPr>
        <w:rPr>
          <w:rFonts w:ascii="Book Antiqua" w:hAnsi="Book Antiqua"/>
          <w:sz w:val="22"/>
          <w:szCs w:val="22"/>
        </w:rPr>
      </w:pPr>
    </w:p>
    <w:p w14:paraId="2D4570B9"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 - EXECUTION DES TRAVAUX</w:t>
      </w:r>
    </w:p>
    <w:p w14:paraId="5C023A47" w14:textId="77777777" w:rsidR="007229AE" w:rsidRPr="0050543A" w:rsidRDefault="007229AE" w:rsidP="007229AE">
      <w:pPr>
        <w:rPr>
          <w:rFonts w:ascii="Book Antiqua" w:hAnsi="Book Antiqua"/>
          <w:sz w:val="22"/>
          <w:szCs w:val="22"/>
        </w:rPr>
      </w:pPr>
    </w:p>
    <w:p w14:paraId="5C82A42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11 - CONNAISSANCE DES LIEUX ET CONDITIONS GENERALES DES TRAVAUX</w:t>
      </w:r>
    </w:p>
    <w:p w14:paraId="1AE0A817" w14:textId="77777777" w:rsidR="007229AE" w:rsidRPr="0050543A" w:rsidRDefault="007229AE" w:rsidP="007229AE">
      <w:pPr>
        <w:rPr>
          <w:rFonts w:ascii="Book Antiqua" w:hAnsi="Book Antiqua"/>
          <w:sz w:val="22"/>
          <w:szCs w:val="22"/>
        </w:rPr>
      </w:pPr>
    </w:p>
    <w:p w14:paraId="379D431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12 - ROLE ET RESPONSABILITE DU COCONTRACTANT</w:t>
      </w:r>
    </w:p>
    <w:p w14:paraId="27247153" w14:textId="77777777" w:rsidR="007229AE" w:rsidRPr="0050543A" w:rsidRDefault="007229AE" w:rsidP="007229AE">
      <w:pPr>
        <w:rPr>
          <w:rFonts w:ascii="Book Antiqua" w:hAnsi="Book Antiqua"/>
          <w:sz w:val="22"/>
          <w:szCs w:val="22"/>
        </w:rPr>
      </w:pPr>
    </w:p>
    <w:p w14:paraId="3C1C4310" w14:textId="77777777"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 xml:space="preserve">ARTICLE  13 - SOUS-TRAITANCE </w:t>
      </w:r>
    </w:p>
    <w:p w14:paraId="23458259" w14:textId="77777777" w:rsidR="007229AE" w:rsidRPr="0050543A" w:rsidRDefault="007229AE" w:rsidP="007229AE">
      <w:pPr>
        <w:rPr>
          <w:rFonts w:ascii="Book Antiqua" w:hAnsi="Book Antiqua"/>
          <w:sz w:val="22"/>
          <w:szCs w:val="22"/>
        </w:rPr>
      </w:pPr>
    </w:p>
    <w:p w14:paraId="3CA65963"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14 - TRAVAUX EN REGIE D’ENTREPRISE</w:t>
      </w:r>
    </w:p>
    <w:p w14:paraId="54C008A0" w14:textId="77777777" w:rsidR="007229AE" w:rsidRPr="0050543A" w:rsidRDefault="007229AE" w:rsidP="007229AE">
      <w:pPr>
        <w:rPr>
          <w:rFonts w:ascii="Book Antiqua" w:hAnsi="Book Antiqua"/>
          <w:sz w:val="22"/>
          <w:szCs w:val="22"/>
        </w:rPr>
      </w:pPr>
    </w:p>
    <w:p w14:paraId="6617BDE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15 - PLANS ET DOCUMENTS D'EXECUTION </w:t>
      </w:r>
    </w:p>
    <w:p w14:paraId="37DD810A" w14:textId="77777777" w:rsidR="007229AE" w:rsidRPr="0050543A" w:rsidRDefault="007229AE" w:rsidP="007229AE">
      <w:pPr>
        <w:rPr>
          <w:rFonts w:ascii="Book Antiqua" w:hAnsi="Book Antiqua"/>
          <w:sz w:val="22"/>
          <w:szCs w:val="22"/>
        </w:rPr>
      </w:pPr>
    </w:p>
    <w:p w14:paraId="47AC3DF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16 - RESEAUX PUBLICS ET PRIVES</w:t>
      </w:r>
    </w:p>
    <w:p w14:paraId="35D204B2" w14:textId="77777777" w:rsidR="007229AE" w:rsidRPr="0050543A" w:rsidRDefault="007229AE" w:rsidP="007229AE">
      <w:pPr>
        <w:rPr>
          <w:rFonts w:ascii="Book Antiqua" w:hAnsi="Book Antiqua"/>
          <w:sz w:val="22"/>
          <w:szCs w:val="22"/>
        </w:rPr>
      </w:pPr>
    </w:p>
    <w:p w14:paraId="550B03F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17 - MATERIEL ET PERSONNEL A METTRE EN PLACE</w:t>
      </w:r>
    </w:p>
    <w:p w14:paraId="22A3283E" w14:textId="77777777" w:rsidR="007229AE" w:rsidRPr="0050543A" w:rsidRDefault="007229AE" w:rsidP="007229AE">
      <w:pPr>
        <w:rPr>
          <w:rFonts w:ascii="Book Antiqua" w:hAnsi="Book Antiqua"/>
          <w:sz w:val="22"/>
          <w:szCs w:val="22"/>
        </w:rPr>
      </w:pPr>
    </w:p>
    <w:p w14:paraId="684B976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18 - REMPLACEMENT DU PERSONNEL D'ENCADREMENT</w:t>
      </w:r>
    </w:p>
    <w:p w14:paraId="36FB61AB" w14:textId="77777777" w:rsidR="007229AE" w:rsidRPr="0050543A" w:rsidRDefault="007229AE" w:rsidP="007229AE">
      <w:pPr>
        <w:rPr>
          <w:rFonts w:ascii="Book Antiqua" w:hAnsi="Book Antiqua"/>
          <w:sz w:val="22"/>
          <w:szCs w:val="22"/>
        </w:rPr>
      </w:pPr>
    </w:p>
    <w:p w14:paraId="64DEB981" w14:textId="77777777"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ARTICLE  19 - PROJET D’EXECUTION DES TRAVAUX</w:t>
      </w:r>
    </w:p>
    <w:p w14:paraId="4F7F88A4" w14:textId="77777777" w:rsidR="007229AE" w:rsidRPr="0050543A" w:rsidRDefault="007229AE" w:rsidP="007229AE">
      <w:pPr>
        <w:rPr>
          <w:rFonts w:ascii="Book Antiqua" w:hAnsi="Book Antiqua"/>
          <w:sz w:val="22"/>
          <w:szCs w:val="22"/>
        </w:rPr>
      </w:pPr>
    </w:p>
    <w:p w14:paraId="6AA9E24D" w14:textId="77777777" w:rsidR="007229AE" w:rsidRPr="0050543A" w:rsidRDefault="007229AE" w:rsidP="007229AE">
      <w:pPr>
        <w:ind w:left="1566" w:hanging="1566"/>
        <w:outlineLvl w:val="0"/>
        <w:rPr>
          <w:rFonts w:ascii="Book Antiqua" w:hAnsi="Book Antiqua"/>
          <w:sz w:val="22"/>
          <w:szCs w:val="22"/>
        </w:rPr>
      </w:pPr>
      <w:r w:rsidRPr="0050543A">
        <w:rPr>
          <w:rFonts w:ascii="Book Antiqua" w:hAnsi="Book Antiqua"/>
          <w:sz w:val="22"/>
          <w:szCs w:val="22"/>
        </w:rPr>
        <w:t>ARTICLE  20 - INTERDICTION DE TRAVAILLER LA NUIT, LES DIMANCHES ET LES JOURS FERIES.</w:t>
      </w:r>
    </w:p>
    <w:p w14:paraId="125BA54D" w14:textId="77777777" w:rsidR="007229AE" w:rsidRPr="0050543A" w:rsidRDefault="007229AE" w:rsidP="007229AE">
      <w:pPr>
        <w:pStyle w:val="En-tte"/>
        <w:tabs>
          <w:tab w:val="clear" w:pos="4536"/>
          <w:tab w:val="clear" w:pos="9072"/>
        </w:tabs>
        <w:rPr>
          <w:rFonts w:ascii="Book Antiqua" w:hAnsi="Book Antiqua"/>
          <w:sz w:val="22"/>
          <w:szCs w:val="22"/>
        </w:rPr>
      </w:pPr>
    </w:p>
    <w:p w14:paraId="60E14214" w14:textId="77777777" w:rsidR="007229AE" w:rsidRPr="0050543A" w:rsidRDefault="007229AE" w:rsidP="007229AE">
      <w:pPr>
        <w:pStyle w:val="Retraitcorpsdetexte2"/>
        <w:ind w:left="1276" w:hanging="1276"/>
        <w:rPr>
          <w:rFonts w:ascii="Book Antiqua" w:hAnsi="Book Antiqua"/>
        </w:rPr>
      </w:pPr>
      <w:r w:rsidRPr="0050543A">
        <w:rPr>
          <w:rFonts w:ascii="Book Antiqua" w:hAnsi="Book Antiqua"/>
        </w:rPr>
        <w:t>ARTICLE  21 - DEMOLITION DES OUVRAGES DEFECTUEUX ET ENLEVEMENT DES MATERIAUX REFUSES</w:t>
      </w:r>
    </w:p>
    <w:p w14:paraId="3CB0E191" w14:textId="77777777" w:rsidR="007229AE" w:rsidRPr="0050543A" w:rsidRDefault="007229AE" w:rsidP="007229AE">
      <w:pPr>
        <w:rPr>
          <w:rFonts w:ascii="Book Antiqua" w:hAnsi="Book Antiqua"/>
          <w:sz w:val="22"/>
          <w:szCs w:val="22"/>
        </w:rPr>
      </w:pPr>
    </w:p>
    <w:p w14:paraId="68CA4B85"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22 - MODIFICATION DES OUVRAGES </w:t>
      </w:r>
    </w:p>
    <w:p w14:paraId="33C010F9" w14:textId="77777777" w:rsidR="007229AE" w:rsidRPr="0050543A" w:rsidRDefault="007229AE" w:rsidP="007229AE">
      <w:pPr>
        <w:pStyle w:val="En-tte"/>
        <w:tabs>
          <w:tab w:val="clear" w:pos="4536"/>
          <w:tab w:val="clear" w:pos="9072"/>
        </w:tabs>
        <w:rPr>
          <w:rFonts w:ascii="Book Antiqua" w:hAnsi="Book Antiqua"/>
          <w:sz w:val="22"/>
          <w:szCs w:val="22"/>
        </w:rPr>
      </w:pPr>
    </w:p>
    <w:p w14:paraId="6A57EA42"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23 - MATERIAUX</w:t>
      </w:r>
    </w:p>
    <w:p w14:paraId="49C2E2F5" w14:textId="77777777" w:rsidR="007229AE" w:rsidRPr="0050543A" w:rsidRDefault="007229AE" w:rsidP="007229AE">
      <w:pPr>
        <w:outlineLvl w:val="0"/>
        <w:rPr>
          <w:rFonts w:ascii="Book Antiqua" w:hAnsi="Book Antiqua"/>
          <w:sz w:val="22"/>
          <w:szCs w:val="22"/>
        </w:rPr>
      </w:pPr>
    </w:p>
    <w:p w14:paraId="5489A9F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lastRenderedPageBreak/>
        <w:t>ARTICLE  24 - BREVET D'INVENTION</w:t>
      </w:r>
    </w:p>
    <w:p w14:paraId="404973B1" w14:textId="77777777" w:rsidR="007229AE" w:rsidRPr="0050543A" w:rsidRDefault="007229AE" w:rsidP="007229AE">
      <w:pPr>
        <w:outlineLvl w:val="0"/>
        <w:rPr>
          <w:rFonts w:ascii="Book Antiqua" w:hAnsi="Book Antiqua"/>
          <w:sz w:val="22"/>
          <w:szCs w:val="22"/>
        </w:rPr>
      </w:pPr>
    </w:p>
    <w:p w14:paraId="5CE831C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25 - DELAI D'EXECUTION </w:t>
      </w:r>
    </w:p>
    <w:p w14:paraId="52CA8F63" w14:textId="77777777" w:rsidR="007229AE" w:rsidRPr="0050543A" w:rsidRDefault="007229AE" w:rsidP="007229AE">
      <w:pPr>
        <w:rPr>
          <w:rFonts w:ascii="Book Antiqua" w:hAnsi="Book Antiqua"/>
          <w:sz w:val="22"/>
          <w:szCs w:val="22"/>
        </w:rPr>
      </w:pPr>
    </w:p>
    <w:p w14:paraId="3FEB989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26 - PENALITES DE RETARD</w:t>
      </w:r>
    </w:p>
    <w:p w14:paraId="4C4A9C18" w14:textId="77777777" w:rsidR="007229AE" w:rsidRPr="0050543A" w:rsidRDefault="007229AE" w:rsidP="007229AE">
      <w:pPr>
        <w:rPr>
          <w:rFonts w:ascii="Book Antiqua" w:hAnsi="Book Antiqua"/>
          <w:sz w:val="22"/>
          <w:szCs w:val="22"/>
        </w:rPr>
      </w:pPr>
    </w:p>
    <w:p w14:paraId="6553357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27 - RECEPTION PROVISOIRE</w:t>
      </w:r>
    </w:p>
    <w:p w14:paraId="4437BE0C" w14:textId="77777777" w:rsidR="007229AE" w:rsidRPr="0050543A" w:rsidRDefault="007229AE" w:rsidP="007229AE">
      <w:pPr>
        <w:rPr>
          <w:rFonts w:ascii="Book Antiqua" w:hAnsi="Book Antiqua"/>
          <w:sz w:val="22"/>
          <w:szCs w:val="22"/>
        </w:rPr>
      </w:pPr>
    </w:p>
    <w:p w14:paraId="2982B0B2"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28 – DELAI DE GARANTIE</w:t>
      </w:r>
    </w:p>
    <w:p w14:paraId="15C16A71" w14:textId="77777777" w:rsidR="007229AE" w:rsidRPr="0050543A" w:rsidRDefault="007229AE" w:rsidP="007229AE">
      <w:pPr>
        <w:rPr>
          <w:rFonts w:ascii="Book Antiqua" w:hAnsi="Book Antiqua"/>
          <w:sz w:val="22"/>
          <w:szCs w:val="22"/>
        </w:rPr>
      </w:pPr>
    </w:p>
    <w:p w14:paraId="381D395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29 - ENTRETIEN PENDANT LA PERIODE  DE GARANTIE</w:t>
      </w:r>
    </w:p>
    <w:p w14:paraId="542E3CC3" w14:textId="77777777" w:rsidR="007229AE" w:rsidRPr="0050543A" w:rsidRDefault="007229AE" w:rsidP="007229AE">
      <w:pPr>
        <w:rPr>
          <w:rFonts w:ascii="Book Antiqua" w:hAnsi="Book Antiqua"/>
          <w:sz w:val="22"/>
          <w:szCs w:val="22"/>
        </w:rPr>
      </w:pPr>
    </w:p>
    <w:p w14:paraId="0CDDE37A"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30 - RECEPTION DEFINITIVE</w:t>
      </w:r>
    </w:p>
    <w:p w14:paraId="376C829B" w14:textId="77777777" w:rsidR="007229AE" w:rsidRPr="0050543A" w:rsidRDefault="007229AE" w:rsidP="007229AE">
      <w:pPr>
        <w:outlineLvl w:val="0"/>
        <w:rPr>
          <w:rFonts w:ascii="Book Antiqua" w:hAnsi="Book Antiqua"/>
          <w:sz w:val="22"/>
          <w:szCs w:val="22"/>
        </w:rPr>
      </w:pPr>
    </w:p>
    <w:p w14:paraId="58DB527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31 - ACCES AU CHANTIER </w:t>
      </w:r>
    </w:p>
    <w:p w14:paraId="70F891F9" w14:textId="77777777" w:rsidR="007229AE" w:rsidRPr="0050543A" w:rsidRDefault="007229AE" w:rsidP="007229AE">
      <w:pPr>
        <w:rPr>
          <w:rFonts w:ascii="Book Antiqua" w:hAnsi="Book Antiqua"/>
          <w:sz w:val="22"/>
          <w:szCs w:val="22"/>
        </w:rPr>
      </w:pPr>
    </w:p>
    <w:p w14:paraId="0B04F45F"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32 - ATTRIBUTIONS DU MAITRE D'ŒUVRE </w:t>
      </w:r>
    </w:p>
    <w:p w14:paraId="581F9E2D" w14:textId="77777777" w:rsidR="007229AE" w:rsidRPr="0050543A" w:rsidRDefault="007229AE" w:rsidP="007229AE">
      <w:pPr>
        <w:rPr>
          <w:rFonts w:ascii="Book Antiqua" w:hAnsi="Book Antiqua"/>
          <w:sz w:val="22"/>
          <w:szCs w:val="22"/>
        </w:rPr>
      </w:pPr>
    </w:p>
    <w:p w14:paraId="500410F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33 - REUNIONS DE CHANTIER</w:t>
      </w:r>
    </w:p>
    <w:p w14:paraId="470CC8A6" w14:textId="77777777" w:rsidR="007229AE" w:rsidRPr="0050543A" w:rsidRDefault="007229AE" w:rsidP="007229AE">
      <w:pPr>
        <w:rPr>
          <w:rFonts w:ascii="Book Antiqua" w:hAnsi="Book Antiqua"/>
          <w:sz w:val="22"/>
          <w:szCs w:val="22"/>
        </w:rPr>
      </w:pPr>
    </w:p>
    <w:p w14:paraId="507A631E"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34 - JOURNAL DE CHANTIER</w:t>
      </w:r>
    </w:p>
    <w:p w14:paraId="02395570" w14:textId="77777777" w:rsidR="007229AE" w:rsidRPr="0050543A" w:rsidRDefault="007229AE" w:rsidP="007229AE">
      <w:pPr>
        <w:outlineLvl w:val="0"/>
        <w:rPr>
          <w:rFonts w:ascii="Book Antiqua" w:hAnsi="Book Antiqua"/>
          <w:sz w:val="22"/>
          <w:szCs w:val="22"/>
        </w:rPr>
      </w:pPr>
    </w:p>
    <w:p w14:paraId="6C8F4D80"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35 - MISE A DISPOSITION DES LIEUX </w:t>
      </w:r>
    </w:p>
    <w:p w14:paraId="509D20F6" w14:textId="77777777" w:rsidR="007229AE" w:rsidRPr="0050543A" w:rsidRDefault="007229AE" w:rsidP="007229AE">
      <w:pPr>
        <w:rPr>
          <w:rFonts w:ascii="Book Antiqua" w:hAnsi="Book Antiqua"/>
          <w:sz w:val="22"/>
          <w:szCs w:val="22"/>
        </w:rPr>
      </w:pPr>
    </w:p>
    <w:p w14:paraId="370658B5"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36 - MAINTIEN DE LA CIRCULATION</w:t>
      </w:r>
    </w:p>
    <w:p w14:paraId="0985DB58" w14:textId="77777777" w:rsidR="007229AE" w:rsidRPr="0050543A" w:rsidRDefault="007229AE" w:rsidP="007229AE">
      <w:pPr>
        <w:rPr>
          <w:rFonts w:ascii="Book Antiqua" w:hAnsi="Book Antiqua"/>
          <w:sz w:val="22"/>
          <w:szCs w:val="22"/>
        </w:rPr>
      </w:pPr>
    </w:p>
    <w:p w14:paraId="6F3C6C4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37 - MESURES DE SECURITE</w:t>
      </w:r>
    </w:p>
    <w:p w14:paraId="7C139BB0" w14:textId="77777777" w:rsidR="007229AE" w:rsidRPr="0050543A" w:rsidRDefault="007229AE" w:rsidP="007229AE">
      <w:pPr>
        <w:rPr>
          <w:rFonts w:ascii="Book Antiqua" w:hAnsi="Book Antiqua"/>
          <w:sz w:val="22"/>
          <w:szCs w:val="22"/>
        </w:rPr>
      </w:pPr>
    </w:p>
    <w:p w14:paraId="1748A75A" w14:textId="77777777" w:rsidR="007229AE" w:rsidRPr="0050543A" w:rsidRDefault="007229AE" w:rsidP="007229AE">
      <w:pPr>
        <w:ind w:right="-574"/>
        <w:outlineLvl w:val="0"/>
        <w:rPr>
          <w:rFonts w:ascii="Book Antiqua" w:hAnsi="Book Antiqua"/>
          <w:sz w:val="22"/>
          <w:szCs w:val="22"/>
        </w:rPr>
      </w:pPr>
      <w:r w:rsidRPr="0050543A">
        <w:rPr>
          <w:rFonts w:ascii="Book Antiqua" w:hAnsi="Book Antiqua"/>
          <w:sz w:val="22"/>
          <w:szCs w:val="22"/>
        </w:rPr>
        <w:t>ARTICLE  38 - DOMMAGES AUX PROPRIETAIRES DANS L'EMPRISE DES TRAVAUX</w:t>
      </w:r>
    </w:p>
    <w:p w14:paraId="5948D746" w14:textId="77777777" w:rsidR="007229AE" w:rsidRPr="0050543A" w:rsidRDefault="007229AE" w:rsidP="007229AE">
      <w:pPr>
        <w:rPr>
          <w:rFonts w:ascii="Book Antiqua" w:hAnsi="Book Antiqua"/>
          <w:sz w:val="22"/>
          <w:szCs w:val="22"/>
        </w:rPr>
      </w:pPr>
    </w:p>
    <w:p w14:paraId="5A777F6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39 - SUJETIONS RESULTANT DU VOISINAGE D'AUTRES CHANTIERS</w:t>
      </w:r>
    </w:p>
    <w:p w14:paraId="355E9C1B" w14:textId="77777777" w:rsidR="007229AE" w:rsidRPr="0050543A" w:rsidRDefault="007229AE" w:rsidP="007229AE">
      <w:pPr>
        <w:rPr>
          <w:rFonts w:ascii="Book Antiqua" w:hAnsi="Book Antiqua"/>
          <w:sz w:val="22"/>
          <w:szCs w:val="22"/>
        </w:rPr>
      </w:pPr>
    </w:p>
    <w:p w14:paraId="099798E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40 - PROTECTION  DE  L'ENVIRONNEMENT</w:t>
      </w:r>
    </w:p>
    <w:p w14:paraId="17D2326F" w14:textId="77777777" w:rsidR="007229AE" w:rsidRPr="0050543A" w:rsidRDefault="007229AE" w:rsidP="007229AE">
      <w:pPr>
        <w:rPr>
          <w:rFonts w:ascii="Book Antiqua" w:hAnsi="Book Antiqua"/>
          <w:sz w:val="22"/>
          <w:szCs w:val="22"/>
        </w:rPr>
      </w:pPr>
    </w:p>
    <w:p w14:paraId="75E5959A"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41 - REMISE  EN ETAT DES LIEUX</w:t>
      </w:r>
    </w:p>
    <w:p w14:paraId="03A92784" w14:textId="77777777" w:rsidR="007229AE" w:rsidRPr="0050543A" w:rsidRDefault="007229AE" w:rsidP="007229AE">
      <w:pPr>
        <w:rPr>
          <w:rFonts w:ascii="Book Antiqua" w:hAnsi="Book Antiqua"/>
          <w:b/>
          <w:sz w:val="22"/>
          <w:szCs w:val="22"/>
        </w:rPr>
      </w:pPr>
    </w:p>
    <w:p w14:paraId="0B5D9C18"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III  -  CLAUSES FINANCIERES</w:t>
      </w:r>
    </w:p>
    <w:p w14:paraId="2139ED7B" w14:textId="77777777" w:rsidR="007229AE" w:rsidRPr="0050543A" w:rsidRDefault="007229AE" w:rsidP="007229AE">
      <w:pPr>
        <w:outlineLvl w:val="0"/>
        <w:rPr>
          <w:rFonts w:ascii="Book Antiqua" w:hAnsi="Book Antiqua"/>
          <w:sz w:val="22"/>
          <w:szCs w:val="22"/>
        </w:rPr>
      </w:pPr>
    </w:p>
    <w:p w14:paraId="46585A54"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42 - MONTANT DU MARCHÉ</w:t>
      </w:r>
    </w:p>
    <w:p w14:paraId="468E2FC4" w14:textId="77777777" w:rsidR="007229AE" w:rsidRPr="0050543A" w:rsidRDefault="007229AE" w:rsidP="007229AE">
      <w:pPr>
        <w:rPr>
          <w:rFonts w:ascii="Book Antiqua" w:hAnsi="Book Antiqua"/>
          <w:sz w:val="22"/>
          <w:szCs w:val="22"/>
        </w:rPr>
      </w:pPr>
    </w:p>
    <w:p w14:paraId="57CB5794"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43 - CONSISTANCE DES PRIX</w:t>
      </w:r>
    </w:p>
    <w:p w14:paraId="2EEBBFC1"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44 - SOUS -DETAIL DES PRIX</w:t>
      </w:r>
    </w:p>
    <w:p w14:paraId="252813AD" w14:textId="77777777" w:rsidR="007229AE" w:rsidRPr="0050543A" w:rsidRDefault="007229AE" w:rsidP="007229AE">
      <w:pPr>
        <w:rPr>
          <w:rFonts w:ascii="Book Antiqua" w:hAnsi="Book Antiqua"/>
          <w:sz w:val="22"/>
          <w:szCs w:val="22"/>
        </w:rPr>
      </w:pPr>
    </w:p>
    <w:p w14:paraId="0D878F0B" w14:textId="77777777" w:rsidR="007229AE" w:rsidRPr="0050543A" w:rsidRDefault="007229AE" w:rsidP="007229AE">
      <w:pPr>
        <w:ind w:left="1418" w:right="-291" w:hanging="1418"/>
        <w:outlineLvl w:val="0"/>
        <w:rPr>
          <w:rFonts w:ascii="Book Antiqua" w:hAnsi="Book Antiqua"/>
          <w:sz w:val="22"/>
          <w:szCs w:val="22"/>
        </w:rPr>
      </w:pPr>
      <w:r w:rsidRPr="0050543A">
        <w:rPr>
          <w:rFonts w:ascii="Book Antiqua" w:hAnsi="Book Antiqua"/>
          <w:sz w:val="22"/>
          <w:szCs w:val="22"/>
        </w:rPr>
        <w:t>ARTICLE  45 - TRAVAUX SUPPLEMENTAIRES - VARIATION DANS LA MASSE DES TRAVAUX ET DANS LA NATURE DES OUVRAGES</w:t>
      </w:r>
    </w:p>
    <w:p w14:paraId="24875F81" w14:textId="77777777" w:rsidR="007229AE" w:rsidRPr="0050543A" w:rsidRDefault="007229AE" w:rsidP="007229AE">
      <w:pPr>
        <w:rPr>
          <w:rFonts w:ascii="Book Antiqua" w:hAnsi="Book Antiqua"/>
          <w:sz w:val="22"/>
          <w:szCs w:val="22"/>
        </w:rPr>
      </w:pPr>
    </w:p>
    <w:p w14:paraId="7867AEC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46 - MODE DE REGLEMENT DES TRAVAUX </w:t>
      </w:r>
    </w:p>
    <w:p w14:paraId="3CA8FD1B" w14:textId="77777777" w:rsidR="007229AE" w:rsidRPr="0050543A" w:rsidRDefault="007229AE" w:rsidP="007229AE">
      <w:pPr>
        <w:rPr>
          <w:rFonts w:ascii="Book Antiqua" w:hAnsi="Book Antiqua"/>
          <w:sz w:val="22"/>
          <w:szCs w:val="22"/>
        </w:rPr>
      </w:pPr>
    </w:p>
    <w:p w14:paraId="3A02D58B"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47 - REGLEMENT  DES TRAVAUX EN REGIE D’ENTREPRISE</w:t>
      </w:r>
    </w:p>
    <w:p w14:paraId="19C6FC15" w14:textId="77777777" w:rsidR="007229AE" w:rsidRPr="0050543A" w:rsidRDefault="007229AE" w:rsidP="007229AE">
      <w:pPr>
        <w:rPr>
          <w:rFonts w:ascii="Book Antiqua" w:hAnsi="Book Antiqua"/>
          <w:sz w:val="22"/>
          <w:szCs w:val="22"/>
        </w:rPr>
      </w:pPr>
    </w:p>
    <w:p w14:paraId="01C16928"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48 - LIEU ET MODE DE PAIEMENT</w:t>
      </w:r>
    </w:p>
    <w:p w14:paraId="73EBC77E" w14:textId="77777777" w:rsidR="007229AE" w:rsidRPr="0050543A" w:rsidRDefault="007229AE" w:rsidP="007229AE">
      <w:pPr>
        <w:rPr>
          <w:rFonts w:ascii="Book Antiqua" w:hAnsi="Book Antiqua"/>
          <w:sz w:val="22"/>
          <w:szCs w:val="22"/>
        </w:rPr>
      </w:pPr>
    </w:p>
    <w:p w14:paraId="3751342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49 - AVANCE DE DEMARRAGE</w:t>
      </w:r>
    </w:p>
    <w:p w14:paraId="414B4F15" w14:textId="77777777" w:rsidR="007229AE" w:rsidRPr="0050543A" w:rsidRDefault="007229AE" w:rsidP="007229AE">
      <w:pPr>
        <w:rPr>
          <w:rFonts w:ascii="Book Antiqua" w:hAnsi="Book Antiqua"/>
          <w:sz w:val="22"/>
          <w:szCs w:val="22"/>
        </w:rPr>
      </w:pPr>
    </w:p>
    <w:p w14:paraId="01259CF8"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50 - CAUTIONNEMENT DEFINITIF</w:t>
      </w:r>
    </w:p>
    <w:p w14:paraId="1B037C62" w14:textId="77777777" w:rsidR="007229AE" w:rsidRPr="0050543A" w:rsidRDefault="007229AE" w:rsidP="007229AE">
      <w:pPr>
        <w:outlineLvl w:val="0"/>
        <w:rPr>
          <w:rFonts w:ascii="Book Antiqua" w:hAnsi="Book Antiqua"/>
          <w:sz w:val="22"/>
          <w:szCs w:val="22"/>
        </w:rPr>
      </w:pPr>
    </w:p>
    <w:p w14:paraId="6FC78E7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51 - RETENUE DE GARANTIE</w:t>
      </w:r>
    </w:p>
    <w:p w14:paraId="55B19940" w14:textId="77777777" w:rsidR="007229AE" w:rsidRPr="0050543A" w:rsidRDefault="007229AE" w:rsidP="007229AE">
      <w:pPr>
        <w:rPr>
          <w:rFonts w:ascii="Book Antiqua" w:hAnsi="Book Antiqua"/>
          <w:sz w:val="22"/>
          <w:szCs w:val="22"/>
        </w:rPr>
      </w:pPr>
    </w:p>
    <w:p w14:paraId="19511407"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52 – NANTISSEMENT</w:t>
      </w:r>
    </w:p>
    <w:p w14:paraId="567A19F9" w14:textId="77777777" w:rsidR="007229AE" w:rsidRPr="0050543A" w:rsidRDefault="007229AE" w:rsidP="007229AE">
      <w:pPr>
        <w:outlineLvl w:val="0"/>
        <w:rPr>
          <w:rFonts w:ascii="Book Antiqua" w:hAnsi="Book Antiqua"/>
          <w:sz w:val="22"/>
          <w:szCs w:val="22"/>
        </w:rPr>
      </w:pPr>
    </w:p>
    <w:p w14:paraId="25433F9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53 - ASSURANCES</w:t>
      </w:r>
    </w:p>
    <w:p w14:paraId="1FEB97C4" w14:textId="77777777" w:rsidR="007229AE" w:rsidRPr="0050543A" w:rsidRDefault="007229AE" w:rsidP="007229AE">
      <w:pPr>
        <w:rPr>
          <w:rFonts w:ascii="Book Antiqua" w:hAnsi="Book Antiqua"/>
          <w:sz w:val="22"/>
          <w:szCs w:val="22"/>
        </w:rPr>
      </w:pPr>
    </w:p>
    <w:p w14:paraId="2C2A031C"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54 - VARIATION DES PRIX</w:t>
      </w:r>
    </w:p>
    <w:p w14:paraId="62C618E5" w14:textId="77777777" w:rsidR="007229AE" w:rsidRPr="0050543A" w:rsidRDefault="007229AE" w:rsidP="007229AE">
      <w:pPr>
        <w:rPr>
          <w:rFonts w:ascii="Book Antiqua" w:hAnsi="Book Antiqua"/>
          <w:sz w:val="22"/>
          <w:szCs w:val="22"/>
        </w:rPr>
      </w:pPr>
    </w:p>
    <w:p w14:paraId="64B5ED38"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55 - TIMBRE ET ENREGISTREMENT</w:t>
      </w:r>
    </w:p>
    <w:p w14:paraId="325A69FE" w14:textId="77777777" w:rsidR="007229AE" w:rsidRPr="0050543A" w:rsidRDefault="007229AE" w:rsidP="007229AE">
      <w:pPr>
        <w:pStyle w:val="En-tte"/>
        <w:tabs>
          <w:tab w:val="clear" w:pos="4536"/>
          <w:tab w:val="clear" w:pos="9072"/>
        </w:tabs>
        <w:rPr>
          <w:rFonts w:ascii="Book Antiqua" w:hAnsi="Book Antiqua"/>
          <w:sz w:val="22"/>
          <w:szCs w:val="22"/>
        </w:rPr>
      </w:pPr>
    </w:p>
    <w:p w14:paraId="51A0F749"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56 - REGIME FISCAL ET DOUANIER</w:t>
      </w:r>
    </w:p>
    <w:p w14:paraId="273B8656" w14:textId="77777777" w:rsidR="007229AE" w:rsidRPr="0050543A" w:rsidRDefault="007229AE" w:rsidP="007229AE">
      <w:pPr>
        <w:rPr>
          <w:rFonts w:ascii="Book Antiqua" w:hAnsi="Book Antiqua"/>
          <w:sz w:val="22"/>
          <w:szCs w:val="22"/>
        </w:rPr>
      </w:pPr>
    </w:p>
    <w:p w14:paraId="319D4A6A"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IV - CLAUSES DIVERSES</w:t>
      </w:r>
    </w:p>
    <w:p w14:paraId="7A3C8EAF" w14:textId="77777777" w:rsidR="007229AE" w:rsidRPr="0050543A" w:rsidRDefault="007229AE" w:rsidP="007229AE">
      <w:pPr>
        <w:rPr>
          <w:rFonts w:ascii="Book Antiqua" w:hAnsi="Book Antiqua"/>
          <w:sz w:val="22"/>
          <w:szCs w:val="22"/>
        </w:rPr>
      </w:pPr>
    </w:p>
    <w:p w14:paraId="003AC90A"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57 - RISQUES, RESERVES ET CAS DE FORCE MAJEURE</w:t>
      </w:r>
    </w:p>
    <w:p w14:paraId="6A3F22AD" w14:textId="77777777" w:rsidR="007229AE" w:rsidRPr="0050543A" w:rsidRDefault="007229AE" w:rsidP="007229AE">
      <w:pPr>
        <w:rPr>
          <w:rFonts w:ascii="Book Antiqua" w:hAnsi="Book Antiqua"/>
          <w:sz w:val="22"/>
          <w:szCs w:val="22"/>
        </w:rPr>
      </w:pPr>
    </w:p>
    <w:p w14:paraId="132240D6"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58 - LEGISLATION CONCERNANT LA MAIN D'OEUVRE</w:t>
      </w:r>
    </w:p>
    <w:p w14:paraId="241E0884" w14:textId="77777777" w:rsidR="007229AE" w:rsidRPr="0050543A" w:rsidRDefault="007229AE" w:rsidP="007229AE">
      <w:pPr>
        <w:rPr>
          <w:rFonts w:ascii="Book Antiqua" w:hAnsi="Book Antiqua"/>
          <w:sz w:val="22"/>
          <w:szCs w:val="22"/>
        </w:rPr>
      </w:pPr>
    </w:p>
    <w:p w14:paraId="2F398154"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59 - REGLEMENT DES LITIGES </w:t>
      </w:r>
    </w:p>
    <w:p w14:paraId="4C233108" w14:textId="77777777" w:rsidR="007229AE" w:rsidRPr="0050543A" w:rsidRDefault="007229AE" w:rsidP="007229AE">
      <w:pPr>
        <w:pStyle w:val="En-tte"/>
        <w:tabs>
          <w:tab w:val="clear" w:pos="4536"/>
          <w:tab w:val="clear" w:pos="9072"/>
        </w:tabs>
        <w:rPr>
          <w:rFonts w:ascii="Book Antiqua" w:hAnsi="Book Antiqua"/>
          <w:sz w:val="22"/>
          <w:szCs w:val="22"/>
        </w:rPr>
      </w:pPr>
    </w:p>
    <w:p w14:paraId="7D1CDE9D"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60 - MISE EN FORME ET REPRODUCTION DU MARCHE</w:t>
      </w:r>
    </w:p>
    <w:p w14:paraId="57951DA7" w14:textId="77777777" w:rsidR="007229AE" w:rsidRPr="0050543A" w:rsidRDefault="007229AE" w:rsidP="007229AE">
      <w:pPr>
        <w:rPr>
          <w:rFonts w:ascii="Book Antiqua" w:hAnsi="Book Antiqua"/>
          <w:sz w:val="22"/>
          <w:szCs w:val="22"/>
        </w:rPr>
      </w:pPr>
    </w:p>
    <w:p w14:paraId="0E9F69CF" w14:textId="77777777"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61 - RESILIATION DU MARCHÉ</w:t>
      </w:r>
    </w:p>
    <w:p w14:paraId="14AAF162" w14:textId="77777777" w:rsidR="007229AE" w:rsidRPr="0050543A" w:rsidRDefault="007229AE" w:rsidP="007229AE">
      <w:pPr>
        <w:rPr>
          <w:rFonts w:ascii="Book Antiqua" w:hAnsi="Book Antiqua"/>
          <w:sz w:val="22"/>
          <w:szCs w:val="22"/>
        </w:rPr>
      </w:pPr>
    </w:p>
    <w:p w14:paraId="7CFB0581" w14:textId="77777777" w:rsidR="007229AE" w:rsidRDefault="007229AE" w:rsidP="007229AE">
      <w:pPr>
        <w:rPr>
          <w:rFonts w:ascii="Book Antiqua" w:hAnsi="Book Antiqua"/>
          <w:sz w:val="22"/>
          <w:szCs w:val="22"/>
        </w:rPr>
      </w:pPr>
      <w:r w:rsidRPr="0050543A">
        <w:rPr>
          <w:rFonts w:ascii="Book Antiqua" w:hAnsi="Book Antiqua"/>
          <w:sz w:val="22"/>
          <w:szCs w:val="22"/>
        </w:rPr>
        <w:t>ARTICLE  62 ET DERNIER - VALIDITE DU MARCHÉ</w:t>
      </w:r>
    </w:p>
    <w:p w14:paraId="450F1BF3" w14:textId="77777777" w:rsidR="00711E50" w:rsidRPr="0050543A" w:rsidRDefault="00711E50" w:rsidP="007229AE">
      <w:pPr>
        <w:rPr>
          <w:rFonts w:ascii="Book Antiqua" w:hAnsi="Book Antiqua"/>
          <w:sz w:val="22"/>
          <w:szCs w:val="22"/>
        </w:rPr>
      </w:pPr>
    </w:p>
    <w:p w14:paraId="6FB01D4E" w14:textId="77777777" w:rsidR="007229AE" w:rsidRPr="0050543A" w:rsidRDefault="007229AE" w:rsidP="007229AE">
      <w:pPr>
        <w:jc w:val="center"/>
        <w:outlineLvl w:val="0"/>
        <w:rPr>
          <w:rFonts w:ascii="Book Antiqua" w:hAnsi="Book Antiqua"/>
          <w:b/>
          <w:sz w:val="22"/>
          <w:szCs w:val="22"/>
        </w:rPr>
      </w:pPr>
    </w:p>
    <w:p w14:paraId="526125FB" w14:textId="77777777"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14:paraId="73FAF6B5" w14:textId="77777777" w:rsidR="00711E50" w:rsidRPr="0050543A" w:rsidRDefault="00711E50" w:rsidP="007229AE">
      <w:pPr>
        <w:outlineLvl w:val="0"/>
        <w:rPr>
          <w:rFonts w:ascii="Book Antiqua" w:hAnsi="Book Antiqua"/>
          <w:b/>
          <w:sz w:val="22"/>
          <w:szCs w:val="22"/>
        </w:rPr>
      </w:pPr>
    </w:p>
    <w:p w14:paraId="7DD76680" w14:textId="77777777" w:rsidR="007229AE" w:rsidRPr="0050543A" w:rsidRDefault="007229AE" w:rsidP="007229AE">
      <w:pPr>
        <w:outlineLvl w:val="0"/>
        <w:rPr>
          <w:rFonts w:ascii="Book Antiqua" w:hAnsi="Book Antiqua"/>
          <w:b/>
          <w:sz w:val="22"/>
          <w:szCs w:val="22"/>
        </w:rPr>
      </w:pPr>
    </w:p>
    <w:p w14:paraId="4B843A4E" w14:textId="77777777"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14:paraId="2ABD9B47" w14:textId="77777777" w:rsidR="00711E50" w:rsidRPr="0050543A" w:rsidRDefault="00711E50" w:rsidP="007229AE">
      <w:pPr>
        <w:outlineLvl w:val="0"/>
        <w:rPr>
          <w:rFonts w:ascii="Book Antiqua" w:hAnsi="Book Antiqua"/>
          <w:b/>
          <w:sz w:val="22"/>
          <w:szCs w:val="22"/>
        </w:rPr>
      </w:pPr>
    </w:p>
    <w:p w14:paraId="46FABD92" w14:textId="77777777" w:rsidR="007229AE" w:rsidRPr="0050543A" w:rsidRDefault="007229AE" w:rsidP="007229AE">
      <w:pPr>
        <w:outlineLvl w:val="0"/>
        <w:rPr>
          <w:rFonts w:ascii="Book Antiqua" w:hAnsi="Book Antiqua"/>
          <w:b/>
          <w:sz w:val="22"/>
          <w:szCs w:val="22"/>
        </w:rPr>
      </w:pPr>
    </w:p>
    <w:p w14:paraId="1C476E85" w14:textId="77777777"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TITRE IV : DETAIL QUANTITATIF ET ESTIMATIF (DQE)</w:t>
      </w:r>
    </w:p>
    <w:p w14:paraId="7B67AE0B" w14:textId="77777777" w:rsidR="001A2045" w:rsidRPr="0050543A" w:rsidRDefault="001A2045" w:rsidP="007229AE">
      <w:pPr>
        <w:pStyle w:val="Titre"/>
        <w:jc w:val="left"/>
        <w:rPr>
          <w:rFonts w:ascii="Book Antiqua" w:hAnsi="Book Antiqua"/>
          <w:b w:val="0"/>
          <w:sz w:val="22"/>
          <w:szCs w:val="22"/>
        </w:rPr>
      </w:pPr>
    </w:p>
    <w:p w14:paraId="538CD202" w14:textId="77777777" w:rsidR="001A2045" w:rsidRPr="0050543A" w:rsidRDefault="001A2045" w:rsidP="007229AE">
      <w:pPr>
        <w:pStyle w:val="Titre"/>
        <w:jc w:val="left"/>
        <w:rPr>
          <w:rFonts w:ascii="Book Antiqua" w:hAnsi="Book Antiqua"/>
          <w:b w:val="0"/>
          <w:sz w:val="22"/>
          <w:szCs w:val="22"/>
        </w:rPr>
      </w:pPr>
    </w:p>
    <w:p w14:paraId="5C6173DC" w14:textId="77777777" w:rsidR="001A2045" w:rsidRPr="0050543A" w:rsidRDefault="001A2045" w:rsidP="007229AE">
      <w:pPr>
        <w:pStyle w:val="Titre"/>
        <w:jc w:val="left"/>
        <w:rPr>
          <w:rFonts w:ascii="Book Antiqua" w:hAnsi="Book Antiqua"/>
          <w:b w:val="0"/>
          <w:sz w:val="22"/>
          <w:szCs w:val="22"/>
        </w:rPr>
      </w:pPr>
    </w:p>
    <w:p w14:paraId="21A6B6A9" w14:textId="77777777" w:rsidR="001A2045" w:rsidRPr="0050543A" w:rsidRDefault="001A2045" w:rsidP="007229AE">
      <w:pPr>
        <w:pStyle w:val="Titre"/>
        <w:jc w:val="left"/>
        <w:rPr>
          <w:rFonts w:ascii="Book Antiqua" w:hAnsi="Book Antiqua"/>
          <w:b w:val="0"/>
          <w:sz w:val="22"/>
          <w:szCs w:val="22"/>
        </w:rPr>
      </w:pPr>
    </w:p>
    <w:p w14:paraId="13BA2EEA" w14:textId="77777777" w:rsidR="001A2045" w:rsidRPr="0050543A" w:rsidRDefault="001A2045" w:rsidP="007229AE">
      <w:pPr>
        <w:pStyle w:val="Titre"/>
        <w:jc w:val="left"/>
        <w:rPr>
          <w:rFonts w:ascii="Book Antiqua" w:hAnsi="Book Antiqua"/>
          <w:b w:val="0"/>
          <w:sz w:val="22"/>
          <w:szCs w:val="22"/>
        </w:rPr>
      </w:pPr>
    </w:p>
    <w:p w14:paraId="68A67F5A" w14:textId="77777777" w:rsidR="001A2045" w:rsidRPr="0050543A" w:rsidRDefault="001A2045" w:rsidP="007229AE">
      <w:pPr>
        <w:pStyle w:val="Titre"/>
        <w:jc w:val="left"/>
        <w:rPr>
          <w:rFonts w:ascii="Book Antiqua" w:hAnsi="Book Antiqua"/>
          <w:b w:val="0"/>
          <w:sz w:val="22"/>
          <w:szCs w:val="22"/>
        </w:rPr>
      </w:pPr>
    </w:p>
    <w:p w14:paraId="56709050" w14:textId="77777777" w:rsidR="001A2045" w:rsidRPr="0050543A" w:rsidRDefault="001A2045" w:rsidP="007229AE">
      <w:pPr>
        <w:pStyle w:val="Titre"/>
        <w:jc w:val="left"/>
        <w:rPr>
          <w:rFonts w:ascii="Book Antiqua" w:hAnsi="Book Antiqua"/>
          <w:b w:val="0"/>
          <w:sz w:val="22"/>
          <w:szCs w:val="22"/>
        </w:rPr>
      </w:pPr>
    </w:p>
    <w:p w14:paraId="375D2721" w14:textId="77777777" w:rsidR="001A2045" w:rsidRPr="0050543A" w:rsidRDefault="001A2045" w:rsidP="007229AE">
      <w:pPr>
        <w:pStyle w:val="Titre"/>
        <w:jc w:val="left"/>
        <w:rPr>
          <w:rFonts w:ascii="Book Antiqua" w:hAnsi="Book Antiqua"/>
          <w:b w:val="0"/>
          <w:sz w:val="22"/>
          <w:szCs w:val="22"/>
        </w:rPr>
      </w:pPr>
    </w:p>
    <w:p w14:paraId="0BB2DD35" w14:textId="77777777" w:rsidR="001A2045" w:rsidRPr="0050543A" w:rsidRDefault="001A2045" w:rsidP="007229AE">
      <w:pPr>
        <w:pStyle w:val="Titre"/>
        <w:jc w:val="left"/>
        <w:rPr>
          <w:rFonts w:ascii="Book Antiqua" w:hAnsi="Book Antiqua"/>
          <w:b w:val="0"/>
          <w:sz w:val="22"/>
          <w:szCs w:val="22"/>
        </w:rPr>
      </w:pPr>
    </w:p>
    <w:p w14:paraId="67DCE0EA" w14:textId="77777777" w:rsidR="001A2045" w:rsidRPr="0050543A" w:rsidRDefault="001A2045" w:rsidP="007229AE">
      <w:pPr>
        <w:pStyle w:val="Titre"/>
        <w:jc w:val="left"/>
        <w:rPr>
          <w:rFonts w:ascii="Book Antiqua" w:hAnsi="Book Antiqua"/>
          <w:b w:val="0"/>
          <w:sz w:val="22"/>
          <w:szCs w:val="22"/>
        </w:rPr>
      </w:pPr>
    </w:p>
    <w:p w14:paraId="1FAD66B9" w14:textId="77777777" w:rsidR="001A2045" w:rsidRPr="0050543A" w:rsidRDefault="001A2045" w:rsidP="007229AE">
      <w:pPr>
        <w:pStyle w:val="Titre"/>
        <w:jc w:val="left"/>
        <w:rPr>
          <w:rFonts w:ascii="Book Antiqua" w:hAnsi="Book Antiqua"/>
          <w:b w:val="0"/>
          <w:sz w:val="22"/>
          <w:szCs w:val="22"/>
        </w:rPr>
      </w:pPr>
    </w:p>
    <w:p w14:paraId="5A4A8865" w14:textId="77777777" w:rsidR="001A2045" w:rsidRPr="0050543A" w:rsidRDefault="001A2045" w:rsidP="007229AE">
      <w:pPr>
        <w:pStyle w:val="Titre"/>
        <w:jc w:val="left"/>
        <w:rPr>
          <w:rFonts w:ascii="Book Antiqua" w:hAnsi="Book Antiqua"/>
          <w:b w:val="0"/>
          <w:sz w:val="22"/>
          <w:szCs w:val="22"/>
        </w:rPr>
      </w:pPr>
    </w:p>
    <w:p w14:paraId="785F6594" w14:textId="77777777" w:rsidR="001A2045" w:rsidRPr="0050543A" w:rsidRDefault="001A2045" w:rsidP="007229AE">
      <w:pPr>
        <w:pStyle w:val="Titre"/>
        <w:jc w:val="left"/>
        <w:rPr>
          <w:rFonts w:ascii="Book Antiqua" w:hAnsi="Book Antiqua"/>
          <w:b w:val="0"/>
          <w:sz w:val="22"/>
          <w:szCs w:val="22"/>
        </w:rPr>
      </w:pPr>
    </w:p>
    <w:p w14:paraId="7EC8C544" w14:textId="77777777" w:rsidR="001A2045" w:rsidRPr="0050543A" w:rsidRDefault="001A2045" w:rsidP="007229AE">
      <w:pPr>
        <w:pStyle w:val="Titre"/>
        <w:jc w:val="left"/>
        <w:rPr>
          <w:rFonts w:ascii="Book Antiqua" w:hAnsi="Book Antiqua"/>
          <w:b w:val="0"/>
          <w:sz w:val="22"/>
          <w:szCs w:val="22"/>
        </w:rPr>
      </w:pPr>
    </w:p>
    <w:p w14:paraId="7744AE1F" w14:textId="77777777" w:rsidR="001A2045" w:rsidRPr="0050543A" w:rsidRDefault="001A2045" w:rsidP="007229AE">
      <w:pPr>
        <w:pStyle w:val="Titre"/>
        <w:jc w:val="left"/>
        <w:rPr>
          <w:rFonts w:ascii="Book Antiqua" w:hAnsi="Book Antiqua"/>
          <w:b w:val="0"/>
          <w:sz w:val="22"/>
          <w:szCs w:val="22"/>
        </w:rPr>
      </w:pPr>
    </w:p>
    <w:p w14:paraId="20D8D52C" w14:textId="77777777" w:rsidR="001A2045" w:rsidRPr="0050543A" w:rsidRDefault="001A2045" w:rsidP="007229AE">
      <w:pPr>
        <w:pStyle w:val="Titre"/>
        <w:jc w:val="left"/>
        <w:rPr>
          <w:rFonts w:ascii="Book Antiqua" w:hAnsi="Book Antiqua"/>
          <w:b w:val="0"/>
          <w:sz w:val="22"/>
          <w:szCs w:val="22"/>
        </w:rPr>
      </w:pPr>
    </w:p>
    <w:p w14:paraId="3976C0D7" w14:textId="77777777" w:rsidR="001A2045" w:rsidRPr="0050543A" w:rsidRDefault="001A2045" w:rsidP="007229AE">
      <w:pPr>
        <w:pStyle w:val="Titre"/>
        <w:jc w:val="left"/>
        <w:rPr>
          <w:rFonts w:ascii="Book Antiqua" w:hAnsi="Book Antiqua"/>
          <w:b w:val="0"/>
          <w:sz w:val="22"/>
          <w:szCs w:val="22"/>
        </w:rPr>
      </w:pPr>
    </w:p>
    <w:p w14:paraId="1BD0D95D" w14:textId="77777777" w:rsidR="001A2045" w:rsidRPr="0050543A" w:rsidRDefault="001A2045" w:rsidP="007229AE">
      <w:pPr>
        <w:pStyle w:val="Titre"/>
        <w:jc w:val="left"/>
        <w:rPr>
          <w:rFonts w:ascii="Book Antiqua" w:hAnsi="Book Antiqua"/>
          <w:b w:val="0"/>
          <w:sz w:val="22"/>
          <w:szCs w:val="22"/>
        </w:rPr>
      </w:pPr>
    </w:p>
    <w:p w14:paraId="362F95C9" w14:textId="77777777" w:rsidR="001A2045" w:rsidRPr="0050543A" w:rsidRDefault="001A2045" w:rsidP="007229AE">
      <w:pPr>
        <w:pStyle w:val="Titre"/>
        <w:jc w:val="left"/>
        <w:rPr>
          <w:rFonts w:ascii="Book Antiqua" w:hAnsi="Book Antiqua"/>
          <w:b w:val="0"/>
          <w:sz w:val="22"/>
          <w:szCs w:val="22"/>
        </w:rPr>
      </w:pPr>
    </w:p>
    <w:p w14:paraId="5A92010E" w14:textId="77777777" w:rsidR="007229AE" w:rsidRPr="0050543A" w:rsidRDefault="007229AE" w:rsidP="007229AE">
      <w:pPr>
        <w:pStyle w:val="Titre"/>
        <w:jc w:val="left"/>
        <w:rPr>
          <w:rFonts w:ascii="Book Antiqua" w:hAnsi="Book Antiqua"/>
          <w:b w:val="0"/>
          <w:sz w:val="22"/>
          <w:szCs w:val="22"/>
        </w:rPr>
      </w:pPr>
    </w:p>
    <w:p w14:paraId="2E3F6967" w14:textId="77777777" w:rsidR="001A2045" w:rsidRPr="0050543A" w:rsidRDefault="001A2045" w:rsidP="007229AE">
      <w:pPr>
        <w:pStyle w:val="Titre"/>
        <w:jc w:val="left"/>
        <w:rPr>
          <w:rFonts w:ascii="Book Antiqua" w:hAnsi="Book Antiqua"/>
          <w:b w:val="0"/>
          <w:sz w:val="22"/>
          <w:szCs w:val="22"/>
        </w:rPr>
      </w:pPr>
    </w:p>
    <w:p w14:paraId="51BB5CCC" w14:textId="77777777" w:rsidR="001A2045" w:rsidRPr="0050543A" w:rsidRDefault="001A2045" w:rsidP="007229AE">
      <w:pPr>
        <w:pStyle w:val="Titre"/>
        <w:jc w:val="left"/>
        <w:rPr>
          <w:rFonts w:ascii="Book Antiqua" w:hAnsi="Book Antiqua"/>
          <w:b w:val="0"/>
          <w:sz w:val="22"/>
          <w:szCs w:val="22"/>
        </w:rPr>
      </w:pPr>
    </w:p>
    <w:p w14:paraId="1BE3E9C9" w14:textId="77777777" w:rsidR="001A2045" w:rsidRPr="0050543A" w:rsidRDefault="001A2045" w:rsidP="007229AE">
      <w:pPr>
        <w:pStyle w:val="Titre"/>
        <w:jc w:val="left"/>
        <w:rPr>
          <w:rFonts w:ascii="Book Antiqua" w:hAnsi="Book Antiqua"/>
          <w:b w:val="0"/>
          <w:sz w:val="22"/>
          <w:szCs w:val="22"/>
        </w:rPr>
      </w:pPr>
    </w:p>
    <w:p w14:paraId="118C782C" w14:textId="77777777" w:rsidR="001A2045" w:rsidRPr="0050543A" w:rsidRDefault="001A2045" w:rsidP="007229AE">
      <w:pPr>
        <w:pStyle w:val="Titre"/>
        <w:jc w:val="left"/>
        <w:rPr>
          <w:rFonts w:ascii="Book Antiqua" w:hAnsi="Book Antiqua"/>
          <w:b w:val="0"/>
          <w:sz w:val="22"/>
          <w:szCs w:val="22"/>
        </w:rPr>
      </w:pPr>
    </w:p>
    <w:p w14:paraId="54EAF3A5" w14:textId="77777777" w:rsidR="001A2045" w:rsidRPr="0050543A" w:rsidRDefault="001A2045" w:rsidP="007229AE">
      <w:pPr>
        <w:pStyle w:val="Titre"/>
        <w:jc w:val="left"/>
        <w:rPr>
          <w:rFonts w:ascii="Book Antiqua" w:hAnsi="Book Antiqua"/>
          <w:b w:val="0"/>
          <w:sz w:val="22"/>
          <w:szCs w:val="22"/>
        </w:rPr>
      </w:pPr>
    </w:p>
    <w:p w14:paraId="5491DB9B" w14:textId="77777777" w:rsidR="001A2045" w:rsidRPr="0050543A" w:rsidRDefault="001A2045" w:rsidP="007229AE">
      <w:pPr>
        <w:pStyle w:val="Titre"/>
        <w:jc w:val="left"/>
        <w:rPr>
          <w:rFonts w:ascii="Book Antiqua" w:hAnsi="Book Antiqua"/>
          <w:b w:val="0"/>
          <w:sz w:val="22"/>
          <w:szCs w:val="22"/>
        </w:rPr>
      </w:pPr>
    </w:p>
    <w:p w14:paraId="7AA29AE7" w14:textId="77777777" w:rsidR="001A2045" w:rsidRPr="0050543A" w:rsidRDefault="001A2045" w:rsidP="007229AE">
      <w:pPr>
        <w:pStyle w:val="Titre"/>
        <w:jc w:val="left"/>
        <w:rPr>
          <w:rFonts w:ascii="Book Antiqua" w:hAnsi="Book Antiqua"/>
          <w:b w:val="0"/>
          <w:sz w:val="22"/>
          <w:szCs w:val="22"/>
        </w:rPr>
      </w:pPr>
    </w:p>
    <w:p w14:paraId="4B1D88B4" w14:textId="77777777" w:rsidR="001A2045" w:rsidRPr="0050543A" w:rsidRDefault="001A2045" w:rsidP="007229AE">
      <w:pPr>
        <w:pStyle w:val="Titre"/>
        <w:jc w:val="left"/>
        <w:rPr>
          <w:rFonts w:ascii="Book Antiqua" w:hAnsi="Book Antiqua"/>
          <w:b w:val="0"/>
          <w:sz w:val="22"/>
          <w:szCs w:val="22"/>
        </w:rPr>
      </w:pPr>
    </w:p>
    <w:p w14:paraId="471233BD" w14:textId="77777777" w:rsidR="001A2045" w:rsidRPr="0050543A" w:rsidRDefault="001A2045" w:rsidP="007229AE">
      <w:pPr>
        <w:pStyle w:val="Titre"/>
        <w:jc w:val="left"/>
        <w:rPr>
          <w:rFonts w:ascii="Book Antiqua" w:hAnsi="Book Antiqua"/>
          <w:b w:val="0"/>
          <w:sz w:val="22"/>
          <w:szCs w:val="22"/>
        </w:rPr>
      </w:pPr>
    </w:p>
    <w:p w14:paraId="2057A50A" w14:textId="77777777" w:rsidR="001A2045" w:rsidRPr="0050543A" w:rsidRDefault="001A2045" w:rsidP="007229AE">
      <w:pPr>
        <w:pStyle w:val="Titre"/>
        <w:jc w:val="left"/>
        <w:rPr>
          <w:rFonts w:ascii="Book Antiqua" w:hAnsi="Book Antiqua"/>
          <w:b w:val="0"/>
          <w:sz w:val="22"/>
          <w:szCs w:val="22"/>
        </w:rPr>
      </w:pPr>
    </w:p>
    <w:p w14:paraId="5D634021" w14:textId="77777777" w:rsidR="001A2045" w:rsidRPr="0050543A" w:rsidRDefault="001A2045" w:rsidP="007229AE">
      <w:pPr>
        <w:pStyle w:val="Titre"/>
        <w:jc w:val="left"/>
        <w:rPr>
          <w:rFonts w:ascii="Book Antiqua" w:hAnsi="Book Antiqua"/>
          <w:b w:val="0"/>
          <w:sz w:val="22"/>
          <w:szCs w:val="22"/>
        </w:rPr>
      </w:pPr>
    </w:p>
    <w:p w14:paraId="43A0277A" w14:textId="77777777" w:rsidR="001A2045" w:rsidRPr="0050543A" w:rsidRDefault="001A2045" w:rsidP="007229AE">
      <w:pPr>
        <w:pStyle w:val="Titre"/>
        <w:jc w:val="left"/>
        <w:rPr>
          <w:rFonts w:ascii="Book Antiqua" w:hAnsi="Book Antiqua"/>
          <w:b w:val="0"/>
          <w:sz w:val="22"/>
          <w:szCs w:val="22"/>
        </w:rPr>
      </w:pPr>
    </w:p>
    <w:p w14:paraId="721745F7" w14:textId="77777777" w:rsidR="001A2045" w:rsidRPr="0050543A" w:rsidRDefault="001A2045" w:rsidP="007229AE">
      <w:pPr>
        <w:pStyle w:val="Titre"/>
        <w:jc w:val="left"/>
        <w:rPr>
          <w:rFonts w:ascii="Book Antiqua" w:hAnsi="Book Antiqua"/>
          <w:b w:val="0"/>
          <w:sz w:val="22"/>
          <w:szCs w:val="22"/>
        </w:rPr>
      </w:pPr>
    </w:p>
    <w:p w14:paraId="01E3FBFC" w14:textId="77777777" w:rsidR="001A2045" w:rsidRPr="0050543A" w:rsidRDefault="001A2045" w:rsidP="007229AE">
      <w:pPr>
        <w:pStyle w:val="Titre"/>
        <w:jc w:val="left"/>
        <w:rPr>
          <w:rFonts w:ascii="Book Antiqua" w:hAnsi="Book Antiqua"/>
          <w:b w:val="0"/>
          <w:sz w:val="22"/>
          <w:szCs w:val="22"/>
        </w:rPr>
      </w:pPr>
    </w:p>
    <w:p w14:paraId="2246B1B7" w14:textId="77777777" w:rsidR="001A2045" w:rsidRPr="0050543A" w:rsidRDefault="001A2045" w:rsidP="007229AE">
      <w:pPr>
        <w:pStyle w:val="Titre"/>
        <w:jc w:val="left"/>
        <w:rPr>
          <w:rFonts w:ascii="Book Antiqua" w:hAnsi="Book Antiqua"/>
          <w:b w:val="0"/>
          <w:sz w:val="22"/>
          <w:szCs w:val="22"/>
        </w:rPr>
      </w:pPr>
    </w:p>
    <w:p w14:paraId="0D1C71AF" w14:textId="77777777" w:rsidR="001A2045" w:rsidRPr="0050543A" w:rsidRDefault="001A2045" w:rsidP="007229AE">
      <w:pPr>
        <w:pStyle w:val="Titre"/>
        <w:jc w:val="left"/>
        <w:rPr>
          <w:rFonts w:ascii="Book Antiqua" w:hAnsi="Book Antiqua"/>
          <w:b w:val="0"/>
          <w:sz w:val="22"/>
          <w:szCs w:val="22"/>
        </w:rPr>
      </w:pPr>
    </w:p>
    <w:p w14:paraId="1741F389" w14:textId="77777777" w:rsidR="001A2045" w:rsidRPr="0050543A" w:rsidRDefault="001A2045" w:rsidP="007229AE">
      <w:pPr>
        <w:pStyle w:val="Titre"/>
        <w:jc w:val="left"/>
        <w:rPr>
          <w:rFonts w:ascii="Book Antiqua" w:hAnsi="Book Antiqua"/>
          <w:b w:val="0"/>
          <w:sz w:val="22"/>
          <w:szCs w:val="22"/>
        </w:rPr>
      </w:pPr>
    </w:p>
    <w:p w14:paraId="582881A5" w14:textId="77777777" w:rsidR="001A2045" w:rsidRPr="0050543A" w:rsidRDefault="001A2045" w:rsidP="007229AE">
      <w:pPr>
        <w:pStyle w:val="Titre"/>
        <w:jc w:val="left"/>
        <w:rPr>
          <w:rFonts w:ascii="Book Antiqua" w:hAnsi="Book Antiqua"/>
          <w:b w:val="0"/>
          <w:sz w:val="22"/>
          <w:szCs w:val="22"/>
        </w:rPr>
      </w:pPr>
    </w:p>
    <w:p w14:paraId="25027D98" w14:textId="77777777" w:rsidR="001A2045" w:rsidRPr="0050543A" w:rsidRDefault="001A2045" w:rsidP="007229AE">
      <w:pPr>
        <w:pStyle w:val="Titre"/>
        <w:jc w:val="left"/>
        <w:rPr>
          <w:rFonts w:ascii="Book Antiqua" w:hAnsi="Book Antiqua"/>
          <w:b w:val="0"/>
          <w:sz w:val="22"/>
          <w:szCs w:val="22"/>
        </w:rPr>
      </w:pPr>
    </w:p>
    <w:p w14:paraId="6B990436" w14:textId="77777777" w:rsidR="001A2045" w:rsidRPr="0050543A" w:rsidRDefault="001A2045" w:rsidP="007229AE">
      <w:pPr>
        <w:pStyle w:val="Titre"/>
        <w:jc w:val="left"/>
        <w:rPr>
          <w:rFonts w:ascii="Book Antiqua" w:hAnsi="Book Antiqua"/>
          <w:b w:val="0"/>
          <w:sz w:val="22"/>
          <w:szCs w:val="22"/>
        </w:rPr>
      </w:pPr>
    </w:p>
    <w:p w14:paraId="68437D35" w14:textId="77777777" w:rsidR="007229AE" w:rsidRPr="0050543A" w:rsidRDefault="007229AE" w:rsidP="007229AE">
      <w:pPr>
        <w:pStyle w:val="Titre"/>
        <w:jc w:val="left"/>
        <w:rPr>
          <w:rFonts w:ascii="Book Antiqua" w:hAnsi="Book Antiqua"/>
          <w:sz w:val="22"/>
          <w:szCs w:val="22"/>
          <w:u w:val="single"/>
        </w:rPr>
      </w:pPr>
    </w:p>
    <w:p w14:paraId="0027422F" w14:textId="77777777" w:rsidR="007229AE" w:rsidRPr="0050543A" w:rsidRDefault="007229AE" w:rsidP="00356D40">
      <w:pPr>
        <w:pStyle w:val="Titre1"/>
        <w:jc w:val="center"/>
        <w:rPr>
          <w:rFonts w:ascii="Book Antiqua" w:hAnsi="Book Antiqua"/>
          <w:sz w:val="22"/>
          <w:szCs w:val="22"/>
        </w:rPr>
      </w:pPr>
      <w:r w:rsidRPr="0050543A">
        <w:rPr>
          <w:rFonts w:ascii="Book Antiqua" w:hAnsi="Book Antiqua"/>
          <w:sz w:val="22"/>
          <w:szCs w:val="22"/>
        </w:rPr>
        <w:t>DOCUMENTS A INSERER (avant la  page de signature):</w:t>
      </w:r>
    </w:p>
    <w:p w14:paraId="7D22B613" w14:textId="77777777" w:rsidR="007229AE" w:rsidRPr="0050543A" w:rsidRDefault="007229AE" w:rsidP="00356D40">
      <w:pPr>
        <w:pStyle w:val="Titre8"/>
        <w:jc w:val="center"/>
        <w:rPr>
          <w:rFonts w:ascii="Book Antiqua" w:hAnsi="Book Antiqua"/>
          <w:szCs w:val="22"/>
        </w:rPr>
      </w:pPr>
    </w:p>
    <w:p w14:paraId="37AFEF2A" w14:textId="77777777" w:rsidR="007229AE" w:rsidRPr="0050543A" w:rsidRDefault="007229AE" w:rsidP="00356D40">
      <w:pPr>
        <w:pStyle w:val="Titre8"/>
        <w:jc w:val="center"/>
        <w:rPr>
          <w:rFonts w:ascii="Book Antiqua" w:hAnsi="Book Antiqua"/>
          <w:szCs w:val="22"/>
        </w:rPr>
      </w:pPr>
      <w:r w:rsidRPr="0050543A">
        <w:rPr>
          <w:rFonts w:ascii="Book Antiqua" w:hAnsi="Book Antiqua"/>
          <w:szCs w:val="22"/>
        </w:rPr>
        <w:t>CCAP</w:t>
      </w:r>
    </w:p>
    <w:p w14:paraId="7376F4A6" w14:textId="77777777" w:rsidR="007229AE" w:rsidRPr="0050543A" w:rsidRDefault="007229AE" w:rsidP="00356D40">
      <w:pPr>
        <w:jc w:val="center"/>
        <w:rPr>
          <w:rFonts w:ascii="Book Antiqua" w:hAnsi="Book Antiqua"/>
          <w:b/>
          <w:sz w:val="22"/>
          <w:szCs w:val="22"/>
        </w:rPr>
      </w:pPr>
    </w:p>
    <w:p w14:paraId="35946EB4" w14:textId="77777777"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CCTP</w:t>
      </w:r>
    </w:p>
    <w:p w14:paraId="1A67C689" w14:textId="77777777" w:rsidR="007229AE" w:rsidRPr="0050543A" w:rsidRDefault="007229AE" w:rsidP="00356D40">
      <w:pPr>
        <w:jc w:val="center"/>
        <w:rPr>
          <w:rFonts w:ascii="Book Antiqua" w:hAnsi="Book Antiqua"/>
          <w:b/>
          <w:sz w:val="22"/>
          <w:szCs w:val="22"/>
        </w:rPr>
      </w:pPr>
    </w:p>
    <w:p w14:paraId="1A3832C4" w14:textId="77777777"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BP</w:t>
      </w:r>
    </w:p>
    <w:p w14:paraId="79003722" w14:textId="77777777" w:rsidR="007229AE" w:rsidRPr="0050543A" w:rsidRDefault="007229AE" w:rsidP="00356D40">
      <w:pPr>
        <w:jc w:val="center"/>
        <w:rPr>
          <w:rFonts w:ascii="Book Antiqua" w:hAnsi="Book Antiqua"/>
          <w:b/>
          <w:sz w:val="22"/>
          <w:szCs w:val="22"/>
        </w:rPr>
      </w:pPr>
    </w:p>
    <w:p w14:paraId="184FFA75" w14:textId="77777777"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DE</w:t>
      </w:r>
    </w:p>
    <w:p w14:paraId="4F480B95" w14:textId="77777777" w:rsidR="007229AE" w:rsidRPr="0050543A" w:rsidRDefault="007229AE" w:rsidP="007229AE">
      <w:pPr>
        <w:jc w:val="center"/>
        <w:rPr>
          <w:rFonts w:ascii="Book Antiqua" w:hAnsi="Book Antiqua"/>
          <w:b/>
          <w:sz w:val="22"/>
          <w:szCs w:val="22"/>
        </w:rPr>
      </w:pPr>
    </w:p>
    <w:p w14:paraId="19F12BFF" w14:textId="77777777"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sz w:val="22"/>
          <w:szCs w:val="22"/>
        </w:rPr>
        <w:br w:type="page"/>
      </w:r>
      <w:r w:rsidRPr="0050543A">
        <w:rPr>
          <w:rFonts w:ascii="Book Antiqua" w:hAnsi="Book Antiqua" w:cs="Arial"/>
          <w:b/>
          <w:sz w:val="22"/>
          <w:szCs w:val="22"/>
        </w:rPr>
        <w:lastRenderedPageBreak/>
        <w:t>PAGE_______ ET DERNIERE D</w:t>
      </w:r>
      <w:r w:rsidR="008517FB" w:rsidRPr="0050543A">
        <w:rPr>
          <w:rFonts w:ascii="Book Antiqua" w:hAnsi="Book Antiqua" w:cs="Arial"/>
          <w:b/>
          <w:sz w:val="22"/>
          <w:szCs w:val="22"/>
        </w:rPr>
        <w:t>U MARCHE</w:t>
      </w:r>
    </w:p>
    <w:p w14:paraId="54319972" w14:textId="77777777" w:rsidR="00CC1116" w:rsidRPr="00EC3748" w:rsidRDefault="00ED7F43" w:rsidP="00CC1116">
      <w:pPr>
        <w:pStyle w:val="Corpsdetexte2"/>
        <w:jc w:val="center"/>
        <w:rPr>
          <w:rFonts w:ascii="Book Antiqua" w:hAnsi="Book Antiqua" w:cs="Arial"/>
          <w:b/>
          <w:sz w:val="22"/>
          <w:szCs w:val="22"/>
        </w:rPr>
      </w:pPr>
      <w:r>
        <w:rPr>
          <w:rFonts w:ascii="Book Antiqua" w:hAnsi="Book Antiqua" w:cs="Arial"/>
          <w:b/>
          <w:sz w:val="22"/>
          <w:szCs w:val="22"/>
        </w:rPr>
        <w:t xml:space="preserve"> </w:t>
      </w:r>
    </w:p>
    <w:p w14:paraId="0DD89304" w14:textId="77777777" w:rsidR="0060688B" w:rsidRDefault="00ED7F43" w:rsidP="0060688B">
      <w:pPr>
        <w:ind w:left="142" w:hanging="142"/>
        <w:jc w:val="center"/>
        <w:rPr>
          <w:rFonts w:asciiTheme="majorHAnsi" w:hAnsiTheme="majorHAnsi"/>
          <w:b/>
        </w:rPr>
      </w:pPr>
      <w:r>
        <w:rPr>
          <w:rFonts w:ascii="Book Antiqua" w:hAnsi="Book Antiqua" w:cs="Arial"/>
          <w:b/>
          <w:sz w:val="22"/>
          <w:szCs w:val="22"/>
        </w:rPr>
        <w:t xml:space="preserve"> </w:t>
      </w:r>
    </w:p>
    <w:p w14:paraId="488CC9CF" w14:textId="77777777" w:rsidR="0060688B" w:rsidRPr="005A46DD" w:rsidRDefault="0060688B" w:rsidP="0060688B">
      <w:pPr>
        <w:ind w:left="142" w:hanging="142"/>
        <w:jc w:val="center"/>
        <w:rPr>
          <w:rFonts w:asciiTheme="majorHAnsi" w:hAnsiTheme="majorHAnsi"/>
          <w:b/>
        </w:rPr>
      </w:pPr>
      <w:r w:rsidRPr="005A46DD">
        <w:rPr>
          <w:rFonts w:asciiTheme="majorHAnsi" w:hAnsiTheme="majorHAnsi"/>
          <w:b/>
        </w:rPr>
        <w:t>AVIS D’APPEL D’OFFRES NATIONAL OUVERT</w:t>
      </w:r>
    </w:p>
    <w:p w14:paraId="5C26DD5E" w14:textId="2388F867" w:rsidR="0060688B" w:rsidRPr="002F7AA8" w:rsidRDefault="0060688B" w:rsidP="0060688B">
      <w:pPr>
        <w:jc w:val="center"/>
        <w:rPr>
          <w:rFonts w:asciiTheme="majorHAnsi" w:hAnsiTheme="majorHAnsi" w:cs="Tahoma"/>
          <w:b/>
          <w:color w:val="000000"/>
        </w:rPr>
      </w:pPr>
      <w:r w:rsidRPr="002F7AA8">
        <w:rPr>
          <w:rFonts w:asciiTheme="majorHAnsi" w:hAnsiTheme="majorHAnsi" w:cs="Tahoma"/>
          <w:b/>
        </w:rPr>
        <w:t>N° ______/AONO/C</w:t>
      </w:r>
      <w:r>
        <w:rPr>
          <w:rFonts w:asciiTheme="majorHAnsi" w:hAnsiTheme="majorHAnsi" w:cs="Tahoma"/>
          <w:b/>
        </w:rPr>
        <w:t>-TCHATIBALI</w:t>
      </w:r>
      <w:r w:rsidRPr="002F7AA8">
        <w:rPr>
          <w:rFonts w:asciiTheme="majorHAnsi" w:hAnsiTheme="majorHAnsi" w:cs="Tahoma"/>
          <w:b/>
        </w:rPr>
        <w:t>/CIPM-TR/202</w:t>
      </w:r>
      <w:r>
        <w:rPr>
          <w:rFonts w:asciiTheme="majorHAnsi" w:hAnsiTheme="majorHAnsi" w:cs="Tahoma"/>
          <w:b/>
        </w:rPr>
        <w:t>6</w:t>
      </w:r>
      <w:r w:rsidRPr="002F7AA8">
        <w:rPr>
          <w:rFonts w:asciiTheme="majorHAnsi" w:hAnsiTheme="majorHAnsi" w:cs="Tahoma"/>
          <w:b/>
        </w:rPr>
        <w:t xml:space="preserve"> DU ________ POUR L’EXECUTION </w:t>
      </w:r>
      <w:r w:rsidRPr="002F7AA8">
        <w:rPr>
          <w:rFonts w:asciiTheme="majorHAnsi" w:hAnsiTheme="majorHAnsi" w:cs="Tahoma"/>
          <w:b/>
          <w:color w:val="000000"/>
        </w:rPr>
        <w:t xml:space="preserve">DES TRAVAUX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SAORINGWA-TCHAFOUTCHING(1</w:t>
      </w:r>
      <w:r w:rsidR="00DB5DEC">
        <w:rPr>
          <w:rFonts w:asciiTheme="majorHAnsi" w:hAnsiTheme="majorHAnsi" w:cs="Tahoma"/>
          <w:b/>
          <w:color w:val="000000"/>
        </w:rPr>
        <w:t>5</w:t>
      </w:r>
      <w:r w:rsidRPr="006E5E21">
        <w:rPr>
          <w:rFonts w:asciiTheme="majorHAnsi" w:hAnsiTheme="majorHAnsi" w:cs="Tahoma"/>
          <w:b/>
          <w:color w:val="000000"/>
        </w:rPr>
        <w:t>,</w:t>
      </w:r>
      <w:r w:rsidR="00DB5DEC">
        <w:rPr>
          <w:rFonts w:asciiTheme="majorHAnsi" w:hAnsiTheme="majorHAnsi" w:cs="Tahoma"/>
          <w:b/>
          <w:color w:val="000000"/>
        </w:rPr>
        <w:t>00</w:t>
      </w:r>
      <w:r w:rsidRPr="006E5E21">
        <w:rPr>
          <w:rFonts w:asciiTheme="majorHAnsi" w:hAnsiTheme="majorHAnsi" w:cs="Tahoma"/>
          <w:b/>
          <w:color w:val="000000"/>
        </w:rPr>
        <w:t>Km), DANS L'ARRONDISSEMENT DE TCHATIBALI ,DEPARTEMENT DU MAYO-DANAY,REGION DE L'EXTREME NORD</w:t>
      </w:r>
    </w:p>
    <w:p w14:paraId="5A0750D0" w14:textId="77777777" w:rsidR="0060688B" w:rsidRPr="00B23276" w:rsidRDefault="0060688B" w:rsidP="0060688B">
      <w:pPr>
        <w:rPr>
          <w:rFonts w:asciiTheme="majorHAnsi" w:hAnsiTheme="majorHAnsi" w:cs="Tahoma"/>
          <w:b/>
        </w:rPr>
      </w:pPr>
    </w:p>
    <w:p w14:paraId="65B42A74" w14:textId="77777777" w:rsidR="0060688B" w:rsidRDefault="0060688B" w:rsidP="0060688B">
      <w:pPr>
        <w:rPr>
          <w:rFonts w:ascii="Cambria" w:hAnsi="Cambria"/>
          <w:b/>
          <w:u w:val="single"/>
        </w:rPr>
      </w:pPr>
      <w:r>
        <w:rPr>
          <w:rFonts w:ascii="Cambria" w:hAnsi="Cambria"/>
          <w:b/>
          <w:u w:val="single"/>
        </w:rPr>
        <w:t xml:space="preserve">FINANCEMENT : BUDGET  MINTP, LIGNE FONDS ROUTIER 2026 </w:t>
      </w:r>
    </w:p>
    <w:p w14:paraId="4BCD9DC0" w14:textId="77777777" w:rsidR="0060688B" w:rsidRPr="00B23276" w:rsidRDefault="0060688B" w:rsidP="0060688B">
      <w:pPr>
        <w:rPr>
          <w:rFonts w:ascii="Cambria" w:hAnsi="Cambria"/>
          <w:b/>
        </w:rPr>
      </w:pPr>
    </w:p>
    <w:p w14:paraId="2A29A106" w14:textId="77777777" w:rsidR="0060688B" w:rsidRPr="008A70AB" w:rsidRDefault="0060688B" w:rsidP="0060688B">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1A132798" w14:textId="77777777" w:rsidR="008B5AB4" w:rsidRPr="008B5AB4" w:rsidRDefault="008B5AB4" w:rsidP="008B5AB4">
      <w:pPr>
        <w:pStyle w:val="Titre"/>
        <w:rPr>
          <w:rFonts w:ascii="Times New Roman" w:hAnsi="Times New Roman"/>
          <w:sz w:val="22"/>
          <w:szCs w:val="22"/>
        </w:rPr>
      </w:pPr>
    </w:p>
    <w:p w14:paraId="6BE29F79" w14:textId="77777777" w:rsidR="008517FB" w:rsidRPr="008B5AB4" w:rsidRDefault="008517FB" w:rsidP="00F816DE">
      <w:pPr>
        <w:pStyle w:val="Titre"/>
        <w:rPr>
          <w:rFonts w:ascii="Times New Roman" w:hAnsi="Times New Roman"/>
          <w:b w:val="0"/>
          <w:color w:val="FF0000"/>
          <w:sz w:val="20"/>
          <w:szCs w:val="22"/>
        </w:rPr>
      </w:pPr>
    </w:p>
    <w:p w14:paraId="700CDA11" w14:textId="77777777" w:rsidR="00EC3748" w:rsidRDefault="00EC3748" w:rsidP="003369A6">
      <w:pPr>
        <w:pStyle w:val="Corpsdetexte2"/>
        <w:rPr>
          <w:rFonts w:ascii="Book Antiqua" w:hAnsi="Book Antiqua" w:cs="Arial"/>
          <w:b/>
          <w:color w:val="FF0000"/>
          <w:sz w:val="22"/>
          <w:szCs w:val="22"/>
        </w:rPr>
      </w:pPr>
    </w:p>
    <w:p w14:paraId="3816BAC8" w14:textId="6324C10D"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1A5771">
        <w:rPr>
          <w:rFonts w:ascii="Book Antiqua" w:hAnsi="Book Antiqua" w:cs="Arial"/>
          <w:b/>
          <w:sz w:val="22"/>
          <w:szCs w:val="22"/>
        </w:rPr>
        <w:t>SIX</w:t>
      </w:r>
      <w:r w:rsidR="007229AE" w:rsidRPr="00EC3748">
        <w:rPr>
          <w:rFonts w:ascii="Book Antiqua" w:hAnsi="Book Antiqua" w:cs="Arial"/>
          <w:b/>
          <w:sz w:val="22"/>
          <w:szCs w:val="22"/>
        </w:rPr>
        <w:t xml:space="preserve"> (0</w:t>
      </w:r>
      <w:r w:rsidR="001A5771">
        <w:rPr>
          <w:rFonts w:ascii="Book Antiqua" w:hAnsi="Book Antiqua" w:cs="Arial"/>
          <w:b/>
          <w:sz w:val="22"/>
          <w:szCs w:val="22"/>
        </w:rPr>
        <w:t>6</w:t>
      </w:r>
      <w:bookmarkStart w:id="283" w:name="_GoBack"/>
      <w:bookmarkEnd w:id="283"/>
      <w:r w:rsidR="007229AE" w:rsidRPr="00EC3748">
        <w:rPr>
          <w:rFonts w:ascii="Book Antiqua" w:hAnsi="Book Antiqua" w:cs="Arial"/>
          <w:b/>
          <w:sz w:val="22"/>
          <w:szCs w:val="22"/>
        </w:rPr>
        <w:t>) Mois</w:t>
      </w:r>
    </w:p>
    <w:p w14:paraId="5B086731" w14:textId="77777777" w:rsidR="007229AE" w:rsidRPr="0050543A" w:rsidRDefault="007229AE" w:rsidP="007229AE">
      <w:pPr>
        <w:jc w:val="both"/>
        <w:rPr>
          <w:rFonts w:ascii="Book Antiqua" w:hAnsi="Book Antiqua" w:cs="Arial"/>
          <w:b/>
          <w:sz w:val="22"/>
          <w:szCs w:val="22"/>
        </w:rPr>
      </w:pPr>
    </w:p>
    <w:p w14:paraId="6C6BA927" w14:textId="77777777"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14:paraId="79451BA6" w14:textId="77777777"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14:paraId="77EAF50B" w14:textId="77777777" w:rsidTr="00FE2C9B">
        <w:tc>
          <w:tcPr>
            <w:tcW w:w="3958" w:type="dxa"/>
          </w:tcPr>
          <w:p w14:paraId="6B42B174"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14:paraId="789E9C9C" w14:textId="77777777" w:rsidR="007229AE" w:rsidRPr="0050543A" w:rsidRDefault="007229AE" w:rsidP="00FE2C9B">
            <w:pPr>
              <w:jc w:val="right"/>
              <w:rPr>
                <w:rFonts w:ascii="Book Antiqua" w:hAnsi="Book Antiqua" w:cs="Arial"/>
                <w:b/>
                <w:sz w:val="22"/>
                <w:szCs w:val="22"/>
              </w:rPr>
            </w:pPr>
          </w:p>
        </w:tc>
      </w:tr>
      <w:tr w:rsidR="007229AE" w:rsidRPr="0050543A" w14:paraId="41F12542" w14:textId="77777777" w:rsidTr="00FE2C9B">
        <w:tc>
          <w:tcPr>
            <w:tcW w:w="3958" w:type="dxa"/>
          </w:tcPr>
          <w:p w14:paraId="0BC7A840"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14:paraId="058E5F78" w14:textId="77777777" w:rsidR="007229AE" w:rsidRPr="0050543A" w:rsidRDefault="007229AE" w:rsidP="00FE2C9B">
            <w:pPr>
              <w:jc w:val="right"/>
              <w:rPr>
                <w:rFonts w:ascii="Book Antiqua" w:hAnsi="Book Antiqua" w:cs="Arial"/>
                <w:b/>
                <w:sz w:val="22"/>
                <w:szCs w:val="22"/>
              </w:rPr>
            </w:pPr>
          </w:p>
        </w:tc>
      </w:tr>
      <w:tr w:rsidR="007229AE" w:rsidRPr="0050543A" w14:paraId="77DDB347" w14:textId="77777777" w:rsidTr="00FE2C9B">
        <w:tc>
          <w:tcPr>
            <w:tcW w:w="3958" w:type="dxa"/>
          </w:tcPr>
          <w:p w14:paraId="5B2F2453"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14:paraId="3A916BB4" w14:textId="77777777" w:rsidR="007229AE" w:rsidRPr="0050543A" w:rsidRDefault="007229AE" w:rsidP="00FE2C9B">
            <w:pPr>
              <w:jc w:val="right"/>
              <w:rPr>
                <w:rFonts w:ascii="Book Antiqua" w:hAnsi="Book Antiqua" w:cs="Arial"/>
                <w:b/>
                <w:sz w:val="22"/>
                <w:szCs w:val="22"/>
              </w:rPr>
            </w:pPr>
          </w:p>
        </w:tc>
      </w:tr>
      <w:tr w:rsidR="007229AE" w:rsidRPr="0050543A" w14:paraId="398D3198" w14:textId="77777777" w:rsidTr="00FE2C9B">
        <w:tc>
          <w:tcPr>
            <w:tcW w:w="3958" w:type="dxa"/>
          </w:tcPr>
          <w:p w14:paraId="0F33914C" w14:textId="77777777" w:rsidR="007229AE" w:rsidRPr="0050543A" w:rsidRDefault="007229AE" w:rsidP="0084583B">
            <w:pPr>
              <w:jc w:val="both"/>
              <w:rPr>
                <w:rFonts w:ascii="Book Antiqua" w:hAnsi="Book Antiqua" w:cs="Arial"/>
                <w:b/>
                <w:sz w:val="22"/>
                <w:szCs w:val="22"/>
              </w:rPr>
            </w:pPr>
            <w:r w:rsidRPr="0050543A">
              <w:rPr>
                <w:rFonts w:ascii="Book Antiqua" w:hAnsi="Book Antiqua" w:cs="Arial"/>
                <w:b/>
                <w:sz w:val="22"/>
                <w:szCs w:val="22"/>
              </w:rPr>
              <w:t>I.R (</w:t>
            </w:r>
            <w:r w:rsidR="0084583B">
              <w:rPr>
                <w:rFonts w:ascii="Book Antiqua" w:hAnsi="Book Antiqua" w:cs="Arial"/>
                <w:b/>
                <w:sz w:val="22"/>
                <w:szCs w:val="22"/>
              </w:rPr>
              <w:t>2</w:t>
            </w:r>
            <w:r w:rsidRPr="0050543A">
              <w:rPr>
                <w:rFonts w:ascii="Book Antiqua" w:hAnsi="Book Antiqua" w:cs="Arial"/>
                <w:b/>
                <w:sz w:val="22"/>
                <w:szCs w:val="22"/>
              </w:rPr>
              <w:t>,</w:t>
            </w:r>
            <w:r w:rsidR="0084583B">
              <w:rPr>
                <w:rFonts w:ascii="Book Antiqua" w:hAnsi="Book Antiqua" w:cs="Arial"/>
                <w:b/>
                <w:sz w:val="22"/>
                <w:szCs w:val="22"/>
              </w:rPr>
              <w:t>2</w:t>
            </w:r>
            <w:r w:rsidR="00D02F01">
              <w:rPr>
                <w:rFonts w:ascii="Book Antiqua" w:hAnsi="Book Antiqua" w:cs="Arial"/>
                <w:b/>
                <w:sz w:val="22"/>
                <w:szCs w:val="22"/>
              </w:rPr>
              <w:t>ou 5,5</w:t>
            </w:r>
            <w:r w:rsidRPr="0050543A">
              <w:rPr>
                <w:rFonts w:ascii="Book Antiqua" w:hAnsi="Book Antiqua" w:cs="Arial"/>
                <w:b/>
                <w:sz w:val="22"/>
                <w:szCs w:val="22"/>
              </w:rPr>
              <w:t xml:space="preserve"> %)</w:t>
            </w:r>
          </w:p>
        </w:tc>
        <w:tc>
          <w:tcPr>
            <w:tcW w:w="3686" w:type="dxa"/>
          </w:tcPr>
          <w:p w14:paraId="4859D6AB" w14:textId="77777777" w:rsidR="007229AE" w:rsidRPr="0050543A" w:rsidRDefault="007229AE" w:rsidP="00FE2C9B">
            <w:pPr>
              <w:jc w:val="right"/>
              <w:rPr>
                <w:rFonts w:ascii="Book Antiqua" w:hAnsi="Book Antiqua" w:cs="Arial"/>
                <w:b/>
                <w:sz w:val="22"/>
                <w:szCs w:val="22"/>
              </w:rPr>
            </w:pPr>
          </w:p>
        </w:tc>
      </w:tr>
      <w:tr w:rsidR="007229AE" w:rsidRPr="0050543A" w14:paraId="5912E22B" w14:textId="77777777" w:rsidTr="00FE2C9B">
        <w:tc>
          <w:tcPr>
            <w:tcW w:w="3958" w:type="dxa"/>
          </w:tcPr>
          <w:p w14:paraId="78B45507" w14:textId="77777777"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14:paraId="392EF251" w14:textId="77777777" w:rsidR="007229AE" w:rsidRPr="0050543A" w:rsidRDefault="007229AE" w:rsidP="00FE2C9B">
            <w:pPr>
              <w:jc w:val="right"/>
              <w:rPr>
                <w:rFonts w:ascii="Book Antiqua" w:hAnsi="Book Antiqua" w:cs="Arial"/>
                <w:b/>
                <w:sz w:val="22"/>
                <w:szCs w:val="22"/>
              </w:rPr>
            </w:pPr>
          </w:p>
        </w:tc>
      </w:tr>
    </w:tbl>
    <w:p w14:paraId="447B762B" w14:textId="77777777"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29AE" w:rsidRPr="0050543A" w14:paraId="58FA49F9" w14:textId="77777777" w:rsidTr="00FE2C9B">
        <w:tc>
          <w:tcPr>
            <w:tcW w:w="10138" w:type="dxa"/>
          </w:tcPr>
          <w:p w14:paraId="4F7134B3" w14:textId="77777777"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14:paraId="44FF9224" w14:textId="77777777" w:rsidR="007229AE" w:rsidRPr="0050543A" w:rsidRDefault="007229AE" w:rsidP="00FE2C9B">
            <w:pPr>
              <w:jc w:val="center"/>
              <w:rPr>
                <w:rFonts w:ascii="Book Antiqua" w:hAnsi="Book Antiqua" w:cs="Arial"/>
                <w:b/>
                <w:sz w:val="22"/>
                <w:szCs w:val="22"/>
              </w:rPr>
            </w:pPr>
          </w:p>
          <w:p w14:paraId="1B964420" w14:textId="77777777" w:rsidR="007229AE" w:rsidRPr="0050543A" w:rsidRDefault="007229AE" w:rsidP="00FE2C9B">
            <w:pPr>
              <w:jc w:val="center"/>
              <w:rPr>
                <w:rFonts w:ascii="Book Antiqua" w:hAnsi="Book Antiqua" w:cs="Arial"/>
                <w:b/>
                <w:sz w:val="22"/>
                <w:szCs w:val="22"/>
              </w:rPr>
            </w:pPr>
          </w:p>
          <w:p w14:paraId="6EC03951" w14:textId="77777777" w:rsidR="007229AE" w:rsidRPr="0050543A" w:rsidRDefault="007229AE" w:rsidP="00FE2C9B">
            <w:pPr>
              <w:jc w:val="center"/>
              <w:rPr>
                <w:rFonts w:ascii="Book Antiqua" w:hAnsi="Book Antiqua" w:cs="Arial"/>
                <w:b/>
                <w:sz w:val="22"/>
                <w:szCs w:val="22"/>
              </w:rPr>
            </w:pPr>
          </w:p>
          <w:p w14:paraId="5F63D362" w14:textId="77777777" w:rsidR="007229AE" w:rsidRPr="0050543A" w:rsidRDefault="007229AE" w:rsidP="00FE2C9B">
            <w:pPr>
              <w:jc w:val="center"/>
              <w:rPr>
                <w:rFonts w:ascii="Book Antiqua" w:hAnsi="Book Antiqua" w:cs="Arial"/>
                <w:b/>
                <w:sz w:val="22"/>
                <w:szCs w:val="22"/>
              </w:rPr>
            </w:pPr>
          </w:p>
          <w:p w14:paraId="13B1334A" w14:textId="77777777" w:rsidR="007229AE" w:rsidRPr="0050543A" w:rsidRDefault="007229AE" w:rsidP="00FE2C9B">
            <w:pPr>
              <w:jc w:val="center"/>
              <w:rPr>
                <w:rFonts w:ascii="Book Antiqua" w:hAnsi="Book Antiqua" w:cs="Arial"/>
                <w:b/>
                <w:sz w:val="22"/>
                <w:szCs w:val="22"/>
              </w:rPr>
            </w:pPr>
          </w:p>
          <w:p w14:paraId="10096BD0" w14:textId="77777777" w:rsidR="007229AE" w:rsidRPr="0050543A" w:rsidRDefault="007229AE" w:rsidP="00FE2C9B">
            <w:pPr>
              <w:jc w:val="center"/>
              <w:rPr>
                <w:rFonts w:ascii="Book Antiqua" w:hAnsi="Book Antiqua" w:cs="Arial"/>
                <w:b/>
                <w:sz w:val="22"/>
                <w:szCs w:val="22"/>
              </w:rPr>
            </w:pPr>
          </w:p>
          <w:p w14:paraId="5479BA71" w14:textId="77777777"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14:paraId="5CF25D83" w14:textId="77777777" w:rsidR="007229AE" w:rsidRPr="0050543A" w:rsidRDefault="007229AE" w:rsidP="00FE2C9B">
            <w:pPr>
              <w:jc w:val="center"/>
              <w:rPr>
                <w:rFonts w:ascii="Book Antiqua" w:hAnsi="Book Antiqua"/>
                <w:b/>
                <w:bCs/>
                <w:sz w:val="22"/>
                <w:szCs w:val="22"/>
              </w:rPr>
            </w:pPr>
          </w:p>
        </w:tc>
      </w:tr>
      <w:tr w:rsidR="007229AE" w:rsidRPr="0050543A" w14:paraId="1194A323" w14:textId="77777777" w:rsidTr="00FE2C9B">
        <w:tc>
          <w:tcPr>
            <w:tcW w:w="10138" w:type="dxa"/>
          </w:tcPr>
          <w:p w14:paraId="14F4B811" w14:textId="77777777" w:rsidR="007229AE" w:rsidRPr="0050543A" w:rsidRDefault="007229AE" w:rsidP="0033059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33059A">
              <w:rPr>
                <w:rFonts w:ascii="Book Antiqua" w:hAnsi="Book Antiqua" w:cs="Arial"/>
                <w:b/>
                <w:sz w:val="22"/>
                <w:szCs w:val="22"/>
              </w:rPr>
              <w:t xml:space="preserve">Maire de la commune de </w:t>
            </w:r>
            <w:r w:rsidR="006E5E21">
              <w:rPr>
                <w:rFonts w:ascii="Book Antiqua" w:hAnsi="Book Antiqua" w:cs="Arial"/>
                <w:b/>
                <w:sz w:val="22"/>
                <w:szCs w:val="22"/>
              </w:rPr>
              <w:t>TCHATIBALI</w:t>
            </w:r>
          </w:p>
          <w:p w14:paraId="0B461927" w14:textId="77777777"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(Autorité Contractante)</w:t>
            </w:r>
          </w:p>
          <w:p w14:paraId="1B3FB0C2" w14:textId="77777777"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14:paraId="756CAFCE" w14:textId="77777777"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14:paraId="65A16DEA" w14:textId="77777777" w:rsidR="007229AE" w:rsidRPr="0050543A" w:rsidRDefault="007229AE" w:rsidP="00FE2C9B">
            <w:pPr>
              <w:jc w:val="center"/>
              <w:rPr>
                <w:rFonts w:ascii="Book Antiqua" w:hAnsi="Book Antiqua" w:cs="Arial"/>
                <w:b/>
                <w:sz w:val="22"/>
                <w:szCs w:val="22"/>
              </w:rPr>
            </w:pPr>
          </w:p>
          <w:p w14:paraId="7D02A26A" w14:textId="77777777" w:rsidR="007229AE" w:rsidRPr="0050543A" w:rsidRDefault="007229AE" w:rsidP="00FE2C9B">
            <w:pPr>
              <w:jc w:val="center"/>
              <w:rPr>
                <w:rFonts w:ascii="Book Antiqua" w:hAnsi="Book Antiqua" w:cs="Arial"/>
                <w:b/>
                <w:sz w:val="22"/>
                <w:szCs w:val="22"/>
              </w:rPr>
            </w:pPr>
          </w:p>
          <w:p w14:paraId="691DB8BD" w14:textId="77777777" w:rsidR="007229AE" w:rsidRPr="0050543A" w:rsidRDefault="007229AE" w:rsidP="00FE2C9B">
            <w:pPr>
              <w:rPr>
                <w:rFonts w:ascii="Book Antiqua" w:hAnsi="Book Antiqua" w:cs="Arial"/>
                <w:b/>
                <w:sz w:val="22"/>
                <w:szCs w:val="22"/>
              </w:rPr>
            </w:pPr>
          </w:p>
          <w:p w14:paraId="34450ACB" w14:textId="77777777" w:rsidR="007229AE" w:rsidRPr="0050543A" w:rsidRDefault="007229AE" w:rsidP="00FE2C9B">
            <w:pPr>
              <w:jc w:val="center"/>
              <w:rPr>
                <w:rFonts w:ascii="Book Antiqua" w:hAnsi="Book Antiqua" w:cs="Arial"/>
                <w:b/>
                <w:sz w:val="22"/>
                <w:szCs w:val="22"/>
              </w:rPr>
            </w:pPr>
          </w:p>
          <w:p w14:paraId="57BBE94F" w14:textId="77777777" w:rsidR="007229AE" w:rsidRPr="0050543A" w:rsidRDefault="006E5E21" w:rsidP="00FE2C9B">
            <w:pPr>
              <w:jc w:val="center"/>
              <w:rPr>
                <w:rFonts w:ascii="Book Antiqua" w:hAnsi="Book Antiqua" w:cs="Arial"/>
                <w:b/>
                <w:sz w:val="22"/>
                <w:szCs w:val="22"/>
              </w:rPr>
            </w:pPr>
            <w:r>
              <w:rPr>
                <w:rFonts w:ascii="Book Antiqua" w:hAnsi="Book Antiqua" w:cs="Arial"/>
                <w:b/>
                <w:sz w:val="22"/>
                <w:szCs w:val="22"/>
              </w:rPr>
              <w:t>TCHATIBALI</w:t>
            </w:r>
            <w:r w:rsidR="007229AE" w:rsidRPr="0050543A">
              <w:rPr>
                <w:rFonts w:ascii="Book Antiqua" w:hAnsi="Book Antiqua" w:cs="Arial"/>
                <w:b/>
                <w:sz w:val="22"/>
                <w:szCs w:val="22"/>
              </w:rPr>
              <w:t xml:space="preserve">, le _______________ </w:t>
            </w:r>
          </w:p>
          <w:p w14:paraId="5EF25430" w14:textId="77777777" w:rsidR="007229AE" w:rsidRPr="0050543A" w:rsidRDefault="007229AE" w:rsidP="00FE2C9B">
            <w:pPr>
              <w:jc w:val="center"/>
              <w:rPr>
                <w:rFonts w:ascii="Book Antiqua" w:hAnsi="Book Antiqua"/>
                <w:b/>
                <w:bCs/>
                <w:sz w:val="22"/>
                <w:szCs w:val="22"/>
              </w:rPr>
            </w:pPr>
          </w:p>
        </w:tc>
      </w:tr>
      <w:tr w:rsidR="007229AE" w:rsidRPr="0050543A" w14:paraId="7DE196A8" w14:textId="77777777" w:rsidTr="00FE2C9B">
        <w:trPr>
          <w:trHeight w:val="2334"/>
        </w:trPr>
        <w:tc>
          <w:tcPr>
            <w:tcW w:w="10138" w:type="dxa"/>
          </w:tcPr>
          <w:p w14:paraId="0E432632" w14:textId="77777777"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14:paraId="411D13A5" w14:textId="77777777" w:rsidR="007229AE" w:rsidRPr="0050543A" w:rsidRDefault="007229AE" w:rsidP="00FE2C9B">
            <w:pPr>
              <w:jc w:val="center"/>
              <w:rPr>
                <w:rFonts w:ascii="Book Antiqua" w:hAnsi="Book Antiqua" w:cs="Arial"/>
                <w:b/>
                <w:sz w:val="22"/>
                <w:szCs w:val="22"/>
              </w:rPr>
            </w:pPr>
          </w:p>
          <w:p w14:paraId="138785B9" w14:textId="77777777" w:rsidR="007229AE" w:rsidRPr="0050543A" w:rsidRDefault="007229AE" w:rsidP="00FE2C9B">
            <w:pPr>
              <w:jc w:val="center"/>
              <w:rPr>
                <w:rFonts w:ascii="Book Antiqua" w:hAnsi="Book Antiqua"/>
                <w:b/>
                <w:bCs/>
                <w:sz w:val="22"/>
                <w:szCs w:val="22"/>
              </w:rPr>
            </w:pPr>
          </w:p>
          <w:p w14:paraId="5121C972" w14:textId="77777777" w:rsidR="007229AE" w:rsidRPr="0050543A" w:rsidRDefault="007229AE" w:rsidP="00FE2C9B">
            <w:pPr>
              <w:jc w:val="center"/>
              <w:rPr>
                <w:rFonts w:ascii="Book Antiqua" w:hAnsi="Book Antiqua"/>
                <w:b/>
                <w:bCs/>
                <w:sz w:val="22"/>
                <w:szCs w:val="22"/>
              </w:rPr>
            </w:pPr>
          </w:p>
          <w:p w14:paraId="1839FFF2" w14:textId="77777777" w:rsidR="00584EDE" w:rsidRPr="0050543A" w:rsidRDefault="00584EDE" w:rsidP="00FE2C9B">
            <w:pPr>
              <w:jc w:val="center"/>
              <w:rPr>
                <w:rFonts w:ascii="Book Antiqua" w:hAnsi="Book Antiqua"/>
                <w:b/>
                <w:bCs/>
                <w:sz w:val="22"/>
                <w:szCs w:val="22"/>
              </w:rPr>
            </w:pPr>
          </w:p>
          <w:p w14:paraId="041C9F1D" w14:textId="77777777" w:rsidR="00584EDE" w:rsidRPr="0050543A" w:rsidRDefault="00584EDE" w:rsidP="00FE2C9B">
            <w:pPr>
              <w:jc w:val="center"/>
              <w:rPr>
                <w:rFonts w:ascii="Book Antiqua" w:hAnsi="Book Antiqua"/>
                <w:b/>
                <w:bCs/>
                <w:sz w:val="22"/>
                <w:szCs w:val="22"/>
              </w:rPr>
            </w:pPr>
          </w:p>
          <w:p w14:paraId="5910D7DA" w14:textId="77777777" w:rsidR="007229AE" w:rsidRPr="0050543A" w:rsidRDefault="007229AE" w:rsidP="00FE2C9B">
            <w:pPr>
              <w:rPr>
                <w:rFonts w:ascii="Book Antiqua" w:hAnsi="Book Antiqua"/>
                <w:b/>
                <w:bCs/>
                <w:sz w:val="22"/>
                <w:szCs w:val="22"/>
              </w:rPr>
            </w:pPr>
          </w:p>
          <w:p w14:paraId="7635A880" w14:textId="77777777" w:rsidR="007229AE" w:rsidRPr="0050543A" w:rsidRDefault="007229AE" w:rsidP="00FE2C9B">
            <w:pPr>
              <w:jc w:val="center"/>
              <w:rPr>
                <w:rFonts w:ascii="Book Antiqua" w:hAnsi="Book Antiqua"/>
                <w:b/>
                <w:bCs/>
                <w:sz w:val="22"/>
                <w:szCs w:val="22"/>
              </w:rPr>
            </w:pPr>
          </w:p>
          <w:p w14:paraId="038E1C55" w14:textId="77777777" w:rsidR="007229AE" w:rsidRPr="0050543A" w:rsidRDefault="007229AE" w:rsidP="00FE2C9B">
            <w:pPr>
              <w:jc w:val="center"/>
              <w:rPr>
                <w:rFonts w:ascii="Book Antiqua" w:hAnsi="Book Antiqua"/>
                <w:b/>
                <w:bCs/>
                <w:sz w:val="22"/>
                <w:szCs w:val="22"/>
              </w:rPr>
            </w:pPr>
          </w:p>
        </w:tc>
      </w:tr>
    </w:tbl>
    <w:p w14:paraId="525DAA8F" w14:textId="77777777"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14:paraId="6E650FC8" w14:textId="77777777" w:rsidR="007229AE" w:rsidRPr="0050543A" w:rsidRDefault="007229AE" w:rsidP="007229AE">
      <w:pPr>
        <w:rPr>
          <w:sz w:val="22"/>
          <w:szCs w:val="22"/>
        </w:rPr>
      </w:pPr>
    </w:p>
    <w:p w14:paraId="361B51B6" w14:textId="77777777" w:rsidR="007229AE" w:rsidRPr="0050543A" w:rsidRDefault="007229AE" w:rsidP="007229AE">
      <w:pPr>
        <w:rPr>
          <w:sz w:val="22"/>
          <w:szCs w:val="22"/>
        </w:rPr>
      </w:pPr>
    </w:p>
    <w:p w14:paraId="511A75E1" w14:textId="77777777" w:rsidR="007229AE" w:rsidRPr="0050543A" w:rsidRDefault="007229AE" w:rsidP="007229AE">
      <w:pPr>
        <w:rPr>
          <w:sz w:val="22"/>
          <w:szCs w:val="22"/>
        </w:rPr>
      </w:pPr>
    </w:p>
    <w:p w14:paraId="7F290C81" w14:textId="77777777" w:rsidR="007229AE" w:rsidRPr="0050543A" w:rsidRDefault="007229AE" w:rsidP="007229AE">
      <w:pPr>
        <w:rPr>
          <w:sz w:val="22"/>
          <w:szCs w:val="22"/>
        </w:rPr>
      </w:pPr>
    </w:p>
    <w:p w14:paraId="64D1B3E9" w14:textId="77777777" w:rsidR="007229AE" w:rsidRPr="0050543A" w:rsidRDefault="007229AE" w:rsidP="007229AE">
      <w:pPr>
        <w:rPr>
          <w:sz w:val="22"/>
          <w:szCs w:val="22"/>
        </w:rPr>
      </w:pPr>
    </w:p>
    <w:p w14:paraId="5BEFE602" w14:textId="77777777" w:rsidR="007229AE" w:rsidRPr="0050543A" w:rsidRDefault="007229AE" w:rsidP="007229AE">
      <w:pPr>
        <w:rPr>
          <w:sz w:val="22"/>
          <w:szCs w:val="22"/>
        </w:rPr>
      </w:pPr>
    </w:p>
    <w:p w14:paraId="1D57B7F1" w14:textId="77777777" w:rsidR="007229AE" w:rsidRPr="0050543A" w:rsidRDefault="007229AE" w:rsidP="007229AE">
      <w:pPr>
        <w:rPr>
          <w:sz w:val="22"/>
          <w:szCs w:val="22"/>
        </w:rPr>
      </w:pPr>
    </w:p>
    <w:p w14:paraId="49384A87" w14:textId="77777777" w:rsidR="007229AE" w:rsidRPr="0050543A" w:rsidRDefault="007229AE" w:rsidP="007229AE">
      <w:pPr>
        <w:rPr>
          <w:sz w:val="22"/>
          <w:szCs w:val="22"/>
        </w:rPr>
      </w:pPr>
    </w:p>
    <w:p w14:paraId="0F8FFCCE" w14:textId="77777777" w:rsidR="007229AE" w:rsidRPr="0050543A" w:rsidRDefault="007229AE" w:rsidP="007229AE">
      <w:pPr>
        <w:rPr>
          <w:sz w:val="22"/>
          <w:szCs w:val="22"/>
        </w:rPr>
      </w:pPr>
    </w:p>
    <w:p w14:paraId="21E2238F" w14:textId="77777777" w:rsidR="007229AE" w:rsidRPr="0050543A" w:rsidRDefault="007229AE" w:rsidP="007229AE">
      <w:pPr>
        <w:rPr>
          <w:sz w:val="22"/>
          <w:szCs w:val="22"/>
        </w:rPr>
      </w:pPr>
    </w:p>
    <w:p w14:paraId="7B7AEBAE" w14:textId="77777777" w:rsidR="00FC42ED" w:rsidRPr="0050543A" w:rsidRDefault="00FC42ED" w:rsidP="007229AE">
      <w:pPr>
        <w:rPr>
          <w:sz w:val="22"/>
          <w:szCs w:val="22"/>
        </w:rPr>
      </w:pPr>
    </w:p>
    <w:p w14:paraId="35B05E09" w14:textId="77777777" w:rsidR="00FC42ED" w:rsidRPr="0050543A" w:rsidRDefault="00FC42ED" w:rsidP="007229AE">
      <w:pPr>
        <w:rPr>
          <w:sz w:val="22"/>
          <w:szCs w:val="22"/>
        </w:rPr>
      </w:pPr>
    </w:p>
    <w:p w14:paraId="4A14416E" w14:textId="77777777" w:rsidR="00FC42ED" w:rsidRPr="0050543A" w:rsidRDefault="00FC42ED" w:rsidP="007229AE">
      <w:pPr>
        <w:rPr>
          <w:sz w:val="22"/>
          <w:szCs w:val="22"/>
        </w:rPr>
      </w:pPr>
    </w:p>
    <w:p w14:paraId="061F01B7" w14:textId="77777777" w:rsidR="00FC42ED" w:rsidRPr="0050543A" w:rsidRDefault="00FC42ED" w:rsidP="007229AE">
      <w:pPr>
        <w:rPr>
          <w:sz w:val="22"/>
          <w:szCs w:val="22"/>
        </w:rPr>
      </w:pPr>
    </w:p>
    <w:p w14:paraId="6E917A68" w14:textId="77777777" w:rsidR="00FC42ED" w:rsidRPr="0050543A" w:rsidRDefault="00FC42ED" w:rsidP="007229AE">
      <w:pPr>
        <w:rPr>
          <w:sz w:val="22"/>
          <w:szCs w:val="22"/>
        </w:rPr>
      </w:pPr>
    </w:p>
    <w:p w14:paraId="5E11D912" w14:textId="77777777" w:rsidR="00FC42ED" w:rsidRPr="0050543A" w:rsidRDefault="00FC42ED" w:rsidP="007229AE">
      <w:pPr>
        <w:rPr>
          <w:sz w:val="22"/>
          <w:szCs w:val="22"/>
        </w:rPr>
      </w:pPr>
    </w:p>
    <w:p w14:paraId="6DC179F4" w14:textId="77777777" w:rsidR="00FC42ED" w:rsidRDefault="00FC42ED" w:rsidP="007229AE">
      <w:pPr>
        <w:rPr>
          <w:sz w:val="22"/>
          <w:szCs w:val="22"/>
        </w:rPr>
      </w:pPr>
    </w:p>
    <w:p w14:paraId="32706D7E" w14:textId="77777777" w:rsidR="00CC1116" w:rsidRDefault="00CC1116" w:rsidP="007229AE">
      <w:pPr>
        <w:rPr>
          <w:sz w:val="22"/>
          <w:szCs w:val="22"/>
        </w:rPr>
      </w:pPr>
    </w:p>
    <w:p w14:paraId="1E254B53" w14:textId="77777777" w:rsidR="00CC1116" w:rsidRDefault="00CC1116" w:rsidP="007229AE">
      <w:pPr>
        <w:rPr>
          <w:sz w:val="22"/>
          <w:szCs w:val="22"/>
        </w:rPr>
      </w:pPr>
    </w:p>
    <w:p w14:paraId="17C76CBF" w14:textId="77777777" w:rsidR="00CC1116" w:rsidRDefault="00CC1116" w:rsidP="007229AE">
      <w:pPr>
        <w:rPr>
          <w:sz w:val="22"/>
          <w:szCs w:val="22"/>
        </w:rPr>
      </w:pPr>
    </w:p>
    <w:p w14:paraId="58A39AB3" w14:textId="77777777" w:rsidR="00CC1116" w:rsidRDefault="00CC1116" w:rsidP="007229AE">
      <w:pPr>
        <w:rPr>
          <w:sz w:val="22"/>
          <w:szCs w:val="22"/>
        </w:rPr>
      </w:pPr>
    </w:p>
    <w:p w14:paraId="1772B187" w14:textId="77777777" w:rsidR="00CC1116" w:rsidRDefault="00CC1116" w:rsidP="007229AE">
      <w:pPr>
        <w:rPr>
          <w:sz w:val="22"/>
          <w:szCs w:val="22"/>
        </w:rPr>
      </w:pPr>
    </w:p>
    <w:p w14:paraId="26113C1F" w14:textId="77777777" w:rsidR="00CC1116" w:rsidRDefault="00CC1116" w:rsidP="007229AE">
      <w:pPr>
        <w:rPr>
          <w:sz w:val="22"/>
          <w:szCs w:val="22"/>
        </w:rPr>
      </w:pPr>
    </w:p>
    <w:p w14:paraId="7E3C2DF3" w14:textId="77777777" w:rsidR="00CC1116" w:rsidRPr="0050543A" w:rsidRDefault="00CC1116" w:rsidP="007229AE">
      <w:pPr>
        <w:rPr>
          <w:sz w:val="22"/>
          <w:szCs w:val="22"/>
        </w:rPr>
      </w:pPr>
    </w:p>
    <w:p w14:paraId="65BBC86C" w14:textId="77777777" w:rsidR="00FC42ED" w:rsidRPr="0050543A" w:rsidRDefault="00FC42ED" w:rsidP="007229AE">
      <w:pPr>
        <w:rPr>
          <w:sz w:val="22"/>
          <w:szCs w:val="22"/>
        </w:rPr>
      </w:pPr>
    </w:p>
    <w:p w14:paraId="7004CEE4" w14:textId="77777777" w:rsidR="00584EDE" w:rsidRPr="0050543A" w:rsidRDefault="00584EDE" w:rsidP="007229AE">
      <w:pPr>
        <w:rPr>
          <w:sz w:val="22"/>
          <w:szCs w:val="22"/>
        </w:rPr>
      </w:pPr>
    </w:p>
    <w:p w14:paraId="0382041B" w14:textId="77777777" w:rsidR="00FC42ED" w:rsidRPr="0050543A" w:rsidRDefault="00FC42ED" w:rsidP="007229AE">
      <w:pPr>
        <w:rPr>
          <w:sz w:val="22"/>
          <w:szCs w:val="22"/>
        </w:rPr>
      </w:pPr>
    </w:p>
    <w:p w14:paraId="2DE43C47" w14:textId="77777777" w:rsidR="007229AE" w:rsidRPr="0050543A" w:rsidRDefault="007229AE" w:rsidP="007229AE">
      <w:pPr>
        <w:rPr>
          <w:sz w:val="22"/>
          <w:szCs w:val="22"/>
        </w:rPr>
      </w:pPr>
    </w:p>
    <w:p w14:paraId="27E939AD" w14:textId="77777777" w:rsidR="007229AE" w:rsidRPr="0050543A" w:rsidRDefault="007229AE" w:rsidP="007229AE">
      <w:pPr>
        <w:rPr>
          <w:sz w:val="22"/>
          <w:szCs w:val="22"/>
        </w:rPr>
      </w:pPr>
    </w:p>
    <w:p w14:paraId="39565912" w14:textId="77777777" w:rsidR="007229AE" w:rsidRPr="0050543A" w:rsidRDefault="007229AE" w:rsidP="007229AE">
      <w:pPr>
        <w:rPr>
          <w:sz w:val="22"/>
          <w:szCs w:val="22"/>
        </w:rPr>
      </w:pPr>
    </w:p>
    <w:p w14:paraId="40A3DC5C" w14:textId="77777777" w:rsidR="007229AE" w:rsidRPr="0050543A" w:rsidRDefault="007229AE" w:rsidP="007229AE">
      <w:pPr>
        <w:rPr>
          <w:sz w:val="22"/>
          <w:szCs w:val="22"/>
        </w:rPr>
      </w:pPr>
    </w:p>
    <w:p w14:paraId="69498093"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14:paraId="43D6685C" w14:textId="77777777" w:rsidR="007229AE" w:rsidRPr="0050543A" w:rsidRDefault="007229AE" w:rsidP="007229AE">
      <w:pPr>
        <w:jc w:val="both"/>
        <w:rPr>
          <w:rFonts w:ascii="Georgia" w:hAnsi="Georgia"/>
          <w:sz w:val="22"/>
          <w:szCs w:val="22"/>
        </w:rPr>
      </w:pPr>
    </w:p>
    <w:p w14:paraId="136E6CEA"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4E5457AA"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0E54F82B" w14:textId="77777777" w:rsidR="007229AE" w:rsidRPr="0050543A" w:rsidRDefault="007229AE" w:rsidP="00FE2C9B">
            <w:pPr>
              <w:jc w:val="center"/>
              <w:rPr>
                <w:rFonts w:ascii="Georgia" w:hAnsi="Georgia"/>
                <w:b/>
                <w:sz w:val="22"/>
                <w:szCs w:val="22"/>
              </w:rPr>
            </w:pPr>
          </w:p>
          <w:p w14:paraId="6CC15512"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14:paraId="4FE9905E" w14:textId="77777777" w:rsidR="007229AE" w:rsidRPr="0050543A" w:rsidRDefault="007229AE" w:rsidP="00FE2C9B">
            <w:pPr>
              <w:jc w:val="center"/>
              <w:rPr>
                <w:rFonts w:ascii="Georgia" w:hAnsi="Georgia"/>
                <w:b/>
                <w:sz w:val="22"/>
                <w:szCs w:val="22"/>
              </w:rPr>
            </w:pPr>
          </w:p>
        </w:tc>
      </w:tr>
    </w:tbl>
    <w:p w14:paraId="14B3F5B8" w14:textId="77777777" w:rsidR="007229AE" w:rsidRPr="0050543A" w:rsidRDefault="007229AE" w:rsidP="007229AE">
      <w:pPr>
        <w:rPr>
          <w:sz w:val="22"/>
          <w:szCs w:val="22"/>
        </w:rPr>
      </w:pPr>
    </w:p>
    <w:p w14:paraId="56E648F8" w14:textId="77777777" w:rsidR="007229AE" w:rsidRPr="0050543A" w:rsidRDefault="007229AE" w:rsidP="007229AE">
      <w:pPr>
        <w:rPr>
          <w:sz w:val="22"/>
          <w:szCs w:val="22"/>
        </w:rPr>
      </w:pPr>
    </w:p>
    <w:p w14:paraId="5B8A239D" w14:textId="77777777" w:rsidR="007229AE" w:rsidRPr="0050543A" w:rsidRDefault="007229AE" w:rsidP="007229AE">
      <w:pPr>
        <w:rPr>
          <w:sz w:val="22"/>
          <w:szCs w:val="22"/>
        </w:rPr>
      </w:pPr>
    </w:p>
    <w:p w14:paraId="5D852FDA" w14:textId="77777777" w:rsidR="007229AE" w:rsidRPr="0050543A" w:rsidRDefault="007229AE" w:rsidP="007229AE">
      <w:pPr>
        <w:rPr>
          <w:sz w:val="22"/>
          <w:szCs w:val="22"/>
        </w:rPr>
      </w:pPr>
    </w:p>
    <w:p w14:paraId="598994A9" w14:textId="77777777" w:rsidR="007229AE" w:rsidRPr="0050543A" w:rsidRDefault="007229AE" w:rsidP="007229AE">
      <w:pPr>
        <w:rPr>
          <w:sz w:val="22"/>
          <w:szCs w:val="22"/>
        </w:rPr>
      </w:pPr>
    </w:p>
    <w:p w14:paraId="0E1908C4" w14:textId="77777777" w:rsidR="007229AE" w:rsidRPr="0050543A" w:rsidRDefault="007229AE" w:rsidP="007229AE">
      <w:pPr>
        <w:rPr>
          <w:sz w:val="22"/>
          <w:szCs w:val="22"/>
        </w:rPr>
      </w:pPr>
    </w:p>
    <w:p w14:paraId="7171F3DC" w14:textId="77777777" w:rsidR="007229AE" w:rsidRPr="0050543A" w:rsidRDefault="007229AE" w:rsidP="007229AE">
      <w:pPr>
        <w:rPr>
          <w:sz w:val="22"/>
          <w:szCs w:val="22"/>
        </w:rPr>
      </w:pPr>
    </w:p>
    <w:p w14:paraId="3BA522A7" w14:textId="77777777" w:rsidR="007229AE" w:rsidRPr="0050543A" w:rsidRDefault="007229AE" w:rsidP="007229AE">
      <w:pPr>
        <w:rPr>
          <w:sz w:val="22"/>
          <w:szCs w:val="22"/>
        </w:rPr>
      </w:pPr>
    </w:p>
    <w:p w14:paraId="492F3184" w14:textId="77777777" w:rsidR="007229AE" w:rsidRPr="0050543A" w:rsidRDefault="007229AE" w:rsidP="007229AE">
      <w:pPr>
        <w:rPr>
          <w:sz w:val="22"/>
          <w:szCs w:val="22"/>
        </w:rPr>
      </w:pPr>
    </w:p>
    <w:p w14:paraId="328B6E6B" w14:textId="77777777" w:rsidR="007229AE" w:rsidRPr="0050543A" w:rsidRDefault="007229AE" w:rsidP="007229AE">
      <w:pPr>
        <w:rPr>
          <w:sz w:val="22"/>
          <w:szCs w:val="22"/>
        </w:rPr>
      </w:pPr>
    </w:p>
    <w:p w14:paraId="2A17D411" w14:textId="77777777" w:rsidR="007229AE" w:rsidRPr="0050543A" w:rsidRDefault="007229AE" w:rsidP="007229AE">
      <w:pPr>
        <w:rPr>
          <w:sz w:val="22"/>
          <w:szCs w:val="22"/>
        </w:rPr>
      </w:pPr>
    </w:p>
    <w:p w14:paraId="6F2F57CE" w14:textId="77777777" w:rsidR="007229AE" w:rsidRPr="0050543A" w:rsidRDefault="007229AE" w:rsidP="007229AE">
      <w:pPr>
        <w:rPr>
          <w:sz w:val="22"/>
          <w:szCs w:val="22"/>
        </w:rPr>
      </w:pPr>
    </w:p>
    <w:p w14:paraId="06486C8E" w14:textId="77777777" w:rsidR="007229AE" w:rsidRPr="0050543A" w:rsidRDefault="007229AE" w:rsidP="007229AE">
      <w:pPr>
        <w:rPr>
          <w:sz w:val="22"/>
          <w:szCs w:val="22"/>
        </w:rPr>
      </w:pPr>
    </w:p>
    <w:p w14:paraId="23793AA9" w14:textId="77777777" w:rsidR="007229AE" w:rsidRPr="0050543A" w:rsidRDefault="007229AE" w:rsidP="007229AE">
      <w:pPr>
        <w:rPr>
          <w:sz w:val="22"/>
          <w:szCs w:val="22"/>
        </w:rPr>
      </w:pPr>
    </w:p>
    <w:p w14:paraId="7CCC2C46" w14:textId="77777777" w:rsidR="007229AE" w:rsidRPr="0050543A" w:rsidRDefault="007229AE" w:rsidP="007229AE">
      <w:pPr>
        <w:rPr>
          <w:sz w:val="22"/>
          <w:szCs w:val="22"/>
        </w:rPr>
      </w:pPr>
    </w:p>
    <w:p w14:paraId="3FCB7330" w14:textId="77777777" w:rsidR="007229AE" w:rsidRPr="0050543A" w:rsidRDefault="007229AE" w:rsidP="007229AE">
      <w:pPr>
        <w:rPr>
          <w:sz w:val="22"/>
          <w:szCs w:val="22"/>
        </w:rPr>
      </w:pPr>
    </w:p>
    <w:p w14:paraId="7B0ED8B8" w14:textId="77777777" w:rsidR="007229AE" w:rsidRPr="0050543A" w:rsidRDefault="007229AE" w:rsidP="007229AE">
      <w:pPr>
        <w:rPr>
          <w:sz w:val="22"/>
          <w:szCs w:val="22"/>
        </w:rPr>
      </w:pPr>
    </w:p>
    <w:p w14:paraId="039CF459" w14:textId="77777777" w:rsidR="007229AE" w:rsidRPr="0050543A" w:rsidRDefault="007229AE" w:rsidP="007229AE">
      <w:pPr>
        <w:rPr>
          <w:sz w:val="22"/>
          <w:szCs w:val="22"/>
        </w:rPr>
      </w:pPr>
    </w:p>
    <w:p w14:paraId="3756A438" w14:textId="77777777" w:rsidR="007229AE" w:rsidRPr="0050543A" w:rsidRDefault="007229AE" w:rsidP="007229AE">
      <w:pPr>
        <w:rPr>
          <w:sz w:val="22"/>
          <w:szCs w:val="22"/>
        </w:rPr>
      </w:pPr>
    </w:p>
    <w:p w14:paraId="11E6C06E" w14:textId="77777777" w:rsidR="007229AE" w:rsidRPr="0050543A" w:rsidRDefault="007229AE" w:rsidP="007229AE">
      <w:pPr>
        <w:rPr>
          <w:sz w:val="22"/>
          <w:szCs w:val="22"/>
        </w:rPr>
      </w:pPr>
    </w:p>
    <w:p w14:paraId="5C70E565" w14:textId="77777777" w:rsidR="007229AE" w:rsidRPr="0050543A" w:rsidRDefault="007229AE" w:rsidP="007229AE">
      <w:pPr>
        <w:rPr>
          <w:sz w:val="22"/>
          <w:szCs w:val="22"/>
        </w:rPr>
      </w:pPr>
    </w:p>
    <w:p w14:paraId="721D3EB0" w14:textId="77777777" w:rsidR="007229AE" w:rsidRPr="0050543A" w:rsidRDefault="007229AE" w:rsidP="007229AE">
      <w:pPr>
        <w:rPr>
          <w:sz w:val="22"/>
          <w:szCs w:val="22"/>
        </w:rPr>
      </w:pPr>
    </w:p>
    <w:p w14:paraId="66FACE76" w14:textId="77777777" w:rsidR="007229AE" w:rsidRPr="0050543A" w:rsidRDefault="007229AE" w:rsidP="007229AE">
      <w:pPr>
        <w:rPr>
          <w:sz w:val="22"/>
          <w:szCs w:val="22"/>
        </w:rPr>
      </w:pPr>
    </w:p>
    <w:p w14:paraId="3ECF6DB1" w14:textId="77777777" w:rsidR="007229AE" w:rsidRPr="0050543A" w:rsidRDefault="007229AE" w:rsidP="007229AE">
      <w:pPr>
        <w:rPr>
          <w:sz w:val="22"/>
          <w:szCs w:val="22"/>
        </w:rPr>
      </w:pPr>
    </w:p>
    <w:p w14:paraId="36AFFD90" w14:textId="77777777" w:rsidR="007229AE" w:rsidRPr="0050543A" w:rsidRDefault="007229AE" w:rsidP="007229AE">
      <w:pPr>
        <w:rPr>
          <w:sz w:val="22"/>
          <w:szCs w:val="22"/>
        </w:rPr>
      </w:pPr>
    </w:p>
    <w:p w14:paraId="189F441F" w14:textId="77777777" w:rsidR="007229AE" w:rsidRDefault="007229AE" w:rsidP="007229AE">
      <w:pPr>
        <w:rPr>
          <w:sz w:val="22"/>
          <w:szCs w:val="22"/>
        </w:rPr>
      </w:pPr>
    </w:p>
    <w:p w14:paraId="310525B1" w14:textId="77777777" w:rsidR="00CC1116" w:rsidRDefault="00CC1116" w:rsidP="007229AE">
      <w:pPr>
        <w:rPr>
          <w:sz w:val="22"/>
          <w:szCs w:val="22"/>
        </w:rPr>
      </w:pPr>
    </w:p>
    <w:p w14:paraId="2D83B545" w14:textId="77777777" w:rsidR="00CC1116" w:rsidRDefault="00CC1116" w:rsidP="007229AE">
      <w:pPr>
        <w:rPr>
          <w:sz w:val="22"/>
          <w:szCs w:val="22"/>
        </w:rPr>
      </w:pPr>
    </w:p>
    <w:p w14:paraId="30CDD3DC" w14:textId="77777777" w:rsidR="00A72438" w:rsidRDefault="00A72438" w:rsidP="007229AE">
      <w:pPr>
        <w:rPr>
          <w:sz w:val="22"/>
          <w:szCs w:val="22"/>
        </w:rPr>
      </w:pPr>
    </w:p>
    <w:p w14:paraId="634576D0" w14:textId="77777777" w:rsidR="00CC1116" w:rsidRPr="0050543A" w:rsidRDefault="00CC1116" w:rsidP="007229AE">
      <w:pPr>
        <w:rPr>
          <w:sz w:val="22"/>
          <w:szCs w:val="22"/>
        </w:rPr>
      </w:pPr>
    </w:p>
    <w:p w14:paraId="7AEBE5DF" w14:textId="77777777" w:rsidR="007229AE" w:rsidRPr="0050543A" w:rsidRDefault="007229AE" w:rsidP="007229AE">
      <w:pPr>
        <w:rPr>
          <w:sz w:val="22"/>
          <w:szCs w:val="22"/>
        </w:rPr>
      </w:pPr>
    </w:p>
    <w:p w14:paraId="46DE93D2" w14:textId="77777777" w:rsidR="007229AE" w:rsidRPr="0050543A" w:rsidRDefault="007229AE" w:rsidP="007229AE">
      <w:pPr>
        <w:rPr>
          <w:sz w:val="22"/>
          <w:szCs w:val="22"/>
        </w:rPr>
      </w:pPr>
    </w:p>
    <w:p w14:paraId="63D9CA36" w14:textId="77777777"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t>Pièce n° 10 : Les formulaires et modèles à utiliser par les soumissionnaires</w:t>
      </w:r>
    </w:p>
    <w:p w14:paraId="352F5B2D" w14:textId="77777777" w:rsidR="007229AE" w:rsidRPr="0050543A" w:rsidRDefault="007229AE" w:rsidP="007229AE">
      <w:pPr>
        <w:autoSpaceDE w:val="0"/>
        <w:autoSpaceDN w:val="0"/>
        <w:adjustRightInd w:val="0"/>
        <w:jc w:val="center"/>
        <w:rPr>
          <w:rFonts w:ascii="Cambria" w:hAnsi="Cambria" w:cs="Arial"/>
          <w:b/>
          <w:sz w:val="22"/>
          <w:szCs w:val="22"/>
          <w:u w:val="single"/>
        </w:rPr>
      </w:pPr>
    </w:p>
    <w:p w14:paraId="74C993DA" w14:textId="77777777"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14:paraId="5CACD857" w14:textId="77777777" w:rsidTr="00FE2C9B">
        <w:trPr>
          <w:trHeight w:hRule="exact" w:val="545"/>
        </w:trPr>
        <w:tc>
          <w:tcPr>
            <w:tcW w:w="2883" w:type="dxa"/>
          </w:tcPr>
          <w:p w14:paraId="743A0F79" w14:textId="77777777"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n°1</w:t>
            </w:r>
          </w:p>
        </w:tc>
        <w:tc>
          <w:tcPr>
            <w:tcW w:w="450" w:type="dxa"/>
          </w:tcPr>
          <w:p w14:paraId="727089C4" w14:textId="77777777"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14:paraId="62622B4C" w14:textId="77777777"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 xml:space="preserve">déclaration d’intention de soumissionner </w:t>
            </w:r>
          </w:p>
        </w:tc>
        <w:tc>
          <w:tcPr>
            <w:tcW w:w="810" w:type="dxa"/>
          </w:tcPr>
          <w:p w14:paraId="6B23EFA1" w14:textId="77777777"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14:paraId="6FBEA989" w14:textId="77777777" w:rsidTr="00FE2C9B">
        <w:trPr>
          <w:trHeight w:hRule="exact" w:val="446"/>
        </w:trPr>
        <w:tc>
          <w:tcPr>
            <w:tcW w:w="2883" w:type="dxa"/>
          </w:tcPr>
          <w:p w14:paraId="6DF46E53" w14:textId="77777777"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n°2</w:t>
            </w:r>
          </w:p>
        </w:tc>
        <w:tc>
          <w:tcPr>
            <w:tcW w:w="450" w:type="dxa"/>
          </w:tcPr>
          <w:p w14:paraId="5539557F" w14:textId="77777777"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14:paraId="1391BFFB" w14:textId="77777777"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soumission</w:t>
            </w:r>
          </w:p>
        </w:tc>
        <w:tc>
          <w:tcPr>
            <w:tcW w:w="810" w:type="dxa"/>
          </w:tcPr>
          <w:p w14:paraId="597EC7AA" w14:textId="77777777"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14:paraId="607CC61F" w14:textId="77777777" w:rsidTr="00FE2C9B">
        <w:trPr>
          <w:trHeight w:hRule="exact" w:val="628"/>
        </w:trPr>
        <w:tc>
          <w:tcPr>
            <w:tcW w:w="2883" w:type="dxa"/>
          </w:tcPr>
          <w:p w14:paraId="007AD260"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2E56C0B"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n°3</w:t>
            </w:r>
          </w:p>
        </w:tc>
        <w:tc>
          <w:tcPr>
            <w:tcW w:w="450" w:type="dxa"/>
          </w:tcPr>
          <w:p w14:paraId="366E9A32"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4C1E37FB"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3E56722C"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1566E199"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caution</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soumission</w:t>
            </w:r>
          </w:p>
        </w:tc>
        <w:tc>
          <w:tcPr>
            <w:tcW w:w="810" w:type="dxa"/>
          </w:tcPr>
          <w:p w14:paraId="26E9555E"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71CF2355" w14:textId="77777777" w:rsidTr="00FE2C9B">
        <w:trPr>
          <w:trHeight w:hRule="exact" w:val="628"/>
        </w:trPr>
        <w:tc>
          <w:tcPr>
            <w:tcW w:w="2883" w:type="dxa"/>
          </w:tcPr>
          <w:p w14:paraId="2DC97E56"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26007260"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n°4</w:t>
            </w:r>
          </w:p>
        </w:tc>
        <w:tc>
          <w:tcPr>
            <w:tcW w:w="450" w:type="dxa"/>
          </w:tcPr>
          <w:p w14:paraId="7A308B23"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356BBBF"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216D55F2"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7A86EA4B"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cautionnement</w:t>
            </w:r>
            <w:r w:rsidR="00762E64">
              <w:rPr>
                <w:rFonts w:ascii="Cambria" w:hAnsi="Cambria" w:cs="Arial"/>
                <w:sz w:val="22"/>
                <w:szCs w:val="22"/>
              </w:rPr>
              <w:t xml:space="preserve"> </w:t>
            </w:r>
            <w:r w:rsidRPr="0050543A">
              <w:rPr>
                <w:rFonts w:ascii="Cambria" w:hAnsi="Cambria" w:cs="Arial"/>
                <w:sz w:val="22"/>
                <w:szCs w:val="22"/>
              </w:rPr>
              <w:t>définitif</w:t>
            </w:r>
          </w:p>
        </w:tc>
        <w:tc>
          <w:tcPr>
            <w:tcW w:w="810" w:type="dxa"/>
          </w:tcPr>
          <w:p w14:paraId="24D74718"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4605F61E" w14:textId="77777777" w:rsidTr="00FE2C9B">
        <w:trPr>
          <w:trHeight w:hRule="exact" w:val="628"/>
        </w:trPr>
        <w:tc>
          <w:tcPr>
            <w:tcW w:w="2883" w:type="dxa"/>
          </w:tcPr>
          <w:p w14:paraId="328B55E3"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266AAF6C"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n°5</w:t>
            </w:r>
          </w:p>
        </w:tc>
        <w:tc>
          <w:tcPr>
            <w:tcW w:w="450" w:type="dxa"/>
          </w:tcPr>
          <w:p w14:paraId="65D8806C"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DC3A64C"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15CF7D24"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54008526"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caution</w:t>
            </w:r>
            <w:r w:rsidR="00762E64">
              <w:rPr>
                <w:rFonts w:ascii="Cambria" w:hAnsi="Cambria" w:cs="Arial"/>
                <w:sz w:val="22"/>
                <w:szCs w:val="22"/>
              </w:rPr>
              <w:t xml:space="preserve"> </w:t>
            </w:r>
            <w:r w:rsidRPr="0050543A">
              <w:rPr>
                <w:rFonts w:ascii="Cambria" w:hAnsi="Cambria" w:cs="Arial"/>
                <w:sz w:val="22"/>
                <w:szCs w:val="22"/>
              </w:rPr>
              <w:t>d'avance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démarrage</w:t>
            </w:r>
          </w:p>
        </w:tc>
        <w:tc>
          <w:tcPr>
            <w:tcW w:w="810" w:type="dxa"/>
          </w:tcPr>
          <w:p w14:paraId="3300F00D"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62CCE298" w14:textId="77777777" w:rsidTr="00FE2C9B">
        <w:trPr>
          <w:trHeight w:hRule="exact" w:val="628"/>
        </w:trPr>
        <w:tc>
          <w:tcPr>
            <w:tcW w:w="2883" w:type="dxa"/>
          </w:tcPr>
          <w:p w14:paraId="6DBFBD1B"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FC69756"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n°6</w:t>
            </w:r>
          </w:p>
        </w:tc>
        <w:tc>
          <w:tcPr>
            <w:tcW w:w="450" w:type="dxa"/>
          </w:tcPr>
          <w:p w14:paraId="30A8B90D"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53CFF679"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14:paraId="6C2F561F"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F07DF1E"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caution</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retenue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garantie</w:t>
            </w:r>
          </w:p>
        </w:tc>
        <w:tc>
          <w:tcPr>
            <w:tcW w:w="810" w:type="dxa"/>
          </w:tcPr>
          <w:p w14:paraId="1C07657B"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713564B0" w14:textId="77777777" w:rsidTr="00FE2C9B">
        <w:trPr>
          <w:trHeight w:hRule="exact" w:val="628"/>
        </w:trPr>
        <w:tc>
          <w:tcPr>
            <w:tcW w:w="2883" w:type="dxa"/>
            <w:vAlign w:val="center"/>
          </w:tcPr>
          <w:p w14:paraId="691DC2EC"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14:paraId="35CBD28B"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14:paraId="6758ED2B"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14:paraId="598F802F"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4B1CBA59" w14:textId="77777777" w:rsidTr="00FE2C9B">
        <w:trPr>
          <w:trHeight w:hRule="exact" w:val="628"/>
        </w:trPr>
        <w:tc>
          <w:tcPr>
            <w:tcW w:w="2883" w:type="dxa"/>
          </w:tcPr>
          <w:p w14:paraId="28649712"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36044D01"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n°8</w:t>
            </w:r>
          </w:p>
        </w:tc>
        <w:tc>
          <w:tcPr>
            <w:tcW w:w="450" w:type="dxa"/>
          </w:tcPr>
          <w:p w14:paraId="5E0AF36E"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529BB85"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14:paraId="0D0BC120"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16FC9A01"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w:t>
            </w:r>
            <w:r w:rsidR="00762E64">
              <w:rPr>
                <w:rFonts w:ascii="Cambria" w:hAnsi="Cambria" w:cs="Arial"/>
                <w:sz w:val="22"/>
                <w:szCs w:val="22"/>
              </w:rPr>
              <w:t xml:space="preserve"> </w:t>
            </w:r>
            <w:r w:rsidRPr="0050543A">
              <w:rPr>
                <w:rFonts w:ascii="Cambria" w:hAnsi="Cambria" w:cs="Arial"/>
                <w:sz w:val="22"/>
                <w:szCs w:val="22"/>
              </w:rPr>
              <w:t>de</w:t>
            </w:r>
            <w:r w:rsidR="00762E64">
              <w:rPr>
                <w:rFonts w:ascii="Cambria" w:hAnsi="Cambria" w:cs="Arial"/>
                <w:sz w:val="22"/>
                <w:szCs w:val="22"/>
              </w:rPr>
              <w:t xml:space="preserve"> </w:t>
            </w:r>
            <w:r w:rsidRPr="0050543A">
              <w:rPr>
                <w:rFonts w:ascii="Cambria" w:hAnsi="Cambria" w:cs="Arial"/>
                <w:sz w:val="22"/>
                <w:szCs w:val="22"/>
              </w:rPr>
              <w:t xml:space="preserve">présentation des moyens en personnel </w:t>
            </w:r>
          </w:p>
        </w:tc>
        <w:tc>
          <w:tcPr>
            <w:tcW w:w="810" w:type="dxa"/>
          </w:tcPr>
          <w:p w14:paraId="73ACE6BC"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0FE60159" w14:textId="77777777" w:rsidTr="00FE2C9B">
        <w:trPr>
          <w:trHeight w:hRule="exact" w:val="628"/>
        </w:trPr>
        <w:tc>
          <w:tcPr>
            <w:tcW w:w="2883" w:type="dxa"/>
            <w:vAlign w:val="center"/>
          </w:tcPr>
          <w:p w14:paraId="2825D282"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14:paraId="4E098776"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5E9EA995"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14:paraId="07DCB2AB"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14:paraId="38BEEF10"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4A278473" w14:textId="77777777" w:rsidTr="00FE2C9B">
        <w:trPr>
          <w:trHeight w:hRule="exact" w:val="628"/>
        </w:trPr>
        <w:tc>
          <w:tcPr>
            <w:tcW w:w="2883" w:type="dxa"/>
          </w:tcPr>
          <w:p w14:paraId="05CE6038"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594DF040"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n°10</w:t>
            </w:r>
          </w:p>
        </w:tc>
        <w:tc>
          <w:tcPr>
            <w:tcW w:w="450" w:type="dxa"/>
          </w:tcPr>
          <w:p w14:paraId="1E06B206"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1E863CE"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14:paraId="4B497E39"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5D7C26E0"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w:t>
            </w:r>
            <w:r w:rsidR="003C7779">
              <w:rPr>
                <w:rFonts w:ascii="Cambria" w:hAnsi="Cambria" w:cs="Arial"/>
                <w:sz w:val="22"/>
                <w:szCs w:val="22"/>
              </w:rPr>
              <w:t xml:space="preserve"> </w:t>
            </w:r>
            <w:r w:rsidRPr="0050543A">
              <w:rPr>
                <w:rFonts w:ascii="Cambria" w:hAnsi="Cambria" w:cs="Arial"/>
                <w:sz w:val="22"/>
                <w:szCs w:val="22"/>
              </w:rPr>
              <w:t>de</w:t>
            </w:r>
            <w:r w:rsidR="003C7779">
              <w:rPr>
                <w:rFonts w:ascii="Cambria" w:hAnsi="Cambria" w:cs="Arial"/>
                <w:sz w:val="22"/>
                <w:szCs w:val="22"/>
              </w:rPr>
              <w:t xml:space="preserve"> </w:t>
            </w:r>
            <w:r w:rsidRPr="0050543A">
              <w:rPr>
                <w:rFonts w:ascii="Cambria" w:hAnsi="Cambria" w:cs="Arial"/>
                <w:sz w:val="22"/>
                <w:szCs w:val="22"/>
              </w:rPr>
              <w:t>présentation du matériel</w:t>
            </w:r>
          </w:p>
        </w:tc>
        <w:tc>
          <w:tcPr>
            <w:tcW w:w="810" w:type="dxa"/>
          </w:tcPr>
          <w:p w14:paraId="7EEC4BDE"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5E1E4CAD" w14:textId="77777777" w:rsidTr="00FE2C9B">
        <w:trPr>
          <w:trHeight w:hRule="exact" w:val="628"/>
        </w:trPr>
        <w:tc>
          <w:tcPr>
            <w:tcW w:w="2883" w:type="dxa"/>
            <w:vAlign w:val="center"/>
          </w:tcPr>
          <w:p w14:paraId="691112E8"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14:paraId="4F0F3409"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154C0A60"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14:paraId="2136B4D5"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14:paraId="4AC40C72"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0614FE78" w14:textId="77777777" w:rsidTr="00FE2C9B">
        <w:trPr>
          <w:trHeight w:hRule="exact" w:val="680"/>
        </w:trPr>
        <w:tc>
          <w:tcPr>
            <w:tcW w:w="2883" w:type="dxa"/>
            <w:vAlign w:val="center"/>
          </w:tcPr>
          <w:p w14:paraId="4B706BD4" w14:textId="77777777"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14:paraId="32E57BD5"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28CC6FB9" w14:textId="77777777"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14:paraId="45E6E1C6" w14:textId="77777777"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14:paraId="45705367"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13C7488" w14:textId="77777777" w:rsidR="007229AE" w:rsidRPr="0050543A" w:rsidRDefault="007229AE" w:rsidP="00FE2C9B">
            <w:pPr>
              <w:widowControl w:val="0"/>
              <w:autoSpaceDE w:val="0"/>
              <w:autoSpaceDN w:val="0"/>
              <w:adjustRightInd w:val="0"/>
              <w:ind w:left="121" w:right="-31"/>
              <w:rPr>
                <w:rFonts w:ascii="Cambria" w:hAnsi="Cambria" w:cs="Arial"/>
                <w:sz w:val="22"/>
                <w:szCs w:val="22"/>
              </w:rPr>
            </w:pPr>
          </w:p>
          <w:p w14:paraId="074F3E48" w14:textId="77777777"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14:paraId="253A7A60" w14:textId="77777777" w:rsidTr="00FE2C9B">
        <w:trPr>
          <w:trHeight w:hRule="exact" w:val="680"/>
        </w:trPr>
        <w:tc>
          <w:tcPr>
            <w:tcW w:w="2883" w:type="dxa"/>
            <w:vAlign w:val="center"/>
          </w:tcPr>
          <w:p w14:paraId="6E72E3F2"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14:paraId="489FB2C3"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3199BE07" w14:textId="77777777"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14:paraId="721BEE8D"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14:paraId="349B9986"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505D7EB9"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2DD35F44"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20FA884D"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464BA838"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5F8159AA"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0059A920"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0AB9E65A"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18C6C73E"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1CD64E63"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p>
          <w:p w14:paraId="6489F162"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14:paraId="1AFE34C0"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67EF3EFE" w14:textId="77777777" w:rsidTr="00FE2C9B">
        <w:trPr>
          <w:trHeight w:hRule="exact" w:val="680"/>
        </w:trPr>
        <w:tc>
          <w:tcPr>
            <w:tcW w:w="2883" w:type="dxa"/>
            <w:vAlign w:val="center"/>
          </w:tcPr>
          <w:p w14:paraId="4F75796F"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14:paraId="68C078E1"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3AEA3C9C" w14:textId="77777777"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14:paraId="47240397"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14:paraId="4BAA864E"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468DC067" w14:textId="77777777" w:rsidTr="00FE2C9B">
        <w:trPr>
          <w:trHeight w:hRule="exact" w:val="680"/>
        </w:trPr>
        <w:tc>
          <w:tcPr>
            <w:tcW w:w="2883" w:type="dxa"/>
          </w:tcPr>
          <w:p w14:paraId="60507C40"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0ABB8543"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w:t>
            </w:r>
            <w:r w:rsidR="003C7779">
              <w:rPr>
                <w:rFonts w:ascii="Cambria" w:hAnsi="Cambria" w:cs="Arial"/>
                <w:sz w:val="22"/>
                <w:szCs w:val="22"/>
              </w:rPr>
              <w:t xml:space="preserve"> </w:t>
            </w:r>
            <w:r w:rsidRPr="0050543A">
              <w:rPr>
                <w:rFonts w:ascii="Cambria" w:hAnsi="Cambria" w:cs="Arial"/>
                <w:sz w:val="22"/>
                <w:szCs w:val="22"/>
              </w:rPr>
              <w:t>n°12</w:t>
            </w:r>
          </w:p>
        </w:tc>
        <w:tc>
          <w:tcPr>
            <w:tcW w:w="450" w:type="dxa"/>
          </w:tcPr>
          <w:p w14:paraId="56F3FEEE"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6987D503"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14:paraId="1B03CB27"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14:paraId="7B9562B1" w14:textId="77777777"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w:t>
            </w:r>
            <w:r w:rsidR="003C7779">
              <w:rPr>
                <w:rFonts w:ascii="Cambria" w:hAnsi="Cambria" w:cs="Arial"/>
                <w:sz w:val="22"/>
                <w:szCs w:val="22"/>
              </w:rPr>
              <w:t xml:space="preserve"> </w:t>
            </w:r>
            <w:r w:rsidRPr="0050543A">
              <w:rPr>
                <w:rFonts w:ascii="Cambria" w:hAnsi="Cambria" w:cs="Arial"/>
                <w:sz w:val="22"/>
                <w:szCs w:val="22"/>
              </w:rPr>
              <w:t>de</w:t>
            </w:r>
            <w:r w:rsidRPr="0050543A">
              <w:rPr>
                <w:rFonts w:ascii="Cambria" w:hAnsi="Cambria" w:cs="Arial"/>
                <w:spacing w:val="7"/>
                <w:sz w:val="22"/>
                <w:szCs w:val="22"/>
              </w:rPr>
              <w:t xml:space="preserve"> fiche de planning et d’organisation des travaux</w:t>
            </w:r>
          </w:p>
        </w:tc>
        <w:tc>
          <w:tcPr>
            <w:tcW w:w="810" w:type="dxa"/>
          </w:tcPr>
          <w:p w14:paraId="2CF8241A"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47710848" w14:textId="77777777" w:rsidTr="00FE2C9B">
        <w:trPr>
          <w:trHeight w:hRule="exact" w:val="680"/>
        </w:trPr>
        <w:tc>
          <w:tcPr>
            <w:tcW w:w="2883" w:type="dxa"/>
          </w:tcPr>
          <w:p w14:paraId="471B09C8"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735319BE"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14:paraId="560F70EE"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296C2B4F"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14:paraId="35C64F2A"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14:paraId="13D7D374"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14:paraId="59D7D0C5"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14:paraId="150529A8" w14:textId="77777777" w:rsidTr="00FE2C9B">
        <w:trPr>
          <w:trHeight w:hRule="exact" w:val="818"/>
        </w:trPr>
        <w:tc>
          <w:tcPr>
            <w:tcW w:w="2883" w:type="dxa"/>
          </w:tcPr>
          <w:p w14:paraId="56578F84"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7829A13A"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14:paraId="701B2BF2"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5D71E91C"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14:paraId="7608BD4C" w14:textId="77777777" w:rsidR="007229AE" w:rsidRPr="0050543A" w:rsidRDefault="007229AE" w:rsidP="00FE2C9B">
            <w:pPr>
              <w:widowControl w:val="0"/>
              <w:autoSpaceDE w:val="0"/>
              <w:autoSpaceDN w:val="0"/>
              <w:adjustRightInd w:val="0"/>
              <w:ind w:right="-20"/>
              <w:rPr>
                <w:rFonts w:ascii="Cambria" w:hAnsi="Cambria" w:cs="Arial"/>
                <w:sz w:val="22"/>
                <w:szCs w:val="22"/>
              </w:rPr>
            </w:pPr>
          </w:p>
          <w:p w14:paraId="4852FC8D" w14:textId="77777777"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14:paraId="32AF9573" w14:textId="77777777"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14:paraId="021BD373" w14:textId="77777777" w:rsidR="007229AE" w:rsidRPr="0050543A" w:rsidRDefault="007229AE" w:rsidP="007229AE">
      <w:pPr>
        <w:autoSpaceDE w:val="0"/>
        <w:autoSpaceDN w:val="0"/>
        <w:adjustRightInd w:val="0"/>
        <w:jc w:val="both"/>
        <w:rPr>
          <w:rFonts w:ascii="Cambria" w:hAnsi="Cambria" w:cs="Arial"/>
          <w:sz w:val="22"/>
          <w:szCs w:val="22"/>
        </w:rPr>
      </w:pPr>
    </w:p>
    <w:p w14:paraId="008B85D9" w14:textId="77777777" w:rsidR="007229AE" w:rsidRPr="0050543A" w:rsidRDefault="007229AE" w:rsidP="007229AE">
      <w:pPr>
        <w:autoSpaceDE w:val="0"/>
        <w:autoSpaceDN w:val="0"/>
        <w:adjustRightInd w:val="0"/>
        <w:jc w:val="both"/>
        <w:rPr>
          <w:rFonts w:ascii="Cambria" w:hAnsi="Cambria" w:cs="Arial"/>
          <w:sz w:val="22"/>
          <w:szCs w:val="22"/>
        </w:rPr>
      </w:pPr>
    </w:p>
    <w:p w14:paraId="039A899D" w14:textId="77777777" w:rsidR="007229AE" w:rsidRPr="0050543A" w:rsidRDefault="007229AE" w:rsidP="007229AE">
      <w:pPr>
        <w:autoSpaceDE w:val="0"/>
        <w:autoSpaceDN w:val="0"/>
        <w:adjustRightInd w:val="0"/>
        <w:jc w:val="both"/>
        <w:rPr>
          <w:rFonts w:ascii="Cambria" w:hAnsi="Cambria" w:cs="Arial"/>
          <w:sz w:val="22"/>
          <w:szCs w:val="22"/>
        </w:rPr>
      </w:pPr>
    </w:p>
    <w:p w14:paraId="5A9E03D9" w14:textId="77777777" w:rsidR="007229AE" w:rsidRPr="0050543A" w:rsidRDefault="007229AE" w:rsidP="007229AE">
      <w:pPr>
        <w:autoSpaceDE w:val="0"/>
        <w:autoSpaceDN w:val="0"/>
        <w:adjustRightInd w:val="0"/>
        <w:jc w:val="both"/>
        <w:rPr>
          <w:rFonts w:ascii="Cambria" w:hAnsi="Cambria" w:cs="Arial"/>
          <w:sz w:val="22"/>
          <w:szCs w:val="22"/>
        </w:rPr>
      </w:pPr>
    </w:p>
    <w:p w14:paraId="7B069545" w14:textId="77777777" w:rsidR="00FC42ED" w:rsidRPr="0050543A" w:rsidRDefault="00FC42ED" w:rsidP="007229AE">
      <w:pPr>
        <w:autoSpaceDE w:val="0"/>
        <w:autoSpaceDN w:val="0"/>
        <w:adjustRightInd w:val="0"/>
        <w:jc w:val="both"/>
        <w:rPr>
          <w:rFonts w:ascii="Cambria" w:hAnsi="Cambria" w:cs="Arial"/>
          <w:sz w:val="22"/>
          <w:szCs w:val="22"/>
        </w:rPr>
      </w:pPr>
    </w:p>
    <w:p w14:paraId="46996AA2" w14:textId="77777777" w:rsidR="00FC42ED" w:rsidRPr="0050543A" w:rsidRDefault="00FC42ED" w:rsidP="007229AE">
      <w:pPr>
        <w:autoSpaceDE w:val="0"/>
        <w:autoSpaceDN w:val="0"/>
        <w:adjustRightInd w:val="0"/>
        <w:jc w:val="both"/>
        <w:rPr>
          <w:rFonts w:ascii="Cambria" w:hAnsi="Cambria" w:cs="Arial"/>
          <w:sz w:val="22"/>
          <w:szCs w:val="22"/>
        </w:rPr>
      </w:pPr>
    </w:p>
    <w:p w14:paraId="069C985B" w14:textId="77777777" w:rsidR="00584EDE" w:rsidRPr="0050543A" w:rsidRDefault="00584EDE" w:rsidP="007229AE">
      <w:pPr>
        <w:autoSpaceDE w:val="0"/>
        <w:autoSpaceDN w:val="0"/>
        <w:adjustRightInd w:val="0"/>
        <w:jc w:val="both"/>
        <w:rPr>
          <w:rFonts w:ascii="Cambria" w:hAnsi="Cambria" w:cs="Arial"/>
          <w:sz w:val="22"/>
          <w:szCs w:val="22"/>
        </w:rPr>
      </w:pPr>
    </w:p>
    <w:p w14:paraId="408D83D2" w14:textId="77777777" w:rsidR="00FC42ED" w:rsidRPr="0050543A" w:rsidRDefault="00FC42ED" w:rsidP="007229AE">
      <w:pPr>
        <w:autoSpaceDE w:val="0"/>
        <w:autoSpaceDN w:val="0"/>
        <w:adjustRightInd w:val="0"/>
        <w:jc w:val="both"/>
        <w:rPr>
          <w:rFonts w:ascii="Cambria" w:hAnsi="Cambria" w:cs="Arial"/>
          <w:sz w:val="22"/>
          <w:szCs w:val="22"/>
        </w:rPr>
      </w:pPr>
    </w:p>
    <w:p w14:paraId="1006E1F0" w14:textId="77777777" w:rsidR="00FC42ED" w:rsidRDefault="00FC42ED" w:rsidP="007229AE">
      <w:pPr>
        <w:autoSpaceDE w:val="0"/>
        <w:autoSpaceDN w:val="0"/>
        <w:adjustRightInd w:val="0"/>
        <w:jc w:val="both"/>
        <w:rPr>
          <w:rFonts w:ascii="Cambria" w:hAnsi="Cambria" w:cs="Arial"/>
          <w:sz w:val="22"/>
          <w:szCs w:val="22"/>
        </w:rPr>
      </w:pPr>
    </w:p>
    <w:p w14:paraId="73167513" w14:textId="77777777" w:rsidR="00CC1116" w:rsidRPr="0050543A" w:rsidRDefault="00CC1116" w:rsidP="007229AE">
      <w:pPr>
        <w:autoSpaceDE w:val="0"/>
        <w:autoSpaceDN w:val="0"/>
        <w:adjustRightInd w:val="0"/>
        <w:jc w:val="both"/>
        <w:rPr>
          <w:rFonts w:ascii="Cambria" w:hAnsi="Cambria" w:cs="Arial"/>
          <w:sz w:val="22"/>
          <w:szCs w:val="22"/>
        </w:rPr>
      </w:pPr>
    </w:p>
    <w:p w14:paraId="3F963F48" w14:textId="77777777" w:rsidR="007229AE" w:rsidRPr="0050543A" w:rsidRDefault="007229AE" w:rsidP="007229AE">
      <w:pPr>
        <w:autoSpaceDE w:val="0"/>
        <w:autoSpaceDN w:val="0"/>
        <w:adjustRightInd w:val="0"/>
        <w:jc w:val="both"/>
        <w:rPr>
          <w:rFonts w:ascii="Cambria" w:hAnsi="Cambria" w:cs="Arial"/>
          <w:sz w:val="22"/>
          <w:szCs w:val="22"/>
        </w:rPr>
      </w:pPr>
    </w:p>
    <w:p w14:paraId="02067DDC" w14:textId="77777777" w:rsidR="007229AE" w:rsidRPr="0050543A" w:rsidRDefault="007229AE" w:rsidP="007229AE">
      <w:pPr>
        <w:autoSpaceDE w:val="0"/>
        <w:autoSpaceDN w:val="0"/>
        <w:adjustRightInd w:val="0"/>
        <w:jc w:val="both"/>
        <w:rPr>
          <w:rFonts w:ascii="Cambria" w:hAnsi="Cambria" w:cs="Arial"/>
          <w:sz w:val="22"/>
          <w:szCs w:val="22"/>
        </w:rPr>
      </w:pPr>
    </w:p>
    <w:p w14:paraId="4E170616" w14:textId="77777777" w:rsidR="007229AE" w:rsidRPr="0050543A" w:rsidRDefault="007229AE" w:rsidP="007229AE">
      <w:pPr>
        <w:autoSpaceDE w:val="0"/>
        <w:autoSpaceDN w:val="0"/>
        <w:adjustRightInd w:val="0"/>
        <w:jc w:val="both"/>
        <w:rPr>
          <w:rFonts w:ascii="Cambria" w:hAnsi="Cambria" w:cs="Arial"/>
          <w:sz w:val="22"/>
          <w:szCs w:val="22"/>
        </w:rPr>
      </w:pPr>
    </w:p>
    <w:p w14:paraId="6451576E" w14:textId="77777777"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14:paraId="1F93F4D9" w14:textId="77777777" w:rsidR="007229AE" w:rsidRPr="0050543A" w:rsidRDefault="007229AE" w:rsidP="007229AE">
      <w:pPr>
        <w:jc w:val="both"/>
        <w:rPr>
          <w:rFonts w:ascii="Cambria" w:hAnsi="Cambria" w:cs="Arial"/>
          <w:sz w:val="22"/>
          <w:szCs w:val="22"/>
        </w:rPr>
      </w:pPr>
    </w:p>
    <w:p w14:paraId="0A24F32A" w14:textId="77777777" w:rsidR="007229AE" w:rsidRPr="0050543A" w:rsidRDefault="007229AE" w:rsidP="007229AE">
      <w:pPr>
        <w:jc w:val="both"/>
        <w:rPr>
          <w:rFonts w:ascii="Cambria" w:hAnsi="Cambria" w:cs="Arial"/>
          <w:sz w:val="22"/>
          <w:szCs w:val="22"/>
        </w:rPr>
      </w:pPr>
    </w:p>
    <w:p w14:paraId="46914CED" w14:textId="77777777"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14:paraId="4F41028E" w14:textId="77777777" w:rsidR="007229AE" w:rsidRPr="0050543A" w:rsidRDefault="007229AE" w:rsidP="007229AE">
      <w:pPr>
        <w:jc w:val="both"/>
        <w:rPr>
          <w:rFonts w:ascii="Cambria" w:hAnsi="Cambria" w:cs="Arial"/>
          <w:b/>
          <w:bCs/>
          <w:sz w:val="22"/>
          <w:szCs w:val="22"/>
        </w:rPr>
      </w:pPr>
    </w:p>
    <w:p w14:paraId="0C0BCEFE" w14:textId="77777777"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14:paraId="3C108BBD" w14:textId="77777777" w:rsidR="007229AE" w:rsidRPr="0050543A" w:rsidRDefault="007229AE" w:rsidP="007229AE">
      <w:pPr>
        <w:jc w:val="both"/>
        <w:rPr>
          <w:rFonts w:ascii="Cambria" w:hAnsi="Cambria" w:cs="Arial"/>
          <w:b/>
          <w:bCs/>
          <w:sz w:val="22"/>
          <w:szCs w:val="22"/>
        </w:rPr>
      </w:pPr>
    </w:p>
    <w:p w14:paraId="61CDA49B" w14:textId="77777777"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14:paraId="2930AB12" w14:textId="77777777" w:rsidR="007229AE" w:rsidRPr="0050543A" w:rsidRDefault="007229AE" w:rsidP="007229AE">
      <w:pPr>
        <w:jc w:val="both"/>
        <w:rPr>
          <w:rFonts w:ascii="Cambria" w:hAnsi="Cambria" w:cs="Arial"/>
          <w:sz w:val="22"/>
          <w:szCs w:val="22"/>
        </w:rPr>
      </w:pPr>
    </w:p>
    <w:p w14:paraId="4B1FA66F" w14:textId="77777777"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14:paraId="1840C273" w14:textId="77777777" w:rsidR="007229AE" w:rsidRPr="0050543A" w:rsidRDefault="007229AE" w:rsidP="007229AE">
      <w:pPr>
        <w:jc w:val="both"/>
        <w:rPr>
          <w:rFonts w:ascii="Cambria" w:hAnsi="Cambria" w:cs="Arial"/>
          <w:sz w:val="22"/>
          <w:szCs w:val="22"/>
        </w:rPr>
      </w:pPr>
    </w:p>
    <w:p w14:paraId="07706C41" w14:textId="77777777" w:rsidR="007229AE" w:rsidRPr="0050543A" w:rsidRDefault="007229AE" w:rsidP="00C57C68">
      <w:pPr>
        <w:numPr>
          <w:ilvl w:val="0"/>
          <w:numId w:val="90"/>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14:paraId="7EF5AF1C" w14:textId="77777777" w:rsidR="007229AE" w:rsidRPr="0050543A" w:rsidRDefault="007229AE" w:rsidP="007229AE">
      <w:pPr>
        <w:jc w:val="both"/>
        <w:rPr>
          <w:rFonts w:ascii="Cambria" w:hAnsi="Cambria" w:cs="Arial"/>
          <w:sz w:val="22"/>
          <w:szCs w:val="22"/>
        </w:rPr>
      </w:pPr>
    </w:p>
    <w:p w14:paraId="324BB989" w14:textId="77777777" w:rsidR="007229AE" w:rsidRPr="0050543A" w:rsidRDefault="007229AE" w:rsidP="00C57C68">
      <w:pPr>
        <w:numPr>
          <w:ilvl w:val="0"/>
          <w:numId w:val="90"/>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14:paraId="1E199A0F" w14:textId="77777777" w:rsidR="007229AE" w:rsidRPr="0050543A" w:rsidRDefault="007229AE" w:rsidP="007229AE">
      <w:pPr>
        <w:jc w:val="both"/>
        <w:rPr>
          <w:rFonts w:ascii="Cambria" w:hAnsi="Cambria" w:cs="Arial"/>
          <w:sz w:val="22"/>
          <w:szCs w:val="22"/>
        </w:rPr>
      </w:pPr>
    </w:p>
    <w:p w14:paraId="5737EA65" w14:textId="77777777" w:rsidR="007229AE" w:rsidRPr="0050543A" w:rsidRDefault="007229AE" w:rsidP="00C57C68">
      <w:pPr>
        <w:numPr>
          <w:ilvl w:val="0"/>
          <w:numId w:val="90"/>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17280055" w14:textId="77777777" w:rsidR="007229AE" w:rsidRPr="0050543A" w:rsidRDefault="007229AE" w:rsidP="007229AE">
      <w:pPr>
        <w:jc w:val="both"/>
        <w:rPr>
          <w:rFonts w:ascii="Cambria" w:hAnsi="Cambria" w:cs="Arial"/>
          <w:sz w:val="22"/>
          <w:szCs w:val="22"/>
        </w:rPr>
      </w:pPr>
    </w:p>
    <w:p w14:paraId="74A175F9" w14:textId="77777777" w:rsidR="007229AE" w:rsidRPr="0050543A" w:rsidRDefault="007229AE" w:rsidP="00C57C68">
      <w:pPr>
        <w:numPr>
          <w:ilvl w:val="0"/>
          <w:numId w:val="90"/>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137BB07" w14:textId="77777777" w:rsidR="007229AE" w:rsidRPr="0050543A" w:rsidRDefault="007229AE" w:rsidP="007229AE">
      <w:pPr>
        <w:jc w:val="both"/>
        <w:rPr>
          <w:rFonts w:ascii="Cambria" w:hAnsi="Cambria" w:cs="Arial"/>
          <w:sz w:val="22"/>
          <w:szCs w:val="22"/>
        </w:rPr>
      </w:pPr>
    </w:p>
    <w:p w14:paraId="020EF934" w14:textId="4B2DD785" w:rsidR="00ED7F43" w:rsidRPr="002F7AA8" w:rsidRDefault="007229AE" w:rsidP="00ED7F43">
      <w:pPr>
        <w:ind w:left="142" w:hanging="142"/>
        <w:jc w:val="center"/>
        <w:rPr>
          <w:rFonts w:asciiTheme="majorHAnsi" w:hAnsiTheme="majorHAnsi" w:cs="Tahoma"/>
          <w:b/>
          <w:color w:val="000000"/>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National Ouvert, en vue de</w:t>
      </w:r>
      <w:r w:rsidR="00ED7F43">
        <w:rPr>
          <w:rFonts w:ascii="Cambria" w:hAnsi="Cambria" w:cs="Arial"/>
          <w:sz w:val="18"/>
          <w:szCs w:val="18"/>
        </w:rPr>
        <w:t xml:space="preserve"> </w:t>
      </w:r>
      <w:r w:rsidR="00ED7F43" w:rsidRPr="002F7AA8">
        <w:rPr>
          <w:rFonts w:asciiTheme="majorHAnsi" w:hAnsiTheme="majorHAnsi" w:cs="Tahoma"/>
          <w:b/>
        </w:rPr>
        <w:t xml:space="preserve">L’EXECUTION </w:t>
      </w:r>
      <w:r w:rsidR="00ED7F43" w:rsidRPr="002F7AA8">
        <w:rPr>
          <w:rFonts w:asciiTheme="majorHAnsi" w:hAnsiTheme="majorHAnsi" w:cs="Tahoma"/>
          <w:b/>
          <w:color w:val="000000"/>
        </w:rPr>
        <w:t xml:space="preserve">DES TRAVAUX </w:t>
      </w:r>
      <w:r w:rsidR="00ED7F43">
        <w:rPr>
          <w:rFonts w:asciiTheme="majorHAnsi" w:hAnsiTheme="majorHAnsi" w:cs="Tahoma"/>
          <w:b/>
          <w:color w:val="000000"/>
        </w:rPr>
        <w:t xml:space="preserve"> DE </w:t>
      </w:r>
      <w:r w:rsidR="00ED7F43"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00ED7F43" w:rsidRPr="006E5E21">
        <w:rPr>
          <w:rFonts w:asciiTheme="majorHAnsi" w:hAnsiTheme="majorHAnsi" w:cs="Tahoma"/>
          <w:b/>
          <w:color w:val="000000"/>
        </w:rPr>
        <w:t xml:space="preserve"> DANS L'ARRONDISSEMENT DE TCHATIBALI ,DEPARTEMENT DU MAYO-DANAY,REGION DE L'EXTREME NORD</w:t>
      </w:r>
    </w:p>
    <w:p w14:paraId="137AE489" w14:textId="77777777" w:rsidR="00ED7F43" w:rsidRPr="00B23276" w:rsidRDefault="00ED7F43" w:rsidP="00ED7F43">
      <w:pPr>
        <w:rPr>
          <w:rFonts w:asciiTheme="majorHAnsi" w:hAnsiTheme="majorHAnsi" w:cs="Tahoma"/>
          <w:b/>
        </w:rPr>
      </w:pPr>
    </w:p>
    <w:p w14:paraId="6C9E086D" w14:textId="77777777" w:rsidR="00ED7F43" w:rsidRDefault="00ED7F43" w:rsidP="00ED7F43">
      <w:pPr>
        <w:rPr>
          <w:rFonts w:ascii="Cambria" w:hAnsi="Cambria"/>
          <w:b/>
          <w:u w:val="single"/>
        </w:rPr>
      </w:pPr>
      <w:r>
        <w:rPr>
          <w:rFonts w:ascii="Cambria" w:hAnsi="Cambria"/>
          <w:b/>
          <w:u w:val="single"/>
        </w:rPr>
        <w:t xml:space="preserve">FINANCEMENT : BUDGET  MINTP, LIGNE FONDS ROUTIER 2026 </w:t>
      </w:r>
    </w:p>
    <w:p w14:paraId="05B63856" w14:textId="77777777" w:rsidR="00ED7F43" w:rsidRPr="00B23276" w:rsidRDefault="00ED7F43" w:rsidP="00ED7F43">
      <w:pPr>
        <w:rPr>
          <w:rFonts w:ascii="Cambria" w:hAnsi="Cambria"/>
          <w:b/>
        </w:rPr>
      </w:pPr>
    </w:p>
    <w:p w14:paraId="3A9BDCBC" w14:textId="77777777" w:rsidR="00ED7F43" w:rsidRPr="008A70AB" w:rsidRDefault="00ED7F43" w:rsidP="00ED7F43">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086FF98F" w14:textId="77777777" w:rsidR="00F57106" w:rsidRPr="00F816DE" w:rsidRDefault="00F57106" w:rsidP="00F57106">
      <w:pPr>
        <w:pStyle w:val="Titre"/>
        <w:rPr>
          <w:bCs/>
          <w:sz w:val="22"/>
          <w:szCs w:val="22"/>
        </w:rPr>
      </w:pPr>
    </w:p>
    <w:p w14:paraId="4AC58D95" w14:textId="77777777" w:rsidR="00AD3C74" w:rsidRPr="00B23276" w:rsidRDefault="00AD3C74" w:rsidP="00AD3C74">
      <w:pPr>
        <w:ind w:left="142" w:hanging="142"/>
        <w:jc w:val="center"/>
        <w:rPr>
          <w:rFonts w:asciiTheme="majorHAnsi" w:hAnsiTheme="majorHAnsi" w:cs="Tahoma"/>
          <w:b/>
        </w:rPr>
      </w:pPr>
      <w:r w:rsidRPr="00815F6A">
        <w:rPr>
          <w:rFonts w:asciiTheme="majorHAnsi" w:hAnsiTheme="majorHAnsi" w:cs="Tahoma"/>
        </w:rPr>
        <w:t>,</w:t>
      </w:r>
    </w:p>
    <w:p w14:paraId="17D57488" w14:textId="77777777"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14:paraId="72E4525B" w14:textId="77777777"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14:paraId="3C385BCE" w14:textId="77777777"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14:paraId="5926B34B" w14:textId="77777777"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14:paraId="3CB92CB2" w14:textId="77777777" w:rsidR="007229AE" w:rsidRPr="0050543A" w:rsidRDefault="007229AE" w:rsidP="007229AE">
      <w:pPr>
        <w:jc w:val="both"/>
        <w:rPr>
          <w:rFonts w:ascii="Cambria" w:hAnsi="Cambria" w:cs="Arial"/>
          <w:bCs/>
          <w:sz w:val="22"/>
          <w:szCs w:val="22"/>
        </w:rPr>
      </w:pPr>
    </w:p>
    <w:p w14:paraId="26F48A73" w14:textId="77777777"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14:paraId="0E7012D4" w14:textId="77777777"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14:paraId="7C8F1991" w14:textId="77777777" w:rsidR="007229AE" w:rsidRPr="0050543A" w:rsidRDefault="007229AE" w:rsidP="007229AE">
      <w:pPr>
        <w:autoSpaceDE w:val="0"/>
        <w:autoSpaceDN w:val="0"/>
        <w:adjustRightInd w:val="0"/>
        <w:jc w:val="both"/>
        <w:rPr>
          <w:rFonts w:ascii="Cambria" w:hAnsi="Cambria" w:cs="Arial"/>
          <w:sz w:val="22"/>
          <w:szCs w:val="22"/>
        </w:rPr>
      </w:pPr>
    </w:p>
    <w:p w14:paraId="18D4C59E" w14:textId="77777777" w:rsidR="007229AE" w:rsidRPr="0050543A" w:rsidRDefault="007229AE" w:rsidP="007229AE">
      <w:pPr>
        <w:autoSpaceDE w:val="0"/>
        <w:autoSpaceDN w:val="0"/>
        <w:adjustRightInd w:val="0"/>
        <w:jc w:val="both"/>
        <w:rPr>
          <w:rFonts w:ascii="Cambria" w:hAnsi="Cambria" w:cs="Arial"/>
          <w:sz w:val="22"/>
          <w:szCs w:val="22"/>
        </w:rPr>
      </w:pPr>
    </w:p>
    <w:p w14:paraId="35ADEE47" w14:textId="77777777" w:rsidR="007229AE" w:rsidRPr="0050543A" w:rsidRDefault="007229AE" w:rsidP="007229AE">
      <w:pPr>
        <w:autoSpaceDE w:val="0"/>
        <w:autoSpaceDN w:val="0"/>
        <w:adjustRightInd w:val="0"/>
        <w:jc w:val="both"/>
        <w:rPr>
          <w:rFonts w:ascii="Cambria" w:hAnsi="Cambria" w:cs="Arial"/>
          <w:sz w:val="22"/>
          <w:szCs w:val="22"/>
        </w:rPr>
      </w:pPr>
    </w:p>
    <w:p w14:paraId="6C9AF641" w14:textId="77777777" w:rsidR="007229AE" w:rsidRPr="0050543A" w:rsidRDefault="007229AE" w:rsidP="007229AE">
      <w:pPr>
        <w:autoSpaceDE w:val="0"/>
        <w:autoSpaceDN w:val="0"/>
        <w:adjustRightInd w:val="0"/>
        <w:jc w:val="both"/>
        <w:rPr>
          <w:rFonts w:ascii="Cambria" w:hAnsi="Cambria" w:cs="Arial"/>
          <w:sz w:val="22"/>
          <w:szCs w:val="22"/>
        </w:rPr>
      </w:pPr>
    </w:p>
    <w:p w14:paraId="0FE5FB00" w14:textId="77777777" w:rsidR="007229AE" w:rsidRPr="0050543A" w:rsidRDefault="007229AE" w:rsidP="007229AE">
      <w:pPr>
        <w:autoSpaceDE w:val="0"/>
        <w:autoSpaceDN w:val="0"/>
        <w:adjustRightInd w:val="0"/>
        <w:jc w:val="both"/>
        <w:rPr>
          <w:rFonts w:ascii="Cambria" w:hAnsi="Cambria" w:cs="Arial"/>
          <w:sz w:val="22"/>
          <w:szCs w:val="22"/>
        </w:rPr>
      </w:pPr>
    </w:p>
    <w:p w14:paraId="04DAEB52" w14:textId="77777777" w:rsidR="007229AE" w:rsidRPr="0050543A" w:rsidRDefault="007229AE" w:rsidP="007229AE">
      <w:pPr>
        <w:autoSpaceDE w:val="0"/>
        <w:autoSpaceDN w:val="0"/>
        <w:adjustRightInd w:val="0"/>
        <w:jc w:val="both"/>
        <w:rPr>
          <w:rFonts w:ascii="Cambria" w:hAnsi="Cambria" w:cs="Arial"/>
          <w:sz w:val="22"/>
          <w:szCs w:val="22"/>
        </w:rPr>
      </w:pPr>
    </w:p>
    <w:p w14:paraId="5D8264BB"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6E5F3FC2"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571DEFE9"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32898FFE"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6265CEA6" w14:textId="77777777"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14:paraId="76B5AC2A"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329ABCBF"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7547BE08"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5C522028" w14:textId="77777777"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14:paraId="55A8840F" w14:textId="77777777" w:rsidR="00FC42ED" w:rsidRDefault="00FC42ED" w:rsidP="007229AE">
      <w:pPr>
        <w:autoSpaceDE w:val="0"/>
        <w:autoSpaceDN w:val="0"/>
        <w:adjustRightInd w:val="0"/>
        <w:spacing w:line="211" w:lineRule="exact"/>
        <w:rPr>
          <w:rFonts w:ascii="Cambria" w:hAnsi="Cambria" w:cs="Arial"/>
          <w:b/>
          <w:bCs/>
          <w:sz w:val="22"/>
          <w:szCs w:val="22"/>
          <w:u w:val="single"/>
        </w:rPr>
      </w:pPr>
    </w:p>
    <w:p w14:paraId="3CDF1202"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54C2B968"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4D4FAD16"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04B00AD3"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709BEE5B"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2914119F" w14:textId="77777777" w:rsidR="00CC1116" w:rsidRDefault="00CC1116" w:rsidP="007229AE">
      <w:pPr>
        <w:autoSpaceDE w:val="0"/>
        <w:autoSpaceDN w:val="0"/>
        <w:adjustRightInd w:val="0"/>
        <w:spacing w:line="211" w:lineRule="exact"/>
        <w:rPr>
          <w:rFonts w:ascii="Cambria" w:hAnsi="Cambria" w:cs="Arial"/>
          <w:b/>
          <w:bCs/>
          <w:sz w:val="22"/>
          <w:szCs w:val="22"/>
          <w:u w:val="single"/>
        </w:rPr>
      </w:pPr>
    </w:p>
    <w:p w14:paraId="01F4BE48" w14:textId="77777777"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14:paraId="25348881"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6B65871E" w14:textId="77777777" w:rsidR="007229AE" w:rsidRDefault="007229AE" w:rsidP="007229AE">
      <w:pPr>
        <w:autoSpaceDE w:val="0"/>
        <w:autoSpaceDN w:val="0"/>
        <w:adjustRightInd w:val="0"/>
        <w:spacing w:line="211" w:lineRule="exact"/>
        <w:rPr>
          <w:rFonts w:ascii="Cambria" w:hAnsi="Cambria" w:cs="Arial"/>
          <w:b/>
          <w:bCs/>
          <w:sz w:val="22"/>
          <w:szCs w:val="22"/>
          <w:u w:val="single"/>
        </w:rPr>
      </w:pPr>
    </w:p>
    <w:p w14:paraId="30FD7AF7" w14:textId="77777777" w:rsidR="0033059A" w:rsidRDefault="0033059A" w:rsidP="007229AE">
      <w:pPr>
        <w:autoSpaceDE w:val="0"/>
        <w:autoSpaceDN w:val="0"/>
        <w:adjustRightInd w:val="0"/>
        <w:spacing w:line="211" w:lineRule="exact"/>
        <w:rPr>
          <w:rFonts w:ascii="Cambria" w:hAnsi="Cambria" w:cs="Arial"/>
          <w:b/>
          <w:bCs/>
          <w:sz w:val="22"/>
          <w:szCs w:val="22"/>
          <w:u w:val="single"/>
        </w:rPr>
      </w:pPr>
    </w:p>
    <w:p w14:paraId="07633352" w14:textId="77777777" w:rsidR="0033059A" w:rsidRDefault="0033059A" w:rsidP="007229AE">
      <w:pPr>
        <w:autoSpaceDE w:val="0"/>
        <w:autoSpaceDN w:val="0"/>
        <w:adjustRightInd w:val="0"/>
        <w:spacing w:line="211" w:lineRule="exact"/>
        <w:rPr>
          <w:rFonts w:ascii="Cambria" w:hAnsi="Cambria" w:cs="Arial"/>
          <w:b/>
          <w:bCs/>
          <w:sz w:val="22"/>
          <w:szCs w:val="22"/>
          <w:u w:val="single"/>
        </w:rPr>
      </w:pPr>
    </w:p>
    <w:p w14:paraId="03B47F40" w14:textId="77777777" w:rsidR="0033059A" w:rsidRDefault="0033059A" w:rsidP="007229AE">
      <w:pPr>
        <w:autoSpaceDE w:val="0"/>
        <w:autoSpaceDN w:val="0"/>
        <w:adjustRightInd w:val="0"/>
        <w:spacing w:line="211" w:lineRule="exact"/>
        <w:rPr>
          <w:rFonts w:ascii="Cambria" w:hAnsi="Cambria" w:cs="Arial"/>
          <w:b/>
          <w:bCs/>
          <w:sz w:val="22"/>
          <w:szCs w:val="22"/>
          <w:u w:val="single"/>
        </w:rPr>
      </w:pPr>
    </w:p>
    <w:p w14:paraId="3E825F0A" w14:textId="77777777" w:rsidR="0033059A" w:rsidRPr="0050543A" w:rsidRDefault="0033059A" w:rsidP="007229AE">
      <w:pPr>
        <w:autoSpaceDE w:val="0"/>
        <w:autoSpaceDN w:val="0"/>
        <w:adjustRightInd w:val="0"/>
        <w:spacing w:line="211" w:lineRule="exact"/>
        <w:rPr>
          <w:rFonts w:ascii="Cambria" w:hAnsi="Cambria" w:cs="Arial"/>
          <w:b/>
          <w:bCs/>
          <w:sz w:val="22"/>
          <w:szCs w:val="22"/>
          <w:u w:val="single"/>
        </w:rPr>
      </w:pPr>
    </w:p>
    <w:p w14:paraId="2A84E397"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471BF358" w14:textId="77777777"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14:paraId="1653487E" w14:textId="77777777"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14:paraId="1410D53B" w14:textId="77777777" w:rsidR="007229AE" w:rsidRPr="0050543A" w:rsidRDefault="007229AE" w:rsidP="007229AE">
      <w:pPr>
        <w:autoSpaceDE w:val="0"/>
        <w:autoSpaceDN w:val="0"/>
        <w:adjustRightInd w:val="0"/>
        <w:spacing w:line="211" w:lineRule="exact"/>
        <w:rPr>
          <w:rFonts w:ascii="Cambria" w:hAnsi="Cambria" w:cs="Arial"/>
          <w:b/>
          <w:sz w:val="22"/>
          <w:szCs w:val="22"/>
          <w:u w:val="single"/>
        </w:rPr>
      </w:pPr>
    </w:p>
    <w:p w14:paraId="64D0E889" w14:textId="77777777" w:rsidR="007229AE" w:rsidRPr="0050543A" w:rsidRDefault="007229AE" w:rsidP="007229AE">
      <w:pPr>
        <w:widowControl w:val="0"/>
        <w:autoSpaceDE w:val="0"/>
        <w:autoSpaceDN w:val="0"/>
        <w:adjustRightInd w:val="0"/>
        <w:ind w:left="107" w:right="-79"/>
        <w:rPr>
          <w:rFonts w:ascii="Cambria" w:hAnsi="Cambria" w:cs="Arial"/>
          <w:sz w:val="22"/>
          <w:szCs w:val="22"/>
        </w:rPr>
      </w:pPr>
    </w:p>
    <w:p w14:paraId="3D75C123" w14:textId="77777777"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14:paraId="697F2EBC" w14:textId="77777777"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14:paraId="4F30C607" w14:textId="77777777"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14:paraId="1D29CB51" w14:textId="77777777"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14:paraId="6769B4EB" w14:textId="77777777" w:rsidR="00ED7F43" w:rsidRDefault="007229AE" w:rsidP="00ED7F43">
      <w:pPr>
        <w:ind w:left="142" w:hanging="142"/>
        <w:jc w:val="center"/>
        <w:rPr>
          <w:rFonts w:asciiTheme="majorHAnsi" w:hAnsiTheme="majorHAnsi"/>
          <w:b/>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(y compris l’(es)additif(s</w:t>
      </w:r>
      <w:r w:rsidR="00CC1116" w:rsidRPr="00EC3748">
        <w:rPr>
          <w:rFonts w:ascii="Cambria" w:hAnsi="Cambria" w:cs="Arial"/>
          <w:sz w:val="22"/>
          <w:szCs w:val="22"/>
        </w:rPr>
        <w:t>))</w:t>
      </w:r>
      <w:r w:rsidRPr="00EC3748">
        <w:rPr>
          <w:rFonts w:ascii="Cambria" w:hAnsi="Cambria" w:cs="Arial"/>
          <w:sz w:val="22"/>
          <w:szCs w:val="22"/>
        </w:rPr>
        <w:t xml:space="preserve"> pour </w:t>
      </w:r>
    </w:p>
    <w:p w14:paraId="5D4E9B0C" w14:textId="19677E19" w:rsidR="00ED7F43" w:rsidRPr="002F7AA8" w:rsidRDefault="00ED7F43" w:rsidP="00ED7F43">
      <w:pPr>
        <w:jc w:val="center"/>
        <w:rPr>
          <w:rFonts w:asciiTheme="majorHAnsi" w:hAnsiTheme="majorHAnsi" w:cs="Tahoma"/>
          <w:b/>
          <w:color w:val="000000"/>
        </w:rPr>
      </w:pPr>
      <w:r>
        <w:rPr>
          <w:rFonts w:asciiTheme="majorHAnsi" w:hAnsiTheme="majorHAnsi"/>
          <w:b/>
        </w:rPr>
        <w:t xml:space="preserve"> </w:t>
      </w:r>
      <w:r w:rsidRPr="002F7AA8">
        <w:rPr>
          <w:rFonts w:asciiTheme="majorHAnsi" w:hAnsiTheme="majorHAnsi" w:cs="Tahoma"/>
          <w:b/>
        </w:rPr>
        <w:t xml:space="preserve"> L’EXECUTION </w:t>
      </w:r>
      <w:r w:rsidRPr="002F7AA8">
        <w:rPr>
          <w:rFonts w:asciiTheme="majorHAnsi" w:hAnsiTheme="majorHAnsi" w:cs="Tahoma"/>
          <w:b/>
          <w:color w:val="000000"/>
        </w:rPr>
        <w:t xml:space="preserve">DES TRAVAUX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Pr="006E5E21">
        <w:rPr>
          <w:rFonts w:asciiTheme="majorHAnsi" w:hAnsiTheme="majorHAnsi" w:cs="Tahoma"/>
          <w:b/>
          <w:color w:val="000000"/>
        </w:rPr>
        <w:t xml:space="preserve"> DANS L'ARRONDISSEMENT DE TCHATIBALI ,DEPARTEMENT DU MAYO-DANAY,REGION DE L'EXTREME NORD</w:t>
      </w:r>
    </w:p>
    <w:p w14:paraId="2B9F08FB" w14:textId="77777777" w:rsidR="00ED7F43" w:rsidRPr="00B23276" w:rsidRDefault="00ED7F43" w:rsidP="00ED7F43">
      <w:pPr>
        <w:rPr>
          <w:rFonts w:asciiTheme="majorHAnsi" w:hAnsiTheme="majorHAnsi" w:cs="Tahoma"/>
          <w:b/>
        </w:rPr>
      </w:pPr>
    </w:p>
    <w:p w14:paraId="0F28550F" w14:textId="77777777" w:rsidR="00ED7F43" w:rsidRDefault="00ED7F43" w:rsidP="00ED7F43">
      <w:pPr>
        <w:rPr>
          <w:rFonts w:ascii="Cambria" w:hAnsi="Cambria"/>
          <w:b/>
          <w:u w:val="single"/>
        </w:rPr>
      </w:pPr>
      <w:r>
        <w:rPr>
          <w:rFonts w:ascii="Cambria" w:hAnsi="Cambria"/>
          <w:b/>
          <w:u w:val="single"/>
        </w:rPr>
        <w:t xml:space="preserve">FINANCEMENT : BUDGET  MINTP, LIGNE FONDS ROUTIER 2026 </w:t>
      </w:r>
    </w:p>
    <w:p w14:paraId="1953EC0E" w14:textId="77777777" w:rsidR="00ED7F43" w:rsidRPr="00B23276" w:rsidRDefault="00ED7F43" w:rsidP="00ED7F43">
      <w:pPr>
        <w:rPr>
          <w:rFonts w:ascii="Cambria" w:hAnsi="Cambria"/>
          <w:b/>
        </w:rPr>
      </w:pPr>
    </w:p>
    <w:p w14:paraId="43939320" w14:textId="77777777" w:rsidR="00ED7F43" w:rsidRPr="008A70AB" w:rsidRDefault="00ED7F43" w:rsidP="00ED7F43">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0F801BC1" w14:textId="1F2AF595" w:rsidR="007229AE" w:rsidRPr="0050543A" w:rsidRDefault="0022122B" w:rsidP="00ED7F43">
      <w:pPr>
        <w:pStyle w:val="Titre"/>
        <w:rPr>
          <w:rFonts w:ascii="Cambria" w:hAnsi="Cambria" w:cs="Arial"/>
          <w:sz w:val="22"/>
          <w:szCs w:val="22"/>
        </w:rPr>
      </w:pPr>
      <w:r w:rsidRPr="0050543A">
        <w:rPr>
          <w:rFonts w:ascii="Cambria" w:hAnsi="Cambria" w:cs="Arial"/>
          <w:sz w:val="22"/>
          <w:szCs w:val="22"/>
        </w:rPr>
        <w:t>D</w:t>
      </w:r>
      <w:r w:rsidR="007229AE" w:rsidRPr="0050543A">
        <w:rPr>
          <w:rFonts w:ascii="Cambria" w:hAnsi="Cambria" w:cs="Arial"/>
          <w:sz w:val="22"/>
          <w:szCs w:val="22"/>
        </w:rPr>
        <w:t>e</w:t>
      </w:r>
      <w:r>
        <w:rPr>
          <w:rFonts w:ascii="Cambria" w:hAnsi="Cambria" w:cs="Arial"/>
          <w:sz w:val="22"/>
          <w:szCs w:val="22"/>
        </w:rPr>
        <w:t xml:space="preserve"> </w:t>
      </w:r>
      <w:r w:rsidR="007229AE" w:rsidRPr="0050543A">
        <w:rPr>
          <w:rFonts w:ascii="Cambria" w:hAnsi="Cambria" w:cs="Arial"/>
          <w:sz w:val="22"/>
          <w:szCs w:val="22"/>
        </w:rPr>
        <w:t>vue</w:t>
      </w:r>
      <w:r>
        <w:rPr>
          <w:rFonts w:ascii="Cambria" w:hAnsi="Cambria" w:cs="Arial"/>
          <w:sz w:val="22"/>
          <w:szCs w:val="22"/>
        </w:rPr>
        <w:t xml:space="preserve"> </w:t>
      </w:r>
      <w:r w:rsidR="007229AE" w:rsidRPr="0050543A">
        <w:rPr>
          <w:rFonts w:ascii="Cambria" w:hAnsi="Cambria" w:cs="Arial"/>
          <w:sz w:val="22"/>
          <w:szCs w:val="22"/>
        </w:rPr>
        <w:t>et</w:t>
      </w:r>
      <w:r>
        <w:rPr>
          <w:rFonts w:ascii="Cambria" w:hAnsi="Cambria" w:cs="Arial"/>
          <w:sz w:val="22"/>
          <w:szCs w:val="22"/>
        </w:rPr>
        <w:t xml:space="preserve"> </w:t>
      </w:r>
      <w:r w:rsidR="007229AE" w:rsidRPr="0050543A">
        <w:rPr>
          <w:rFonts w:ascii="Cambria" w:hAnsi="Cambria" w:cs="Arial"/>
          <w:sz w:val="22"/>
          <w:szCs w:val="22"/>
        </w:rPr>
        <w:t>sous</w:t>
      </w:r>
      <w:r>
        <w:rPr>
          <w:rFonts w:ascii="Cambria" w:hAnsi="Cambria" w:cs="Arial"/>
          <w:sz w:val="22"/>
          <w:szCs w:val="22"/>
        </w:rPr>
        <w:t xml:space="preserve"> </w:t>
      </w:r>
      <w:r w:rsidR="007229AE" w:rsidRPr="0050543A">
        <w:rPr>
          <w:rFonts w:ascii="Cambria" w:hAnsi="Cambria" w:cs="Arial"/>
          <w:sz w:val="22"/>
          <w:szCs w:val="22"/>
        </w:rPr>
        <w:t>ma</w:t>
      </w:r>
      <w:r>
        <w:rPr>
          <w:rFonts w:ascii="Cambria" w:hAnsi="Cambria" w:cs="Arial"/>
          <w:sz w:val="22"/>
          <w:szCs w:val="22"/>
        </w:rPr>
        <w:t xml:space="preserve"> </w:t>
      </w:r>
      <w:r w:rsidR="007229AE" w:rsidRPr="0050543A">
        <w:rPr>
          <w:rFonts w:ascii="Cambria" w:hAnsi="Cambria" w:cs="Arial"/>
          <w:sz w:val="22"/>
          <w:szCs w:val="22"/>
        </w:rPr>
        <w:t>responsabilité,</w:t>
      </w:r>
      <w:r>
        <w:rPr>
          <w:rFonts w:ascii="Cambria" w:hAnsi="Cambria" w:cs="Arial"/>
          <w:sz w:val="22"/>
          <w:szCs w:val="22"/>
        </w:rPr>
        <w:t xml:space="preserve"> </w:t>
      </w:r>
      <w:r w:rsidR="007229AE" w:rsidRPr="0050543A">
        <w:rPr>
          <w:rFonts w:ascii="Cambria" w:hAnsi="Cambria" w:cs="Arial"/>
          <w:sz w:val="22"/>
          <w:szCs w:val="22"/>
        </w:rPr>
        <w:t>la</w:t>
      </w:r>
      <w:r>
        <w:rPr>
          <w:rFonts w:ascii="Cambria" w:hAnsi="Cambria" w:cs="Arial"/>
          <w:sz w:val="22"/>
          <w:szCs w:val="22"/>
        </w:rPr>
        <w:t xml:space="preserve"> </w:t>
      </w:r>
      <w:r w:rsidR="007229AE" w:rsidRPr="0050543A">
        <w:rPr>
          <w:rFonts w:ascii="Cambria" w:hAnsi="Cambria" w:cs="Arial"/>
          <w:sz w:val="22"/>
          <w:szCs w:val="22"/>
        </w:rPr>
        <w:t>nature</w:t>
      </w:r>
      <w:r>
        <w:rPr>
          <w:rFonts w:ascii="Cambria" w:hAnsi="Cambria" w:cs="Arial"/>
          <w:sz w:val="22"/>
          <w:szCs w:val="22"/>
        </w:rPr>
        <w:t xml:space="preserve"> </w:t>
      </w:r>
      <w:r w:rsidR="007229AE" w:rsidRPr="0050543A">
        <w:rPr>
          <w:rFonts w:ascii="Cambria" w:hAnsi="Cambria" w:cs="Arial"/>
          <w:sz w:val="22"/>
          <w:szCs w:val="22"/>
        </w:rPr>
        <w:t>et</w:t>
      </w:r>
      <w:r>
        <w:rPr>
          <w:rFonts w:ascii="Cambria" w:hAnsi="Cambria" w:cs="Arial"/>
          <w:sz w:val="22"/>
          <w:szCs w:val="22"/>
        </w:rPr>
        <w:t xml:space="preserve"> </w:t>
      </w:r>
      <w:r w:rsidR="007229AE" w:rsidRPr="0050543A">
        <w:rPr>
          <w:rFonts w:ascii="Cambria" w:hAnsi="Cambria" w:cs="Arial"/>
          <w:sz w:val="22"/>
          <w:szCs w:val="22"/>
        </w:rPr>
        <w:t>la</w:t>
      </w:r>
      <w:r>
        <w:rPr>
          <w:rFonts w:ascii="Cambria" w:hAnsi="Cambria" w:cs="Arial"/>
          <w:sz w:val="22"/>
          <w:szCs w:val="22"/>
        </w:rPr>
        <w:t xml:space="preserve"> </w:t>
      </w:r>
      <w:r w:rsidR="007229AE" w:rsidRPr="0050543A">
        <w:rPr>
          <w:rFonts w:ascii="Cambria" w:hAnsi="Cambria" w:cs="Arial"/>
          <w:sz w:val="22"/>
          <w:szCs w:val="22"/>
        </w:rPr>
        <w:t>difficulté</w:t>
      </w:r>
      <w:r>
        <w:rPr>
          <w:rFonts w:ascii="Cambria" w:hAnsi="Cambria" w:cs="Arial"/>
          <w:sz w:val="22"/>
          <w:szCs w:val="22"/>
        </w:rPr>
        <w:t xml:space="preserve"> </w:t>
      </w:r>
      <w:r w:rsidR="007229AE" w:rsidRPr="0050543A">
        <w:rPr>
          <w:rFonts w:ascii="Cambria" w:hAnsi="Cambria" w:cs="Arial"/>
          <w:sz w:val="22"/>
          <w:szCs w:val="22"/>
        </w:rPr>
        <w:t>des</w:t>
      </w:r>
      <w:r>
        <w:rPr>
          <w:rFonts w:ascii="Cambria" w:hAnsi="Cambria" w:cs="Arial"/>
          <w:sz w:val="22"/>
          <w:szCs w:val="22"/>
        </w:rPr>
        <w:t xml:space="preserve"> </w:t>
      </w:r>
      <w:r w:rsidR="007229AE" w:rsidRPr="0050543A">
        <w:rPr>
          <w:rFonts w:ascii="Cambria" w:hAnsi="Cambria" w:cs="Arial"/>
          <w:sz w:val="22"/>
          <w:szCs w:val="22"/>
        </w:rPr>
        <w:t>travaux</w:t>
      </w:r>
      <w:r>
        <w:rPr>
          <w:rFonts w:ascii="Cambria" w:hAnsi="Cambria" w:cs="Arial"/>
          <w:sz w:val="22"/>
          <w:szCs w:val="22"/>
        </w:rPr>
        <w:t xml:space="preserve"> </w:t>
      </w:r>
      <w:r w:rsidR="007229AE" w:rsidRPr="0050543A">
        <w:rPr>
          <w:rFonts w:ascii="Cambria" w:hAnsi="Cambria" w:cs="Arial"/>
          <w:sz w:val="22"/>
          <w:szCs w:val="22"/>
        </w:rPr>
        <w:t>à</w:t>
      </w:r>
      <w:r>
        <w:rPr>
          <w:rFonts w:ascii="Cambria" w:hAnsi="Cambria" w:cs="Arial"/>
          <w:sz w:val="22"/>
          <w:szCs w:val="22"/>
        </w:rPr>
        <w:t xml:space="preserve"> </w:t>
      </w:r>
      <w:r w:rsidR="007229AE" w:rsidRPr="0050543A">
        <w:rPr>
          <w:rFonts w:ascii="Cambria" w:hAnsi="Cambria" w:cs="Arial"/>
          <w:sz w:val="22"/>
          <w:szCs w:val="22"/>
        </w:rPr>
        <w:t>effectuer.</w:t>
      </w:r>
    </w:p>
    <w:p w14:paraId="40B56885" w14:textId="77777777"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0A779302" w14:textId="1018E22D" w:rsidR="007229AE" w:rsidRPr="0050543A" w:rsidRDefault="007229AE" w:rsidP="00C57C68">
      <w:pPr>
        <w:widowControl w:val="0"/>
        <w:numPr>
          <w:ilvl w:val="0"/>
          <w:numId w:val="91"/>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Remets,revêtusdemasignature,leBordereaudesPrixUnitairesainsiquele</w:t>
      </w:r>
      <w:r w:rsidR="00036DD8">
        <w:rPr>
          <w:rFonts w:ascii="Cambria" w:hAnsi="Cambria" w:cs="Arial"/>
          <w:sz w:val="22"/>
          <w:szCs w:val="22"/>
        </w:rPr>
        <w:t xml:space="preserve"> </w:t>
      </w:r>
      <w:r w:rsidRPr="0050543A">
        <w:rPr>
          <w:rFonts w:ascii="Cambria" w:hAnsi="Cambria" w:cs="Arial"/>
          <w:sz w:val="22"/>
          <w:szCs w:val="22"/>
        </w:rPr>
        <w:t>Devis</w:t>
      </w:r>
      <w:r w:rsidR="00036DD8">
        <w:rPr>
          <w:rFonts w:ascii="Cambria" w:hAnsi="Cambria" w:cs="Arial"/>
          <w:sz w:val="22"/>
          <w:szCs w:val="22"/>
        </w:rPr>
        <w:t xml:space="preserve"> </w:t>
      </w:r>
      <w:r w:rsidRPr="0050543A">
        <w:rPr>
          <w:rFonts w:ascii="Cambria" w:hAnsi="Cambria" w:cs="Arial"/>
          <w:sz w:val="22"/>
          <w:szCs w:val="22"/>
        </w:rPr>
        <w:t>Estimatif</w:t>
      </w:r>
      <w:r w:rsidR="00036DD8">
        <w:rPr>
          <w:rFonts w:ascii="Cambria" w:hAnsi="Cambria" w:cs="Arial"/>
          <w:sz w:val="22"/>
          <w:szCs w:val="22"/>
        </w:rPr>
        <w:t xml:space="preserve"> </w:t>
      </w:r>
      <w:r w:rsidRPr="0050543A">
        <w:rPr>
          <w:rFonts w:ascii="Cambria" w:hAnsi="Cambria" w:cs="Arial"/>
          <w:sz w:val="22"/>
          <w:szCs w:val="22"/>
        </w:rPr>
        <w:t>établis</w:t>
      </w:r>
      <w:r w:rsidR="00036DD8">
        <w:rPr>
          <w:rFonts w:ascii="Cambria" w:hAnsi="Cambria" w:cs="Arial"/>
          <w:sz w:val="22"/>
          <w:szCs w:val="22"/>
        </w:rPr>
        <w:t xml:space="preserve"> </w:t>
      </w:r>
      <w:r w:rsidR="00036DD8" w:rsidRPr="0050543A">
        <w:rPr>
          <w:rFonts w:ascii="Cambria" w:hAnsi="Cambria" w:cs="Arial"/>
          <w:sz w:val="22"/>
          <w:szCs w:val="22"/>
        </w:rPr>
        <w:t>conformément aux</w:t>
      </w:r>
      <w:r w:rsidR="00036DD8">
        <w:rPr>
          <w:rFonts w:ascii="Cambria" w:hAnsi="Cambria" w:cs="Arial"/>
          <w:sz w:val="22"/>
          <w:szCs w:val="22"/>
        </w:rPr>
        <w:t xml:space="preserve"> </w:t>
      </w:r>
      <w:r w:rsidRPr="0050543A">
        <w:rPr>
          <w:rFonts w:ascii="Cambria" w:hAnsi="Cambria" w:cs="Arial"/>
          <w:sz w:val="22"/>
          <w:szCs w:val="22"/>
        </w:rPr>
        <w:t>cadres</w:t>
      </w:r>
      <w:r w:rsidR="00036DD8">
        <w:rPr>
          <w:rFonts w:ascii="Cambria" w:hAnsi="Cambria" w:cs="Arial"/>
          <w:sz w:val="22"/>
          <w:szCs w:val="22"/>
        </w:rPr>
        <w:t xml:space="preserve"> </w:t>
      </w:r>
      <w:r w:rsidRPr="0050543A">
        <w:rPr>
          <w:rFonts w:ascii="Cambria" w:hAnsi="Cambria" w:cs="Arial"/>
          <w:sz w:val="22"/>
          <w:szCs w:val="22"/>
        </w:rPr>
        <w:t>figurant</w:t>
      </w:r>
      <w:r w:rsidR="00036DD8">
        <w:rPr>
          <w:rFonts w:ascii="Cambria" w:hAnsi="Cambria" w:cs="Arial"/>
          <w:sz w:val="22"/>
          <w:szCs w:val="22"/>
        </w:rPr>
        <w:t xml:space="preserve"> </w:t>
      </w:r>
      <w:r w:rsidRPr="0050543A">
        <w:rPr>
          <w:rFonts w:ascii="Cambria" w:hAnsi="Cambria" w:cs="Arial"/>
          <w:sz w:val="22"/>
          <w:szCs w:val="22"/>
        </w:rPr>
        <w:t>dans</w:t>
      </w:r>
      <w:r w:rsidR="00036DD8">
        <w:rPr>
          <w:rFonts w:ascii="Cambria" w:hAnsi="Cambria" w:cs="Arial"/>
          <w:sz w:val="22"/>
          <w:szCs w:val="22"/>
        </w:rPr>
        <w:t xml:space="preserve"> </w:t>
      </w:r>
      <w:r w:rsidRPr="0050543A">
        <w:rPr>
          <w:rFonts w:ascii="Cambria" w:hAnsi="Cambria" w:cs="Arial"/>
          <w:sz w:val="22"/>
          <w:szCs w:val="22"/>
        </w:rPr>
        <w:t>le</w:t>
      </w:r>
      <w:r w:rsidR="00036DD8">
        <w:rPr>
          <w:rFonts w:ascii="Cambria" w:hAnsi="Cambria" w:cs="Arial"/>
          <w:sz w:val="22"/>
          <w:szCs w:val="22"/>
        </w:rPr>
        <w:t xml:space="preserve">  </w:t>
      </w:r>
      <w:r w:rsidRPr="0050543A">
        <w:rPr>
          <w:rFonts w:ascii="Cambria" w:hAnsi="Cambria" w:cs="Arial"/>
          <w:sz w:val="22"/>
          <w:szCs w:val="22"/>
        </w:rPr>
        <w:t>Dossier</w:t>
      </w:r>
      <w:r w:rsidR="00036DD8">
        <w:rPr>
          <w:rFonts w:ascii="Cambria" w:hAnsi="Cambria" w:cs="Arial"/>
          <w:sz w:val="22"/>
          <w:szCs w:val="22"/>
        </w:rPr>
        <w:t xml:space="preserve"> </w:t>
      </w:r>
      <w:r w:rsidRPr="0050543A">
        <w:rPr>
          <w:rFonts w:ascii="Cambria" w:hAnsi="Cambria" w:cs="Arial"/>
          <w:sz w:val="22"/>
          <w:szCs w:val="22"/>
        </w:rPr>
        <w:t>d'Appel</w:t>
      </w:r>
      <w:r w:rsidR="00036DD8">
        <w:rPr>
          <w:rFonts w:ascii="Cambria" w:hAnsi="Cambria" w:cs="Arial"/>
          <w:sz w:val="22"/>
          <w:szCs w:val="22"/>
        </w:rPr>
        <w:t xml:space="preserve"> </w:t>
      </w:r>
      <w:r w:rsidRPr="0050543A">
        <w:rPr>
          <w:rFonts w:ascii="Cambria" w:hAnsi="Cambria" w:cs="Arial"/>
          <w:sz w:val="22"/>
          <w:szCs w:val="22"/>
        </w:rPr>
        <w:t>d'Offres.</w:t>
      </w:r>
    </w:p>
    <w:p w14:paraId="284F5B4A" w14:textId="77777777"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14:paraId="076DFC21" w14:textId="07504096" w:rsidR="007229AE" w:rsidRPr="0050543A" w:rsidRDefault="007229AE" w:rsidP="00C57C68">
      <w:pPr>
        <w:widowControl w:val="0"/>
        <w:numPr>
          <w:ilvl w:val="0"/>
          <w:numId w:val="91"/>
        </w:numPr>
        <w:autoSpaceDE w:val="0"/>
        <w:autoSpaceDN w:val="0"/>
        <w:adjustRightInd w:val="0"/>
        <w:spacing w:before="12" w:line="284" w:lineRule="auto"/>
        <w:ind w:left="334" w:right="1"/>
        <w:jc w:val="both"/>
        <w:rPr>
          <w:rFonts w:ascii="Cambria" w:hAnsi="Cambria" w:cs="Arial"/>
          <w:sz w:val="22"/>
          <w:szCs w:val="22"/>
        </w:rPr>
      </w:pPr>
      <w:r w:rsidRPr="0050543A">
        <w:rPr>
          <w:rFonts w:ascii="Cambria" w:hAnsi="Cambria" w:cs="Arial"/>
          <w:sz w:val="22"/>
          <w:szCs w:val="22"/>
        </w:rPr>
        <w:t>Me</w:t>
      </w:r>
      <w:r w:rsidR="00036DD8">
        <w:rPr>
          <w:rFonts w:ascii="Cambria" w:hAnsi="Cambria" w:cs="Arial"/>
          <w:sz w:val="22"/>
          <w:szCs w:val="22"/>
        </w:rPr>
        <w:t xml:space="preserve"> </w:t>
      </w:r>
      <w:r w:rsidRPr="0050543A">
        <w:rPr>
          <w:rFonts w:ascii="Cambria" w:hAnsi="Cambria" w:cs="Arial"/>
          <w:sz w:val="22"/>
          <w:szCs w:val="22"/>
        </w:rPr>
        <w:t>soumets</w:t>
      </w:r>
      <w:r w:rsidR="00036DD8">
        <w:rPr>
          <w:rFonts w:ascii="Cambria" w:hAnsi="Cambria" w:cs="Arial"/>
          <w:sz w:val="22"/>
          <w:szCs w:val="22"/>
        </w:rPr>
        <w:t xml:space="preserve"> </w:t>
      </w:r>
      <w:r w:rsidRPr="0050543A">
        <w:rPr>
          <w:rFonts w:ascii="Cambria" w:hAnsi="Cambria" w:cs="Arial"/>
          <w:sz w:val="22"/>
          <w:szCs w:val="22"/>
        </w:rPr>
        <w:t>et</w:t>
      </w:r>
      <w:r w:rsidR="00036DD8">
        <w:rPr>
          <w:rFonts w:ascii="Cambria" w:hAnsi="Cambria" w:cs="Arial"/>
          <w:sz w:val="22"/>
          <w:szCs w:val="22"/>
        </w:rPr>
        <w:t xml:space="preserve"> </w:t>
      </w:r>
      <w:r w:rsidRPr="0050543A">
        <w:rPr>
          <w:rFonts w:ascii="Cambria" w:hAnsi="Cambria" w:cs="Arial"/>
          <w:sz w:val="22"/>
          <w:szCs w:val="22"/>
        </w:rPr>
        <w:t>m'engage</w:t>
      </w:r>
      <w:r w:rsidR="00036DD8">
        <w:rPr>
          <w:rFonts w:ascii="Cambria" w:hAnsi="Cambria" w:cs="Arial"/>
          <w:sz w:val="22"/>
          <w:szCs w:val="22"/>
        </w:rPr>
        <w:t xml:space="preserve"> </w:t>
      </w:r>
      <w:r w:rsidRPr="0050543A">
        <w:rPr>
          <w:rFonts w:ascii="Cambria" w:hAnsi="Cambria" w:cs="Arial"/>
          <w:sz w:val="22"/>
          <w:szCs w:val="22"/>
        </w:rPr>
        <w:t>à</w:t>
      </w:r>
      <w:r w:rsidR="00036DD8">
        <w:rPr>
          <w:rFonts w:ascii="Cambria" w:hAnsi="Cambria" w:cs="Arial"/>
          <w:sz w:val="22"/>
          <w:szCs w:val="22"/>
        </w:rPr>
        <w:t xml:space="preserve"> </w:t>
      </w:r>
      <w:r w:rsidRPr="0050543A">
        <w:rPr>
          <w:rFonts w:ascii="Cambria" w:hAnsi="Cambria" w:cs="Arial"/>
          <w:sz w:val="22"/>
          <w:szCs w:val="22"/>
        </w:rPr>
        <w:t>exécuter</w:t>
      </w:r>
      <w:r w:rsidR="00036DD8">
        <w:rPr>
          <w:rFonts w:ascii="Cambria" w:hAnsi="Cambria" w:cs="Arial"/>
          <w:sz w:val="22"/>
          <w:szCs w:val="22"/>
        </w:rPr>
        <w:t xml:space="preserve"> </w:t>
      </w:r>
      <w:r w:rsidRPr="0050543A">
        <w:rPr>
          <w:rFonts w:ascii="Cambria" w:hAnsi="Cambria" w:cs="Arial"/>
          <w:sz w:val="22"/>
          <w:szCs w:val="22"/>
        </w:rPr>
        <w:t>les</w:t>
      </w:r>
      <w:r w:rsidR="00036DD8">
        <w:rPr>
          <w:rFonts w:ascii="Cambria" w:hAnsi="Cambria" w:cs="Arial"/>
          <w:sz w:val="22"/>
          <w:szCs w:val="22"/>
        </w:rPr>
        <w:t xml:space="preserve"> </w:t>
      </w:r>
      <w:r w:rsidRPr="0050543A">
        <w:rPr>
          <w:rFonts w:ascii="Cambria" w:hAnsi="Cambria" w:cs="Arial"/>
          <w:sz w:val="22"/>
          <w:szCs w:val="22"/>
        </w:rPr>
        <w:t>travaux</w:t>
      </w:r>
      <w:r w:rsidR="00036DD8">
        <w:rPr>
          <w:rFonts w:ascii="Cambria" w:hAnsi="Cambria" w:cs="Arial"/>
          <w:sz w:val="22"/>
          <w:szCs w:val="22"/>
        </w:rPr>
        <w:t xml:space="preserve"> </w:t>
      </w:r>
      <w:r w:rsidRPr="0050543A">
        <w:rPr>
          <w:rFonts w:ascii="Cambria" w:hAnsi="Cambria" w:cs="Arial"/>
          <w:sz w:val="22"/>
          <w:szCs w:val="22"/>
        </w:rPr>
        <w:t>conformément</w:t>
      </w:r>
      <w:r w:rsidR="00036DD8">
        <w:rPr>
          <w:rFonts w:ascii="Cambria" w:hAnsi="Cambria" w:cs="Arial"/>
          <w:sz w:val="22"/>
          <w:szCs w:val="22"/>
        </w:rPr>
        <w:t xml:space="preserve"> </w:t>
      </w:r>
      <w:r w:rsidRPr="0050543A">
        <w:rPr>
          <w:rFonts w:ascii="Cambria" w:hAnsi="Cambria" w:cs="Arial"/>
          <w:sz w:val="22"/>
          <w:szCs w:val="22"/>
        </w:rPr>
        <w:t>au</w:t>
      </w:r>
      <w:r w:rsidR="00036DD8">
        <w:rPr>
          <w:rFonts w:ascii="Cambria" w:hAnsi="Cambria" w:cs="Arial"/>
          <w:sz w:val="22"/>
          <w:szCs w:val="22"/>
        </w:rPr>
        <w:t xml:space="preserve"> </w:t>
      </w:r>
      <w:r w:rsidRPr="0050543A">
        <w:rPr>
          <w:rFonts w:ascii="Cambria" w:hAnsi="Cambria" w:cs="Arial"/>
          <w:sz w:val="22"/>
          <w:szCs w:val="22"/>
        </w:rPr>
        <w:t>Dossier</w:t>
      </w:r>
      <w:r w:rsidR="00036DD8">
        <w:rPr>
          <w:rFonts w:ascii="Cambria" w:hAnsi="Cambria" w:cs="Arial"/>
          <w:sz w:val="22"/>
          <w:szCs w:val="22"/>
        </w:rPr>
        <w:t xml:space="preserve"> </w:t>
      </w:r>
      <w:r w:rsidRPr="0050543A">
        <w:rPr>
          <w:rFonts w:ascii="Cambria" w:hAnsi="Cambria" w:cs="Arial"/>
          <w:sz w:val="22"/>
          <w:szCs w:val="22"/>
        </w:rPr>
        <w:t>d'Appel</w:t>
      </w:r>
      <w:r w:rsidR="00036DD8">
        <w:rPr>
          <w:rFonts w:ascii="Cambria" w:hAnsi="Cambria" w:cs="Arial"/>
          <w:sz w:val="22"/>
          <w:szCs w:val="22"/>
        </w:rPr>
        <w:t xml:space="preserve"> </w:t>
      </w:r>
      <w:r w:rsidR="00036DD8" w:rsidRPr="0050543A">
        <w:rPr>
          <w:rFonts w:ascii="Cambria" w:hAnsi="Cambria" w:cs="Arial"/>
          <w:sz w:val="22"/>
          <w:szCs w:val="22"/>
        </w:rPr>
        <w:t>d’Offres, moyennant</w:t>
      </w:r>
      <w:r w:rsidR="00036DD8">
        <w:rPr>
          <w:rFonts w:ascii="Cambria" w:hAnsi="Cambria" w:cs="Arial"/>
          <w:sz w:val="22"/>
          <w:szCs w:val="22"/>
        </w:rPr>
        <w:t xml:space="preserve"> </w:t>
      </w:r>
      <w:r w:rsidR="00036DD8" w:rsidRPr="0050543A">
        <w:rPr>
          <w:rFonts w:ascii="Cambria" w:hAnsi="Cambria" w:cs="Arial"/>
          <w:sz w:val="22"/>
          <w:szCs w:val="22"/>
        </w:rPr>
        <w:t>les</w:t>
      </w:r>
      <w:r w:rsidR="00036DD8">
        <w:rPr>
          <w:rFonts w:ascii="Cambria" w:hAnsi="Cambria" w:cs="Arial"/>
          <w:sz w:val="22"/>
          <w:szCs w:val="22"/>
        </w:rPr>
        <w:t xml:space="preserve"> </w:t>
      </w:r>
      <w:r w:rsidR="00036DD8" w:rsidRPr="0050543A">
        <w:rPr>
          <w:rFonts w:ascii="Cambria" w:hAnsi="Cambria" w:cs="Arial"/>
          <w:sz w:val="22"/>
          <w:szCs w:val="22"/>
        </w:rPr>
        <w:t>prix</w:t>
      </w:r>
      <w:r w:rsidR="00036DD8">
        <w:rPr>
          <w:rFonts w:ascii="Cambria" w:hAnsi="Cambria" w:cs="Arial"/>
          <w:sz w:val="22"/>
          <w:szCs w:val="22"/>
        </w:rPr>
        <w:t xml:space="preserve"> </w:t>
      </w:r>
      <w:r w:rsidR="00036DD8" w:rsidRPr="0050543A">
        <w:rPr>
          <w:rFonts w:ascii="Cambria" w:hAnsi="Cambria" w:cs="Arial"/>
          <w:sz w:val="22"/>
          <w:szCs w:val="22"/>
        </w:rPr>
        <w:t>que</w:t>
      </w:r>
      <w:r w:rsidR="00036DD8">
        <w:rPr>
          <w:rFonts w:ascii="Cambria" w:hAnsi="Cambria" w:cs="Arial"/>
          <w:sz w:val="22"/>
          <w:szCs w:val="22"/>
        </w:rPr>
        <w:t xml:space="preserve"> </w:t>
      </w:r>
      <w:r w:rsidR="00036DD8" w:rsidRPr="0050543A">
        <w:rPr>
          <w:rFonts w:ascii="Cambria" w:hAnsi="Cambria" w:cs="Arial"/>
          <w:sz w:val="22"/>
          <w:szCs w:val="22"/>
        </w:rPr>
        <w:t>j’ai</w:t>
      </w:r>
      <w:r w:rsidR="00036DD8">
        <w:rPr>
          <w:rFonts w:ascii="Cambria" w:hAnsi="Cambria" w:cs="Arial"/>
          <w:sz w:val="22"/>
          <w:szCs w:val="22"/>
        </w:rPr>
        <w:t xml:space="preserve"> </w:t>
      </w:r>
      <w:r w:rsidR="00036DD8" w:rsidRPr="0050543A">
        <w:rPr>
          <w:rFonts w:ascii="Cambria" w:hAnsi="Cambria" w:cs="Arial"/>
          <w:sz w:val="22"/>
          <w:szCs w:val="22"/>
        </w:rPr>
        <w:t>établi</w:t>
      </w:r>
      <w:r w:rsidR="00036DD8">
        <w:rPr>
          <w:rFonts w:ascii="Cambria" w:hAnsi="Cambria" w:cs="Arial"/>
          <w:sz w:val="22"/>
          <w:szCs w:val="22"/>
        </w:rPr>
        <w:t xml:space="preserve"> </w:t>
      </w:r>
      <w:r w:rsidR="00036DD8" w:rsidRPr="0050543A">
        <w:rPr>
          <w:rFonts w:ascii="Cambria" w:hAnsi="Cambria" w:cs="Arial"/>
          <w:sz w:val="22"/>
          <w:szCs w:val="22"/>
        </w:rPr>
        <w:t>moi</w:t>
      </w:r>
      <w:r w:rsidRPr="0050543A">
        <w:rPr>
          <w:rFonts w:ascii="Cambria" w:hAnsi="Cambria" w:cs="Arial"/>
          <w:sz w:val="22"/>
          <w:szCs w:val="22"/>
        </w:rPr>
        <w:t>-même</w:t>
      </w:r>
      <w:r w:rsidR="00036DD8">
        <w:rPr>
          <w:rFonts w:ascii="Cambria" w:hAnsi="Cambria" w:cs="Arial"/>
          <w:sz w:val="22"/>
          <w:szCs w:val="22"/>
        </w:rPr>
        <w:t xml:space="preserve"> </w:t>
      </w:r>
      <w:r w:rsidRPr="0050543A">
        <w:rPr>
          <w:rFonts w:ascii="Cambria" w:hAnsi="Cambria" w:cs="Arial"/>
          <w:sz w:val="22"/>
          <w:szCs w:val="22"/>
        </w:rPr>
        <w:t>pour</w:t>
      </w:r>
      <w:r w:rsidR="00036DD8">
        <w:rPr>
          <w:rFonts w:ascii="Cambria" w:hAnsi="Cambria" w:cs="Arial"/>
          <w:sz w:val="22"/>
          <w:szCs w:val="22"/>
        </w:rPr>
        <w:t xml:space="preserve"> </w:t>
      </w:r>
      <w:r w:rsidRPr="0050543A">
        <w:rPr>
          <w:rFonts w:ascii="Cambria" w:hAnsi="Cambria" w:cs="Arial"/>
          <w:sz w:val="22"/>
          <w:szCs w:val="22"/>
        </w:rPr>
        <w:t>chaque</w:t>
      </w:r>
      <w:r w:rsidR="00036DD8">
        <w:rPr>
          <w:rFonts w:ascii="Cambria" w:hAnsi="Cambria" w:cs="Arial"/>
          <w:sz w:val="22"/>
          <w:szCs w:val="22"/>
        </w:rPr>
        <w:t xml:space="preserve"> </w:t>
      </w:r>
      <w:r w:rsidRPr="0050543A">
        <w:rPr>
          <w:rFonts w:ascii="Cambria" w:hAnsi="Cambria" w:cs="Arial"/>
          <w:sz w:val="22"/>
          <w:szCs w:val="22"/>
        </w:rPr>
        <w:t>nature</w:t>
      </w:r>
      <w:r w:rsidR="00036DD8">
        <w:rPr>
          <w:rFonts w:ascii="Cambria" w:hAnsi="Cambria" w:cs="Arial"/>
          <w:sz w:val="22"/>
          <w:szCs w:val="22"/>
        </w:rPr>
        <w:t xml:space="preserve"> </w:t>
      </w:r>
      <w:r w:rsidRPr="0050543A">
        <w:rPr>
          <w:rFonts w:ascii="Cambria" w:hAnsi="Cambria" w:cs="Arial"/>
          <w:sz w:val="22"/>
          <w:szCs w:val="22"/>
        </w:rPr>
        <w:t>d'ouvrage</w:t>
      </w:r>
      <w:r w:rsidR="00036DD8">
        <w:rPr>
          <w:rFonts w:ascii="Cambria" w:hAnsi="Cambria" w:cs="Arial"/>
          <w:sz w:val="22"/>
          <w:szCs w:val="22"/>
        </w:rPr>
        <w:t xml:space="preserve"> </w:t>
      </w:r>
      <w:r w:rsidRPr="0050543A">
        <w:rPr>
          <w:rFonts w:ascii="Cambria" w:hAnsi="Cambria" w:cs="Arial"/>
          <w:sz w:val="22"/>
          <w:szCs w:val="22"/>
        </w:rPr>
        <w:t>,les</w:t>
      </w:r>
      <w:r w:rsidR="00036DD8">
        <w:rPr>
          <w:rFonts w:ascii="Cambria" w:hAnsi="Cambria" w:cs="Arial"/>
          <w:sz w:val="22"/>
          <w:szCs w:val="22"/>
        </w:rPr>
        <w:t xml:space="preserve"> </w:t>
      </w:r>
      <w:r w:rsidRPr="0050543A">
        <w:rPr>
          <w:rFonts w:ascii="Cambria" w:hAnsi="Cambria" w:cs="Arial"/>
          <w:sz w:val="22"/>
          <w:szCs w:val="22"/>
        </w:rPr>
        <w:t>quels</w:t>
      </w:r>
      <w:r w:rsidR="00036DD8">
        <w:rPr>
          <w:rFonts w:ascii="Cambria" w:hAnsi="Cambria" w:cs="Arial"/>
          <w:sz w:val="22"/>
          <w:szCs w:val="22"/>
        </w:rPr>
        <w:t xml:space="preserve"> </w:t>
      </w:r>
      <w:r w:rsidRPr="0050543A">
        <w:rPr>
          <w:rFonts w:ascii="Cambria" w:hAnsi="Cambria" w:cs="Arial"/>
          <w:sz w:val="22"/>
          <w:szCs w:val="22"/>
        </w:rPr>
        <w:t>prix</w:t>
      </w:r>
      <w:r w:rsidR="00036DD8">
        <w:rPr>
          <w:rFonts w:ascii="Cambria" w:hAnsi="Cambria" w:cs="Arial"/>
          <w:sz w:val="22"/>
          <w:szCs w:val="22"/>
        </w:rPr>
        <w:t xml:space="preserve"> </w:t>
      </w:r>
      <w:r w:rsidRPr="0050543A">
        <w:rPr>
          <w:rFonts w:ascii="Cambria" w:hAnsi="Cambria" w:cs="Arial"/>
          <w:sz w:val="22"/>
          <w:szCs w:val="22"/>
        </w:rPr>
        <w:t>font</w:t>
      </w:r>
      <w:r w:rsidR="00036DD8">
        <w:rPr>
          <w:rFonts w:ascii="Cambria" w:hAnsi="Cambria" w:cs="Arial"/>
          <w:sz w:val="22"/>
          <w:szCs w:val="22"/>
        </w:rPr>
        <w:t xml:space="preserve"> </w:t>
      </w:r>
      <w:r w:rsidRPr="0050543A">
        <w:rPr>
          <w:rFonts w:ascii="Cambria" w:hAnsi="Cambria" w:cs="Arial"/>
          <w:sz w:val="22"/>
          <w:szCs w:val="22"/>
        </w:rPr>
        <w:t>ressortir</w:t>
      </w:r>
      <w:r w:rsidR="00036DD8">
        <w:rPr>
          <w:rFonts w:ascii="Cambria" w:hAnsi="Cambria" w:cs="Arial"/>
          <w:sz w:val="22"/>
          <w:szCs w:val="22"/>
        </w:rPr>
        <w:t xml:space="preserve"> </w:t>
      </w:r>
      <w:r w:rsidRPr="0050543A">
        <w:rPr>
          <w:rFonts w:ascii="Cambria" w:hAnsi="Cambria" w:cs="Arial"/>
          <w:sz w:val="22"/>
          <w:szCs w:val="22"/>
        </w:rPr>
        <w:t>le montant</w:t>
      </w:r>
      <w:r w:rsidR="00036DD8">
        <w:rPr>
          <w:rFonts w:ascii="Cambria" w:hAnsi="Cambria" w:cs="Arial"/>
          <w:sz w:val="22"/>
          <w:szCs w:val="22"/>
        </w:rPr>
        <w:t xml:space="preserve"> </w:t>
      </w:r>
      <w:r w:rsidRPr="0050543A">
        <w:rPr>
          <w:rFonts w:ascii="Cambria" w:hAnsi="Cambria" w:cs="Arial"/>
          <w:sz w:val="22"/>
          <w:szCs w:val="22"/>
        </w:rPr>
        <w:t>de</w:t>
      </w:r>
      <w:r w:rsidR="00036DD8">
        <w:rPr>
          <w:rFonts w:ascii="Cambria" w:hAnsi="Cambria" w:cs="Arial"/>
          <w:sz w:val="22"/>
          <w:szCs w:val="22"/>
        </w:rPr>
        <w:t xml:space="preserve"> </w:t>
      </w:r>
      <w:r w:rsidRPr="0050543A">
        <w:rPr>
          <w:rFonts w:ascii="Cambria" w:hAnsi="Cambria" w:cs="Arial"/>
          <w:sz w:val="22"/>
          <w:szCs w:val="22"/>
        </w:rPr>
        <w:t>l'offre</w:t>
      </w:r>
      <w:r w:rsidR="00036DD8">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w:t>
      </w:r>
      <w:r w:rsidR="00036DD8">
        <w:rPr>
          <w:rFonts w:ascii="Cambria" w:hAnsi="Cambria" w:cs="Arial"/>
          <w:i/>
          <w:iCs/>
          <w:sz w:val="22"/>
          <w:szCs w:val="22"/>
        </w:rPr>
        <w:t xml:space="preserve"> </w:t>
      </w:r>
      <w:r w:rsidRPr="0050543A">
        <w:rPr>
          <w:rFonts w:ascii="Cambria" w:hAnsi="Cambria" w:cs="Arial"/>
          <w:i/>
          <w:iCs/>
          <w:sz w:val="22"/>
          <w:szCs w:val="22"/>
        </w:rPr>
        <w:t>chiffres</w:t>
      </w:r>
      <w:r w:rsidR="00036DD8">
        <w:rPr>
          <w:rFonts w:ascii="Cambria" w:hAnsi="Cambria" w:cs="Arial"/>
          <w:i/>
          <w:iCs/>
          <w:sz w:val="22"/>
          <w:szCs w:val="22"/>
        </w:rPr>
        <w:t xml:space="preserve"> </w:t>
      </w:r>
      <w:r w:rsidRPr="0050543A">
        <w:rPr>
          <w:rFonts w:ascii="Cambria" w:hAnsi="Cambria" w:cs="Arial"/>
          <w:i/>
          <w:iCs/>
          <w:sz w:val="22"/>
          <w:szCs w:val="22"/>
        </w:rPr>
        <w:t>et</w:t>
      </w:r>
      <w:r w:rsidR="00036DD8">
        <w:rPr>
          <w:rFonts w:ascii="Cambria" w:hAnsi="Cambria" w:cs="Arial"/>
          <w:i/>
          <w:iCs/>
          <w:sz w:val="22"/>
          <w:szCs w:val="22"/>
        </w:rPr>
        <w:t xml:space="preserve"> </w:t>
      </w:r>
      <w:r w:rsidRPr="0050543A">
        <w:rPr>
          <w:rFonts w:ascii="Cambria" w:hAnsi="Cambria" w:cs="Arial"/>
          <w:i/>
          <w:iCs/>
          <w:sz w:val="22"/>
          <w:szCs w:val="22"/>
        </w:rPr>
        <w:t>en</w:t>
      </w:r>
      <w:r w:rsidR="00036DD8">
        <w:rPr>
          <w:rFonts w:ascii="Cambria" w:hAnsi="Cambria" w:cs="Arial"/>
          <w:i/>
          <w:iCs/>
          <w:sz w:val="22"/>
          <w:szCs w:val="22"/>
        </w:rPr>
        <w:t xml:space="preserve"> </w:t>
      </w:r>
      <w:r w:rsidRPr="0050543A">
        <w:rPr>
          <w:rFonts w:ascii="Cambria" w:hAnsi="Cambria" w:cs="Arial"/>
          <w:i/>
          <w:iCs/>
          <w:sz w:val="22"/>
          <w:szCs w:val="22"/>
        </w:rPr>
        <w:t>lettres]</w:t>
      </w:r>
      <w:r w:rsidRPr="0050543A">
        <w:rPr>
          <w:rFonts w:ascii="Cambria" w:hAnsi="Cambria" w:cs="Arial"/>
          <w:sz w:val="22"/>
          <w:szCs w:val="22"/>
        </w:rPr>
        <w:t>francs</w:t>
      </w:r>
      <w:r w:rsidR="00036DD8">
        <w:rPr>
          <w:rFonts w:ascii="Cambria" w:hAnsi="Cambria" w:cs="Arial"/>
          <w:sz w:val="22"/>
          <w:szCs w:val="22"/>
        </w:rPr>
        <w:t xml:space="preserve"> </w:t>
      </w:r>
      <w:r w:rsidRPr="0050543A">
        <w:rPr>
          <w:rFonts w:ascii="Cambria" w:hAnsi="Cambria" w:cs="Arial"/>
          <w:sz w:val="22"/>
          <w:szCs w:val="22"/>
        </w:rPr>
        <w:t>Cfa</w:t>
      </w:r>
      <w:r w:rsidR="00036DD8">
        <w:rPr>
          <w:rFonts w:ascii="Cambria" w:hAnsi="Cambria" w:cs="Arial"/>
          <w:sz w:val="22"/>
          <w:szCs w:val="22"/>
        </w:rPr>
        <w:t xml:space="preserve"> </w:t>
      </w:r>
      <w:r w:rsidRPr="0050543A">
        <w:rPr>
          <w:rFonts w:ascii="Cambria" w:hAnsi="Cambria" w:cs="Arial"/>
          <w:sz w:val="22"/>
          <w:szCs w:val="22"/>
        </w:rPr>
        <w:t>Hors</w:t>
      </w:r>
      <w:r w:rsidR="00036DD8">
        <w:rPr>
          <w:rFonts w:ascii="Cambria" w:hAnsi="Cambria" w:cs="Arial"/>
          <w:sz w:val="22"/>
          <w:szCs w:val="22"/>
        </w:rPr>
        <w:t xml:space="preserve"> </w:t>
      </w:r>
      <w:r w:rsidR="00036DD8" w:rsidRPr="0050543A">
        <w:rPr>
          <w:rFonts w:ascii="Cambria" w:hAnsi="Cambria" w:cs="Arial"/>
          <w:sz w:val="22"/>
          <w:szCs w:val="22"/>
        </w:rPr>
        <w:t>TVA, et</w:t>
      </w:r>
      <w:r w:rsidR="00036DD8">
        <w:rPr>
          <w:rFonts w:ascii="Cambria" w:hAnsi="Cambria" w:cs="Arial"/>
          <w:sz w:val="22"/>
          <w:szCs w:val="22"/>
        </w:rPr>
        <w:t xml:space="preserve"> </w:t>
      </w:r>
      <w:r w:rsidRPr="0050543A">
        <w:rPr>
          <w:rFonts w:ascii="Cambria" w:hAnsi="Cambria" w:cs="Arial"/>
          <w:sz w:val="22"/>
          <w:szCs w:val="22"/>
        </w:rPr>
        <w: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francs</w:t>
      </w:r>
      <w:r w:rsidR="00036DD8">
        <w:rPr>
          <w:rFonts w:ascii="Cambria" w:hAnsi="Cambria" w:cs="Arial"/>
          <w:sz w:val="22"/>
          <w:szCs w:val="22"/>
        </w:rPr>
        <w:t xml:space="preserve"> </w:t>
      </w:r>
      <w:r w:rsidRPr="0050543A">
        <w:rPr>
          <w:rFonts w:ascii="Cambria" w:hAnsi="Cambria" w:cs="Arial"/>
          <w:sz w:val="22"/>
          <w:szCs w:val="22"/>
        </w:rPr>
        <w:t>CFA</w:t>
      </w:r>
      <w:r w:rsidR="00036DD8">
        <w:rPr>
          <w:rFonts w:ascii="Cambria" w:hAnsi="Cambria" w:cs="Arial"/>
          <w:sz w:val="22"/>
          <w:szCs w:val="22"/>
        </w:rPr>
        <w:t xml:space="preserve"> </w:t>
      </w:r>
      <w:r w:rsidRPr="0050543A">
        <w:rPr>
          <w:rFonts w:ascii="Cambria" w:hAnsi="Cambria" w:cs="Arial"/>
          <w:sz w:val="22"/>
          <w:szCs w:val="22"/>
        </w:rPr>
        <w:t>Tout</w:t>
      </w:r>
      <w:r w:rsidRPr="0050543A">
        <w:rPr>
          <w:rFonts w:ascii="Cambria" w:hAnsi="Cambria" w:cs="Arial"/>
          <w:spacing w:val="11"/>
          <w:sz w:val="22"/>
          <w:szCs w:val="22"/>
        </w:rPr>
        <w:t>e</w:t>
      </w:r>
      <w:r w:rsidRPr="0050543A">
        <w:rPr>
          <w:rFonts w:ascii="Cambria" w:hAnsi="Cambria" w:cs="Arial"/>
          <w:sz w:val="22"/>
          <w:szCs w:val="22"/>
        </w:rPr>
        <w:t>s</w:t>
      </w:r>
      <w:r w:rsidR="00036DD8">
        <w:rPr>
          <w:rFonts w:ascii="Cambria" w:hAnsi="Cambria" w:cs="Arial"/>
          <w:sz w:val="22"/>
          <w:szCs w:val="22"/>
        </w:rPr>
        <w:t xml:space="preserve"> </w:t>
      </w:r>
      <w:r w:rsidRPr="0050543A">
        <w:rPr>
          <w:rFonts w:ascii="Cambria" w:hAnsi="Cambria" w:cs="Arial"/>
          <w:sz w:val="22"/>
          <w:szCs w:val="22"/>
        </w:rPr>
        <w:t>Ta</w:t>
      </w:r>
      <w:r w:rsidRPr="0050543A">
        <w:rPr>
          <w:rFonts w:ascii="Cambria" w:hAnsi="Cambria" w:cs="Arial"/>
          <w:spacing w:val="11"/>
          <w:sz w:val="22"/>
          <w:szCs w:val="22"/>
        </w:rPr>
        <w:t>x</w:t>
      </w:r>
      <w:r w:rsidRPr="0050543A">
        <w:rPr>
          <w:rFonts w:ascii="Cambria" w:hAnsi="Cambria" w:cs="Arial"/>
          <w:sz w:val="22"/>
          <w:szCs w:val="22"/>
        </w:rPr>
        <w:t>es</w:t>
      </w:r>
      <w:r w:rsidR="00036DD8">
        <w:rPr>
          <w:rFonts w:ascii="Cambria" w:hAnsi="Cambria" w:cs="Arial"/>
          <w:sz w:val="22"/>
          <w:szCs w:val="22"/>
        </w:rPr>
        <w:t xml:space="preserve"> </w:t>
      </w:r>
      <w:r w:rsidRPr="0050543A">
        <w:rPr>
          <w:rFonts w:ascii="Cambria" w:hAnsi="Cambria" w:cs="Arial"/>
          <w:sz w:val="22"/>
          <w:szCs w:val="22"/>
        </w:rPr>
        <w:t>Com</w:t>
      </w:r>
      <w:r w:rsidRPr="0050543A">
        <w:rPr>
          <w:rFonts w:ascii="Cambria" w:hAnsi="Cambria" w:cs="Arial"/>
          <w:spacing w:val="11"/>
          <w:sz w:val="22"/>
          <w:szCs w:val="22"/>
        </w:rPr>
        <w:t>p</w:t>
      </w:r>
      <w:r w:rsidRPr="0050543A">
        <w:rPr>
          <w:rFonts w:ascii="Cambria" w:hAnsi="Cambria" w:cs="Arial"/>
          <w:sz w:val="22"/>
          <w:szCs w:val="22"/>
        </w:rPr>
        <w:t>rises. [en chiffres et en lettres]</w:t>
      </w:r>
    </w:p>
    <w:p w14:paraId="216E3417" w14:textId="77777777" w:rsidR="007229AE" w:rsidRPr="0050543A" w:rsidRDefault="007229AE" w:rsidP="00C57C68">
      <w:pPr>
        <w:widowControl w:val="0"/>
        <w:numPr>
          <w:ilvl w:val="0"/>
          <w:numId w:val="91"/>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14:paraId="1BD10F61"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14:paraId="3E47B87B" w14:textId="77777777" w:rsidR="007229AE" w:rsidRPr="0050543A" w:rsidRDefault="007229AE" w:rsidP="00C57C68">
      <w:pPr>
        <w:widowControl w:val="0"/>
        <w:numPr>
          <w:ilvl w:val="0"/>
          <w:numId w:val="91"/>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14:paraId="607D2205" w14:textId="77777777"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3B8F03C4" w14:textId="77777777"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14:paraId="789049E5"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14:paraId="526FD246" w14:textId="77777777"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14:paraId="26E2997A"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5E26B330"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14:paraId="0DB5186D" w14:textId="77777777"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14:paraId="7776B4DB"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20053CA8" w14:textId="77777777"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14:paraId="03F4BFB1" w14:textId="77777777" w:rsidR="007229AE" w:rsidRPr="0050543A" w:rsidRDefault="007229AE" w:rsidP="007229AE">
      <w:pPr>
        <w:widowControl w:val="0"/>
        <w:autoSpaceDE w:val="0"/>
        <w:autoSpaceDN w:val="0"/>
        <w:adjustRightInd w:val="0"/>
        <w:spacing w:before="4"/>
        <w:rPr>
          <w:rFonts w:ascii="Cambria" w:hAnsi="Cambria" w:cs="Arial"/>
          <w:sz w:val="22"/>
          <w:szCs w:val="22"/>
        </w:rPr>
      </w:pPr>
    </w:p>
    <w:p w14:paraId="5F6AA7CA" w14:textId="77777777"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14:paraId="19B3DCF5" w14:textId="77777777"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24305E0D" w14:textId="77777777"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6E94D14A" w14:textId="77777777"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n°3:MODELE DE CAUTION DE SOUMISSION</w:t>
      </w:r>
    </w:p>
    <w:p w14:paraId="5E2E0967" w14:textId="77777777"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14:paraId="272BA8A2" w14:textId="77777777" w:rsidR="007229AE" w:rsidRPr="002B350B" w:rsidRDefault="007229AE" w:rsidP="007229AE">
      <w:pPr>
        <w:widowControl w:val="0"/>
        <w:autoSpaceDE w:val="0"/>
        <w:autoSpaceDN w:val="0"/>
        <w:adjustRightInd w:val="0"/>
        <w:ind w:left="107" w:right="-20"/>
        <w:jc w:val="both"/>
        <w:rPr>
          <w:rFonts w:ascii="Cambria" w:hAnsi="Cambria" w:cs="Arial"/>
          <w:sz w:val="22"/>
          <w:szCs w:val="22"/>
        </w:rPr>
      </w:pPr>
      <w:r w:rsidRPr="002B350B">
        <w:rPr>
          <w:rFonts w:ascii="Cambria" w:hAnsi="Cambria" w:cs="Arial"/>
          <w:sz w:val="22"/>
          <w:szCs w:val="22"/>
        </w:rPr>
        <w:t>Adresséeà</w:t>
      </w:r>
      <w:r w:rsidRPr="002B350B">
        <w:rPr>
          <w:rFonts w:ascii="Cambria" w:hAnsi="Cambria" w:cs="Arial"/>
          <w:iCs/>
          <w:sz w:val="22"/>
          <w:szCs w:val="22"/>
        </w:rPr>
        <w:t>[indiquerleMaîtred’Ouvrageetsonadresse]</w:t>
      </w:r>
      <w:r w:rsidRPr="002B350B">
        <w:rPr>
          <w:rFonts w:ascii="Cambria" w:hAnsi="Cambria" w:cs="Arial"/>
          <w:sz w:val="22"/>
          <w:szCs w:val="22"/>
        </w:rPr>
        <w:t>,«leMaîtred’Ouvrage»</w:t>
      </w:r>
    </w:p>
    <w:p w14:paraId="50F11E20" w14:textId="3D52777E" w:rsidR="00ED7F43" w:rsidRPr="002F7AA8" w:rsidRDefault="007229AE" w:rsidP="00ED7F43">
      <w:pPr>
        <w:ind w:left="142" w:hanging="142"/>
        <w:jc w:val="center"/>
        <w:rPr>
          <w:rFonts w:asciiTheme="majorHAnsi" w:hAnsiTheme="majorHAnsi" w:cs="Tahoma"/>
          <w:b/>
          <w:color w:val="000000"/>
        </w:rPr>
      </w:pPr>
      <w:r w:rsidRPr="0050543A">
        <w:rPr>
          <w:rFonts w:ascii="Cambria" w:hAnsi="Cambria" w:cs="Arial"/>
          <w:sz w:val="22"/>
          <w:szCs w:val="22"/>
        </w:rPr>
        <w:t xml:space="preserve">Attenduquel’entreprise……………..........................………..  </w:t>
      </w:r>
      <w:r w:rsidR="002B350B" w:rsidRPr="0050543A">
        <w:rPr>
          <w:rFonts w:ascii="Cambria" w:hAnsi="Cambria" w:cs="Arial"/>
          <w:sz w:val="22"/>
          <w:szCs w:val="22"/>
        </w:rPr>
        <w:t>, ci</w:t>
      </w:r>
      <w:r w:rsidRPr="0050543A">
        <w:rPr>
          <w:rFonts w:ascii="Cambria" w:hAnsi="Cambria" w:cs="Arial"/>
          <w:sz w:val="22"/>
          <w:szCs w:val="22"/>
        </w:rPr>
        <w:t xml:space="preserve">-dessousdésignée«lesoumissionnaire»,asoumis son offre en date du </w:t>
      </w:r>
      <w:r w:rsidRPr="008C333D">
        <w:rPr>
          <w:rFonts w:ascii="Cambria" w:hAnsi="Cambria" w:cs="Arial"/>
          <w:sz w:val="22"/>
          <w:szCs w:val="22"/>
        </w:rPr>
        <w:t xml:space="preserve">……………..........................……….. </w:t>
      </w:r>
      <w:r w:rsidR="00ED7F43">
        <w:rPr>
          <w:rFonts w:ascii="Cambria" w:hAnsi="Cambria" w:cs="Arial"/>
          <w:sz w:val="22"/>
          <w:szCs w:val="22"/>
        </w:rPr>
        <w:t xml:space="preserve"> </w:t>
      </w:r>
      <w:r w:rsidR="00ED7F43" w:rsidRPr="002F7AA8">
        <w:rPr>
          <w:rFonts w:asciiTheme="majorHAnsi" w:hAnsiTheme="majorHAnsi" w:cs="Tahoma"/>
          <w:b/>
        </w:rPr>
        <w:t xml:space="preserve">POUR L’EXECUTION </w:t>
      </w:r>
      <w:r w:rsidR="00ED7F43" w:rsidRPr="002F7AA8">
        <w:rPr>
          <w:rFonts w:asciiTheme="majorHAnsi" w:hAnsiTheme="majorHAnsi" w:cs="Tahoma"/>
          <w:b/>
          <w:color w:val="000000"/>
        </w:rPr>
        <w:t xml:space="preserve">DES TRAVAUX </w:t>
      </w:r>
      <w:r w:rsidR="00ED7F43">
        <w:rPr>
          <w:rFonts w:asciiTheme="majorHAnsi" w:hAnsiTheme="majorHAnsi" w:cs="Tahoma"/>
          <w:b/>
          <w:color w:val="000000"/>
        </w:rPr>
        <w:t xml:space="preserve"> DE </w:t>
      </w:r>
      <w:r w:rsidR="00ED7F43"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00ED7F43" w:rsidRPr="006E5E21">
        <w:rPr>
          <w:rFonts w:asciiTheme="majorHAnsi" w:hAnsiTheme="majorHAnsi" w:cs="Tahoma"/>
          <w:b/>
          <w:color w:val="000000"/>
        </w:rPr>
        <w:t xml:space="preserve"> DANS L'ARRONDISSEMENT DE TCHATIBALI ,DEPARTEMENT DU MAYO-DANAY,REGION DE L'EXTREME NORD</w:t>
      </w:r>
    </w:p>
    <w:p w14:paraId="4D1D9235" w14:textId="77777777" w:rsidR="00ED7F43" w:rsidRPr="00B23276" w:rsidRDefault="00ED7F43" w:rsidP="00ED7F43">
      <w:pPr>
        <w:rPr>
          <w:rFonts w:asciiTheme="majorHAnsi" w:hAnsiTheme="majorHAnsi" w:cs="Tahoma"/>
          <w:b/>
        </w:rPr>
      </w:pPr>
    </w:p>
    <w:p w14:paraId="027EDA44" w14:textId="77777777" w:rsidR="00ED7F43" w:rsidRDefault="00ED7F43" w:rsidP="00ED7F43">
      <w:pPr>
        <w:rPr>
          <w:rFonts w:ascii="Cambria" w:hAnsi="Cambria"/>
          <w:b/>
          <w:u w:val="single"/>
        </w:rPr>
      </w:pPr>
      <w:r>
        <w:rPr>
          <w:rFonts w:ascii="Cambria" w:hAnsi="Cambria"/>
          <w:b/>
          <w:u w:val="single"/>
        </w:rPr>
        <w:t xml:space="preserve">FINANCEMENT : BUDGET  MINTP, LIGNE FONDS ROUTIER 2026 </w:t>
      </w:r>
    </w:p>
    <w:p w14:paraId="57882277" w14:textId="77777777" w:rsidR="00ED7F43" w:rsidRPr="00B23276" w:rsidRDefault="00ED7F43" w:rsidP="00ED7F43">
      <w:pPr>
        <w:rPr>
          <w:rFonts w:ascii="Cambria" w:hAnsi="Cambria"/>
          <w:b/>
        </w:rPr>
      </w:pPr>
    </w:p>
    <w:p w14:paraId="1C9F1F2E" w14:textId="77777777" w:rsidR="00ED7F43" w:rsidRPr="008A70AB" w:rsidRDefault="00ED7F43" w:rsidP="00ED7F43">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1F7BDA11" w14:textId="77777777" w:rsidR="007229AE" w:rsidRPr="0050543A" w:rsidRDefault="007229AE" w:rsidP="00ED7F43">
      <w:pPr>
        <w:pStyle w:val="Corpsdetexte2"/>
        <w:rPr>
          <w:rFonts w:ascii="Cambria" w:hAnsi="Cambria" w:cs="Arial"/>
          <w:sz w:val="22"/>
          <w:szCs w:val="22"/>
        </w:rPr>
      </w:pPr>
      <w:r w:rsidRPr="0050543A">
        <w:rPr>
          <w:rFonts w:ascii="Cambria" w:hAnsi="Cambria" w:cs="Arial"/>
          <w:sz w:val="22"/>
          <w:szCs w:val="22"/>
        </w:rPr>
        <w:t>ci-dessous désignée «l’offre»,etpourlaquelleildoitjoindreuncautionnementprovisoireéquivalantà</w:t>
      </w:r>
      <w:r w:rsidRPr="0050543A">
        <w:rPr>
          <w:rFonts w:ascii="Cambria" w:hAnsi="Cambria" w:cs="Arial"/>
          <w:spacing w:val="16"/>
          <w:sz w:val="22"/>
          <w:szCs w:val="22"/>
        </w:rPr>
        <w:t xml:space="preserve"> …………………..</w:t>
      </w:r>
      <w:r w:rsidRPr="0050543A">
        <w:rPr>
          <w:rFonts w:ascii="Cambria" w:hAnsi="Cambria" w:cs="Arial"/>
          <w:i/>
          <w:iCs/>
          <w:sz w:val="22"/>
          <w:szCs w:val="22"/>
        </w:rPr>
        <w:t xml:space="preserve">[indiquerlemontant]  </w:t>
      </w:r>
      <w:r w:rsidRPr="0050543A">
        <w:rPr>
          <w:rFonts w:ascii="Cambria" w:hAnsi="Cambria" w:cs="Arial"/>
          <w:sz w:val="22"/>
          <w:szCs w:val="22"/>
        </w:rPr>
        <w:t>francsCFA,</w:t>
      </w:r>
    </w:p>
    <w:p w14:paraId="6D69740C"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[nometadressedelabanque]</w:t>
      </w:r>
      <w:r w:rsidRPr="0050543A">
        <w:rPr>
          <w:rFonts w:ascii="Cambria" w:hAnsi="Cambria" w:cs="Arial"/>
          <w:sz w:val="22"/>
          <w:szCs w:val="22"/>
        </w:rPr>
        <w:t>,représentée</w:t>
      </w:r>
      <w:r w:rsidR="003C7779">
        <w:rPr>
          <w:rFonts w:ascii="Cambria" w:hAnsi="Cambria" w:cs="Arial"/>
          <w:sz w:val="22"/>
          <w:szCs w:val="22"/>
        </w:rPr>
        <w:t xml:space="preserve"> </w:t>
      </w:r>
      <w:r w:rsidRPr="0050543A">
        <w:rPr>
          <w:rFonts w:ascii="Cambria" w:hAnsi="Cambria" w:cs="Arial"/>
          <w:sz w:val="22"/>
          <w:szCs w:val="22"/>
        </w:rPr>
        <w:t xml:space="preserve">par……………..........................……….. </w:t>
      </w:r>
      <w:r w:rsidRPr="0050543A">
        <w:rPr>
          <w:rFonts w:ascii="Cambria" w:hAnsi="Cambria" w:cs="Arial"/>
          <w:i/>
          <w:iCs/>
          <w:sz w:val="22"/>
          <w:szCs w:val="22"/>
        </w:rPr>
        <w:t>[nomsdes signataires]</w:t>
      </w:r>
      <w:r w:rsidRPr="0050543A">
        <w:rPr>
          <w:rFonts w:ascii="Cambria" w:hAnsi="Cambria" w:cs="Arial"/>
          <w:sz w:val="22"/>
          <w:szCs w:val="22"/>
        </w:rPr>
        <w:t>,ci-dessousdésignée«labanque»,déclaronsgarantirlepaiementauMaîtred’Ouvrage delasommemaximalede …………</w:t>
      </w:r>
      <w:r w:rsidRPr="0050543A">
        <w:rPr>
          <w:rFonts w:ascii="Cambria" w:hAnsi="Cambria" w:cs="Arial"/>
          <w:i/>
          <w:iCs/>
          <w:sz w:val="22"/>
          <w:szCs w:val="22"/>
        </w:rPr>
        <w:t>[indiquerlemontant]</w:t>
      </w:r>
      <w:r w:rsidRPr="0050543A">
        <w:rPr>
          <w:rFonts w:ascii="Cambria" w:hAnsi="Cambria" w:cs="Arial"/>
          <w:sz w:val="22"/>
          <w:szCs w:val="22"/>
        </w:rPr>
        <w:t>FrancsCFA,quelabanques’engageàréglerintégralementauMaîtred’Ouvrage,s’obligeantelle-même,sessuccesseursetassignataires.</w:t>
      </w:r>
    </w:p>
    <w:p w14:paraId="0195E135" w14:textId="77777777"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Lesconditionsdecetteobligationsontlessuivantes:</w:t>
      </w:r>
    </w:p>
    <w:p w14:paraId="6DED50A5"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14:paraId="443BB218" w14:textId="77777777"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Silesoumissionnaire,s’étantvunotifierl’attributiondumarchéparl’Autorité Contractantependantla périodedevalidité:</w:t>
      </w:r>
    </w:p>
    <w:p w14:paraId="412C142B" w14:textId="77777777" w:rsidR="007229AE" w:rsidRPr="0050543A" w:rsidRDefault="007229AE" w:rsidP="00C57C68">
      <w:pPr>
        <w:widowControl w:val="0"/>
        <w:numPr>
          <w:ilvl w:val="0"/>
          <w:numId w:val="91"/>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manqueàsignerourefusedesignerlemarché,alorsqu’ilestrequisdelefaire;</w:t>
      </w:r>
    </w:p>
    <w:p w14:paraId="530E7A1B" w14:textId="77777777"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6D6F3865" w14:textId="77777777" w:rsidR="007229AE" w:rsidRPr="0050543A" w:rsidRDefault="007229AE" w:rsidP="00C57C68">
      <w:pPr>
        <w:widowControl w:val="0"/>
        <w:numPr>
          <w:ilvl w:val="0"/>
          <w:numId w:val="91"/>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définitif),commeprévudanscelui-ci.</w:t>
      </w:r>
    </w:p>
    <w:p w14:paraId="5ED36BAF" w14:textId="77777777"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14:paraId="6FD6EF1D"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ci-dessus,outouteslesdeux,sontremplies,etqu’ilspécifieraque(s)condition(s)a(ont)joué.</w:t>
      </w:r>
    </w:p>
    <w:p w14:paraId="23A023DF" w14:textId="77777777"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périodedevalidité.</w:t>
      </w:r>
    </w:p>
    <w:p w14:paraId="518CF10F" w14:textId="77777777"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Laprésentecautionestsoumisepoursoninterprétationetsonexécutionaudroitcamerounais.Les tribunauxduCamerounserontseulscompétentspourstatuersurtoutcequiconcerneleprésent engagementetsessuites.</w:t>
      </w:r>
    </w:p>
    <w:p w14:paraId="2708BE7E" w14:textId="77777777"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14:paraId="1580ACC9" w14:textId="77777777"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Signéetauthentifiéparlabanque</w:t>
      </w:r>
    </w:p>
    <w:p w14:paraId="047159AA" w14:textId="77777777"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14:paraId="0B897C8B" w14:textId="77777777"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14:paraId="347B934C"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03CEAA4C"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2A67D75D" w14:textId="77777777"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14:paraId="6CBDD5A3"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49B9B9A9"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75147483"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2CC6C9EA"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613CE774"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788837FC"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1CD8BF80" w14:textId="77777777" w:rsidR="00584EDE" w:rsidRDefault="00584EDE" w:rsidP="007229AE">
      <w:pPr>
        <w:widowControl w:val="0"/>
        <w:autoSpaceDE w:val="0"/>
        <w:autoSpaceDN w:val="0"/>
        <w:adjustRightInd w:val="0"/>
        <w:spacing w:line="200" w:lineRule="exact"/>
        <w:jc w:val="both"/>
        <w:rPr>
          <w:rFonts w:ascii="Cambria" w:hAnsi="Cambria" w:cs="Arial"/>
          <w:sz w:val="22"/>
          <w:szCs w:val="22"/>
        </w:rPr>
      </w:pPr>
    </w:p>
    <w:p w14:paraId="42375C34"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60D91466"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02F08146"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5F9C0357"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7F390130" w14:textId="77777777" w:rsidR="00CC1116" w:rsidRDefault="00CC1116" w:rsidP="007229AE">
      <w:pPr>
        <w:widowControl w:val="0"/>
        <w:autoSpaceDE w:val="0"/>
        <w:autoSpaceDN w:val="0"/>
        <w:adjustRightInd w:val="0"/>
        <w:spacing w:line="200" w:lineRule="exact"/>
        <w:jc w:val="both"/>
        <w:rPr>
          <w:rFonts w:ascii="Cambria" w:hAnsi="Cambria" w:cs="Arial"/>
          <w:sz w:val="22"/>
          <w:szCs w:val="22"/>
        </w:rPr>
      </w:pPr>
    </w:p>
    <w:p w14:paraId="48EF8473" w14:textId="77777777"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14:paraId="27B90CEA"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01313E62"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5932F31E" w14:textId="77777777"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14:paraId="12A5A49D" w14:textId="77777777"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t>FORMULAIRE</w:t>
      </w:r>
      <w:r w:rsidR="003C7779">
        <w:rPr>
          <w:rFonts w:ascii="Cambria" w:hAnsi="Cambria" w:cs="Arial"/>
          <w:b/>
          <w:bCs/>
          <w:sz w:val="22"/>
          <w:szCs w:val="22"/>
          <w:u w:val="single"/>
        </w:rPr>
        <w:t xml:space="preserve"> </w:t>
      </w:r>
      <w:r w:rsidRPr="0050543A">
        <w:rPr>
          <w:rFonts w:ascii="Cambria" w:hAnsi="Cambria" w:cs="Arial"/>
          <w:b/>
          <w:bCs/>
          <w:sz w:val="22"/>
          <w:szCs w:val="22"/>
        </w:rPr>
        <w:t>n°4:MODELE DE CAUTIONNEMENT DEFINITIF</w:t>
      </w:r>
    </w:p>
    <w:p w14:paraId="77A8CA63" w14:textId="77777777"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14:paraId="21693060" w14:textId="1A10437F"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w:t>
      </w:r>
      <w:r w:rsidR="0022122B">
        <w:rPr>
          <w:rFonts w:ascii="Cambria" w:hAnsi="Cambria" w:cs="Arial"/>
          <w:sz w:val="22"/>
          <w:szCs w:val="22"/>
        </w:rPr>
        <w:t xml:space="preserve"> </w:t>
      </w:r>
      <w:r w:rsidRPr="0050543A">
        <w:rPr>
          <w:rFonts w:ascii="Cambria" w:hAnsi="Cambria" w:cs="Arial"/>
          <w:sz w:val="22"/>
          <w:szCs w:val="22"/>
        </w:rPr>
        <w:t>de</w:t>
      </w:r>
      <w:r w:rsidR="0022122B">
        <w:rPr>
          <w:rFonts w:ascii="Cambria" w:hAnsi="Cambria" w:cs="Arial"/>
          <w:sz w:val="22"/>
          <w:szCs w:val="22"/>
        </w:rPr>
        <w:t xml:space="preserve"> </w:t>
      </w:r>
      <w:r w:rsidRPr="0050543A">
        <w:rPr>
          <w:rFonts w:ascii="Cambria" w:hAnsi="Cambria" w:cs="Arial"/>
          <w:sz w:val="22"/>
          <w:szCs w:val="22"/>
        </w:rPr>
        <w:t>la</w:t>
      </w:r>
      <w:r w:rsidR="0022122B">
        <w:rPr>
          <w:rFonts w:ascii="Cambria" w:hAnsi="Cambria" w:cs="Arial"/>
          <w:sz w:val="22"/>
          <w:szCs w:val="22"/>
        </w:rPr>
        <w:t xml:space="preserve"> </w:t>
      </w:r>
      <w:r w:rsidRPr="0050543A">
        <w:rPr>
          <w:rFonts w:ascii="Cambria" w:hAnsi="Cambria" w:cs="Arial"/>
          <w:sz w:val="22"/>
          <w:szCs w:val="22"/>
        </w:rPr>
        <w:t>Caution</w:t>
      </w:r>
      <w:r w:rsidR="0022122B">
        <w:rPr>
          <w:rFonts w:ascii="Cambria" w:hAnsi="Cambria" w:cs="Arial"/>
          <w:sz w:val="22"/>
          <w:szCs w:val="22"/>
        </w:rPr>
        <w:t xml:space="preserve"> </w:t>
      </w:r>
      <w:r w:rsidRPr="0050543A">
        <w:rPr>
          <w:rFonts w:ascii="Cambria" w:hAnsi="Cambria" w:cs="Arial"/>
          <w:sz w:val="22"/>
          <w:szCs w:val="22"/>
        </w:rPr>
        <w:t>:</w:t>
      </w:r>
      <w:r w:rsidR="0022122B">
        <w:rPr>
          <w:rFonts w:ascii="Cambria" w:hAnsi="Cambria" w:cs="Arial"/>
          <w:sz w:val="22"/>
          <w:szCs w:val="22"/>
        </w:rPr>
        <w:t xml:space="preserve"> </w:t>
      </w:r>
      <w:r w:rsidRPr="0050543A">
        <w:rPr>
          <w:rFonts w:ascii="Cambria" w:hAnsi="Cambria" w:cs="Arial"/>
          <w:sz w:val="22"/>
          <w:szCs w:val="22"/>
        </w:rPr>
        <w:t>N°</w:t>
      </w:r>
      <w:r w:rsidRPr="0050543A">
        <w:rPr>
          <w:rFonts w:ascii="Cambria" w:hAnsi="Cambria" w:cs="Arial"/>
          <w:i/>
          <w:iCs/>
          <w:sz w:val="22"/>
          <w:szCs w:val="22"/>
        </w:rPr>
        <w:t>……………..................................………..</w:t>
      </w:r>
    </w:p>
    <w:p w14:paraId="5B71A8D1" w14:textId="77777777"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14:paraId="326640E1" w14:textId="213458EC" w:rsidR="007229AE" w:rsidRPr="0050543A" w:rsidRDefault="007229AE" w:rsidP="005B19D7">
      <w:pPr>
        <w:pStyle w:val="Corpsdetexte2"/>
        <w:rPr>
          <w:rFonts w:ascii="Cambria" w:hAnsi="Cambria" w:cs="Arial"/>
          <w:sz w:val="22"/>
          <w:szCs w:val="22"/>
        </w:rPr>
      </w:pPr>
      <w:r w:rsidRPr="0050543A">
        <w:rPr>
          <w:rFonts w:ascii="Cambria" w:hAnsi="Cambria" w:cs="Arial"/>
          <w:sz w:val="22"/>
          <w:szCs w:val="22"/>
        </w:rPr>
        <w:t>Attenduque</w:t>
      </w:r>
      <w:r w:rsidRPr="0050543A">
        <w:rPr>
          <w:rFonts w:ascii="Cambria" w:hAnsi="Cambria" w:cs="Arial"/>
          <w:i/>
          <w:iCs/>
          <w:sz w:val="22"/>
          <w:szCs w:val="22"/>
        </w:rPr>
        <w:t>……………..........................................................................[nometadressedel’entreprise]</w:t>
      </w:r>
      <w:r w:rsidRPr="0050543A">
        <w:rPr>
          <w:rFonts w:ascii="Cambria" w:hAnsi="Cambria" w:cs="Arial"/>
          <w:sz w:val="22"/>
          <w:szCs w:val="22"/>
        </w:rPr>
        <w:t>,ci-dessousdésigné «l’entrepreneur»</w:t>
      </w:r>
      <w:r w:rsidR="0022122B">
        <w:rPr>
          <w:rFonts w:ascii="Cambria" w:hAnsi="Cambria" w:cs="Arial"/>
          <w:sz w:val="22"/>
          <w:szCs w:val="22"/>
        </w:rPr>
        <w:t xml:space="preserve"> </w:t>
      </w:r>
      <w:r w:rsidRPr="0050543A">
        <w:rPr>
          <w:rFonts w:ascii="Cambria" w:hAnsi="Cambria" w:cs="Arial"/>
          <w:sz w:val="22"/>
          <w:szCs w:val="22"/>
        </w:rPr>
        <w:t>,s’est</w:t>
      </w:r>
      <w:r w:rsidR="0022122B">
        <w:rPr>
          <w:rFonts w:ascii="Cambria" w:hAnsi="Cambria" w:cs="Arial"/>
          <w:sz w:val="22"/>
          <w:szCs w:val="22"/>
        </w:rPr>
        <w:t xml:space="preserve"> </w:t>
      </w:r>
      <w:r w:rsidR="0022122B" w:rsidRPr="0050543A">
        <w:rPr>
          <w:rFonts w:ascii="Cambria" w:hAnsi="Cambria" w:cs="Arial"/>
          <w:sz w:val="22"/>
          <w:szCs w:val="22"/>
        </w:rPr>
        <w:t>engagé, en</w:t>
      </w:r>
      <w:r w:rsidR="0022122B">
        <w:rPr>
          <w:rFonts w:ascii="Cambria" w:hAnsi="Cambria" w:cs="Arial"/>
          <w:sz w:val="22"/>
          <w:szCs w:val="22"/>
        </w:rPr>
        <w:t xml:space="preserve"> </w:t>
      </w:r>
      <w:r w:rsidRPr="0050543A">
        <w:rPr>
          <w:rFonts w:ascii="Cambria" w:hAnsi="Cambria" w:cs="Arial"/>
          <w:sz w:val="22"/>
          <w:szCs w:val="22"/>
        </w:rPr>
        <w:t>exécution</w:t>
      </w:r>
      <w:r w:rsidR="0022122B">
        <w:rPr>
          <w:rFonts w:ascii="Cambria" w:hAnsi="Cambria" w:cs="Arial"/>
          <w:sz w:val="22"/>
          <w:szCs w:val="22"/>
        </w:rPr>
        <w:t xml:space="preserve"> </w:t>
      </w:r>
      <w:r w:rsidRPr="0050543A">
        <w:rPr>
          <w:rFonts w:ascii="Cambria" w:hAnsi="Cambria" w:cs="Arial"/>
          <w:sz w:val="22"/>
          <w:szCs w:val="22"/>
        </w:rPr>
        <w:t>du</w:t>
      </w:r>
      <w:r w:rsidR="0022122B">
        <w:rPr>
          <w:rFonts w:ascii="Cambria" w:hAnsi="Cambria" w:cs="Arial"/>
          <w:sz w:val="22"/>
          <w:szCs w:val="22"/>
        </w:rPr>
        <w:t xml:space="preserve"> </w:t>
      </w:r>
      <w:r w:rsidRPr="0050543A">
        <w:rPr>
          <w:rFonts w:ascii="Cambria" w:hAnsi="Cambria" w:cs="Arial"/>
          <w:sz w:val="22"/>
          <w:szCs w:val="22"/>
        </w:rPr>
        <w:t>marché</w:t>
      </w:r>
      <w:r w:rsidR="0022122B">
        <w:rPr>
          <w:rFonts w:ascii="Cambria" w:hAnsi="Cambria" w:cs="Arial"/>
          <w:sz w:val="22"/>
          <w:szCs w:val="22"/>
        </w:rPr>
        <w:t xml:space="preserve"> </w:t>
      </w:r>
      <w:r w:rsidRPr="0050543A">
        <w:rPr>
          <w:rFonts w:ascii="Cambria" w:hAnsi="Cambria" w:cs="Arial"/>
          <w:sz w:val="22"/>
          <w:szCs w:val="22"/>
        </w:rPr>
        <w:t>désigné</w:t>
      </w:r>
      <w:r w:rsidR="0022122B">
        <w:rPr>
          <w:rFonts w:ascii="Cambria" w:hAnsi="Cambria" w:cs="Arial"/>
          <w:sz w:val="22"/>
          <w:szCs w:val="22"/>
        </w:rPr>
        <w:t xml:space="preserve"> </w:t>
      </w:r>
      <w:r w:rsidRPr="0050543A">
        <w:rPr>
          <w:rFonts w:ascii="Cambria" w:hAnsi="Cambria" w:cs="Arial"/>
          <w:sz w:val="22"/>
          <w:szCs w:val="22"/>
        </w:rPr>
        <w:t>«le</w:t>
      </w:r>
      <w:r w:rsidR="0022122B">
        <w:rPr>
          <w:rFonts w:ascii="Cambria" w:hAnsi="Cambria" w:cs="Arial"/>
          <w:sz w:val="22"/>
          <w:szCs w:val="22"/>
        </w:rPr>
        <w:t xml:space="preserve"> </w:t>
      </w:r>
      <w:r w:rsidRPr="0050543A">
        <w:rPr>
          <w:rFonts w:ascii="Cambria" w:hAnsi="Cambria" w:cs="Arial"/>
          <w:sz w:val="22"/>
          <w:szCs w:val="22"/>
        </w:rPr>
        <w:t>marché»,</w:t>
      </w:r>
      <w:r w:rsidR="0022122B">
        <w:rPr>
          <w:rFonts w:ascii="Cambria" w:hAnsi="Cambria" w:cs="Arial"/>
          <w:sz w:val="22"/>
          <w:szCs w:val="22"/>
        </w:rPr>
        <w:t xml:space="preserve"> </w:t>
      </w:r>
      <w:r w:rsidRPr="0050543A">
        <w:rPr>
          <w:rFonts w:ascii="Cambria" w:hAnsi="Cambria" w:cs="Arial"/>
          <w:sz w:val="22"/>
          <w:szCs w:val="22"/>
        </w:rPr>
        <w:t>à</w:t>
      </w:r>
      <w:r w:rsidR="0022122B">
        <w:rPr>
          <w:rFonts w:ascii="Cambria" w:hAnsi="Cambria" w:cs="Arial"/>
          <w:sz w:val="22"/>
          <w:szCs w:val="22"/>
        </w:rPr>
        <w:t xml:space="preserve"> </w:t>
      </w:r>
      <w:r w:rsidRPr="008C333D">
        <w:rPr>
          <w:rFonts w:ascii="Cambria" w:hAnsi="Cambria" w:cs="Arial"/>
          <w:sz w:val="22"/>
          <w:szCs w:val="22"/>
        </w:rPr>
        <w:t xml:space="preserve">réaliser </w:t>
      </w:r>
      <w:r w:rsidR="00F66F6D" w:rsidRPr="00F66F6D">
        <w:rPr>
          <w:rFonts w:ascii="Cambria" w:hAnsi="Cambria" w:cs="Arial"/>
          <w:b/>
          <w:sz w:val="18"/>
          <w:szCs w:val="18"/>
        </w:rPr>
        <w:t>l’</w:t>
      </w:r>
      <w:r w:rsidR="00F66F6D" w:rsidRPr="00F66F6D">
        <w:rPr>
          <w:b/>
          <w:bCs/>
          <w:sz w:val="18"/>
          <w:szCs w:val="18"/>
        </w:rPr>
        <w:t xml:space="preserve">EXECUTION DES TRAVAUX D’ENTRETIEN </w:t>
      </w:r>
      <w:r w:rsidR="005B19D7" w:rsidRPr="005B19D7">
        <w:rPr>
          <w:rFonts w:asciiTheme="majorHAnsi" w:hAnsiTheme="majorHAnsi" w:cs="Tahoma"/>
          <w:b/>
          <w:sz w:val="18"/>
          <w:szCs w:val="18"/>
        </w:rPr>
        <w:t xml:space="preserve">DES SECTIONS DE ROUTES, </w:t>
      </w:r>
      <w:r w:rsidR="0022122B">
        <w:rPr>
          <w:rFonts w:asciiTheme="majorHAnsi" w:hAnsiTheme="majorHAnsi" w:cs="Tahoma"/>
          <w:b/>
          <w:sz w:val="18"/>
          <w:szCs w:val="18"/>
        </w:rPr>
        <w:t xml:space="preserve"> ………………….</w:t>
      </w:r>
      <w:r w:rsidR="005B19D7" w:rsidRPr="005B19D7">
        <w:rPr>
          <w:rFonts w:asciiTheme="majorHAnsi" w:hAnsiTheme="majorHAnsi" w:cs="Tahoma"/>
          <w:b/>
          <w:color w:val="000000"/>
          <w:sz w:val="18"/>
          <w:szCs w:val="18"/>
        </w:rPr>
        <w:t xml:space="preserve"> dans l’</w:t>
      </w:r>
      <w:r w:rsidR="005B19D7" w:rsidRPr="005B19D7">
        <w:rPr>
          <w:rFonts w:asciiTheme="majorHAnsi" w:hAnsiTheme="majorHAnsi" w:cs="Tahoma"/>
          <w:b/>
          <w:sz w:val="18"/>
          <w:szCs w:val="18"/>
        </w:rPr>
        <w:t xml:space="preserve">arrondissement de </w:t>
      </w:r>
      <w:r w:rsidR="006E5E21">
        <w:rPr>
          <w:rFonts w:asciiTheme="majorHAnsi" w:hAnsiTheme="majorHAnsi" w:cs="Tahoma"/>
          <w:b/>
          <w:sz w:val="18"/>
          <w:szCs w:val="18"/>
        </w:rPr>
        <w:t>TCHATIBALI</w:t>
      </w:r>
      <w:r w:rsidR="005B19D7" w:rsidRPr="005B19D7">
        <w:rPr>
          <w:rFonts w:asciiTheme="majorHAnsi" w:hAnsiTheme="majorHAnsi" w:cs="Tahoma"/>
          <w:b/>
          <w:color w:val="000000"/>
          <w:sz w:val="18"/>
          <w:szCs w:val="18"/>
        </w:rPr>
        <w:t>,</w:t>
      </w:r>
      <w:r w:rsidR="005B19D7" w:rsidRPr="005B19D7">
        <w:rPr>
          <w:rFonts w:asciiTheme="majorHAnsi" w:hAnsiTheme="majorHAnsi" w:cs="Tahoma"/>
          <w:b/>
          <w:sz w:val="18"/>
          <w:szCs w:val="18"/>
        </w:rPr>
        <w:t xml:space="preserve"> DEPARTEMENT MAYO-DANAY, , REGION DE L’EXTRÊME-NORD</w:t>
      </w:r>
      <w:r w:rsidR="005B19D7" w:rsidRPr="002F7AA8">
        <w:rPr>
          <w:rFonts w:asciiTheme="majorHAnsi" w:hAnsiTheme="majorHAnsi" w:cs="Tahoma"/>
          <w:b/>
        </w:rPr>
        <w:t>.</w:t>
      </w:r>
      <w:r w:rsidRPr="0050543A">
        <w:rPr>
          <w:rFonts w:ascii="Cambria" w:hAnsi="Cambria" w:cs="Arial"/>
          <w:sz w:val="22"/>
          <w:szCs w:val="22"/>
        </w:rPr>
        <w:t>Attenduqu’ileststipulédanslemarchéquel’entrepreneurremettraauMaîtred’Ouvrageuncautionnement définitif, d’un montant égal à</w:t>
      </w:r>
      <w:r w:rsidR="0022122B">
        <w:rPr>
          <w:rFonts w:ascii="Cambria" w:hAnsi="Cambria" w:cs="Arial"/>
          <w:sz w:val="22"/>
          <w:szCs w:val="22"/>
        </w:rPr>
        <w:t xml:space="preserve"> </w:t>
      </w:r>
      <w:r w:rsidRPr="0050543A">
        <w:rPr>
          <w:rFonts w:ascii="Cambria" w:hAnsi="Cambria" w:cs="Arial"/>
          <w:i/>
          <w:iCs/>
          <w:sz w:val="22"/>
          <w:szCs w:val="22"/>
        </w:rPr>
        <w:t xml:space="preserve">2 % </w:t>
      </w:r>
      <w:r w:rsidRPr="0050543A">
        <w:rPr>
          <w:rFonts w:ascii="Cambria" w:hAnsi="Cambria" w:cs="Arial"/>
          <w:sz w:val="22"/>
          <w:szCs w:val="22"/>
        </w:rPr>
        <w:t>du montant du</w:t>
      </w:r>
      <w:r w:rsidR="0022122B">
        <w:rPr>
          <w:rFonts w:ascii="Cambria" w:hAnsi="Cambria" w:cs="Arial"/>
          <w:sz w:val="22"/>
          <w:szCs w:val="22"/>
        </w:rPr>
        <w:t xml:space="preserve"> </w:t>
      </w:r>
      <w:r w:rsidRPr="0050543A">
        <w:rPr>
          <w:rFonts w:ascii="Cambria" w:hAnsi="Cambria" w:cs="Arial"/>
          <w:sz w:val="22"/>
          <w:szCs w:val="22"/>
        </w:rPr>
        <w:t>marché,</w:t>
      </w:r>
      <w:r w:rsidR="0022122B">
        <w:rPr>
          <w:rFonts w:ascii="Cambria" w:hAnsi="Cambria" w:cs="Arial"/>
          <w:sz w:val="22"/>
          <w:szCs w:val="22"/>
        </w:rPr>
        <w:t xml:space="preserve"> </w:t>
      </w:r>
      <w:r w:rsidRPr="0050543A">
        <w:rPr>
          <w:rFonts w:ascii="Cambria" w:hAnsi="Cambria" w:cs="Arial"/>
          <w:sz w:val="22"/>
          <w:szCs w:val="22"/>
        </w:rPr>
        <w:t>comme</w:t>
      </w:r>
      <w:r w:rsidR="0022122B">
        <w:rPr>
          <w:rFonts w:ascii="Cambria" w:hAnsi="Cambria" w:cs="Arial"/>
          <w:sz w:val="22"/>
          <w:szCs w:val="22"/>
        </w:rPr>
        <w:t xml:space="preserve"> </w:t>
      </w:r>
      <w:r w:rsidRPr="0050543A">
        <w:rPr>
          <w:rFonts w:ascii="Cambria" w:hAnsi="Cambria" w:cs="Arial"/>
          <w:sz w:val="22"/>
          <w:szCs w:val="22"/>
        </w:rPr>
        <w:t>garantiede</w:t>
      </w:r>
      <w:r w:rsidR="0022122B">
        <w:rPr>
          <w:rFonts w:ascii="Cambria" w:hAnsi="Cambria" w:cs="Arial"/>
          <w:sz w:val="22"/>
          <w:szCs w:val="22"/>
        </w:rPr>
        <w:t xml:space="preserve"> </w:t>
      </w:r>
      <w:r w:rsidRPr="0050543A">
        <w:rPr>
          <w:rFonts w:ascii="Cambria" w:hAnsi="Cambria" w:cs="Arial"/>
          <w:sz w:val="22"/>
          <w:szCs w:val="22"/>
        </w:rPr>
        <w:t>l’exécution</w:t>
      </w:r>
      <w:r w:rsidR="0022122B">
        <w:rPr>
          <w:rFonts w:ascii="Cambria" w:hAnsi="Cambria" w:cs="Arial"/>
          <w:sz w:val="22"/>
          <w:szCs w:val="22"/>
        </w:rPr>
        <w:t xml:space="preserve"> </w:t>
      </w:r>
      <w:r w:rsidRPr="0050543A">
        <w:rPr>
          <w:rFonts w:ascii="Cambria" w:hAnsi="Cambria" w:cs="Arial"/>
          <w:sz w:val="22"/>
          <w:szCs w:val="22"/>
        </w:rPr>
        <w:t>desesobligationsde</w:t>
      </w:r>
      <w:r w:rsidR="0022122B">
        <w:rPr>
          <w:rFonts w:ascii="Cambria" w:hAnsi="Cambria" w:cs="Arial"/>
          <w:sz w:val="22"/>
          <w:szCs w:val="22"/>
        </w:rPr>
        <w:t xml:space="preserve"> </w:t>
      </w:r>
      <w:r w:rsidRPr="0050543A">
        <w:rPr>
          <w:rFonts w:ascii="Cambria" w:hAnsi="Cambria" w:cs="Arial"/>
          <w:sz w:val="22"/>
          <w:szCs w:val="22"/>
        </w:rPr>
        <w:t>bonne</w:t>
      </w:r>
      <w:r w:rsidR="0022122B">
        <w:rPr>
          <w:rFonts w:ascii="Cambria" w:hAnsi="Cambria" w:cs="Arial"/>
          <w:sz w:val="22"/>
          <w:szCs w:val="22"/>
        </w:rPr>
        <w:t xml:space="preserve"> </w:t>
      </w:r>
      <w:r w:rsidRPr="0050543A">
        <w:rPr>
          <w:rFonts w:ascii="Cambria" w:hAnsi="Cambria" w:cs="Arial"/>
          <w:sz w:val="22"/>
          <w:szCs w:val="22"/>
        </w:rPr>
        <w:t>fin conformément</w:t>
      </w:r>
      <w:r w:rsidR="0022122B">
        <w:rPr>
          <w:rFonts w:ascii="Cambria" w:hAnsi="Cambria" w:cs="Arial"/>
          <w:sz w:val="22"/>
          <w:szCs w:val="22"/>
        </w:rPr>
        <w:t xml:space="preserve"> </w:t>
      </w:r>
      <w:r w:rsidRPr="0050543A">
        <w:rPr>
          <w:rFonts w:ascii="Cambria" w:hAnsi="Cambria" w:cs="Arial"/>
          <w:sz w:val="22"/>
          <w:szCs w:val="22"/>
        </w:rPr>
        <w:t>aux</w:t>
      </w:r>
      <w:r w:rsidR="0022122B">
        <w:rPr>
          <w:rFonts w:ascii="Cambria" w:hAnsi="Cambria" w:cs="Arial"/>
          <w:sz w:val="22"/>
          <w:szCs w:val="22"/>
        </w:rPr>
        <w:t xml:space="preserve"> </w:t>
      </w:r>
      <w:r w:rsidRPr="0050543A">
        <w:rPr>
          <w:rFonts w:ascii="Cambria" w:hAnsi="Cambria" w:cs="Arial"/>
          <w:sz w:val="22"/>
          <w:szCs w:val="22"/>
        </w:rPr>
        <w:t>conditions</w:t>
      </w:r>
      <w:r w:rsidR="0022122B">
        <w:rPr>
          <w:rFonts w:ascii="Cambria" w:hAnsi="Cambria" w:cs="Arial"/>
          <w:sz w:val="22"/>
          <w:szCs w:val="22"/>
        </w:rPr>
        <w:t xml:space="preserve"> </w:t>
      </w:r>
      <w:r w:rsidRPr="0050543A">
        <w:rPr>
          <w:rFonts w:ascii="Cambria" w:hAnsi="Cambria" w:cs="Arial"/>
          <w:sz w:val="22"/>
          <w:szCs w:val="22"/>
        </w:rPr>
        <w:t>du</w:t>
      </w:r>
      <w:r w:rsidR="0022122B">
        <w:rPr>
          <w:rFonts w:ascii="Cambria" w:hAnsi="Cambria" w:cs="Arial"/>
          <w:sz w:val="22"/>
          <w:szCs w:val="22"/>
        </w:rPr>
        <w:t xml:space="preserve"> </w:t>
      </w:r>
      <w:r w:rsidRPr="0050543A">
        <w:rPr>
          <w:rFonts w:ascii="Cambria" w:hAnsi="Cambria" w:cs="Arial"/>
          <w:sz w:val="22"/>
          <w:szCs w:val="22"/>
        </w:rPr>
        <w:t>marché,</w:t>
      </w:r>
    </w:p>
    <w:p w14:paraId="17D3C13F" w14:textId="77777777"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Attenduquenousavonsconvenudedonneràl’entrepreneurcecautionnement,</w:t>
      </w:r>
    </w:p>
    <w:p w14:paraId="31A948A2" w14:textId="3BD36830"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w:t>
      </w:r>
      <w:r w:rsidR="0022122B">
        <w:rPr>
          <w:rFonts w:ascii="Cambria" w:hAnsi="Cambria" w:cs="Arial"/>
          <w:i/>
          <w:iCs/>
          <w:sz w:val="22"/>
          <w:szCs w:val="22"/>
        </w:rPr>
        <w:t xml:space="preserve"> </w:t>
      </w:r>
      <w:r w:rsidRPr="0050543A">
        <w:rPr>
          <w:rFonts w:ascii="Cambria" w:hAnsi="Cambria" w:cs="Arial"/>
          <w:i/>
          <w:iCs/>
          <w:sz w:val="22"/>
          <w:szCs w:val="22"/>
        </w:rPr>
        <w:t>et</w:t>
      </w:r>
      <w:r w:rsidR="0022122B">
        <w:rPr>
          <w:rFonts w:ascii="Cambria" w:hAnsi="Cambria" w:cs="Arial"/>
          <w:i/>
          <w:iCs/>
          <w:sz w:val="22"/>
          <w:szCs w:val="22"/>
        </w:rPr>
        <w:t xml:space="preserve"> </w:t>
      </w:r>
      <w:r w:rsidRPr="0050543A">
        <w:rPr>
          <w:rFonts w:ascii="Cambria" w:hAnsi="Cambria" w:cs="Arial"/>
          <w:i/>
          <w:iCs/>
          <w:sz w:val="22"/>
          <w:szCs w:val="22"/>
        </w:rPr>
        <w:t>adresse</w:t>
      </w:r>
      <w:r w:rsidR="0022122B">
        <w:rPr>
          <w:rFonts w:ascii="Cambria" w:hAnsi="Cambria" w:cs="Arial"/>
          <w:i/>
          <w:iCs/>
          <w:sz w:val="22"/>
          <w:szCs w:val="22"/>
        </w:rPr>
        <w:t xml:space="preserve"> </w:t>
      </w:r>
      <w:r w:rsidRPr="0050543A">
        <w:rPr>
          <w:rFonts w:ascii="Cambria" w:hAnsi="Cambria" w:cs="Arial"/>
          <w:i/>
          <w:iCs/>
          <w:sz w:val="22"/>
          <w:szCs w:val="22"/>
        </w:rPr>
        <w:t>de</w:t>
      </w:r>
      <w:r w:rsidR="0022122B">
        <w:rPr>
          <w:rFonts w:ascii="Cambria" w:hAnsi="Cambria" w:cs="Arial"/>
          <w:i/>
          <w:iCs/>
          <w:sz w:val="22"/>
          <w:szCs w:val="22"/>
        </w:rPr>
        <w:t xml:space="preserve"> </w:t>
      </w:r>
      <w:r w:rsidRPr="0050543A">
        <w:rPr>
          <w:rFonts w:ascii="Cambria" w:hAnsi="Cambria" w:cs="Arial"/>
          <w:i/>
          <w:iCs/>
          <w:sz w:val="22"/>
          <w:szCs w:val="22"/>
        </w:rPr>
        <w:t>banque]</w:t>
      </w:r>
      <w:r w:rsidRPr="0050543A">
        <w:rPr>
          <w:rFonts w:ascii="Cambria" w:hAnsi="Cambria" w:cs="Arial"/>
          <w:sz w:val="22"/>
          <w:szCs w:val="22"/>
        </w:rPr>
        <w:t>, représentéepar</w:t>
      </w:r>
      <w:r w:rsidRPr="0050543A">
        <w:rPr>
          <w:rFonts w:ascii="Cambria" w:hAnsi="Cambria" w:cs="Arial"/>
          <w:i/>
          <w:iCs/>
          <w:sz w:val="22"/>
          <w:szCs w:val="22"/>
        </w:rPr>
        <w:t>…………….....................................................................................................................[nomsdessignataires]</w:t>
      </w:r>
      <w:r w:rsidRPr="0050543A">
        <w:rPr>
          <w:rFonts w:ascii="Cambria" w:hAnsi="Cambria" w:cs="Arial"/>
          <w:sz w:val="22"/>
          <w:szCs w:val="22"/>
        </w:rPr>
        <w:t>,</w:t>
      </w:r>
    </w:p>
    <w:p w14:paraId="465431EA" w14:textId="6A8F4163"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w:t>
      </w:r>
      <w:r w:rsidR="0022122B">
        <w:rPr>
          <w:rFonts w:ascii="Cambria" w:hAnsi="Cambria" w:cs="Arial"/>
          <w:i/>
          <w:iCs/>
          <w:sz w:val="22"/>
          <w:szCs w:val="22"/>
        </w:rPr>
        <w:t xml:space="preserve"> </w:t>
      </w:r>
      <w:r w:rsidRPr="0050543A">
        <w:rPr>
          <w:rFonts w:ascii="Cambria" w:hAnsi="Cambria" w:cs="Arial"/>
          <w:i/>
          <w:iCs/>
          <w:sz w:val="22"/>
          <w:szCs w:val="22"/>
        </w:rPr>
        <w:t>chiffres</w:t>
      </w:r>
      <w:r w:rsidR="0022122B">
        <w:rPr>
          <w:rFonts w:ascii="Cambria" w:hAnsi="Cambria" w:cs="Arial"/>
          <w:i/>
          <w:iCs/>
          <w:sz w:val="22"/>
          <w:szCs w:val="22"/>
        </w:rPr>
        <w:t xml:space="preserve"> </w:t>
      </w:r>
      <w:r w:rsidRPr="0050543A">
        <w:rPr>
          <w:rFonts w:ascii="Cambria" w:hAnsi="Cambria" w:cs="Arial"/>
          <w:i/>
          <w:iCs/>
          <w:sz w:val="22"/>
          <w:szCs w:val="22"/>
        </w:rPr>
        <w:t>et</w:t>
      </w:r>
      <w:r w:rsidR="0022122B">
        <w:rPr>
          <w:rFonts w:ascii="Cambria" w:hAnsi="Cambria" w:cs="Arial"/>
          <w:i/>
          <w:iCs/>
          <w:sz w:val="22"/>
          <w:szCs w:val="22"/>
        </w:rPr>
        <w:t xml:space="preserve"> </w:t>
      </w:r>
      <w:r w:rsidRPr="0050543A">
        <w:rPr>
          <w:rFonts w:ascii="Cambria" w:hAnsi="Cambria" w:cs="Arial"/>
          <w:i/>
          <w:iCs/>
          <w:sz w:val="22"/>
          <w:szCs w:val="22"/>
        </w:rPr>
        <w:t>en</w:t>
      </w:r>
      <w:r w:rsidR="0022122B">
        <w:rPr>
          <w:rFonts w:ascii="Cambria" w:hAnsi="Cambria" w:cs="Arial"/>
          <w:i/>
          <w:iCs/>
          <w:sz w:val="22"/>
          <w:szCs w:val="22"/>
        </w:rPr>
        <w:t xml:space="preserve"> </w:t>
      </w:r>
      <w:r w:rsidRPr="0050543A">
        <w:rPr>
          <w:rFonts w:ascii="Cambria" w:hAnsi="Cambria" w:cs="Arial"/>
          <w:i/>
          <w:iCs/>
          <w:sz w:val="22"/>
          <w:szCs w:val="22"/>
        </w:rPr>
        <w:t>lettres]</w:t>
      </w:r>
      <w:r w:rsidRPr="0050543A">
        <w:rPr>
          <w:rFonts w:ascii="Cambria" w:hAnsi="Cambria" w:cs="Arial"/>
          <w:sz w:val="22"/>
          <w:szCs w:val="22"/>
        </w:rPr>
        <w:t>.</w:t>
      </w:r>
    </w:p>
    <w:p w14:paraId="270BA74A" w14:textId="759CA506" w:rsidR="007229AE" w:rsidRPr="0050543A" w:rsidRDefault="007229AE" w:rsidP="0022122B">
      <w:pPr>
        <w:widowControl w:val="0"/>
        <w:autoSpaceDE w:val="0"/>
        <w:autoSpaceDN w:val="0"/>
        <w:adjustRightInd w:val="0"/>
        <w:ind w:left="107" w:right="83"/>
        <w:jc w:val="both"/>
        <w:rPr>
          <w:rFonts w:ascii="Cambria" w:hAnsi="Cambria" w:cs="Arial"/>
          <w:sz w:val="22"/>
          <w:szCs w:val="22"/>
        </w:rPr>
      </w:pPr>
      <w:r w:rsidRPr="0050543A">
        <w:rPr>
          <w:rFonts w:ascii="Cambria" w:hAnsi="Cambria" w:cs="Arial"/>
          <w:sz w:val="22"/>
          <w:szCs w:val="22"/>
        </w:rPr>
        <w:t>Nous</w:t>
      </w:r>
      <w:r w:rsidR="0022122B">
        <w:rPr>
          <w:rFonts w:ascii="Cambria" w:hAnsi="Cambria" w:cs="Arial"/>
          <w:sz w:val="22"/>
          <w:szCs w:val="22"/>
        </w:rPr>
        <w:t xml:space="preserve"> </w:t>
      </w:r>
      <w:r w:rsidRPr="0050543A">
        <w:rPr>
          <w:rFonts w:ascii="Cambria" w:hAnsi="Cambria" w:cs="Arial"/>
          <w:sz w:val="22"/>
          <w:szCs w:val="22"/>
        </w:rPr>
        <w:t>convenonsqu’aucunchangementouadditifouaucuneautremodificationaumarchénenous libérerad’uneobligationquelconquenousincombantenvertuduprésentcautionnementdéfinitifet nous</w:t>
      </w:r>
      <w:r w:rsidR="0022122B">
        <w:rPr>
          <w:rFonts w:ascii="Cambria" w:hAnsi="Cambria" w:cs="Arial"/>
          <w:sz w:val="22"/>
          <w:szCs w:val="22"/>
        </w:rPr>
        <w:t xml:space="preserve"> </w:t>
      </w:r>
      <w:r w:rsidRPr="0050543A">
        <w:rPr>
          <w:rFonts w:ascii="Cambria" w:hAnsi="Cambria" w:cs="Arial"/>
          <w:sz w:val="22"/>
          <w:szCs w:val="22"/>
        </w:rPr>
        <w:t>dérogeons</w:t>
      </w:r>
      <w:r w:rsidR="0022122B">
        <w:rPr>
          <w:rFonts w:ascii="Cambria" w:hAnsi="Cambria" w:cs="Arial"/>
          <w:sz w:val="22"/>
          <w:szCs w:val="22"/>
        </w:rPr>
        <w:t xml:space="preserve"> </w:t>
      </w:r>
      <w:r w:rsidRPr="0050543A">
        <w:rPr>
          <w:rFonts w:ascii="Cambria" w:hAnsi="Cambria" w:cs="Arial"/>
          <w:sz w:val="22"/>
          <w:szCs w:val="22"/>
        </w:rPr>
        <w:t>par</w:t>
      </w:r>
      <w:r w:rsidR="0022122B">
        <w:rPr>
          <w:rFonts w:ascii="Cambria" w:hAnsi="Cambria" w:cs="Arial"/>
          <w:sz w:val="22"/>
          <w:szCs w:val="22"/>
        </w:rPr>
        <w:t xml:space="preserve"> </w:t>
      </w:r>
      <w:r w:rsidRPr="0050543A">
        <w:rPr>
          <w:rFonts w:ascii="Cambria" w:hAnsi="Cambria" w:cs="Arial"/>
          <w:sz w:val="22"/>
          <w:szCs w:val="22"/>
        </w:rPr>
        <w:t>la</w:t>
      </w:r>
      <w:r w:rsidR="0022122B">
        <w:rPr>
          <w:rFonts w:ascii="Cambria" w:hAnsi="Cambria" w:cs="Arial"/>
          <w:sz w:val="22"/>
          <w:szCs w:val="22"/>
        </w:rPr>
        <w:t xml:space="preserve"> </w:t>
      </w:r>
      <w:r w:rsidRPr="0050543A">
        <w:rPr>
          <w:rFonts w:ascii="Cambria" w:hAnsi="Cambria" w:cs="Arial"/>
          <w:sz w:val="22"/>
          <w:szCs w:val="22"/>
        </w:rPr>
        <w:t>présente</w:t>
      </w:r>
      <w:r w:rsidR="0022122B">
        <w:rPr>
          <w:rFonts w:ascii="Cambria" w:hAnsi="Cambria" w:cs="Arial"/>
          <w:sz w:val="22"/>
          <w:szCs w:val="22"/>
        </w:rPr>
        <w:t xml:space="preserve"> </w:t>
      </w:r>
      <w:r w:rsidRPr="0050543A">
        <w:rPr>
          <w:rFonts w:ascii="Cambria" w:hAnsi="Cambria" w:cs="Arial"/>
          <w:sz w:val="22"/>
          <w:szCs w:val="22"/>
        </w:rPr>
        <w:t>à</w:t>
      </w:r>
      <w:r w:rsidR="0022122B">
        <w:rPr>
          <w:rFonts w:ascii="Cambria" w:hAnsi="Cambria" w:cs="Arial"/>
          <w:sz w:val="22"/>
          <w:szCs w:val="22"/>
        </w:rPr>
        <w:t xml:space="preserve"> </w:t>
      </w:r>
      <w:r w:rsidRPr="0050543A">
        <w:rPr>
          <w:rFonts w:ascii="Cambria" w:hAnsi="Cambria" w:cs="Arial"/>
          <w:sz w:val="22"/>
          <w:szCs w:val="22"/>
        </w:rPr>
        <w:t>la</w:t>
      </w:r>
      <w:r w:rsidR="0022122B">
        <w:rPr>
          <w:rFonts w:ascii="Cambria" w:hAnsi="Cambria" w:cs="Arial"/>
          <w:sz w:val="22"/>
          <w:szCs w:val="22"/>
        </w:rPr>
        <w:t xml:space="preserve"> </w:t>
      </w:r>
      <w:r w:rsidRPr="0050543A">
        <w:rPr>
          <w:rFonts w:ascii="Cambria" w:hAnsi="Cambria" w:cs="Arial"/>
          <w:sz w:val="22"/>
          <w:szCs w:val="22"/>
        </w:rPr>
        <w:t>notification</w:t>
      </w:r>
      <w:r w:rsidR="0022122B">
        <w:rPr>
          <w:rFonts w:ascii="Cambria" w:hAnsi="Cambria" w:cs="Arial"/>
          <w:sz w:val="22"/>
          <w:szCs w:val="22"/>
        </w:rPr>
        <w:t xml:space="preserve"> </w:t>
      </w:r>
      <w:r w:rsidRPr="0050543A">
        <w:rPr>
          <w:rFonts w:ascii="Cambria" w:hAnsi="Cambria" w:cs="Arial"/>
          <w:sz w:val="22"/>
          <w:szCs w:val="22"/>
        </w:rPr>
        <w:t>de</w:t>
      </w:r>
      <w:r w:rsidR="0022122B">
        <w:rPr>
          <w:rFonts w:ascii="Cambria" w:hAnsi="Cambria" w:cs="Arial"/>
          <w:sz w:val="22"/>
          <w:szCs w:val="22"/>
        </w:rPr>
        <w:t xml:space="preserve"> </w:t>
      </w:r>
      <w:r w:rsidRPr="0050543A">
        <w:rPr>
          <w:rFonts w:ascii="Cambria" w:hAnsi="Cambria" w:cs="Arial"/>
          <w:sz w:val="22"/>
          <w:szCs w:val="22"/>
        </w:rPr>
        <w:t>toute</w:t>
      </w:r>
      <w:r w:rsidR="0022122B">
        <w:rPr>
          <w:rFonts w:ascii="Cambria" w:hAnsi="Cambria" w:cs="Arial"/>
          <w:sz w:val="22"/>
          <w:szCs w:val="22"/>
        </w:rPr>
        <w:t xml:space="preserve"> </w:t>
      </w:r>
      <w:r w:rsidR="0022122B" w:rsidRPr="0050543A">
        <w:rPr>
          <w:rFonts w:ascii="Cambria" w:hAnsi="Cambria" w:cs="Arial"/>
          <w:sz w:val="22"/>
          <w:szCs w:val="22"/>
        </w:rPr>
        <w:t>modification</w:t>
      </w:r>
      <w:r w:rsidR="0022122B">
        <w:rPr>
          <w:rFonts w:ascii="Cambria" w:hAnsi="Cambria" w:cs="Arial"/>
          <w:sz w:val="22"/>
          <w:szCs w:val="22"/>
        </w:rPr>
        <w:t xml:space="preserve">, additif </w:t>
      </w:r>
      <w:r w:rsidRPr="0050543A">
        <w:rPr>
          <w:rFonts w:ascii="Cambria" w:hAnsi="Cambria" w:cs="Arial"/>
          <w:sz w:val="22"/>
          <w:szCs w:val="22"/>
        </w:rPr>
        <w:t>ou</w:t>
      </w:r>
      <w:r w:rsidR="0022122B">
        <w:rPr>
          <w:rFonts w:ascii="Cambria" w:hAnsi="Cambria" w:cs="Arial"/>
          <w:sz w:val="22"/>
          <w:szCs w:val="22"/>
        </w:rPr>
        <w:t xml:space="preserve"> </w:t>
      </w:r>
      <w:r w:rsidRPr="0050543A">
        <w:rPr>
          <w:rFonts w:ascii="Cambria" w:hAnsi="Cambria" w:cs="Arial"/>
          <w:sz w:val="22"/>
          <w:szCs w:val="22"/>
        </w:rPr>
        <w:t>changement.</w:t>
      </w:r>
    </w:p>
    <w:p w14:paraId="051D8E17" w14:textId="77777777" w:rsidR="007229AE" w:rsidRPr="0050543A" w:rsidRDefault="007229AE" w:rsidP="0022122B">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moisàcompterdeladatederéceptionprovisoiredestravaux.</w:t>
      </w:r>
    </w:p>
    <w:p w14:paraId="59E0B16A" w14:textId="77777777" w:rsidR="007229AE" w:rsidRPr="0050543A" w:rsidRDefault="007229AE" w:rsidP="0022122B">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expressedenotrepart.</w:t>
      </w:r>
    </w:p>
    <w:p w14:paraId="1C031E08" w14:textId="77777777" w:rsidR="007229AE" w:rsidRPr="0050543A" w:rsidRDefault="007229AE" w:rsidP="0022122B">
      <w:pPr>
        <w:widowControl w:val="0"/>
        <w:autoSpaceDE w:val="0"/>
        <w:autoSpaceDN w:val="0"/>
        <w:adjustRightInd w:val="0"/>
        <w:ind w:left="107" w:right="82"/>
        <w:jc w:val="both"/>
        <w:rPr>
          <w:rFonts w:ascii="Cambria" w:hAnsi="Cambria" w:cs="Arial"/>
          <w:sz w:val="22"/>
          <w:szCs w:val="22"/>
        </w:rPr>
      </w:pPr>
      <w:r w:rsidRPr="0050543A">
        <w:rPr>
          <w:rFonts w:ascii="Cambria" w:hAnsi="Cambria" w:cs="Arial"/>
          <w:sz w:val="22"/>
          <w:szCs w:val="22"/>
        </w:rPr>
        <w:t>ToutedemandedepaiementformuléeparleMaîtred’Ouvrageautitredelaprésentegarantiedevra être faite par lettre recommandée avec accusé de réception, parvenue à la banque pendant la périodedevaliditéduprésentengagement.</w:t>
      </w:r>
    </w:p>
    <w:p w14:paraId="3EA3C94F" w14:textId="77777777" w:rsidR="007229AE" w:rsidRPr="0050543A" w:rsidRDefault="007229AE" w:rsidP="0022122B">
      <w:pPr>
        <w:widowControl w:val="0"/>
        <w:autoSpaceDE w:val="0"/>
        <w:autoSpaceDN w:val="0"/>
        <w:adjustRightInd w:val="0"/>
        <w:ind w:left="107" w:right="82"/>
        <w:jc w:val="both"/>
        <w:rPr>
          <w:rFonts w:ascii="Cambria" w:hAnsi="Cambria" w:cs="Arial"/>
          <w:sz w:val="22"/>
          <w:szCs w:val="22"/>
        </w:rPr>
      </w:pPr>
      <w:r w:rsidRPr="0050543A">
        <w:rPr>
          <w:rFonts w:ascii="Cambria" w:hAnsi="Cambria" w:cs="Arial"/>
          <w:sz w:val="22"/>
          <w:szCs w:val="22"/>
        </w:rPr>
        <w:t>Leprésentcautionnementdéfinitifestsoumispoursoninterprétationetsonexécutionaudroitcamerounais.Lestribunauxcamerounaisserontseulscompétentspourstatuersurtoutcequiconcernele présentengagementetsessuites.</w:t>
      </w:r>
    </w:p>
    <w:p w14:paraId="2C6EC294" w14:textId="77777777" w:rsidR="007229AE" w:rsidRPr="0050543A" w:rsidRDefault="007229AE" w:rsidP="0022122B">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Signéetauthentifiéparlabanque</w:t>
      </w:r>
    </w:p>
    <w:p w14:paraId="302B6A4E" w14:textId="77777777" w:rsidR="007229AE" w:rsidRPr="0050543A" w:rsidRDefault="007229AE" w:rsidP="0022122B">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14:paraId="0C99F134" w14:textId="77777777" w:rsidR="007229AE" w:rsidRPr="0050543A" w:rsidRDefault="007229AE" w:rsidP="0022122B">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[signaturedelabanque]</w:t>
      </w:r>
    </w:p>
    <w:p w14:paraId="08C71A95" w14:textId="77777777" w:rsidR="007229AE" w:rsidRPr="0050543A" w:rsidRDefault="007229AE" w:rsidP="0022122B">
      <w:pPr>
        <w:widowControl w:val="0"/>
        <w:autoSpaceDE w:val="0"/>
        <w:autoSpaceDN w:val="0"/>
        <w:adjustRightInd w:val="0"/>
        <w:ind w:left="5664" w:right="-20"/>
        <w:rPr>
          <w:rFonts w:ascii="Cambria" w:hAnsi="Cambria" w:cs="Arial"/>
          <w:sz w:val="22"/>
          <w:szCs w:val="22"/>
        </w:rPr>
      </w:pPr>
    </w:p>
    <w:p w14:paraId="59536C91"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7078D77B"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66EF7D98"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0CB2306D"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2AF870E8"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18104DAC"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44808DB6"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12C94ADF"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4F4A18FD" w14:textId="77777777" w:rsidR="00FC42ED" w:rsidRPr="0050543A" w:rsidRDefault="00FC42ED" w:rsidP="007229AE">
      <w:pPr>
        <w:autoSpaceDE w:val="0"/>
        <w:autoSpaceDN w:val="0"/>
        <w:adjustRightInd w:val="0"/>
        <w:jc w:val="center"/>
        <w:rPr>
          <w:rFonts w:ascii="Cambria" w:hAnsi="Cambria" w:cs="Arial"/>
          <w:b/>
          <w:bCs/>
          <w:sz w:val="22"/>
          <w:szCs w:val="22"/>
          <w:u w:val="single"/>
        </w:rPr>
      </w:pPr>
    </w:p>
    <w:p w14:paraId="68AD82CA" w14:textId="77777777" w:rsidR="00584EDE" w:rsidRPr="0050543A" w:rsidRDefault="00584EDE" w:rsidP="007229AE">
      <w:pPr>
        <w:autoSpaceDE w:val="0"/>
        <w:autoSpaceDN w:val="0"/>
        <w:adjustRightInd w:val="0"/>
        <w:jc w:val="center"/>
        <w:rPr>
          <w:rFonts w:ascii="Cambria" w:hAnsi="Cambria" w:cs="Arial"/>
          <w:b/>
          <w:bCs/>
          <w:sz w:val="22"/>
          <w:szCs w:val="22"/>
          <w:u w:val="single"/>
        </w:rPr>
      </w:pPr>
    </w:p>
    <w:p w14:paraId="637F7A43" w14:textId="77777777" w:rsidR="00FC42ED" w:rsidRDefault="00FC42ED" w:rsidP="007229AE">
      <w:pPr>
        <w:autoSpaceDE w:val="0"/>
        <w:autoSpaceDN w:val="0"/>
        <w:adjustRightInd w:val="0"/>
        <w:jc w:val="center"/>
        <w:rPr>
          <w:rFonts w:ascii="Cambria" w:hAnsi="Cambria" w:cs="Arial"/>
          <w:b/>
          <w:bCs/>
          <w:sz w:val="22"/>
          <w:szCs w:val="22"/>
          <w:u w:val="single"/>
        </w:rPr>
      </w:pPr>
    </w:p>
    <w:p w14:paraId="2C825859" w14:textId="77777777" w:rsidR="00CC1116" w:rsidRDefault="00CC1116" w:rsidP="007229AE">
      <w:pPr>
        <w:autoSpaceDE w:val="0"/>
        <w:autoSpaceDN w:val="0"/>
        <w:adjustRightInd w:val="0"/>
        <w:jc w:val="center"/>
        <w:rPr>
          <w:rFonts w:ascii="Cambria" w:hAnsi="Cambria" w:cs="Arial"/>
          <w:b/>
          <w:bCs/>
          <w:sz w:val="22"/>
          <w:szCs w:val="22"/>
          <w:u w:val="single"/>
        </w:rPr>
      </w:pPr>
    </w:p>
    <w:p w14:paraId="1F84196A" w14:textId="77777777" w:rsidR="00CC1116" w:rsidRDefault="00CC1116" w:rsidP="007229AE">
      <w:pPr>
        <w:autoSpaceDE w:val="0"/>
        <w:autoSpaceDN w:val="0"/>
        <w:adjustRightInd w:val="0"/>
        <w:jc w:val="center"/>
        <w:rPr>
          <w:rFonts w:ascii="Cambria" w:hAnsi="Cambria" w:cs="Arial"/>
          <w:b/>
          <w:bCs/>
          <w:sz w:val="22"/>
          <w:szCs w:val="22"/>
          <w:u w:val="single"/>
        </w:rPr>
      </w:pPr>
    </w:p>
    <w:p w14:paraId="29CFAB23" w14:textId="77777777" w:rsidR="00CC1116" w:rsidRDefault="00CC1116" w:rsidP="007229AE">
      <w:pPr>
        <w:autoSpaceDE w:val="0"/>
        <w:autoSpaceDN w:val="0"/>
        <w:adjustRightInd w:val="0"/>
        <w:jc w:val="center"/>
        <w:rPr>
          <w:rFonts w:ascii="Cambria" w:hAnsi="Cambria" w:cs="Arial"/>
          <w:b/>
          <w:bCs/>
          <w:sz w:val="22"/>
          <w:szCs w:val="22"/>
          <w:u w:val="single"/>
        </w:rPr>
      </w:pPr>
    </w:p>
    <w:p w14:paraId="1EE516F6" w14:textId="77777777" w:rsidR="00CC1116" w:rsidRPr="0050543A" w:rsidRDefault="00CC1116" w:rsidP="007229AE">
      <w:pPr>
        <w:autoSpaceDE w:val="0"/>
        <w:autoSpaceDN w:val="0"/>
        <w:adjustRightInd w:val="0"/>
        <w:jc w:val="center"/>
        <w:rPr>
          <w:rFonts w:ascii="Cambria" w:hAnsi="Cambria" w:cs="Arial"/>
          <w:b/>
          <w:bCs/>
          <w:sz w:val="22"/>
          <w:szCs w:val="22"/>
          <w:u w:val="single"/>
        </w:rPr>
      </w:pPr>
    </w:p>
    <w:p w14:paraId="55AEAC83" w14:textId="77777777" w:rsidR="007229AE" w:rsidRPr="0050543A" w:rsidRDefault="007229AE" w:rsidP="007229AE">
      <w:pPr>
        <w:autoSpaceDE w:val="0"/>
        <w:autoSpaceDN w:val="0"/>
        <w:adjustRightInd w:val="0"/>
        <w:jc w:val="center"/>
        <w:rPr>
          <w:rFonts w:ascii="Cambria" w:hAnsi="Cambria" w:cs="Arial"/>
          <w:b/>
          <w:bCs/>
          <w:sz w:val="22"/>
          <w:szCs w:val="22"/>
          <w:u w:val="single"/>
        </w:rPr>
      </w:pPr>
    </w:p>
    <w:p w14:paraId="291D12EE" w14:textId="77777777"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t>FORMULAIRE</w:t>
      </w:r>
      <w:r w:rsidR="003C7779">
        <w:rPr>
          <w:rFonts w:ascii="Cambria" w:hAnsi="Cambria" w:cs="Arial"/>
          <w:b/>
          <w:bCs/>
          <w:sz w:val="22"/>
          <w:szCs w:val="22"/>
          <w:u w:val="single"/>
        </w:rPr>
        <w:t xml:space="preserve"> </w:t>
      </w:r>
      <w:r w:rsidRPr="0050543A">
        <w:rPr>
          <w:rFonts w:ascii="Cambria" w:hAnsi="Cambria" w:cs="Arial"/>
          <w:b/>
          <w:bCs/>
          <w:sz w:val="22"/>
          <w:szCs w:val="22"/>
        </w:rPr>
        <w:t>n°5  MODELE DE CAUTION D’AVANCE DE DEMARRAGE</w:t>
      </w:r>
    </w:p>
    <w:p w14:paraId="5B6BF92B"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5842D61D" w14:textId="77777777"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w:t>
      </w:r>
      <w:r w:rsidR="003C7779">
        <w:rPr>
          <w:rFonts w:ascii="Cambria" w:hAnsi="Cambria" w:cs="Arial"/>
          <w:sz w:val="22"/>
          <w:szCs w:val="22"/>
        </w:rPr>
        <w:t xml:space="preserve"> </w:t>
      </w:r>
      <w:r w:rsidRPr="0050543A">
        <w:rPr>
          <w:rFonts w:ascii="Cambria" w:hAnsi="Cambria" w:cs="Arial"/>
          <w:sz w:val="22"/>
          <w:szCs w:val="22"/>
        </w:rPr>
        <w:t>référence,</w:t>
      </w:r>
      <w:r w:rsidR="003C7779">
        <w:rPr>
          <w:rFonts w:ascii="Cambria" w:hAnsi="Cambria" w:cs="Arial"/>
          <w:sz w:val="22"/>
          <w:szCs w:val="22"/>
        </w:rPr>
        <w:t xml:space="preserve"> </w:t>
      </w:r>
      <w:r w:rsidRPr="0050543A">
        <w:rPr>
          <w:rFonts w:ascii="Cambria" w:hAnsi="Cambria" w:cs="Arial"/>
          <w:sz w:val="22"/>
          <w:szCs w:val="22"/>
        </w:rPr>
        <w:t>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14:paraId="171CFB2B" w14:textId="77777777"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..........................................................................………..[letitulaire]</w:t>
      </w:r>
      <w:r w:rsidRPr="0050543A">
        <w:rPr>
          <w:rFonts w:ascii="Cambria" w:hAnsi="Cambria" w:cs="Arial"/>
          <w:sz w:val="22"/>
          <w:szCs w:val="22"/>
        </w:rPr>
        <w:t>,auprofitde Maîtred’Ouvrage</w:t>
      </w:r>
    </w:p>
    <w:p w14:paraId="4DDC51EC" w14:textId="77777777"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[AdresseduMaîtred’Ouvrage]</w:t>
      </w:r>
    </w:p>
    <w:p w14:paraId="183FB882" w14:textId="77777777"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(«lebénéficiaire»)</w:t>
      </w:r>
    </w:p>
    <w:p w14:paraId="5F960AAC" w14:textId="7B585E98" w:rsidR="00C65960" w:rsidRPr="002F7AA8" w:rsidRDefault="007229AE" w:rsidP="00C65960">
      <w:pPr>
        <w:ind w:left="142" w:hanging="142"/>
        <w:jc w:val="center"/>
        <w:rPr>
          <w:rFonts w:asciiTheme="majorHAnsi" w:hAnsiTheme="majorHAnsi" w:cs="Tahoma"/>
          <w:b/>
          <w:color w:val="000000"/>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ne s’est pas acquitté de ses obligations, relatives au remboursement de l’avance de démarrage selon les conditions du marché  ………….................……..     du………….......</w:t>
      </w:r>
      <w:r w:rsidR="00815F6A">
        <w:rPr>
          <w:rFonts w:ascii="Cambria" w:hAnsi="Cambria" w:cs="Arial"/>
          <w:sz w:val="22"/>
          <w:szCs w:val="22"/>
        </w:rPr>
        <w:t>..............</w:t>
      </w:r>
      <w:r w:rsidR="00F619CD">
        <w:rPr>
          <w:rFonts w:ascii="Cambria" w:hAnsi="Cambria" w:cs="Arial"/>
          <w:sz w:val="22"/>
          <w:szCs w:val="22"/>
        </w:rPr>
        <w:t>.</w:t>
      </w:r>
      <w:r w:rsidRPr="008C333D">
        <w:rPr>
          <w:rFonts w:ascii="Cambria" w:hAnsi="Cambria" w:cs="Arial"/>
          <w:sz w:val="22"/>
          <w:szCs w:val="22"/>
        </w:rPr>
        <w:t>relatif</w:t>
      </w:r>
      <w:r w:rsidR="00C65960">
        <w:rPr>
          <w:rFonts w:ascii="Cambria" w:hAnsi="Cambria" w:cs="Arial"/>
          <w:sz w:val="22"/>
          <w:szCs w:val="22"/>
        </w:rPr>
        <w:t xml:space="preserve"> </w:t>
      </w:r>
      <w:r w:rsidR="00C65960">
        <w:rPr>
          <w:rFonts w:ascii="Cambria" w:hAnsi="Cambria" w:cs="Arial"/>
          <w:b/>
          <w:sz w:val="18"/>
          <w:szCs w:val="18"/>
        </w:rPr>
        <w:t xml:space="preserve">à </w:t>
      </w:r>
      <w:r w:rsidR="00C65960" w:rsidRPr="002F7AA8">
        <w:rPr>
          <w:rFonts w:asciiTheme="majorHAnsi" w:hAnsiTheme="majorHAnsi" w:cs="Tahoma"/>
          <w:b/>
        </w:rPr>
        <w:t xml:space="preserve"> L’EXECUTION </w:t>
      </w:r>
      <w:r w:rsidR="00C65960" w:rsidRPr="002F7AA8">
        <w:rPr>
          <w:rFonts w:asciiTheme="majorHAnsi" w:hAnsiTheme="majorHAnsi" w:cs="Tahoma"/>
          <w:b/>
          <w:color w:val="000000"/>
        </w:rPr>
        <w:t xml:space="preserve">DES TRAVAUX </w:t>
      </w:r>
      <w:r w:rsidR="00C65960">
        <w:rPr>
          <w:rFonts w:asciiTheme="majorHAnsi" w:hAnsiTheme="majorHAnsi" w:cs="Tahoma"/>
          <w:b/>
          <w:color w:val="000000"/>
        </w:rPr>
        <w:t xml:space="preserve"> DE </w:t>
      </w:r>
      <w:r w:rsidR="00C65960"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00C65960" w:rsidRPr="006E5E21">
        <w:rPr>
          <w:rFonts w:asciiTheme="majorHAnsi" w:hAnsiTheme="majorHAnsi" w:cs="Tahoma"/>
          <w:b/>
          <w:color w:val="000000"/>
        </w:rPr>
        <w:t xml:space="preserve"> DANS L'ARRONDISSEMENT DE TCHATIBALI ,DEPARTEMENT DU MAYO-DANAY,REGION DE L'EXTREME NORD</w:t>
      </w:r>
    </w:p>
    <w:p w14:paraId="1A245236" w14:textId="77777777" w:rsidR="00C65960" w:rsidRPr="00B23276" w:rsidRDefault="00C65960" w:rsidP="00C65960">
      <w:pPr>
        <w:rPr>
          <w:rFonts w:asciiTheme="majorHAnsi" w:hAnsiTheme="majorHAnsi" w:cs="Tahoma"/>
          <w:b/>
        </w:rPr>
      </w:pPr>
    </w:p>
    <w:p w14:paraId="7E72A067" w14:textId="77777777" w:rsidR="00C65960" w:rsidRDefault="00C65960" w:rsidP="00C65960">
      <w:pPr>
        <w:rPr>
          <w:rFonts w:ascii="Cambria" w:hAnsi="Cambria"/>
          <w:b/>
          <w:u w:val="single"/>
        </w:rPr>
      </w:pPr>
      <w:r>
        <w:rPr>
          <w:rFonts w:ascii="Cambria" w:hAnsi="Cambria"/>
          <w:b/>
          <w:u w:val="single"/>
        </w:rPr>
        <w:t xml:space="preserve">FINANCEMENT : BUDGET  MINTP, LIGNE FONDS ROUTIER 2026 </w:t>
      </w:r>
    </w:p>
    <w:p w14:paraId="0E8097DE" w14:textId="77777777" w:rsidR="00C65960" w:rsidRPr="00B23276" w:rsidRDefault="00C65960" w:rsidP="00C65960">
      <w:pPr>
        <w:rPr>
          <w:rFonts w:ascii="Cambria" w:hAnsi="Cambria"/>
          <w:b/>
        </w:rPr>
      </w:pPr>
    </w:p>
    <w:p w14:paraId="764ECA48" w14:textId="77777777" w:rsidR="00C65960" w:rsidRPr="008A70AB" w:rsidRDefault="00C65960" w:rsidP="00C65960">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47B3138F" w14:textId="77777777" w:rsidR="00F619CD" w:rsidRPr="005B19D7" w:rsidRDefault="00F816DE" w:rsidP="005B19D7">
      <w:pPr>
        <w:pStyle w:val="Corpsdetexte2"/>
        <w:rPr>
          <w:sz w:val="22"/>
          <w:szCs w:val="22"/>
        </w:rPr>
      </w:pPr>
      <w:r w:rsidRPr="00145D4D">
        <w:rPr>
          <w:b/>
          <w:bCs/>
          <w:sz w:val="18"/>
          <w:szCs w:val="18"/>
        </w:rPr>
        <w:t>TR</w:t>
      </w:r>
      <w:r w:rsidR="00C65960">
        <w:rPr>
          <w:b/>
          <w:bCs/>
          <w:sz w:val="18"/>
          <w:szCs w:val="18"/>
        </w:rPr>
        <w:t xml:space="preserve"> </w:t>
      </w:r>
    </w:p>
    <w:p w14:paraId="3C0221E7" w14:textId="77777777" w:rsidR="007229AE" w:rsidRPr="0050543A" w:rsidRDefault="007229AE" w:rsidP="00CC1116">
      <w:pPr>
        <w:jc w:val="both"/>
        <w:rPr>
          <w:rFonts w:ascii="Cambria" w:hAnsi="Cambria" w:cs="Arial"/>
          <w:sz w:val="22"/>
          <w:szCs w:val="22"/>
        </w:rPr>
      </w:pPr>
      <w:r w:rsidRPr="0050543A">
        <w:rPr>
          <w:rFonts w:ascii="Cambria" w:hAnsi="Cambria" w:cs="Arial"/>
          <w:sz w:val="22"/>
          <w:szCs w:val="22"/>
        </w:rPr>
        <w:t>delasommetotalemaximumcorrespondantàl’avancede</w:t>
      </w:r>
      <w:r w:rsidRPr="0050543A">
        <w:rPr>
          <w:rFonts w:ascii="Cambria" w:hAnsi="Cambria" w:cs="Arial"/>
          <w:i/>
          <w:iCs/>
          <w:sz w:val="22"/>
          <w:szCs w:val="22"/>
        </w:rPr>
        <w:t>[vingt(20)%]</w:t>
      </w:r>
      <w:r w:rsidRPr="0050543A">
        <w:rPr>
          <w:rFonts w:ascii="Cambria" w:hAnsi="Cambria" w:cs="Arial"/>
          <w:sz w:val="22"/>
          <w:szCs w:val="22"/>
        </w:rPr>
        <w:t>dumontantToutes TaxesComprisesdumarchén°…………........................................................……..,payabledèslanotificationdel’ordrede servicecorrespondant,soit:…………..........................................…….. francsCFA</w:t>
      </w:r>
    </w:p>
    <w:p w14:paraId="38DB634D" w14:textId="77777777"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Laprésentegarantieentreraenvigueuretprendraeffetdèsréceptiondespartsrespectivesdecette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banque……….................……..………….................……..………….................……souslen°</w:t>
      </w:r>
    </w:p>
    <w:p w14:paraId="537D4648" w14:textId="77777777"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Elleresteraenvigueurjusqu’auremboursementdel’avanceconformémentàlaprocédurefixéepar leCCAP.Toutefois,lemontantdelacautionseraréduitproportionnellementauremboursementde l’avanceaufuretàmesuredesonremboursement.</w:t>
      </w:r>
    </w:p>
    <w:p w14:paraId="07FE12AC" w14:textId="77777777"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LaloietlajuridictionapplicablesàlagarantiesontcellesdelaRépubliqueduCameroun.</w:t>
      </w:r>
    </w:p>
    <w:p w14:paraId="391F1425" w14:textId="77777777"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14:paraId="7854AA1A"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630E9F67" w14:textId="77777777"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Signéetauthentifiéparlabanque</w:t>
      </w:r>
    </w:p>
    <w:p w14:paraId="43062B47" w14:textId="77777777"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14:paraId="5EB71C1B" w14:textId="77777777"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14:paraId="31BE256E" w14:textId="77777777" w:rsidR="007229AE" w:rsidRPr="0050543A" w:rsidRDefault="007229AE" w:rsidP="007229AE">
      <w:pPr>
        <w:widowControl w:val="0"/>
        <w:autoSpaceDE w:val="0"/>
        <w:autoSpaceDN w:val="0"/>
        <w:adjustRightInd w:val="0"/>
        <w:spacing w:line="200" w:lineRule="exact"/>
        <w:rPr>
          <w:rFonts w:ascii="Cambria" w:hAnsi="Cambria" w:cs="Arial"/>
          <w:sz w:val="22"/>
          <w:szCs w:val="22"/>
        </w:rPr>
      </w:pPr>
    </w:p>
    <w:p w14:paraId="66AEBCD5" w14:textId="77777777"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[signaturedelabanque]</w:t>
      </w:r>
    </w:p>
    <w:p w14:paraId="588F2958" w14:textId="77777777" w:rsidR="007229AE" w:rsidRPr="0050543A" w:rsidRDefault="007229AE" w:rsidP="007229AE">
      <w:pPr>
        <w:autoSpaceDE w:val="0"/>
        <w:autoSpaceDN w:val="0"/>
        <w:adjustRightInd w:val="0"/>
        <w:jc w:val="center"/>
        <w:rPr>
          <w:rFonts w:ascii="Cambria" w:hAnsi="Cambria" w:cs="Arial"/>
          <w:b/>
          <w:sz w:val="22"/>
          <w:szCs w:val="22"/>
        </w:rPr>
      </w:pPr>
    </w:p>
    <w:p w14:paraId="0731F960" w14:textId="77777777" w:rsidR="007229AE" w:rsidRPr="0050543A" w:rsidRDefault="007229AE" w:rsidP="007229AE">
      <w:pPr>
        <w:autoSpaceDE w:val="0"/>
        <w:autoSpaceDN w:val="0"/>
        <w:adjustRightInd w:val="0"/>
        <w:jc w:val="center"/>
        <w:rPr>
          <w:rFonts w:ascii="Cambria" w:hAnsi="Cambria" w:cs="Arial"/>
          <w:b/>
          <w:sz w:val="22"/>
          <w:szCs w:val="22"/>
        </w:rPr>
      </w:pPr>
    </w:p>
    <w:p w14:paraId="23389AA3" w14:textId="77777777" w:rsidR="007229AE" w:rsidRPr="0050543A" w:rsidRDefault="007229AE" w:rsidP="007229AE">
      <w:pPr>
        <w:autoSpaceDE w:val="0"/>
        <w:autoSpaceDN w:val="0"/>
        <w:adjustRightInd w:val="0"/>
        <w:jc w:val="center"/>
        <w:rPr>
          <w:rFonts w:ascii="Cambria" w:hAnsi="Cambria" w:cs="Arial"/>
          <w:b/>
          <w:sz w:val="22"/>
          <w:szCs w:val="22"/>
        </w:rPr>
      </w:pPr>
    </w:p>
    <w:p w14:paraId="4D9132FC" w14:textId="77777777"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14:paraId="565DCA3B" w14:textId="77777777"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003C7779">
        <w:rPr>
          <w:rFonts w:ascii="Cambria" w:hAnsi="Cambria" w:cs="Arial"/>
          <w:b/>
          <w:bCs/>
          <w:sz w:val="22"/>
          <w:szCs w:val="22"/>
          <w:u w:val="single"/>
        </w:rPr>
        <w:t xml:space="preserve"> </w:t>
      </w:r>
      <w:r w:rsidRPr="0050543A">
        <w:rPr>
          <w:rFonts w:ascii="Cambria" w:hAnsi="Cambria" w:cs="Arial"/>
          <w:b/>
          <w:bCs/>
          <w:sz w:val="22"/>
          <w:szCs w:val="22"/>
        </w:rPr>
        <w:t>n°6:MODELE DE CAUTION DE RETENUE DE GARANTIE</w:t>
      </w:r>
    </w:p>
    <w:p w14:paraId="67242DB8" w14:textId="77777777"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14:paraId="71FAE872" w14:textId="77777777"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Référence</w:t>
      </w:r>
      <w:r w:rsidR="003C7779">
        <w:rPr>
          <w:rFonts w:ascii="Cambria" w:hAnsi="Cambria" w:cs="Arial"/>
          <w:sz w:val="22"/>
          <w:szCs w:val="22"/>
        </w:rPr>
        <w:t xml:space="preserve"> </w:t>
      </w:r>
      <w:r w:rsidRPr="00A21E7C">
        <w:rPr>
          <w:rFonts w:ascii="Cambria" w:hAnsi="Cambria" w:cs="Arial"/>
          <w:sz w:val="22"/>
          <w:szCs w:val="22"/>
        </w:rPr>
        <w:t>de</w:t>
      </w:r>
      <w:r w:rsidR="003C7779">
        <w:rPr>
          <w:rFonts w:ascii="Cambria" w:hAnsi="Cambria" w:cs="Arial"/>
          <w:sz w:val="22"/>
          <w:szCs w:val="22"/>
        </w:rPr>
        <w:t xml:space="preserve"> </w:t>
      </w:r>
      <w:r w:rsidRPr="00A21E7C">
        <w:rPr>
          <w:rFonts w:ascii="Cambria" w:hAnsi="Cambria" w:cs="Arial"/>
          <w:sz w:val="22"/>
          <w:szCs w:val="22"/>
        </w:rPr>
        <w:t>la</w:t>
      </w:r>
      <w:r w:rsidR="003C7779">
        <w:rPr>
          <w:rFonts w:ascii="Cambria" w:hAnsi="Cambria" w:cs="Arial"/>
          <w:sz w:val="22"/>
          <w:szCs w:val="22"/>
        </w:rPr>
        <w:t xml:space="preserve"> </w:t>
      </w:r>
      <w:r w:rsidRPr="00A21E7C">
        <w:rPr>
          <w:rFonts w:ascii="Cambria" w:hAnsi="Cambria" w:cs="Arial"/>
          <w:sz w:val="22"/>
          <w:szCs w:val="22"/>
        </w:rPr>
        <w:t>Caution:</w:t>
      </w:r>
      <w:r w:rsidR="003C7779">
        <w:rPr>
          <w:rFonts w:ascii="Cambria" w:hAnsi="Cambria" w:cs="Arial"/>
          <w:sz w:val="22"/>
          <w:szCs w:val="22"/>
        </w:rPr>
        <w:t xml:space="preserve"> </w:t>
      </w:r>
      <w:r w:rsidRPr="00A21E7C">
        <w:rPr>
          <w:rFonts w:ascii="Cambria" w:hAnsi="Cambria" w:cs="Arial"/>
          <w:sz w:val="22"/>
          <w:szCs w:val="22"/>
        </w:rPr>
        <w:t>N°…………...........................……………………</w:t>
      </w:r>
    </w:p>
    <w:p w14:paraId="41B4603D" w14:textId="77777777"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Adressée</w:t>
      </w:r>
      <w:r w:rsidRPr="00A21E7C">
        <w:rPr>
          <w:rFonts w:ascii="Cambria" w:hAnsi="Cambria" w:cs="Arial"/>
          <w:iCs/>
          <w:sz w:val="22"/>
          <w:szCs w:val="22"/>
        </w:rPr>
        <w:t>[indiquerleMaîtred’Ouvrage]</w:t>
      </w:r>
    </w:p>
    <w:p w14:paraId="3FDCE3B2" w14:textId="77777777" w:rsidR="007229AE" w:rsidRPr="00A21E7C" w:rsidRDefault="007229AE" w:rsidP="007229AE">
      <w:pPr>
        <w:widowControl w:val="0"/>
        <w:autoSpaceDE w:val="0"/>
        <w:autoSpaceDN w:val="0"/>
        <w:adjustRightInd w:val="0"/>
        <w:spacing w:before="50"/>
        <w:ind w:left="147" w:right="-20"/>
        <w:jc w:val="both"/>
        <w:rPr>
          <w:rFonts w:ascii="Cambria" w:hAnsi="Cambria" w:cs="Arial"/>
          <w:sz w:val="22"/>
          <w:szCs w:val="22"/>
        </w:rPr>
      </w:pPr>
      <w:r w:rsidRPr="00A21E7C">
        <w:rPr>
          <w:rFonts w:ascii="Cambria" w:hAnsi="Cambria" w:cs="Arial"/>
          <w:iCs/>
          <w:sz w:val="22"/>
          <w:szCs w:val="22"/>
        </w:rPr>
        <w:t>[AdresseduMaîtred’Ouvrage]</w:t>
      </w:r>
    </w:p>
    <w:p w14:paraId="1817EDD9" w14:textId="77777777" w:rsidR="007229AE" w:rsidRPr="00A21E7C" w:rsidRDefault="007229AE" w:rsidP="007229AE">
      <w:pPr>
        <w:widowControl w:val="0"/>
        <w:autoSpaceDE w:val="0"/>
        <w:autoSpaceDN w:val="0"/>
        <w:adjustRightInd w:val="0"/>
        <w:ind w:left="147" w:right="-20"/>
        <w:jc w:val="both"/>
        <w:rPr>
          <w:rFonts w:ascii="Cambria" w:hAnsi="Cambria" w:cs="Arial"/>
          <w:sz w:val="22"/>
          <w:szCs w:val="22"/>
        </w:rPr>
      </w:pPr>
      <w:r w:rsidRPr="00A21E7C">
        <w:rPr>
          <w:rFonts w:ascii="Cambria" w:hAnsi="Cambria" w:cs="Arial"/>
          <w:sz w:val="22"/>
          <w:szCs w:val="22"/>
        </w:rPr>
        <w:t>Ci-dessousdésigné«leMaîtred’Ouvrage»</w:t>
      </w:r>
    </w:p>
    <w:p w14:paraId="690C4A90" w14:textId="77777777"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 que …………..........................................................................................................................……</w:t>
      </w:r>
      <w:r w:rsidRPr="00A21E7C">
        <w:rPr>
          <w:rFonts w:ascii="Cambria" w:hAnsi="Cambria" w:cs="Arial"/>
          <w:iCs/>
          <w:sz w:val="22"/>
          <w:szCs w:val="22"/>
        </w:rPr>
        <w:t>[nom et adresse de l’entreprise]</w:t>
      </w:r>
      <w:r w:rsidRPr="00A21E7C">
        <w:rPr>
          <w:rFonts w:ascii="Cambria" w:hAnsi="Cambria" w:cs="Arial"/>
          <w:sz w:val="22"/>
          <w:szCs w:val="22"/>
        </w:rPr>
        <w:t>,</w:t>
      </w:r>
    </w:p>
    <w:p w14:paraId="17956103" w14:textId="77777777" w:rsidR="00C65960" w:rsidRDefault="007229AE" w:rsidP="00C65960">
      <w:pPr>
        <w:ind w:left="142" w:hanging="142"/>
        <w:jc w:val="center"/>
        <w:rPr>
          <w:rFonts w:asciiTheme="majorHAnsi" w:hAnsiTheme="majorHAnsi"/>
          <w:b/>
        </w:rPr>
      </w:pPr>
      <w:r w:rsidRPr="00A21E7C">
        <w:rPr>
          <w:rFonts w:ascii="Cambria" w:hAnsi="Cambria" w:cs="Arial"/>
          <w:sz w:val="22"/>
          <w:szCs w:val="22"/>
        </w:rPr>
        <w:t>Ci-dessousdésigné«l’entrepreneur»,s’estengagé,enexécutiondumarché,àréaliser</w:t>
      </w:r>
      <w:r w:rsidR="00C65960">
        <w:rPr>
          <w:rFonts w:ascii="Cambria" w:hAnsi="Cambria" w:cs="Arial"/>
          <w:sz w:val="22"/>
          <w:szCs w:val="22"/>
        </w:rPr>
        <w:t xml:space="preserve"> </w:t>
      </w:r>
      <w:r w:rsidR="008C333D" w:rsidRPr="00A21E7C">
        <w:rPr>
          <w:rFonts w:ascii="Cambria" w:hAnsi="Cambria" w:cs="Arial"/>
          <w:spacing w:val="14"/>
          <w:sz w:val="22"/>
          <w:szCs w:val="22"/>
        </w:rPr>
        <w:t>l</w:t>
      </w:r>
      <w:r w:rsidR="00CC1116" w:rsidRPr="00A21E7C">
        <w:rPr>
          <w:rFonts w:ascii="Cambria" w:hAnsi="Cambria"/>
          <w:sz w:val="22"/>
          <w:szCs w:val="22"/>
        </w:rPr>
        <w:t xml:space="preserve">es </w:t>
      </w:r>
    </w:p>
    <w:p w14:paraId="58B77CBE" w14:textId="7BCA984B" w:rsidR="00C65960" w:rsidRPr="002F7AA8" w:rsidRDefault="00C65960" w:rsidP="00C65960">
      <w:pPr>
        <w:jc w:val="center"/>
        <w:rPr>
          <w:rFonts w:asciiTheme="majorHAnsi" w:hAnsiTheme="majorHAnsi" w:cs="Tahoma"/>
          <w:b/>
          <w:color w:val="000000"/>
        </w:rPr>
      </w:pPr>
      <w:r>
        <w:rPr>
          <w:rFonts w:asciiTheme="majorHAnsi" w:hAnsiTheme="majorHAnsi"/>
          <w:b/>
        </w:rPr>
        <w:t xml:space="preserve"> </w:t>
      </w:r>
      <w:r w:rsidRPr="002F7AA8">
        <w:rPr>
          <w:rFonts w:asciiTheme="majorHAnsi" w:hAnsiTheme="majorHAnsi" w:cs="Tahoma"/>
          <w:b/>
          <w:color w:val="000000"/>
        </w:rPr>
        <w:t xml:space="preserve"> TRAVAUX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Pr="006E5E21">
        <w:rPr>
          <w:rFonts w:asciiTheme="majorHAnsi" w:hAnsiTheme="majorHAnsi" w:cs="Tahoma"/>
          <w:b/>
          <w:color w:val="000000"/>
        </w:rPr>
        <w:t xml:space="preserve"> DANS L'ARRONDISSEMENT DE TCHATIBALI ,DEPARTEMENT DU MAYO-DANAY,REGION DE L'EXTREME NORD</w:t>
      </w:r>
    </w:p>
    <w:p w14:paraId="123957E6" w14:textId="77777777" w:rsidR="00C65960" w:rsidRPr="00B23276" w:rsidRDefault="00C65960" w:rsidP="00C65960">
      <w:pPr>
        <w:rPr>
          <w:rFonts w:asciiTheme="majorHAnsi" w:hAnsiTheme="majorHAnsi" w:cs="Tahoma"/>
          <w:b/>
        </w:rPr>
      </w:pPr>
    </w:p>
    <w:p w14:paraId="3CEDC1FC" w14:textId="77777777" w:rsidR="00C65960" w:rsidRDefault="00C65960" w:rsidP="00C65960">
      <w:pPr>
        <w:rPr>
          <w:rFonts w:ascii="Cambria" w:hAnsi="Cambria"/>
          <w:b/>
          <w:u w:val="single"/>
        </w:rPr>
      </w:pPr>
      <w:r>
        <w:rPr>
          <w:rFonts w:ascii="Cambria" w:hAnsi="Cambria"/>
          <w:b/>
          <w:u w:val="single"/>
        </w:rPr>
        <w:t xml:space="preserve">FINANCEMENT : BUDGET  MINTP, LIGNE FONDS ROUTIER 2026 </w:t>
      </w:r>
    </w:p>
    <w:p w14:paraId="0837B991" w14:textId="77777777" w:rsidR="00C65960" w:rsidRPr="00B23276" w:rsidRDefault="00C65960" w:rsidP="00C65960">
      <w:pPr>
        <w:rPr>
          <w:rFonts w:ascii="Cambria" w:hAnsi="Cambria"/>
          <w:b/>
        </w:rPr>
      </w:pPr>
    </w:p>
    <w:p w14:paraId="5CD69B0F" w14:textId="77777777" w:rsidR="00C65960" w:rsidRPr="008A70AB" w:rsidRDefault="00C65960" w:rsidP="00C65960">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30076ECF" w14:textId="77777777" w:rsidR="007229AE" w:rsidRPr="005B19D7" w:rsidRDefault="007229AE" w:rsidP="008C333D">
      <w:pPr>
        <w:pStyle w:val="Corpsdetexte2"/>
        <w:rPr>
          <w:rFonts w:ascii="Book Antiqua" w:hAnsi="Book Antiqua" w:cs="Arial"/>
          <w:b/>
          <w:sz w:val="18"/>
          <w:szCs w:val="18"/>
        </w:rPr>
      </w:pPr>
    </w:p>
    <w:p w14:paraId="2832C54E" w14:textId="77777777" w:rsidR="00CC1116" w:rsidRPr="00A21E7C" w:rsidRDefault="00CC1116" w:rsidP="00CC1116">
      <w:pPr>
        <w:jc w:val="both"/>
        <w:rPr>
          <w:rFonts w:ascii="Cambria" w:hAnsi="Cambria" w:cs="Arial"/>
          <w:sz w:val="22"/>
          <w:szCs w:val="22"/>
        </w:rPr>
      </w:pPr>
    </w:p>
    <w:p w14:paraId="3EC80D77" w14:textId="77777777" w:rsidR="007229AE" w:rsidRPr="00A21E7C" w:rsidRDefault="007229AE" w:rsidP="007229AE">
      <w:pPr>
        <w:widowControl w:val="0"/>
        <w:autoSpaceDE w:val="0"/>
        <w:autoSpaceDN w:val="0"/>
        <w:adjustRightInd w:val="0"/>
        <w:ind w:left="147" w:right="1"/>
        <w:jc w:val="both"/>
        <w:rPr>
          <w:rFonts w:ascii="Cambria" w:hAnsi="Cambria" w:cs="Arial"/>
          <w:spacing w:val="7"/>
          <w:sz w:val="22"/>
          <w:szCs w:val="22"/>
        </w:rPr>
      </w:pPr>
      <w:r w:rsidRPr="00A21E7C">
        <w:rPr>
          <w:rFonts w:ascii="Cambria" w:hAnsi="Cambria" w:cs="Arial"/>
          <w:sz w:val="22"/>
          <w:szCs w:val="22"/>
        </w:rPr>
        <w:t>Attendu</w:t>
      </w:r>
      <w:r w:rsidR="003C7779">
        <w:rPr>
          <w:rFonts w:ascii="Cambria" w:hAnsi="Cambria" w:cs="Arial"/>
          <w:sz w:val="22"/>
          <w:szCs w:val="22"/>
        </w:rPr>
        <w:t xml:space="preserve"> </w:t>
      </w:r>
      <w:r w:rsidRPr="00A21E7C">
        <w:rPr>
          <w:rFonts w:ascii="Cambria" w:hAnsi="Cambria" w:cs="Arial"/>
          <w:sz w:val="22"/>
          <w:szCs w:val="22"/>
        </w:rPr>
        <w:t>qu’il</w:t>
      </w:r>
      <w:r w:rsidR="003C7779">
        <w:rPr>
          <w:rFonts w:ascii="Cambria" w:hAnsi="Cambria" w:cs="Arial"/>
          <w:sz w:val="22"/>
          <w:szCs w:val="22"/>
        </w:rPr>
        <w:t xml:space="preserve"> </w:t>
      </w:r>
      <w:r w:rsidRPr="00A21E7C">
        <w:rPr>
          <w:rFonts w:ascii="Cambria" w:hAnsi="Cambria" w:cs="Arial"/>
          <w:sz w:val="22"/>
          <w:szCs w:val="22"/>
        </w:rPr>
        <w:t>est</w:t>
      </w:r>
      <w:r w:rsidR="003C7779">
        <w:rPr>
          <w:rFonts w:ascii="Cambria" w:hAnsi="Cambria" w:cs="Arial"/>
          <w:sz w:val="22"/>
          <w:szCs w:val="22"/>
        </w:rPr>
        <w:t xml:space="preserve"> </w:t>
      </w:r>
      <w:r w:rsidRPr="00A21E7C">
        <w:rPr>
          <w:rFonts w:ascii="Cambria" w:hAnsi="Cambria" w:cs="Arial"/>
          <w:sz w:val="22"/>
          <w:szCs w:val="22"/>
        </w:rPr>
        <w:t>stipulé</w:t>
      </w:r>
      <w:r w:rsidR="003C7779">
        <w:rPr>
          <w:rFonts w:ascii="Cambria" w:hAnsi="Cambria" w:cs="Arial"/>
          <w:sz w:val="22"/>
          <w:szCs w:val="22"/>
        </w:rPr>
        <w:t xml:space="preserve"> </w:t>
      </w:r>
      <w:r w:rsidRPr="00A21E7C">
        <w:rPr>
          <w:rFonts w:ascii="Cambria" w:hAnsi="Cambria" w:cs="Arial"/>
          <w:sz w:val="22"/>
          <w:szCs w:val="22"/>
        </w:rPr>
        <w:t>dans</w:t>
      </w:r>
      <w:r w:rsidR="003C7779">
        <w:rPr>
          <w:rFonts w:ascii="Cambria" w:hAnsi="Cambria" w:cs="Arial"/>
          <w:sz w:val="22"/>
          <w:szCs w:val="22"/>
        </w:rPr>
        <w:t xml:space="preserve"> </w:t>
      </w:r>
      <w:r w:rsidRPr="00A21E7C">
        <w:rPr>
          <w:rFonts w:ascii="Cambria" w:hAnsi="Cambria" w:cs="Arial"/>
          <w:sz w:val="22"/>
          <w:szCs w:val="22"/>
        </w:rPr>
        <w:t>le</w:t>
      </w:r>
      <w:r w:rsidR="003C7779">
        <w:rPr>
          <w:rFonts w:ascii="Cambria" w:hAnsi="Cambria" w:cs="Arial"/>
          <w:sz w:val="22"/>
          <w:szCs w:val="22"/>
        </w:rPr>
        <w:t xml:space="preserve"> </w:t>
      </w:r>
      <w:r w:rsidRPr="00A21E7C">
        <w:rPr>
          <w:rFonts w:ascii="Cambria" w:hAnsi="Cambria" w:cs="Arial"/>
          <w:sz w:val="22"/>
          <w:szCs w:val="22"/>
        </w:rPr>
        <w:t>marché</w:t>
      </w:r>
      <w:r w:rsidR="003C7779">
        <w:rPr>
          <w:rFonts w:ascii="Cambria" w:hAnsi="Cambria" w:cs="Arial"/>
          <w:sz w:val="22"/>
          <w:szCs w:val="22"/>
        </w:rPr>
        <w:t xml:space="preserve"> </w:t>
      </w:r>
      <w:r w:rsidRPr="00A21E7C">
        <w:rPr>
          <w:rFonts w:ascii="Cambria" w:hAnsi="Cambria" w:cs="Arial"/>
          <w:sz w:val="22"/>
          <w:szCs w:val="22"/>
        </w:rPr>
        <w:t>quelaretenuedegarantiefixéeà</w:t>
      </w:r>
      <w:r w:rsidRPr="00A21E7C">
        <w:rPr>
          <w:rFonts w:ascii="Cambria" w:hAnsi="Cambria" w:cs="Arial"/>
          <w:spacing w:val="7"/>
          <w:sz w:val="22"/>
          <w:szCs w:val="22"/>
        </w:rPr>
        <w:t xml:space="preserve"> dix pour cent (10%)   du montant du marché peut être remplacée par une caution solidaire,</w:t>
      </w:r>
    </w:p>
    <w:p w14:paraId="1BB956B0" w14:textId="77777777" w:rsidR="007229AE" w:rsidRPr="00A21E7C" w:rsidRDefault="007229AE" w:rsidP="007229AE">
      <w:pPr>
        <w:widowControl w:val="0"/>
        <w:autoSpaceDE w:val="0"/>
        <w:autoSpaceDN w:val="0"/>
        <w:adjustRightInd w:val="0"/>
        <w:spacing w:before="17"/>
        <w:ind w:right="1"/>
        <w:jc w:val="both"/>
        <w:rPr>
          <w:rFonts w:ascii="Cambria" w:hAnsi="Cambria" w:cs="Arial"/>
          <w:sz w:val="22"/>
          <w:szCs w:val="22"/>
        </w:rPr>
      </w:pPr>
    </w:p>
    <w:p w14:paraId="303F6A37" w14:textId="77777777"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w:t>
      </w:r>
      <w:r w:rsidR="003C7779">
        <w:rPr>
          <w:rFonts w:ascii="Cambria" w:hAnsi="Cambria" w:cs="Arial"/>
          <w:sz w:val="22"/>
          <w:szCs w:val="22"/>
        </w:rPr>
        <w:t xml:space="preserve"> </w:t>
      </w:r>
      <w:r w:rsidRPr="00A21E7C">
        <w:rPr>
          <w:rFonts w:ascii="Cambria" w:hAnsi="Cambria" w:cs="Arial"/>
          <w:sz w:val="22"/>
          <w:szCs w:val="22"/>
        </w:rPr>
        <w:t>que</w:t>
      </w:r>
      <w:r w:rsidR="003C7779">
        <w:rPr>
          <w:rFonts w:ascii="Cambria" w:hAnsi="Cambria" w:cs="Arial"/>
          <w:sz w:val="22"/>
          <w:szCs w:val="22"/>
        </w:rPr>
        <w:t xml:space="preserve"> </w:t>
      </w:r>
      <w:r w:rsidRPr="00A21E7C">
        <w:rPr>
          <w:rFonts w:ascii="Cambria" w:hAnsi="Cambria" w:cs="Arial"/>
          <w:sz w:val="22"/>
          <w:szCs w:val="22"/>
        </w:rPr>
        <w:t>nous</w:t>
      </w:r>
      <w:r w:rsidR="003C7779">
        <w:rPr>
          <w:rFonts w:ascii="Cambria" w:hAnsi="Cambria" w:cs="Arial"/>
          <w:sz w:val="22"/>
          <w:szCs w:val="22"/>
        </w:rPr>
        <w:t xml:space="preserve"> </w:t>
      </w:r>
      <w:r w:rsidRPr="00A21E7C">
        <w:rPr>
          <w:rFonts w:ascii="Cambria" w:hAnsi="Cambria" w:cs="Arial"/>
          <w:sz w:val="22"/>
          <w:szCs w:val="22"/>
        </w:rPr>
        <w:t>avons</w:t>
      </w:r>
      <w:r w:rsidR="003C7779">
        <w:rPr>
          <w:rFonts w:ascii="Cambria" w:hAnsi="Cambria" w:cs="Arial"/>
          <w:sz w:val="22"/>
          <w:szCs w:val="22"/>
        </w:rPr>
        <w:t xml:space="preserve"> </w:t>
      </w:r>
      <w:r w:rsidRPr="00A21E7C">
        <w:rPr>
          <w:rFonts w:ascii="Cambria" w:hAnsi="Cambria" w:cs="Arial"/>
          <w:sz w:val="22"/>
          <w:szCs w:val="22"/>
        </w:rPr>
        <w:t>convenu</w:t>
      </w:r>
      <w:r w:rsidR="003C7779">
        <w:rPr>
          <w:rFonts w:ascii="Cambria" w:hAnsi="Cambria" w:cs="Arial"/>
          <w:sz w:val="22"/>
          <w:szCs w:val="22"/>
        </w:rPr>
        <w:t xml:space="preserve"> </w:t>
      </w:r>
      <w:r w:rsidRPr="00A21E7C">
        <w:rPr>
          <w:rFonts w:ascii="Cambria" w:hAnsi="Cambria" w:cs="Arial"/>
          <w:sz w:val="22"/>
          <w:szCs w:val="22"/>
        </w:rPr>
        <w:t>de</w:t>
      </w:r>
      <w:r w:rsidR="003C7779">
        <w:rPr>
          <w:rFonts w:ascii="Cambria" w:hAnsi="Cambria" w:cs="Arial"/>
          <w:sz w:val="22"/>
          <w:szCs w:val="22"/>
        </w:rPr>
        <w:t xml:space="preserve"> </w:t>
      </w:r>
      <w:r w:rsidRPr="00A21E7C">
        <w:rPr>
          <w:rFonts w:ascii="Cambria" w:hAnsi="Cambria" w:cs="Arial"/>
          <w:sz w:val="22"/>
          <w:szCs w:val="22"/>
        </w:rPr>
        <w:t>donner</w:t>
      </w:r>
      <w:r w:rsidR="003C7779">
        <w:rPr>
          <w:rFonts w:ascii="Cambria" w:hAnsi="Cambria" w:cs="Arial"/>
          <w:sz w:val="22"/>
          <w:szCs w:val="22"/>
        </w:rPr>
        <w:t xml:space="preserve"> </w:t>
      </w:r>
      <w:r w:rsidRPr="00A21E7C">
        <w:rPr>
          <w:rFonts w:ascii="Cambria" w:hAnsi="Cambria" w:cs="Arial"/>
          <w:sz w:val="22"/>
          <w:szCs w:val="22"/>
        </w:rPr>
        <w:t>à</w:t>
      </w:r>
      <w:r w:rsidR="003C7779">
        <w:rPr>
          <w:rFonts w:ascii="Cambria" w:hAnsi="Cambria" w:cs="Arial"/>
          <w:sz w:val="22"/>
          <w:szCs w:val="22"/>
        </w:rPr>
        <w:t xml:space="preserve"> </w:t>
      </w:r>
      <w:r w:rsidRPr="00A21E7C">
        <w:rPr>
          <w:rFonts w:ascii="Cambria" w:hAnsi="Cambria" w:cs="Arial"/>
          <w:sz w:val="22"/>
          <w:szCs w:val="22"/>
        </w:rPr>
        <w:t>l’entrepreneur</w:t>
      </w:r>
      <w:r w:rsidR="003C7779">
        <w:rPr>
          <w:rFonts w:ascii="Cambria" w:hAnsi="Cambria" w:cs="Arial"/>
          <w:sz w:val="22"/>
          <w:szCs w:val="22"/>
        </w:rPr>
        <w:t xml:space="preserve"> </w:t>
      </w:r>
      <w:r w:rsidRPr="00A21E7C">
        <w:rPr>
          <w:rFonts w:ascii="Cambria" w:hAnsi="Cambria" w:cs="Arial"/>
          <w:sz w:val="22"/>
          <w:szCs w:val="22"/>
        </w:rPr>
        <w:t>cette</w:t>
      </w:r>
      <w:r w:rsidR="003C7779">
        <w:rPr>
          <w:rFonts w:ascii="Cambria" w:hAnsi="Cambria" w:cs="Arial"/>
          <w:sz w:val="22"/>
          <w:szCs w:val="22"/>
        </w:rPr>
        <w:t xml:space="preserve"> </w:t>
      </w:r>
      <w:r w:rsidRPr="00A21E7C">
        <w:rPr>
          <w:rFonts w:ascii="Cambria" w:hAnsi="Cambria" w:cs="Arial"/>
          <w:sz w:val="22"/>
          <w:szCs w:val="22"/>
        </w:rPr>
        <w:t>caution,</w:t>
      </w:r>
    </w:p>
    <w:p w14:paraId="0BDA9660" w14:textId="77777777"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sz w:val="22"/>
          <w:szCs w:val="22"/>
        </w:rPr>
        <w:t xml:space="preserve">Nous,…………...........................………………………………...........................………………………………............................. </w:t>
      </w:r>
      <w:r w:rsidRPr="00A21E7C">
        <w:rPr>
          <w:rFonts w:ascii="Cambria" w:hAnsi="Cambria" w:cs="Arial"/>
          <w:iCs/>
          <w:sz w:val="22"/>
          <w:szCs w:val="22"/>
        </w:rPr>
        <w:t>[nometadressedebanque]</w:t>
      </w:r>
      <w:r w:rsidRPr="00A21E7C">
        <w:rPr>
          <w:rFonts w:ascii="Cambria" w:hAnsi="Cambria" w:cs="Arial"/>
          <w:sz w:val="22"/>
          <w:szCs w:val="22"/>
        </w:rPr>
        <w:t xml:space="preserve">, représentée par </w:t>
      </w:r>
      <w:r w:rsidRPr="00A21E7C">
        <w:rPr>
          <w:rFonts w:ascii="Cambria" w:hAnsi="Cambria" w:cs="Arial"/>
          <w:iCs/>
          <w:sz w:val="22"/>
          <w:szCs w:val="22"/>
        </w:rPr>
        <w:t>[nomsdessignataires]</w:t>
      </w:r>
      <w:r w:rsidRPr="00A21E7C">
        <w:rPr>
          <w:rFonts w:ascii="Cambria" w:hAnsi="Cambria" w:cs="Arial"/>
          <w:sz w:val="22"/>
          <w:szCs w:val="22"/>
        </w:rPr>
        <w:t>,etci-dessousdésignée«labanque»,</w:t>
      </w:r>
    </w:p>
    <w:p w14:paraId="5BC7A4E9" w14:textId="77777777"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Dèslors,nousaffirmonsparlesprésentesquenousnousportonsgarantsetresponsablesàl’égard du Maître d’Ouvrage, au nom de l’entrepreneur, pour un montant maximum de…………...........................……………………</w:t>
      </w:r>
    </w:p>
    <w:p w14:paraId="150E55CA" w14:textId="77777777"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iCs/>
          <w:sz w:val="22"/>
          <w:szCs w:val="22"/>
        </w:rPr>
        <w:t>[</w:t>
      </w:r>
      <w:r w:rsidR="00DE17FA" w:rsidRPr="00A21E7C">
        <w:rPr>
          <w:rFonts w:ascii="Cambria" w:hAnsi="Cambria" w:cs="Arial"/>
          <w:iCs/>
          <w:sz w:val="22"/>
          <w:szCs w:val="22"/>
        </w:rPr>
        <w:t>En</w:t>
      </w:r>
      <w:r w:rsidRPr="00A21E7C">
        <w:rPr>
          <w:rFonts w:ascii="Cambria" w:hAnsi="Cambria" w:cs="Arial"/>
          <w:iCs/>
          <w:sz w:val="22"/>
          <w:szCs w:val="22"/>
        </w:rPr>
        <w:t>chiffresetenlettres]</w:t>
      </w:r>
      <w:r w:rsidRPr="00A21E7C">
        <w:rPr>
          <w:rFonts w:ascii="Cambria" w:hAnsi="Cambria" w:cs="Arial"/>
          <w:sz w:val="22"/>
          <w:szCs w:val="22"/>
        </w:rPr>
        <w:t>,correspondantà</w:t>
      </w:r>
      <w:r w:rsidRPr="00A21E7C">
        <w:rPr>
          <w:rFonts w:ascii="Cambria" w:hAnsi="Cambria" w:cs="Arial"/>
          <w:iCs/>
          <w:sz w:val="22"/>
          <w:szCs w:val="22"/>
        </w:rPr>
        <w:t>[pourcentageinférieurà10%àpréciser</w:t>
      </w:r>
      <w:r w:rsidR="00DE17FA" w:rsidRPr="00A21E7C">
        <w:rPr>
          <w:rFonts w:ascii="Cambria" w:hAnsi="Cambria" w:cs="Arial"/>
          <w:iCs/>
          <w:sz w:val="22"/>
          <w:szCs w:val="22"/>
        </w:rPr>
        <w:t>]</w:t>
      </w:r>
      <w:r w:rsidR="00DE17FA" w:rsidRPr="00A21E7C">
        <w:rPr>
          <w:rFonts w:ascii="Cambria" w:hAnsi="Cambria" w:cs="Arial"/>
          <w:sz w:val="22"/>
          <w:szCs w:val="22"/>
        </w:rPr>
        <w:t xml:space="preserve"> du</w:t>
      </w:r>
      <w:r w:rsidRPr="00A21E7C">
        <w:rPr>
          <w:rFonts w:ascii="Cambria" w:hAnsi="Cambria" w:cs="Arial"/>
          <w:sz w:val="22"/>
          <w:szCs w:val="22"/>
        </w:rPr>
        <w:t>montantdumarché</w:t>
      </w:r>
      <w:r w:rsidRPr="00A21E7C">
        <w:rPr>
          <w:rFonts w:ascii="Cambria" w:hAnsi="Cambria" w:cs="Arial"/>
          <w:position w:val="9"/>
          <w:sz w:val="22"/>
          <w:szCs w:val="22"/>
        </w:rPr>
        <w:t>(10)</w:t>
      </w:r>
      <w:r w:rsidRPr="00A21E7C">
        <w:rPr>
          <w:rFonts w:ascii="Cambria" w:hAnsi="Cambria" w:cs="Arial"/>
          <w:sz w:val="22"/>
          <w:szCs w:val="22"/>
        </w:rPr>
        <w:t>.</w:t>
      </w:r>
    </w:p>
    <w:p w14:paraId="61FDE35F" w14:textId="77777777" w:rsidR="007229AE" w:rsidRPr="00A21E7C"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A21E7C">
        <w:rPr>
          <w:rFonts w:ascii="Cambria" w:hAnsi="Cambria" w:cs="Arial"/>
          <w:sz w:val="22"/>
          <w:szCs w:val="22"/>
        </w:rPr>
        <w:t>Et nous nous engageons à payer au Maître d’Ouvrage, dans un délai maximum de huit (08)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Pr="00A21E7C">
        <w:rPr>
          <w:rFonts w:ascii="Cambria" w:hAnsi="Cambria" w:cs="Arial"/>
          <w:iCs/>
          <w:sz w:val="22"/>
          <w:szCs w:val="22"/>
        </w:rPr>
        <w:t>[pourcentage inférieur à 10% à préciser]</w:t>
      </w:r>
      <w:r w:rsidRPr="00A21E7C">
        <w:rPr>
          <w:rFonts w:ascii="Cambria" w:hAnsi="Cambria" w:cs="Arial"/>
          <w:sz w:val="22"/>
          <w:szCs w:val="22"/>
        </w:rPr>
        <w:t>du montant cumulé des travaux figurant dans le décompte définitif, sans que le Maître d’Ouvrageaitàprouverouàdonnerlesraisonsnilemotifdesademandedumontantdelasomme indiquéeci-dessus.</w:t>
      </w:r>
    </w:p>
    <w:p w14:paraId="6408AE2B" w14:textId="77777777" w:rsidR="007229AE" w:rsidRPr="00A21E7C"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A21E7C">
        <w:rPr>
          <w:rFonts w:ascii="Cambria" w:hAnsi="Cambria" w:cs="Arial"/>
          <w:sz w:val="22"/>
          <w:szCs w:val="22"/>
        </w:rPr>
        <w:t>Nous  convenons  qu’aucun  changement  ou  additif  ou  aucune  autre  modification  au  marché  ne nouslibérerad’uneobligationquelconquenousincombantenvertudelaprésentegarantieetnous dérogeonsparlaprésenteàlanotificationdetoutemodification,additifouchangement.</w:t>
      </w:r>
    </w:p>
    <w:p w14:paraId="3C0E8EB9" w14:textId="77777777"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Laprésentegarantieentreenvigueurdèssasignature.Elleseralibéréedansundélaidetrente(30) joursàcompterdeladatederéceptiondéfinitivedestravaux,etsurmainlevéedélivréeparleMaître d’Ouvrage.</w:t>
      </w:r>
    </w:p>
    <w:p w14:paraId="158626A7" w14:textId="77777777"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Toute demande de paiement formulée par le Maître d’Ouvrage au titre de la présente garantie devraêtrefaiteparlettrerecommandéeavecaccuséderéception,parvenueàlabanquependantla périodedevaliditéduprésentengagement.</w:t>
      </w:r>
    </w:p>
    <w:p w14:paraId="5685872B" w14:textId="77777777"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Laprésentecautionestsoumisepoursoninterprétationetsonexécutionaudroitcamerounais.Les tribunaux camerounais seront seuls compétents pour statuer sur tout ce qui concerne le présent engagementetsessuites.</w:t>
      </w:r>
    </w:p>
    <w:p w14:paraId="5B9F66CB" w14:textId="77777777" w:rsidR="007229AE" w:rsidRPr="00A21E7C" w:rsidRDefault="007229AE" w:rsidP="007229AE">
      <w:pPr>
        <w:widowControl w:val="0"/>
        <w:autoSpaceDE w:val="0"/>
        <w:autoSpaceDN w:val="0"/>
        <w:adjustRightInd w:val="0"/>
        <w:ind w:left="3540" w:right="-20" w:firstLine="708"/>
        <w:jc w:val="both"/>
        <w:rPr>
          <w:rFonts w:ascii="Cambria" w:hAnsi="Cambria" w:cs="Arial"/>
          <w:sz w:val="22"/>
          <w:szCs w:val="22"/>
        </w:rPr>
      </w:pPr>
      <w:r w:rsidRPr="00A21E7C">
        <w:rPr>
          <w:rFonts w:ascii="Cambria" w:hAnsi="Cambria" w:cs="Arial"/>
          <w:iCs/>
          <w:sz w:val="22"/>
          <w:szCs w:val="22"/>
        </w:rPr>
        <w:t>Signéetauthentifiéparlabanque</w:t>
      </w:r>
    </w:p>
    <w:p w14:paraId="0D376259" w14:textId="77777777" w:rsidR="007229AE" w:rsidRPr="00A21E7C"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A21E7C">
        <w:rPr>
          <w:rFonts w:ascii="Cambria" w:hAnsi="Cambria" w:cs="Arial"/>
          <w:iCs/>
          <w:sz w:val="22"/>
          <w:szCs w:val="22"/>
        </w:rPr>
        <w:t>à……………..........................……….</w:t>
      </w:r>
      <w:r w:rsidRPr="00A21E7C">
        <w:rPr>
          <w:rFonts w:ascii="Cambria" w:hAnsi="Cambria" w:cs="Arial"/>
          <w:iCs/>
          <w:spacing w:val="-1"/>
          <w:sz w:val="22"/>
          <w:szCs w:val="22"/>
        </w:rPr>
        <w:t>.</w:t>
      </w:r>
      <w:r w:rsidRPr="00A21E7C">
        <w:rPr>
          <w:rFonts w:ascii="Cambria" w:hAnsi="Cambria" w:cs="Arial"/>
          <w:iCs/>
          <w:sz w:val="22"/>
          <w:szCs w:val="22"/>
        </w:rPr>
        <w:t>,le……………..........................………..</w:t>
      </w:r>
    </w:p>
    <w:p w14:paraId="20C4B9B0" w14:textId="77777777" w:rsidR="007229AE" w:rsidRPr="00A21E7C" w:rsidRDefault="007229AE" w:rsidP="007229AE">
      <w:pPr>
        <w:widowControl w:val="0"/>
        <w:autoSpaceDE w:val="0"/>
        <w:autoSpaceDN w:val="0"/>
        <w:adjustRightInd w:val="0"/>
        <w:spacing w:before="8" w:line="100" w:lineRule="exact"/>
        <w:jc w:val="both"/>
        <w:rPr>
          <w:rFonts w:ascii="Cambria" w:hAnsi="Cambria" w:cs="Arial"/>
          <w:sz w:val="22"/>
          <w:szCs w:val="22"/>
        </w:rPr>
      </w:pPr>
    </w:p>
    <w:p w14:paraId="3614681C" w14:textId="77777777" w:rsidR="007229AE" w:rsidRPr="00A21E7C" w:rsidRDefault="007229AE" w:rsidP="007229AE">
      <w:pPr>
        <w:widowControl w:val="0"/>
        <w:autoSpaceDE w:val="0"/>
        <w:autoSpaceDN w:val="0"/>
        <w:adjustRightInd w:val="0"/>
        <w:ind w:left="4248" w:right="-20"/>
        <w:jc w:val="both"/>
        <w:rPr>
          <w:rFonts w:ascii="Cambria" w:hAnsi="Cambria" w:cs="Arial"/>
          <w:iCs/>
          <w:sz w:val="22"/>
          <w:szCs w:val="22"/>
        </w:rPr>
      </w:pPr>
      <w:r w:rsidRPr="00A21E7C">
        <w:rPr>
          <w:rFonts w:ascii="Cambria" w:hAnsi="Cambria" w:cs="Arial"/>
          <w:iCs/>
          <w:sz w:val="22"/>
          <w:szCs w:val="22"/>
        </w:rPr>
        <w:t xml:space="preserve"> [signaturedelabanque]</w:t>
      </w:r>
    </w:p>
    <w:p w14:paraId="47EAC57A" w14:textId="77777777" w:rsidR="007229AE" w:rsidRPr="00A21E7C" w:rsidRDefault="007229AE" w:rsidP="007229AE">
      <w:pPr>
        <w:widowControl w:val="0"/>
        <w:autoSpaceDE w:val="0"/>
        <w:autoSpaceDN w:val="0"/>
        <w:adjustRightInd w:val="0"/>
        <w:ind w:left="4248" w:right="-20"/>
        <w:jc w:val="both"/>
        <w:rPr>
          <w:rFonts w:ascii="Cambria" w:hAnsi="Cambria" w:cs="Arial"/>
          <w:sz w:val="22"/>
          <w:szCs w:val="22"/>
        </w:rPr>
      </w:pPr>
    </w:p>
    <w:p w14:paraId="14A6A1DB" w14:textId="77777777" w:rsidR="00EA060A" w:rsidRPr="00A21E7C" w:rsidRDefault="00EA060A" w:rsidP="007229AE">
      <w:pPr>
        <w:pStyle w:val="Corpsdetexte"/>
        <w:jc w:val="left"/>
        <w:rPr>
          <w:rFonts w:ascii="Cambria" w:hAnsi="Cambria" w:cs="Arial"/>
          <w:b/>
          <w:bCs/>
          <w:sz w:val="22"/>
          <w:szCs w:val="22"/>
          <w:u w:val="single"/>
        </w:rPr>
      </w:pPr>
    </w:p>
    <w:p w14:paraId="579BFB71" w14:textId="77777777" w:rsidR="00EA060A" w:rsidRPr="00A21E7C" w:rsidRDefault="00EA060A" w:rsidP="007229AE">
      <w:pPr>
        <w:pStyle w:val="Corpsdetexte"/>
        <w:jc w:val="left"/>
        <w:rPr>
          <w:rFonts w:ascii="Cambria" w:hAnsi="Cambria" w:cs="Arial"/>
          <w:b/>
          <w:bCs/>
          <w:sz w:val="22"/>
          <w:szCs w:val="22"/>
          <w:u w:val="single"/>
        </w:rPr>
      </w:pPr>
    </w:p>
    <w:p w14:paraId="1609F053" w14:textId="77777777" w:rsidR="00EA060A" w:rsidRPr="00A21E7C" w:rsidRDefault="00EA060A" w:rsidP="007229AE">
      <w:pPr>
        <w:pStyle w:val="Corpsdetexte"/>
        <w:jc w:val="left"/>
        <w:rPr>
          <w:rFonts w:ascii="Cambria" w:hAnsi="Cambria" w:cs="Arial"/>
          <w:b/>
          <w:bCs/>
          <w:sz w:val="22"/>
          <w:szCs w:val="22"/>
          <w:u w:val="single"/>
        </w:rPr>
      </w:pPr>
    </w:p>
    <w:p w14:paraId="16556491" w14:textId="77777777" w:rsidR="00EA060A" w:rsidRPr="00A21E7C" w:rsidRDefault="00EA060A" w:rsidP="007229AE">
      <w:pPr>
        <w:pStyle w:val="Corpsdetexte"/>
        <w:jc w:val="left"/>
        <w:rPr>
          <w:rFonts w:ascii="Cambria" w:hAnsi="Cambria" w:cs="Arial"/>
          <w:b/>
          <w:bCs/>
          <w:sz w:val="22"/>
          <w:szCs w:val="22"/>
          <w:u w:val="single"/>
        </w:rPr>
      </w:pPr>
    </w:p>
    <w:p w14:paraId="64FFBBEE" w14:textId="77777777" w:rsidR="00F619CD" w:rsidRPr="00A21E7C" w:rsidRDefault="00F619CD" w:rsidP="007229AE">
      <w:pPr>
        <w:pStyle w:val="Corpsdetexte"/>
        <w:jc w:val="left"/>
        <w:rPr>
          <w:rFonts w:ascii="Cambria" w:hAnsi="Cambria" w:cs="Arial"/>
          <w:b/>
          <w:bCs/>
          <w:sz w:val="22"/>
          <w:szCs w:val="22"/>
          <w:u w:val="single"/>
        </w:rPr>
      </w:pPr>
    </w:p>
    <w:p w14:paraId="41D98E93" w14:textId="77777777" w:rsidR="00F619CD" w:rsidRPr="00A21E7C" w:rsidRDefault="00F619CD" w:rsidP="007229AE">
      <w:pPr>
        <w:pStyle w:val="Corpsdetexte"/>
        <w:jc w:val="left"/>
        <w:rPr>
          <w:rFonts w:ascii="Cambria" w:hAnsi="Cambria" w:cs="Arial"/>
          <w:b/>
          <w:bCs/>
          <w:sz w:val="22"/>
          <w:szCs w:val="22"/>
          <w:u w:val="single"/>
        </w:rPr>
      </w:pPr>
    </w:p>
    <w:p w14:paraId="523F7392" w14:textId="77777777" w:rsidR="00F619CD" w:rsidRPr="00A21E7C" w:rsidRDefault="00F619CD" w:rsidP="007229AE">
      <w:pPr>
        <w:pStyle w:val="Corpsdetexte"/>
        <w:jc w:val="left"/>
        <w:rPr>
          <w:rFonts w:ascii="Cambria" w:hAnsi="Cambria" w:cs="Arial"/>
          <w:b/>
          <w:bCs/>
          <w:sz w:val="22"/>
          <w:szCs w:val="22"/>
          <w:u w:val="single"/>
        </w:rPr>
      </w:pPr>
    </w:p>
    <w:p w14:paraId="67417D88" w14:textId="77777777" w:rsidR="00F619CD" w:rsidRPr="00A21E7C" w:rsidRDefault="00F619CD" w:rsidP="007229AE">
      <w:pPr>
        <w:pStyle w:val="Corpsdetexte"/>
        <w:jc w:val="left"/>
        <w:rPr>
          <w:rFonts w:ascii="Cambria" w:hAnsi="Cambria" w:cs="Arial"/>
          <w:b/>
          <w:bCs/>
          <w:sz w:val="22"/>
          <w:szCs w:val="22"/>
          <w:u w:val="single"/>
        </w:rPr>
      </w:pPr>
    </w:p>
    <w:p w14:paraId="5679ADE9" w14:textId="77777777" w:rsidR="00F619CD" w:rsidRPr="00A21E7C" w:rsidRDefault="00F619CD" w:rsidP="007229AE">
      <w:pPr>
        <w:pStyle w:val="Corpsdetexte"/>
        <w:jc w:val="left"/>
        <w:rPr>
          <w:rFonts w:ascii="Cambria" w:hAnsi="Cambria" w:cs="Arial"/>
          <w:b/>
          <w:bCs/>
          <w:sz w:val="22"/>
          <w:szCs w:val="22"/>
          <w:u w:val="single"/>
        </w:rPr>
      </w:pPr>
    </w:p>
    <w:p w14:paraId="1511A5E1" w14:textId="77777777" w:rsidR="00EA060A" w:rsidRPr="00A21E7C" w:rsidRDefault="00EA060A" w:rsidP="007229AE">
      <w:pPr>
        <w:pStyle w:val="Corpsdetexte"/>
        <w:jc w:val="left"/>
        <w:rPr>
          <w:rFonts w:ascii="Cambria" w:hAnsi="Cambria" w:cs="Arial"/>
          <w:b/>
          <w:bCs/>
          <w:sz w:val="22"/>
          <w:szCs w:val="22"/>
          <w:u w:val="single"/>
        </w:rPr>
      </w:pPr>
    </w:p>
    <w:p w14:paraId="6115613C" w14:textId="77777777" w:rsidR="00CC1116" w:rsidRPr="00A21E7C" w:rsidRDefault="00CC1116" w:rsidP="007229AE">
      <w:pPr>
        <w:pStyle w:val="Corpsdetexte"/>
        <w:jc w:val="left"/>
        <w:rPr>
          <w:rFonts w:ascii="Cambria" w:hAnsi="Cambria" w:cs="Arial"/>
          <w:b/>
          <w:bCs/>
          <w:sz w:val="22"/>
          <w:szCs w:val="22"/>
          <w:u w:val="single"/>
        </w:rPr>
      </w:pPr>
    </w:p>
    <w:p w14:paraId="0C4012FE" w14:textId="77777777" w:rsidR="00EA060A" w:rsidRPr="00A21E7C" w:rsidRDefault="00EA060A" w:rsidP="007229AE">
      <w:pPr>
        <w:pStyle w:val="Corpsdetexte"/>
        <w:jc w:val="left"/>
        <w:rPr>
          <w:rFonts w:ascii="Cambria" w:hAnsi="Cambria" w:cs="Arial"/>
          <w:b/>
          <w:bCs/>
          <w:sz w:val="22"/>
          <w:szCs w:val="22"/>
          <w:u w:val="single"/>
        </w:rPr>
      </w:pPr>
    </w:p>
    <w:p w14:paraId="112545BC" w14:textId="77777777" w:rsidR="00EA060A" w:rsidRPr="00A21E7C" w:rsidRDefault="00EA060A" w:rsidP="007229AE">
      <w:pPr>
        <w:pStyle w:val="Corpsdetexte"/>
        <w:jc w:val="left"/>
        <w:rPr>
          <w:rFonts w:ascii="Cambria" w:hAnsi="Cambria" w:cs="Arial"/>
          <w:b/>
          <w:bCs/>
          <w:sz w:val="22"/>
          <w:szCs w:val="22"/>
          <w:u w:val="single"/>
        </w:rPr>
      </w:pPr>
    </w:p>
    <w:p w14:paraId="5DF0FE42" w14:textId="77777777" w:rsidR="007229AE" w:rsidRPr="00A21E7C" w:rsidRDefault="007229AE" w:rsidP="007229AE">
      <w:pPr>
        <w:pStyle w:val="Corpsdetexte"/>
        <w:jc w:val="left"/>
        <w:rPr>
          <w:rFonts w:ascii="Cambria" w:hAnsi="Cambria" w:cs="Arial"/>
          <w:b/>
          <w:bCs/>
          <w:sz w:val="22"/>
          <w:szCs w:val="22"/>
        </w:rPr>
      </w:pPr>
      <w:r w:rsidRPr="00A21E7C">
        <w:rPr>
          <w:rFonts w:ascii="Cambria" w:hAnsi="Cambria" w:cs="Arial"/>
          <w:b/>
          <w:bCs/>
          <w:sz w:val="22"/>
          <w:szCs w:val="22"/>
          <w:u w:val="single"/>
        </w:rPr>
        <w:t xml:space="preserve">FORMULAIRE </w:t>
      </w:r>
      <w:r w:rsidRPr="00A21E7C">
        <w:rPr>
          <w:rFonts w:ascii="Cambria" w:hAnsi="Cambria" w:cs="Arial"/>
          <w:b/>
          <w:bCs/>
          <w:sz w:val="22"/>
          <w:szCs w:val="22"/>
        </w:rPr>
        <w:t>n°7:MODELE D’ATTESTATION DE VISITE DES LIEUX</w:t>
      </w:r>
    </w:p>
    <w:p w14:paraId="01571654" w14:textId="77777777" w:rsidR="007229AE" w:rsidRPr="00A21E7C" w:rsidRDefault="007229AE" w:rsidP="007229AE">
      <w:pPr>
        <w:pStyle w:val="Corpsdetexte"/>
        <w:jc w:val="left"/>
        <w:rPr>
          <w:rFonts w:ascii="Cambria" w:hAnsi="Cambria" w:cs="Arial"/>
          <w:b/>
          <w:bCs/>
          <w:sz w:val="22"/>
          <w:szCs w:val="22"/>
        </w:rPr>
      </w:pPr>
    </w:p>
    <w:p w14:paraId="05003AA8" w14:textId="77777777" w:rsidR="00EA060A" w:rsidRPr="00A21E7C" w:rsidRDefault="00EA060A" w:rsidP="00EA060A">
      <w:pPr>
        <w:jc w:val="center"/>
        <w:rPr>
          <w:sz w:val="22"/>
          <w:szCs w:val="22"/>
        </w:rPr>
      </w:pPr>
      <w:r w:rsidRPr="00A21E7C">
        <w:rPr>
          <w:b/>
          <w:sz w:val="22"/>
          <w:szCs w:val="22"/>
        </w:rPr>
        <w:t>ATTESTATION DE VISITE DES LIEUX</w:t>
      </w:r>
    </w:p>
    <w:p w14:paraId="74D703F7" w14:textId="77777777" w:rsidR="00EA060A" w:rsidRPr="00A21E7C" w:rsidRDefault="00EA060A" w:rsidP="00EA060A">
      <w:pPr>
        <w:jc w:val="center"/>
        <w:rPr>
          <w:sz w:val="22"/>
          <w:szCs w:val="22"/>
        </w:rPr>
      </w:pPr>
    </w:p>
    <w:p w14:paraId="77C00442" w14:textId="77777777" w:rsidR="00EA060A" w:rsidRPr="00A21E7C" w:rsidRDefault="00EA060A" w:rsidP="00EA060A">
      <w:pPr>
        <w:jc w:val="center"/>
        <w:rPr>
          <w:sz w:val="22"/>
          <w:szCs w:val="22"/>
        </w:rPr>
      </w:pPr>
    </w:p>
    <w:p w14:paraId="1C705DBA" w14:textId="77777777" w:rsidR="00EA060A" w:rsidRPr="00A21E7C" w:rsidRDefault="00EA060A" w:rsidP="00EA060A">
      <w:pPr>
        <w:spacing w:line="360" w:lineRule="auto"/>
        <w:rPr>
          <w:sz w:val="22"/>
          <w:szCs w:val="22"/>
        </w:rPr>
      </w:pPr>
      <w:r w:rsidRPr="00A21E7C">
        <w:rPr>
          <w:sz w:val="22"/>
          <w:szCs w:val="22"/>
        </w:rPr>
        <w:tab/>
        <w:t>Je soussigné Mm/Mlle/M. ………………………………………………………………………………………………....</w:t>
      </w:r>
    </w:p>
    <w:p w14:paraId="1DC864E4" w14:textId="77777777" w:rsidR="00EA060A" w:rsidRPr="00A21E7C" w:rsidRDefault="00CE14D2" w:rsidP="00EA060A">
      <w:pPr>
        <w:spacing w:line="360" w:lineRule="auto"/>
        <w:rPr>
          <w:sz w:val="22"/>
          <w:szCs w:val="22"/>
        </w:rPr>
      </w:pPr>
      <w:r w:rsidRPr="00A21E7C">
        <w:rPr>
          <w:sz w:val="22"/>
          <w:szCs w:val="22"/>
        </w:rPr>
        <w:t>Directeur Général</w:t>
      </w:r>
      <w:r w:rsidR="00EA060A" w:rsidRPr="00A21E7C">
        <w:rPr>
          <w:sz w:val="22"/>
          <w:szCs w:val="22"/>
        </w:rPr>
        <w:t>/Responsable Technique de l’Entreprise ____________________________________</w:t>
      </w:r>
    </w:p>
    <w:p w14:paraId="2BD33AC6" w14:textId="77777777" w:rsidR="00EA060A" w:rsidRPr="00A21E7C" w:rsidRDefault="00EA060A" w:rsidP="00EA060A">
      <w:pPr>
        <w:spacing w:line="360" w:lineRule="auto"/>
        <w:rPr>
          <w:sz w:val="22"/>
          <w:szCs w:val="22"/>
        </w:rPr>
      </w:pPr>
      <w:r w:rsidRPr="00A21E7C">
        <w:rPr>
          <w:sz w:val="22"/>
          <w:szCs w:val="22"/>
        </w:rPr>
        <w:t>Atteste avoir visité le site _____________________________________________________</w:t>
      </w:r>
    </w:p>
    <w:p w14:paraId="61827D64" w14:textId="77777777" w:rsidR="00EA060A" w:rsidRPr="00A21E7C" w:rsidRDefault="00EA060A" w:rsidP="00EA060A">
      <w:pPr>
        <w:spacing w:line="360" w:lineRule="auto"/>
        <w:rPr>
          <w:sz w:val="22"/>
          <w:szCs w:val="22"/>
        </w:rPr>
      </w:pPr>
      <w:r w:rsidRPr="00A21E7C">
        <w:rPr>
          <w:sz w:val="22"/>
          <w:szCs w:val="22"/>
        </w:rPr>
        <w:t>Objet de l’Appel d’Offre n° ____________________________________________________</w:t>
      </w:r>
    </w:p>
    <w:p w14:paraId="66115FC2" w14:textId="77777777" w:rsidR="00EA060A" w:rsidRPr="00A21E7C" w:rsidRDefault="00EA060A" w:rsidP="00EA060A">
      <w:pPr>
        <w:spacing w:line="360" w:lineRule="auto"/>
        <w:rPr>
          <w:sz w:val="22"/>
          <w:szCs w:val="22"/>
        </w:rPr>
      </w:pPr>
      <w:r w:rsidRPr="00A21E7C">
        <w:rPr>
          <w:sz w:val="22"/>
          <w:szCs w:val="22"/>
        </w:rPr>
        <w:t>A l’issue de cette visite, les observations suivantes ont été relevées :</w:t>
      </w:r>
    </w:p>
    <w:p w14:paraId="43938E09" w14:textId="77777777" w:rsidR="00EA060A" w:rsidRPr="00A21E7C" w:rsidRDefault="00EA060A" w:rsidP="00EA060A">
      <w:pPr>
        <w:spacing w:line="360" w:lineRule="auto"/>
        <w:rPr>
          <w:sz w:val="22"/>
          <w:szCs w:val="22"/>
        </w:rPr>
      </w:pPr>
      <w:r w:rsidRPr="00A21E7C">
        <w:rPr>
          <w:sz w:val="22"/>
          <w:szCs w:val="22"/>
        </w:rPr>
        <w:t>Localité d’Origine __________________________________________________________</w:t>
      </w:r>
    </w:p>
    <w:p w14:paraId="0EBCD314" w14:textId="77777777" w:rsidR="00EA060A" w:rsidRPr="00A21E7C" w:rsidRDefault="00EA060A" w:rsidP="00EA060A">
      <w:pPr>
        <w:spacing w:line="360" w:lineRule="auto"/>
        <w:rPr>
          <w:sz w:val="22"/>
          <w:szCs w:val="22"/>
        </w:rPr>
      </w:pPr>
    </w:p>
    <w:p w14:paraId="7CFA57A4" w14:textId="77777777" w:rsidR="00EA060A" w:rsidRPr="00A21E7C" w:rsidRDefault="00EA060A" w:rsidP="00EA060A">
      <w:pPr>
        <w:spacing w:line="360" w:lineRule="auto"/>
        <w:rPr>
          <w:b/>
          <w:sz w:val="22"/>
          <w:szCs w:val="22"/>
        </w:rPr>
      </w:pPr>
      <w:r w:rsidRPr="00A21E7C">
        <w:rPr>
          <w:b/>
          <w:sz w:val="22"/>
          <w:szCs w:val="22"/>
        </w:rPr>
        <w:t>A – OBSERVATIONS GENERALES</w:t>
      </w:r>
    </w:p>
    <w:p w14:paraId="2B012351" w14:textId="77777777" w:rsidR="00EA060A" w:rsidRPr="00A21E7C" w:rsidRDefault="00EA060A" w:rsidP="00EA060A">
      <w:pPr>
        <w:spacing w:line="360" w:lineRule="auto"/>
        <w:rPr>
          <w:sz w:val="22"/>
          <w:szCs w:val="22"/>
        </w:rPr>
      </w:pPr>
      <w:r w:rsidRPr="00A21E7C">
        <w:rPr>
          <w:b/>
          <w:sz w:val="22"/>
          <w:szCs w:val="22"/>
        </w:rPr>
        <w:t>( 1 )</w:t>
      </w:r>
      <w:r w:rsidRPr="00A21E7C">
        <w:rPr>
          <w:sz w:val="22"/>
          <w:szCs w:val="22"/>
        </w:rPr>
        <w:t xml:space="preserve"> _____________________________________________________________________</w:t>
      </w:r>
    </w:p>
    <w:p w14:paraId="65B4B443"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60746660"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6C884A43"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4395E0EE" w14:textId="77777777"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14:paraId="67E2D636" w14:textId="77777777" w:rsidR="00EA060A" w:rsidRPr="00A21E7C" w:rsidRDefault="00EA060A" w:rsidP="00EA060A">
      <w:pPr>
        <w:spacing w:line="360" w:lineRule="auto"/>
        <w:rPr>
          <w:sz w:val="22"/>
          <w:szCs w:val="22"/>
        </w:rPr>
      </w:pPr>
    </w:p>
    <w:p w14:paraId="0440C7F6" w14:textId="77777777" w:rsidR="00EA060A" w:rsidRPr="00A21E7C" w:rsidRDefault="00EA060A" w:rsidP="00EA060A">
      <w:pPr>
        <w:spacing w:line="360" w:lineRule="auto"/>
        <w:rPr>
          <w:b/>
          <w:sz w:val="22"/>
          <w:szCs w:val="22"/>
        </w:rPr>
      </w:pPr>
      <w:r w:rsidRPr="00A21E7C">
        <w:rPr>
          <w:b/>
          <w:sz w:val="22"/>
          <w:szCs w:val="22"/>
        </w:rPr>
        <w:t>B – OBSERVATIONS SPECIFIQUES</w:t>
      </w:r>
    </w:p>
    <w:p w14:paraId="4443E2E3" w14:textId="77777777" w:rsidR="00EA060A" w:rsidRPr="00A21E7C" w:rsidRDefault="00EA060A" w:rsidP="00EA060A">
      <w:pPr>
        <w:spacing w:line="360" w:lineRule="auto"/>
        <w:rPr>
          <w:sz w:val="22"/>
          <w:szCs w:val="22"/>
        </w:rPr>
      </w:pPr>
      <w:r w:rsidRPr="00A21E7C">
        <w:rPr>
          <w:sz w:val="22"/>
          <w:szCs w:val="22"/>
        </w:rPr>
        <w:t>(Préciser les écarts éventuels constatés par rapport aux données du DAO et proposer et chiffrer s’il y a lieu les variantes techniques améliorantes et économiques possibles)</w:t>
      </w:r>
    </w:p>
    <w:p w14:paraId="7B63F2FB"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446D8331"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384EB9F4"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3F40A699"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2E441712" w14:textId="77777777"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14:paraId="0535DF11" w14:textId="77777777" w:rsidR="00EA060A" w:rsidRPr="00A21E7C" w:rsidRDefault="00EA060A" w:rsidP="00EA060A">
      <w:pPr>
        <w:spacing w:line="360" w:lineRule="auto"/>
        <w:rPr>
          <w:sz w:val="22"/>
          <w:szCs w:val="22"/>
        </w:rPr>
      </w:pPr>
      <w:r w:rsidRPr="00A21E7C">
        <w:rPr>
          <w:b/>
          <w:sz w:val="22"/>
          <w:szCs w:val="22"/>
        </w:rPr>
        <w:t>Date _________________________Date ___________________________</w:t>
      </w:r>
    </w:p>
    <w:p w14:paraId="7EBB3443" w14:textId="77777777" w:rsidR="00EA060A" w:rsidRPr="00A21E7C" w:rsidRDefault="00EA060A" w:rsidP="00EA060A">
      <w:pPr>
        <w:spacing w:line="360" w:lineRule="auto"/>
        <w:rPr>
          <w:sz w:val="22"/>
          <w:szCs w:val="22"/>
        </w:rPr>
      </w:pPr>
      <w:r w:rsidRPr="00A21E7C">
        <w:rPr>
          <w:sz w:val="22"/>
          <w:szCs w:val="22"/>
        </w:rPr>
        <w:t>Visa de descente sur le site                                                                                   Le Chef de Service du Marché.</w:t>
      </w:r>
    </w:p>
    <w:p w14:paraId="6ED0EB2B" w14:textId="77777777" w:rsidR="00EA060A" w:rsidRPr="00A21E7C" w:rsidRDefault="00EA060A" w:rsidP="00EA060A">
      <w:pPr>
        <w:spacing w:line="360" w:lineRule="auto"/>
        <w:rPr>
          <w:sz w:val="22"/>
          <w:szCs w:val="22"/>
        </w:rPr>
      </w:pPr>
      <w:r w:rsidRPr="00A21E7C">
        <w:rPr>
          <w:sz w:val="22"/>
          <w:szCs w:val="22"/>
        </w:rPr>
        <w:t>Signature du Soumissionnaire,</w:t>
      </w:r>
    </w:p>
    <w:p w14:paraId="5FDAC223" w14:textId="77777777" w:rsidR="00EA060A" w:rsidRPr="00A21E7C" w:rsidRDefault="00EA060A" w:rsidP="00EA060A">
      <w:pPr>
        <w:spacing w:line="360" w:lineRule="auto"/>
        <w:rPr>
          <w:sz w:val="22"/>
          <w:szCs w:val="22"/>
        </w:rPr>
      </w:pPr>
    </w:p>
    <w:p w14:paraId="665699BF" w14:textId="77777777" w:rsidR="00EA060A" w:rsidRPr="0050543A" w:rsidRDefault="00EA060A" w:rsidP="00EA060A">
      <w:pPr>
        <w:spacing w:line="360" w:lineRule="auto"/>
        <w:rPr>
          <w:sz w:val="22"/>
          <w:szCs w:val="22"/>
        </w:rPr>
      </w:pPr>
      <w:r w:rsidRPr="00A21E7C">
        <w:rPr>
          <w:sz w:val="22"/>
          <w:szCs w:val="22"/>
        </w:rPr>
        <w:t xml:space="preserve">        (1</w:t>
      </w:r>
      <w:r w:rsidRPr="0050543A">
        <w:rPr>
          <w:sz w:val="22"/>
          <w:szCs w:val="22"/>
        </w:rPr>
        <w:t>) Indiquer ci-dessous les quantités des travaux pour chaque tâche ainsi que les contraintes particulières liées au site et  à leur exécution,</w:t>
      </w:r>
    </w:p>
    <w:p w14:paraId="235516D8" w14:textId="77777777" w:rsidR="00EA060A" w:rsidRPr="0050543A" w:rsidRDefault="00EA060A" w:rsidP="00EA060A">
      <w:pPr>
        <w:spacing w:line="360" w:lineRule="auto"/>
        <w:rPr>
          <w:i/>
          <w:sz w:val="22"/>
          <w:szCs w:val="22"/>
        </w:rPr>
      </w:pPr>
    </w:p>
    <w:p w14:paraId="28051BD7" w14:textId="77777777" w:rsidR="00EA060A" w:rsidRPr="0050543A" w:rsidRDefault="00EA060A" w:rsidP="00EA060A">
      <w:pPr>
        <w:spacing w:line="360" w:lineRule="auto"/>
        <w:rPr>
          <w:i/>
          <w:sz w:val="22"/>
          <w:szCs w:val="22"/>
        </w:rPr>
      </w:pPr>
    </w:p>
    <w:p w14:paraId="6709DA0D" w14:textId="77777777" w:rsidR="00EA060A" w:rsidRPr="0050543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14:paraId="7FFF017B" w14:textId="77777777"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14:paraId="74E8C6F0" w14:textId="77777777" w:rsidR="007229AE" w:rsidRPr="0050543A" w:rsidRDefault="007229AE" w:rsidP="007229AE">
      <w:pPr>
        <w:pStyle w:val="Corpsdetexte"/>
        <w:jc w:val="center"/>
        <w:rPr>
          <w:rFonts w:ascii="Cambria" w:hAnsi="Cambria" w:cs="Arial"/>
          <w:b/>
          <w:sz w:val="22"/>
          <w:szCs w:val="22"/>
        </w:rPr>
      </w:pPr>
    </w:p>
    <w:p w14:paraId="2124DDC0" w14:textId="77777777"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14:paraId="1E5BCC45" w14:textId="77777777" w:rsidR="007229AE" w:rsidRPr="0050543A" w:rsidRDefault="007229AE" w:rsidP="007229AE">
      <w:pPr>
        <w:pStyle w:val="Corpsdetexte"/>
        <w:rPr>
          <w:rFonts w:ascii="Cambria" w:hAnsi="Cambria" w:cs="Arial"/>
          <w:sz w:val="22"/>
          <w:szCs w:val="22"/>
        </w:rPr>
      </w:pPr>
    </w:p>
    <w:p w14:paraId="42B82B6A"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14:paraId="2E664BC3"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14:paraId="257551E8" w14:textId="77777777" w:rsidR="007229AE" w:rsidRPr="0050543A" w:rsidRDefault="007229AE" w:rsidP="007229AE">
      <w:pPr>
        <w:pStyle w:val="Corpsdetexte"/>
        <w:rPr>
          <w:rFonts w:ascii="Cambria" w:hAnsi="Cambria" w:cs="Arial"/>
          <w:sz w:val="22"/>
          <w:szCs w:val="22"/>
        </w:rPr>
      </w:pPr>
    </w:p>
    <w:p w14:paraId="20D3F17F" w14:textId="77777777" w:rsidR="00C65960" w:rsidRDefault="007229AE" w:rsidP="00C65960">
      <w:pPr>
        <w:ind w:left="142" w:hanging="142"/>
        <w:jc w:val="center"/>
        <w:rPr>
          <w:rFonts w:asciiTheme="majorHAnsi" w:hAnsiTheme="majorHAnsi"/>
          <w:b/>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F66F6D" w:rsidRPr="00F66F6D">
        <w:rPr>
          <w:rFonts w:ascii="Cambria" w:hAnsi="Cambria" w:cs="Arial"/>
          <w:b/>
          <w:sz w:val="18"/>
          <w:szCs w:val="22"/>
        </w:rPr>
        <w:t xml:space="preserve"> </w:t>
      </w:r>
    </w:p>
    <w:p w14:paraId="7DE46229" w14:textId="39999F36" w:rsidR="00C65960" w:rsidRPr="002F7AA8" w:rsidRDefault="00C65960" w:rsidP="00C65960">
      <w:pPr>
        <w:jc w:val="center"/>
        <w:rPr>
          <w:rFonts w:asciiTheme="majorHAnsi" w:hAnsiTheme="majorHAnsi" w:cs="Tahoma"/>
          <w:b/>
          <w:color w:val="000000"/>
        </w:rPr>
      </w:pPr>
      <w:r>
        <w:rPr>
          <w:rFonts w:asciiTheme="majorHAnsi" w:hAnsiTheme="majorHAnsi"/>
          <w:b/>
        </w:rPr>
        <w:t>DE</w:t>
      </w:r>
      <w:r w:rsidRPr="002F7AA8">
        <w:rPr>
          <w:rFonts w:asciiTheme="majorHAnsi" w:hAnsiTheme="majorHAnsi" w:cs="Tahoma"/>
          <w:b/>
        </w:rPr>
        <w:t xml:space="preserve"> L’EXECUTION </w:t>
      </w:r>
      <w:r w:rsidRPr="002F7AA8">
        <w:rPr>
          <w:rFonts w:asciiTheme="majorHAnsi" w:hAnsiTheme="majorHAnsi" w:cs="Tahoma"/>
          <w:b/>
          <w:color w:val="000000"/>
        </w:rPr>
        <w:t xml:space="preserve">DES TRAVAUX </w:t>
      </w:r>
      <w:r>
        <w:rPr>
          <w:rFonts w:asciiTheme="majorHAnsi" w:hAnsiTheme="majorHAnsi" w:cs="Tahoma"/>
          <w:b/>
          <w:color w:val="000000"/>
        </w:rPr>
        <w:t xml:space="preserve"> DE </w:t>
      </w:r>
      <w:r w:rsidRPr="006E5E21">
        <w:rPr>
          <w:rFonts w:asciiTheme="majorHAnsi" w:hAnsiTheme="majorHAnsi" w:cs="Tahoma"/>
          <w:b/>
          <w:color w:val="000000"/>
        </w:rPr>
        <w:t>REHABILITATION DU TRONCON DE ROUTE SAORINGWA-TCHAFOUTCHING</w:t>
      </w:r>
      <w:r w:rsidR="001D4689">
        <w:rPr>
          <w:rFonts w:asciiTheme="majorHAnsi" w:hAnsiTheme="majorHAnsi" w:cs="Tahoma"/>
          <w:b/>
          <w:color w:val="000000"/>
        </w:rPr>
        <w:t>(15,00)</w:t>
      </w:r>
      <w:r w:rsidRPr="006E5E21">
        <w:rPr>
          <w:rFonts w:asciiTheme="majorHAnsi" w:hAnsiTheme="majorHAnsi" w:cs="Tahoma"/>
          <w:b/>
          <w:color w:val="000000"/>
        </w:rPr>
        <w:t xml:space="preserve"> DANS L'ARRONDISSEMENT DE TCHATIBALI ,DEPARTEMENT DU MAYO-DANAY,REGION DE L'EXTREME NORD</w:t>
      </w:r>
    </w:p>
    <w:p w14:paraId="3D96B49B" w14:textId="77777777" w:rsidR="00C65960" w:rsidRPr="00B23276" w:rsidRDefault="00C65960" w:rsidP="00C65960">
      <w:pPr>
        <w:rPr>
          <w:rFonts w:asciiTheme="majorHAnsi" w:hAnsiTheme="majorHAnsi" w:cs="Tahoma"/>
          <w:b/>
        </w:rPr>
      </w:pPr>
    </w:p>
    <w:p w14:paraId="599B85EF" w14:textId="77777777" w:rsidR="00C65960" w:rsidRDefault="00C65960" w:rsidP="00C65960">
      <w:pPr>
        <w:rPr>
          <w:rFonts w:ascii="Cambria" w:hAnsi="Cambria"/>
          <w:b/>
          <w:u w:val="single"/>
        </w:rPr>
      </w:pPr>
      <w:r>
        <w:rPr>
          <w:rFonts w:ascii="Cambria" w:hAnsi="Cambria"/>
          <w:b/>
          <w:u w:val="single"/>
        </w:rPr>
        <w:t xml:space="preserve">FINANCEMENT : BUDGET  MINTP, LIGNE FONDS ROUTIER 2026 </w:t>
      </w:r>
    </w:p>
    <w:p w14:paraId="3E6E03AE" w14:textId="77777777" w:rsidR="00C65960" w:rsidRPr="00B23276" w:rsidRDefault="00C65960" w:rsidP="00C65960">
      <w:pPr>
        <w:rPr>
          <w:rFonts w:ascii="Cambria" w:hAnsi="Cambria"/>
          <w:b/>
        </w:rPr>
      </w:pPr>
    </w:p>
    <w:p w14:paraId="1D900C98" w14:textId="77777777" w:rsidR="00C65960" w:rsidRPr="008A70AB" w:rsidRDefault="00C65960" w:rsidP="00C65960">
      <w:pPr>
        <w:tabs>
          <w:tab w:val="left" w:pos="0"/>
        </w:tabs>
        <w:spacing w:line="360" w:lineRule="auto"/>
        <w:jc w:val="both"/>
        <w:rPr>
          <w:rFonts w:ascii="Cambria" w:hAnsi="Cambria"/>
          <w:b/>
          <w:sz w:val="22"/>
          <w:szCs w:val="22"/>
        </w:rPr>
      </w:pPr>
      <w:r w:rsidRPr="002374D6">
        <w:rPr>
          <w:rFonts w:ascii="Cambria" w:hAnsi="Cambria"/>
          <w:b/>
          <w:u w:val="single"/>
        </w:rPr>
        <w:t xml:space="preserve"> MONTANT</w:t>
      </w:r>
      <w:r>
        <w:rPr>
          <w:rFonts w:ascii="Cambria" w:hAnsi="Cambria"/>
        </w:rPr>
        <w:t> :</w:t>
      </w:r>
      <w:r w:rsidRPr="002374D6">
        <w:rPr>
          <w:rFonts w:ascii="Cambria" w:hAnsi="Cambria"/>
          <w:b/>
        </w:rPr>
        <w:t>(100 000 000) FCFA en TTC</w:t>
      </w:r>
    </w:p>
    <w:p w14:paraId="3A3FE9A7" w14:textId="77777777" w:rsidR="00145D4D" w:rsidRPr="00145D4D" w:rsidRDefault="00145D4D" w:rsidP="00145D4D">
      <w:pPr>
        <w:pStyle w:val="Corpsdetexte2"/>
        <w:rPr>
          <w:rFonts w:ascii="Book Antiqua" w:hAnsi="Book Antiqua" w:cs="Arial"/>
          <w:b/>
          <w:color w:val="FF0000"/>
          <w:sz w:val="18"/>
          <w:szCs w:val="18"/>
        </w:rPr>
      </w:pPr>
    </w:p>
    <w:p w14:paraId="40F37B9E" w14:textId="77777777" w:rsidR="00F619CD" w:rsidRPr="007971CE" w:rsidRDefault="00F619CD" w:rsidP="00F619CD">
      <w:pPr>
        <w:pStyle w:val="Corpsdetexte2"/>
        <w:rPr>
          <w:rFonts w:ascii="Book Antiqua" w:hAnsi="Book Antiqua" w:cs="Arial"/>
          <w:b/>
          <w:color w:val="FF0000"/>
          <w:sz w:val="22"/>
          <w:szCs w:val="22"/>
        </w:rPr>
      </w:pPr>
    </w:p>
    <w:p w14:paraId="57DA2EF8" w14:textId="77777777" w:rsidR="007229AE" w:rsidRPr="007971CE" w:rsidRDefault="007229AE" w:rsidP="007229AE">
      <w:pPr>
        <w:pStyle w:val="Corpsdetexte"/>
        <w:rPr>
          <w:rFonts w:ascii="Cambria" w:hAnsi="Cambria" w:cs="Arial"/>
          <w:color w:val="FF0000"/>
          <w:sz w:val="22"/>
          <w:szCs w:val="22"/>
        </w:rPr>
      </w:pPr>
    </w:p>
    <w:p w14:paraId="6848C060" w14:textId="77777777"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14:paraId="4F0C4666" w14:textId="77777777" w:rsidTr="00FE2C9B">
        <w:trPr>
          <w:cantSplit/>
        </w:trPr>
        <w:tc>
          <w:tcPr>
            <w:tcW w:w="1914" w:type="dxa"/>
            <w:vAlign w:val="center"/>
          </w:tcPr>
          <w:p w14:paraId="4A090C60" w14:textId="77777777"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14:paraId="582C8F1F"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14:paraId="407B86B5"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14:paraId="5DEB9D8D"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14:paraId="33081539"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14:paraId="5822EDDE"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14:paraId="3B0C0990" w14:textId="77777777" w:rsidTr="00FE2C9B">
        <w:trPr>
          <w:cantSplit/>
          <w:trHeight w:hRule="exact" w:val="3402"/>
        </w:trPr>
        <w:tc>
          <w:tcPr>
            <w:tcW w:w="1914" w:type="dxa"/>
          </w:tcPr>
          <w:p w14:paraId="24F58E59" w14:textId="77777777" w:rsidR="007229AE" w:rsidRPr="0050543A" w:rsidRDefault="007229AE" w:rsidP="00FE2C9B">
            <w:pPr>
              <w:ind w:right="283"/>
              <w:jc w:val="both"/>
              <w:rPr>
                <w:rFonts w:ascii="Cambria" w:hAnsi="Cambria" w:cs="Arial"/>
                <w:sz w:val="22"/>
                <w:szCs w:val="22"/>
              </w:rPr>
            </w:pPr>
          </w:p>
        </w:tc>
        <w:tc>
          <w:tcPr>
            <w:tcW w:w="1701" w:type="dxa"/>
          </w:tcPr>
          <w:p w14:paraId="7B62B742" w14:textId="77777777" w:rsidR="007229AE" w:rsidRPr="0050543A" w:rsidRDefault="007229AE" w:rsidP="00FE2C9B">
            <w:pPr>
              <w:ind w:right="283"/>
              <w:jc w:val="both"/>
              <w:rPr>
                <w:rFonts w:ascii="Cambria" w:hAnsi="Cambria" w:cs="Arial"/>
                <w:sz w:val="22"/>
                <w:szCs w:val="22"/>
              </w:rPr>
            </w:pPr>
          </w:p>
        </w:tc>
        <w:tc>
          <w:tcPr>
            <w:tcW w:w="1417" w:type="dxa"/>
          </w:tcPr>
          <w:p w14:paraId="151D5165" w14:textId="77777777" w:rsidR="007229AE" w:rsidRPr="0050543A" w:rsidRDefault="007229AE" w:rsidP="00FE2C9B">
            <w:pPr>
              <w:ind w:right="283"/>
              <w:jc w:val="both"/>
              <w:rPr>
                <w:rFonts w:ascii="Cambria" w:hAnsi="Cambria" w:cs="Arial"/>
                <w:sz w:val="22"/>
                <w:szCs w:val="22"/>
              </w:rPr>
            </w:pPr>
          </w:p>
        </w:tc>
        <w:tc>
          <w:tcPr>
            <w:tcW w:w="1418" w:type="dxa"/>
          </w:tcPr>
          <w:p w14:paraId="20C85142" w14:textId="77777777" w:rsidR="007229AE" w:rsidRPr="0050543A" w:rsidRDefault="007229AE" w:rsidP="00FE2C9B">
            <w:pPr>
              <w:ind w:right="283"/>
              <w:jc w:val="both"/>
              <w:rPr>
                <w:rFonts w:ascii="Cambria" w:hAnsi="Cambria" w:cs="Arial"/>
                <w:sz w:val="22"/>
                <w:szCs w:val="22"/>
              </w:rPr>
            </w:pPr>
          </w:p>
        </w:tc>
        <w:tc>
          <w:tcPr>
            <w:tcW w:w="1488" w:type="dxa"/>
          </w:tcPr>
          <w:p w14:paraId="3FE201FB" w14:textId="77777777" w:rsidR="007229AE" w:rsidRPr="0050543A" w:rsidRDefault="007229AE" w:rsidP="00FE2C9B">
            <w:pPr>
              <w:ind w:right="283"/>
              <w:jc w:val="both"/>
              <w:rPr>
                <w:rFonts w:ascii="Cambria" w:hAnsi="Cambria" w:cs="Arial"/>
                <w:sz w:val="22"/>
                <w:szCs w:val="22"/>
              </w:rPr>
            </w:pPr>
          </w:p>
        </w:tc>
        <w:tc>
          <w:tcPr>
            <w:tcW w:w="1134" w:type="dxa"/>
          </w:tcPr>
          <w:p w14:paraId="5C72CC14" w14:textId="77777777" w:rsidR="007229AE" w:rsidRPr="0050543A" w:rsidRDefault="007229AE" w:rsidP="00FE2C9B">
            <w:pPr>
              <w:ind w:right="283"/>
              <w:jc w:val="both"/>
              <w:rPr>
                <w:rFonts w:ascii="Cambria" w:hAnsi="Cambria" w:cs="Arial"/>
                <w:sz w:val="22"/>
                <w:szCs w:val="22"/>
              </w:rPr>
            </w:pPr>
          </w:p>
        </w:tc>
      </w:tr>
    </w:tbl>
    <w:p w14:paraId="57D79B2C" w14:textId="77777777" w:rsidR="007229AE" w:rsidRPr="0050543A" w:rsidRDefault="007229AE" w:rsidP="007229AE">
      <w:pPr>
        <w:pStyle w:val="Corpsdetexte"/>
        <w:rPr>
          <w:rFonts w:ascii="Cambria" w:hAnsi="Cambria" w:cs="Arial"/>
          <w:sz w:val="22"/>
          <w:szCs w:val="22"/>
        </w:rPr>
      </w:pPr>
    </w:p>
    <w:p w14:paraId="0568DA3A"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2288A47C"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6F1AF279" w14:textId="77777777"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14:paraId="77D50C75" w14:textId="77777777" w:rsidR="007229AE" w:rsidRPr="0050543A" w:rsidRDefault="007229AE" w:rsidP="007229AE">
      <w:pPr>
        <w:pStyle w:val="Corpsdetexte"/>
        <w:ind w:left="4820"/>
        <w:rPr>
          <w:rFonts w:ascii="Cambria" w:hAnsi="Cambria" w:cs="Arial"/>
          <w:sz w:val="22"/>
          <w:szCs w:val="22"/>
        </w:rPr>
      </w:pPr>
    </w:p>
    <w:p w14:paraId="434BD220" w14:textId="77777777"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14:paraId="4EC8E593" w14:textId="77777777" w:rsidR="007229AE" w:rsidRPr="0050543A" w:rsidRDefault="007229AE" w:rsidP="007229AE">
      <w:pPr>
        <w:pStyle w:val="Corpsdetexte"/>
        <w:rPr>
          <w:rFonts w:ascii="Cambria" w:hAnsi="Cambria" w:cs="Arial"/>
          <w:sz w:val="22"/>
          <w:szCs w:val="22"/>
        </w:rPr>
      </w:pPr>
    </w:p>
    <w:p w14:paraId="0C1C0AFA" w14:textId="77777777" w:rsidR="007229AE" w:rsidRPr="0050543A" w:rsidRDefault="007229AE" w:rsidP="007229AE">
      <w:pPr>
        <w:pStyle w:val="Corpsdetexte"/>
        <w:rPr>
          <w:rFonts w:ascii="Cambria" w:hAnsi="Cambria" w:cs="Arial"/>
          <w:sz w:val="22"/>
          <w:szCs w:val="22"/>
        </w:rPr>
      </w:pPr>
    </w:p>
    <w:p w14:paraId="2ADDD2BE" w14:textId="77777777" w:rsidR="007229AE" w:rsidRPr="0050543A" w:rsidRDefault="007229AE" w:rsidP="007229AE">
      <w:pPr>
        <w:pStyle w:val="Corpsdetexte"/>
        <w:rPr>
          <w:rFonts w:ascii="Cambria" w:hAnsi="Cambria" w:cs="Arial"/>
          <w:b/>
          <w:sz w:val="22"/>
          <w:szCs w:val="22"/>
        </w:rPr>
      </w:pPr>
    </w:p>
    <w:p w14:paraId="1AEA8629" w14:textId="77777777" w:rsidR="007229AE" w:rsidRPr="0050543A" w:rsidRDefault="007229AE" w:rsidP="007229AE">
      <w:pPr>
        <w:pStyle w:val="Corpsdetexte"/>
        <w:rPr>
          <w:rFonts w:ascii="Cambria" w:hAnsi="Cambria" w:cs="Arial"/>
          <w:b/>
          <w:sz w:val="22"/>
          <w:szCs w:val="22"/>
        </w:rPr>
      </w:pPr>
    </w:p>
    <w:p w14:paraId="3229A325" w14:textId="77777777" w:rsidR="007229AE" w:rsidRPr="0050543A" w:rsidRDefault="007229AE" w:rsidP="007229AE">
      <w:pPr>
        <w:pStyle w:val="Corpsdetexte"/>
        <w:rPr>
          <w:rFonts w:ascii="Cambria" w:hAnsi="Cambria" w:cs="Arial"/>
          <w:b/>
          <w:sz w:val="22"/>
          <w:szCs w:val="22"/>
        </w:rPr>
      </w:pPr>
    </w:p>
    <w:p w14:paraId="02648A87" w14:textId="77777777" w:rsidR="007229AE" w:rsidRPr="0050543A" w:rsidRDefault="007229AE" w:rsidP="007229AE">
      <w:pPr>
        <w:pStyle w:val="Corpsdetexte"/>
        <w:rPr>
          <w:rFonts w:ascii="Cambria" w:hAnsi="Cambria" w:cs="Arial"/>
          <w:b/>
          <w:sz w:val="22"/>
          <w:szCs w:val="22"/>
        </w:rPr>
      </w:pPr>
    </w:p>
    <w:p w14:paraId="6623067A" w14:textId="77777777" w:rsidR="007229AE" w:rsidRPr="0050543A" w:rsidRDefault="007229AE" w:rsidP="007229AE">
      <w:pPr>
        <w:pStyle w:val="Corpsdetexte"/>
        <w:rPr>
          <w:rFonts w:ascii="Cambria" w:hAnsi="Cambria" w:cs="Arial"/>
          <w:b/>
          <w:sz w:val="22"/>
          <w:szCs w:val="22"/>
        </w:rPr>
      </w:pPr>
    </w:p>
    <w:p w14:paraId="68BC6151" w14:textId="77777777" w:rsidR="007229AE" w:rsidRPr="0050543A" w:rsidRDefault="007229AE" w:rsidP="007229AE">
      <w:pPr>
        <w:pStyle w:val="Corpsdetexte"/>
        <w:rPr>
          <w:rFonts w:ascii="Cambria" w:hAnsi="Cambria" w:cs="Arial"/>
          <w:b/>
          <w:sz w:val="22"/>
          <w:szCs w:val="22"/>
        </w:rPr>
      </w:pPr>
    </w:p>
    <w:p w14:paraId="1DEE5FF5" w14:textId="77777777" w:rsidR="007229AE" w:rsidRPr="0050543A" w:rsidRDefault="007229AE" w:rsidP="007229AE">
      <w:pPr>
        <w:pStyle w:val="Corpsdetexte"/>
        <w:rPr>
          <w:rFonts w:ascii="Cambria" w:hAnsi="Cambria" w:cs="Arial"/>
          <w:b/>
          <w:sz w:val="22"/>
          <w:szCs w:val="22"/>
        </w:rPr>
      </w:pPr>
    </w:p>
    <w:p w14:paraId="5CE3F353" w14:textId="77777777" w:rsidR="00EA060A" w:rsidRPr="0050543A" w:rsidRDefault="00EA060A" w:rsidP="007229AE">
      <w:pPr>
        <w:pStyle w:val="Corpsdetexte"/>
        <w:rPr>
          <w:rFonts w:ascii="Cambria" w:hAnsi="Cambria" w:cs="Arial"/>
          <w:b/>
          <w:sz w:val="22"/>
          <w:szCs w:val="22"/>
        </w:rPr>
      </w:pPr>
    </w:p>
    <w:p w14:paraId="2FFA8F45" w14:textId="77777777" w:rsidR="00EA060A" w:rsidRPr="0050543A" w:rsidRDefault="00EA060A" w:rsidP="007229AE">
      <w:pPr>
        <w:pStyle w:val="Corpsdetexte"/>
        <w:rPr>
          <w:rFonts w:ascii="Cambria" w:hAnsi="Cambria" w:cs="Arial"/>
          <w:b/>
          <w:sz w:val="22"/>
          <w:szCs w:val="22"/>
        </w:rPr>
      </w:pPr>
    </w:p>
    <w:p w14:paraId="3A5714EC" w14:textId="77777777" w:rsidR="00EA060A" w:rsidRPr="0050543A" w:rsidRDefault="00EA060A" w:rsidP="007229AE">
      <w:pPr>
        <w:pStyle w:val="Corpsdetexte"/>
        <w:rPr>
          <w:rFonts w:ascii="Cambria" w:hAnsi="Cambria" w:cs="Arial"/>
          <w:b/>
          <w:sz w:val="22"/>
          <w:szCs w:val="22"/>
        </w:rPr>
      </w:pPr>
    </w:p>
    <w:p w14:paraId="39CA66D2" w14:textId="77777777" w:rsidR="00EA060A" w:rsidRPr="0050543A" w:rsidRDefault="00EA060A" w:rsidP="007229AE">
      <w:pPr>
        <w:pStyle w:val="Corpsdetexte"/>
        <w:rPr>
          <w:rFonts w:ascii="Cambria" w:hAnsi="Cambria" w:cs="Arial"/>
          <w:b/>
          <w:sz w:val="22"/>
          <w:szCs w:val="22"/>
        </w:rPr>
      </w:pPr>
    </w:p>
    <w:p w14:paraId="24D74BE6" w14:textId="77777777" w:rsidR="00EA060A" w:rsidRDefault="00EA060A" w:rsidP="007229AE">
      <w:pPr>
        <w:pStyle w:val="Corpsdetexte"/>
        <w:rPr>
          <w:rFonts w:ascii="Cambria" w:hAnsi="Cambria" w:cs="Arial"/>
          <w:b/>
          <w:sz w:val="22"/>
          <w:szCs w:val="22"/>
        </w:rPr>
      </w:pPr>
    </w:p>
    <w:p w14:paraId="72878693" w14:textId="77777777" w:rsidR="00CC1116" w:rsidRDefault="00CC1116" w:rsidP="007229AE">
      <w:pPr>
        <w:pStyle w:val="Corpsdetexte"/>
        <w:rPr>
          <w:rFonts w:ascii="Cambria" w:hAnsi="Cambria" w:cs="Arial"/>
          <w:b/>
          <w:sz w:val="22"/>
          <w:szCs w:val="22"/>
        </w:rPr>
      </w:pPr>
    </w:p>
    <w:p w14:paraId="5442B54E" w14:textId="77777777" w:rsidR="00CC1116" w:rsidRDefault="00CC1116" w:rsidP="007229AE">
      <w:pPr>
        <w:pStyle w:val="Corpsdetexte"/>
        <w:rPr>
          <w:rFonts w:ascii="Cambria" w:hAnsi="Cambria" w:cs="Arial"/>
          <w:b/>
          <w:sz w:val="22"/>
          <w:szCs w:val="22"/>
        </w:rPr>
      </w:pPr>
    </w:p>
    <w:p w14:paraId="1E324D93" w14:textId="77777777" w:rsidR="00CC1116" w:rsidRDefault="00CC1116" w:rsidP="007229AE">
      <w:pPr>
        <w:pStyle w:val="Corpsdetexte"/>
        <w:rPr>
          <w:rFonts w:ascii="Cambria" w:hAnsi="Cambria" w:cs="Arial"/>
          <w:b/>
          <w:sz w:val="22"/>
          <w:szCs w:val="22"/>
        </w:rPr>
      </w:pPr>
    </w:p>
    <w:p w14:paraId="0AD6CAE2" w14:textId="77777777" w:rsidR="00CC1116" w:rsidRPr="0050543A" w:rsidRDefault="00CC1116" w:rsidP="007229AE">
      <w:pPr>
        <w:pStyle w:val="Corpsdetexte"/>
        <w:rPr>
          <w:rFonts w:ascii="Cambria" w:hAnsi="Cambria" w:cs="Arial"/>
          <w:b/>
          <w:sz w:val="22"/>
          <w:szCs w:val="22"/>
        </w:rPr>
      </w:pPr>
    </w:p>
    <w:p w14:paraId="6D3208B4" w14:textId="77777777" w:rsidR="00EA060A" w:rsidRPr="0050543A" w:rsidRDefault="00EA060A" w:rsidP="007229AE">
      <w:pPr>
        <w:pStyle w:val="Corpsdetexte"/>
        <w:rPr>
          <w:rFonts w:ascii="Cambria" w:hAnsi="Cambria" w:cs="Arial"/>
          <w:b/>
          <w:sz w:val="22"/>
          <w:szCs w:val="22"/>
        </w:rPr>
      </w:pPr>
    </w:p>
    <w:p w14:paraId="3384E1F8" w14:textId="77777777" w:rsidR="007229AE" w:rsidRPr="0050543A" w:rsidRDefault="007229AE" w:rsidP="007229AE">
      <w:pPr>
        <w:pStyle w:val="Corpsdetexte"/>
        <w:rPr>
          <w:rFonts w:ascii="Cambria" w:hAnsi="Cambria" w:cs="Arial"/>
          <w:b/>
          <w:sz w:val="22"/>
          <w:szCs w:val="22"/>
        </w:rPr>
      </w:pPr>
    </w:p>
    <w:p w14:paraId="0BDDB53F"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14:paraId="537EF6AC" w14:textId="77777777" w:rsidR="007229AE" w:rsidRPr="0050543A" w:rsidRDefault="007229AE" w:rsidP="007229AE">
      <w:pPr>
        <w:pStyle w:val="Corpsdetexte"/>
        <w:rPr>
          <w:rFonts w:ascii="Cambria" w:hAnsi="Cambria" w:cs="Arial"/>
          <w:sz w:val="22"/>
          <w:szCs w:val="22"/>
        </w:rPr>
      </w:pPr>
    </w:p>
    <w:p w14:paraId="48C9F495" w14:textId="77777777"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14:paraId="06B8D8A4" w14:textId="77777777" w:rsidR="007229AE" w:rsidRPr="0050543A" w:rsidRDefault="007229AE" w:rsidP="007229AE">
      <w:pPr>
        <w:pStyle w:val="Corpsdetexte"/>
        <w:rPr>
          <w:rFonts w:ascii="Cambria" w:hAnsi="Cambria" w:cs="Arial"/>
          <w:sz w:val="22"/>
          <w:szCs w:val="22"/>
        </w:rPr>
      </w:pPr>
    </w:p>
    <w:p w14:paraId="7C5BBD41"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14:paraId="667850DC"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14:paraId="30C2F7A4"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14:paraId="42A321C0"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14:paraId="07528E0F"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14:paraId="0520779F"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14:paraId="4999BBA5" w14:textId="77777777" w:rsidR="007229AE" w:rsidRPr="0050543A" w:rsidRDefault="007229AE" w:rsidP="007229AE">
      <w:pPr>
        <w:pStyle w:val="Corpsdetexte"/>
        <w:rPr>
          <w:rFonts w:ascii="Cambria" w:hAnsi="Cambria" w:cs="Arial"/>
          <w:sz w:val="22"/>
          <w:szCs w:val="22"/>
        </w:rPr>
      </w:pPr>
    </w:p>
    <w:p w14:paraId="29C07B37"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14:paraId="5843B164"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14:paraId="37F91CF3"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14:paraId="6AD86506"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:excellent, très bon, moyen, notions)</w:t>
      </w:r>
    </w:p>
    <w:p w14:paraId="0AA893B7" w14:textId="77777777"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14:paraId="003782C4" w14:textId="77777777" w:rsidR="007229AE" w:rsidRPr="0050543A" w:rsidRDefault="007229AE" w:rsidP="007229AE">
      <w:pPr>
        <w:pStyle w:val="Corpsdetexte"/>
        <w:rPr>
          <w:rFonts w:ascii="Cambria" w:hAnsi="Cambria" w:cs="Arial"/>
          <w:sz w:val="22"/>
          <w:szCs w:val="22"/>
        </w:rPr>
      </w:pPr>
    </w:p>
    <w:p w14:paraId="6CA03DEA" w14:textId="77777777"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14:paraId="5A743A5C"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14:paraId="37EFC97E"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14:paraId="0511BA19" w14:textId="77777777" w:rsidR="007229AE" w:rsidRPr="0050543A" w:rsidRDefault="007229AE" w:rsidP="007229AE">
      <w:pPr>
        <w:pStyle w:val="Corpsdetexte"/>
        <w:rPr>
          <w:rFonts w:ascii="Cambria" w:hAnsi="Cambria" w:cs="Arial"/>
          <w:sz w:val="22"/>
          <w:szCs w:val="22"/>
        </w:rPr>
      </w:pPr>
    </w:p>
    <w:p w14:paraId="141D03F6" w14:textId="77777777"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382DB4A8"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4C786507"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41C888C5"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4533D57E"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70921A23"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3001A8FA"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4ABC46D3"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33F5FBD9"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7ECB7C95"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5F776EA4"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03DC7601"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3BA7B179"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2B502FC6"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3E4576FA"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09F22991" w14:textId="77777777"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14:paraId="2A3163DD" w14:textId="77777777"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14:paraId="43D0D400" w14:textId="77777777"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14:paraId="3D61DF1D" w14:textId="77777777"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14:paraId="6EB93094" w14:textId="77777777" w:rsidR="00EA060A" w:rsidRDefault="00EA060A" w:rsidP="007229AE">
      <w:pPr>
        <w:widowControl w:val="0"/>
        <w:autoSpaceDE w:val="0"/>
        <w:autoSpaceDN w:val="0"/>
        <w:adjustRightInd w:val="0"/>
        <w:spacing w:before="56"/>
        <w:ind w:right="-20"/>
        <w:rPr>
          <w:rFonts w:ascii="Cambria" w:hAnsi="Cambria" w:cs="Arial"/>
          <w:b/>
          <w:sz w:val="22"/>
          <w:szCs w:val="22"/>
        </w:rPr>
      </w:pPr>
    </w:p>
    <w:p w14:paraId="51897DD3" w14:textId="77777777" w:rsidR="00CC1116" w:rsidRDefault="00CC1116" w:rsidP="007229AE">
      <w:pPr>
        <w:widowControl w:val="0"/>
        <w:autoSpaceDE w:val="0"/>
        <w:autoSpaceDN w:val="0"/>
        <w:adjustRightInd w:val="0"/>
        <w:spacing w:before="56"/>
        <w:ind w:right="-20"/>
        <w:rPr>
          <w:rFonts w:ascii="Cambria" w:hAnsi="Cambria" w:cs="Arial"/>
          <w:b/>
          <w:sz w:val="22"/>
          <w:szCs w:val="22"/>
        </w:rPr>
      </w:pPr>
    </w:p>
    <w:p w14:paraId="22ACDC66" w14:textId="77777777" w:rsidR="00CC1116" w:rsidRDefault="00CC1116" w:rsidP="007229AE">
      <w:pPr>
        <w:widowControl w:val="0"/>
        <w:autoSpaceDE w:val="0"/>
        <w:autoSpaceDN w:val="0"/>
        <w:adjustRightInd w:val="0"/>
        <w:spacing w:before="56"/>
        <w:ind w:right="-20"/>
        <w:rPr>
          <w:rFonts w:ascii="Cambria" w:hAnsi="Cambria" w:cs="Arial"/>
          <w:b/>
          <w:sz w:val="22"/>
          <w:szCs w:val="22"/>
        </w:rPr>
      </w:pPr>
    </w:p>
    <w:p w14:paraId="5C8FF93D" w14:textId="77777777" w:rsidR="00CC1116" w:rsidRDefault="00CC1116" w:rsidP="007229AE">
      <w:pPr>
        <w:widowControl w:val="0"/>
        <w:autoSpaceDE w:val="0"/>
        <w:autoSpaceDN w:val="0"/>
        <w:adjustRightInd w:val="0"/>
        <w:spacing w:before="56"/>
        <w:ind w:right="-20"/>
        <w:rPr>
          <w:rFonts w:ascii="Cambria" w:hAnsi="Cambria" w:cs="Arial"/>
          <w:b/>
          <w:sz w:val="22"/>
          <w:szCs w:val="22"/>
        </w:rPr>
      </w:pPr>
    </w:p>
    <w:p w14:paraId="1A597E3E" w14:textId="77777777" w:rsidR="00F619CD" w:rsidRDefault="00F619CD" w:rsidP="007229AE">
      <w:pPr>
        <w:widowControl w:val="0"/>
        <w:autoSpaceDE w:val="0"/>
        <w:autoSpaceDN w:val="0"/>
        <w:adjustRightInd w:val="0"/>
        <w:spacing w:before="56"/>
        <w:ind w:right="-20"/>
        <w:rPr>
          <w:rFonts w:ascii="Cambria" w:hAnsi="Cambria" w:cs="Arial"/>
          <w:b/>
          <w:sz w:val="22"/>
          <w:szCs w:val="22"/>
        </w:rPr>
      </w:pPr>
    </w:p>
    <w:p w14:paraId="764CC545" w14:textId="77777777" w:rsidR="007971CE" w:rsidRDefault="007971CE" w:rsidP="007229AE">
      <w:pPr>
        <w:widowControl w:val="0"/>
        <w:autoSpaceDE w:val="0"/>
        <w:autoSpaceDN w:val="0"/>
        <w:adjustRightInd w:val="0"/>
        <w:spacing w:before="56"/>
        <w:ind w:right="-20"/>
        <w:rPr>
          <w:rFonts w:ascii="Cambria" w:hAnsi="Cambria" w:cs="Arial"/>
          <w:b/>
          <w:sz w:val="22"/>
          <w:szCs w:val="22"/>
        </w:rPr>
      </w:pPr>
    </w:p>
    <w:p w14:paraId="7A38E378" w14:textId="77777777" w:rsidR="00F619CD" w:rsidRPr="0050543A" w:rsidRDefault="00F619CD" w:rsidP="007229AE">
      <w:pPr>
        <w:widowControl w:val="0"/>
        <w:autoSpaceDE w:val="0"/>
        <w:autoSpaceDN w:val="0"/>
        <w:adjustRightInd w:val="0"/>
        <w:spacing w:before="56"/>
        <w:ind w:right="-20"/>
        <w:rPr>
          <w:rFonts w:ascii="Cambria" w:hAnsi="Cambria" w:cs="Arial"/>
          <w:b/>
          <w:sz w:val="22"/>
          <w:szCs w:val="22"/>
        </w:rPr>
      </w:pPr>
    </w:p>
    <w:p w14:paraId="737B7916" w14:textId="77777777"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14:paraId="62E142FE" w14:textId="77777777"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10: MODELE DE PRESENTATION DU MATERIEL</w:t>
      </w:r>
    </w:p>
    <w:p w14:paraId="76D3E9CE" w14:textId="77777777" w:rsidR="007229AE" w:rsidRPr="0050543A" w:rsidRDefault="007229AE" w:rsidP="007229AE">
      <w:pPr>
        <w:jc w:val="both"/>
        <w:rPr>
          <w:rFonts w:ascii="Cambria" w:hAnsi="Cambria" w:cs="Arial"/>
          <w:sz w:val="22"/>
          <w:szCs w:val="22"/>
        </w:rPr>
      </w:pPr>
    </w:p>
    <w:p w14:paraId="3ABD7461" w14:textId="77777777" w:rsidR="007229AE" w:rsidRPr="0050543A" w:rsidRDefault="007229AE" w:rsidP="007229AE">
      <w:pPr>
        <w:jc w:val="both"/>
        <w:rPr>
          <w:rFonts w:ascii="Cambria" w:hAnsi="Cambria" w:cs="Arial"/>
          <w:sz w:val="22"/>
          <w:szCs w:val="22"/>
        </w:rPr>
      </w:pPr>
    </w:p>
    <w:p w14:paraId="1126807D" w14:textId="77777777"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14:paraId="0D1BE752" w14:textId="77777777" w:rsidR="007229AE" w:rsidRPr="0050543A" w:rsidRDefault="007229AE" w:rsidP="007229AE">
      <w:pPr>
        <w:pStyle w:val="Corpsdetexte"/>
        <w:jc w:val="center"/>
        <w:rPr>
          <w:rFonts w:ascii="Cambria" w:hAnsi="Cambria" w:cs="Arial"/>
          <w:b/>
          <w:bCs/>
          <w:sz w:val="22"/>
          <w:szCs w:val="22"/>
        </w:rPr>
      </w:pPr>
    </w:p>
    <w:p w14:paraId="0285F934" w14:textId="77777777" w:rsidR="007229AE" w:rsidRPr="0050543A" w:rsidRDefault="007229AE" w:rsidP="00C57C68">
      <w:pPr>
        <w:pStyle w:val="Corpsdetexte"/>
        <w:widowControl w:val="0"/>
        <w:numPr>
          <w:ilvl w:val="0"/>
          <w:numId w:val="92"/>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14:paraId="68B5ED25" w14:textId="77777777"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14:paraId="013E51BA" w14:textId="77777777" w:rsidTr="00FE2C9B">
        <w:trPr>
          <w:cantSplit/>
        </w:trPr>
        <w:tc>
          <w:tcPr>
            <w:tcW w:w="1418" w:type="dxa"/>
            <w:vAlign w:val="center"/>
          </w:tcPr>
          <w:p w14:paraId="2657998F" w14:textId="77777777"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14:paraId="09AAC9C3"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14:paraId="780AE3E6"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14:paraId="54D5F93F"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14:paraId="2FC7C81E"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14:paraId="1E5505C3"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14:paraId="3ECABBAB"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14:paraId="028E60F2"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14:paraId="2B29E4E1" w14:textId="77777777"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14:paraId="79689D40" w14:textId="77777777" w:rsidTr="00FE2C9B">
        <w:trPr>
          <w:cantSplit/>
          <w:trHeight w:hRule="exact" w:val="2268"/>
        </w:trPr>
        <w:tc>
          <w:tcPr>
            <w:tcW w:w="1418" w:type="dxa"/>
          </w:tcPr>
          <w:p w14:paraId="4ED209B6" w14:textId="77777777" w:rsidR="007229AE" w:rsidRPr="0050543A" w:rsidRDefault="007229AE" w:rsidP="00FE2C9B">
            <w:pPr>
              <w:ind w:right="283"/>
              <w:jc w:val="both"/>
              <w:rPr>
                <w:rFonts w:ascii="Cambria" w:hAnsi="Cambria" w:cs="Arial"/>
                <w:sz w:val="22"/>
                <w:szCs w:val="22"/>
              </w:rPr>
            </w:pPr>
          </w:p>
        </w:tc>
        <w:tc>
          <w:tcPr>
            <w:tcW w:w="992" w:type="dxa"/>
          </w:tcPr>
          <w:p w14:paraId="6ACB6D59" w14:textId="77777777" w:rsidR="007229AE" w:rsidRPr="0050543A" w:rsidRDefault="007229AE" w:rsidP="00FE2C9B">
            <w:pPr>
              <w:ind w:right="283"/>
              <w:jc w:val="both"/>
              <w:rPr>
                <w:rFonts w:ascii="Cambria" w:hAnsi="Cambria" w:cs="Arial"/>
                <w:sz w:val="22"/>
                <w:szCs w:val="22"/>
              </w:rPr>
            </w:pPr>
          </w:p>
        </w:tc>
        <w:tc>
          <w:tcPr>
            <w:tcW w:w="1134" w:type="dxa"/>
          </w:tcPr>
          <w:p w14:paraId="192ED9A8" w14:textId="77777777" w:rsidR="007229AE" w:rsidRPr="0050543A" w:rsidRDefault="007229AE" w:rsidP="00FE2C9B">
            <w:pPr>
              <w:ind w:right="283"/>
              <w:jc w:val="both"/>
              <w:rPr>
                <w:rFonts w:ascii="Cambria" w:hAnsi="Cambria" w:cs="Arial"/>
                <w:sz w:val="22"/>
                <w:szCs w:val="22"/>
              </w:rPr>
            </w:pPr>
          </w:p>
        </w:tc>
        <w:tc>
          <w:tcPr>
            <w:tcW w:w="1134" w:type="dxa"/>
          </w:tcPr>
          <w:p w14:paraId="3560D248" w14:textId="77777777" w:rsidR="007229AE" w:rsidRPr="0050543A" w:rsidRDefault="007229AE" w:rsidP="00FE2C9B">
            <w:pPr>
              <w:ind w:right="283"/>
              <w:jc w:val="both"/>
              <w:rPr>
                <w:rFonts w:ascii="Cambria" w:hAnsi="Cambria" w:cs="Arial"/>
                <w:sz w:val="22"/>
                <w:szCs w:val="22"/>
              </w:rPr>
            </w:pPr>
          </w:p>
        </w:tc>
        <w:tc>
          <w:tcPr>
            <w:tcW w:w="850" w:type="dxa"/>
          </w:tcPr>
          <w:p w14:paraId="5E6FDC3C" w14:textId="77777777" w:rsidR="007229AE" w:rsidRPr="0050543A" w:rsidRDefault="007229AE" w:rsidP="00FE2C9B">
            <w:pPr>
              <w:ind w:right="283"/>
              <w:jc w:val="both"/>
              <w:rPr>
                <w:rFonts w:ascii="Cambria" w:hAnsi="Cambria" w:cs="Arial"/>
                <w:sz w:val="22"/>
                <w:szCs w:val="22"/>
              </w:rPr>
            </w:pPr>
          </w:p>
        </w:tc>
        <w:tc>
          <w:tcPr>
            <w:tcW w:w="708" w:type="dxa"/>
          </w:tcPr>
          <w:p w14:paraId="0460DFF6" w14:textId="77777777" w:rsidR="007229AE" w:rsidRPr="0050543A" w:rsidRDefault="007229AE" w:rsidP="00FE2C9B">
            <w:pPr>
              <w:ind w:right="283"/>
              <w:jc w:val="both"/>
              <w:rPr>
                <w:rFonts w:ascii="Cambria" w:hAnsi="Cambria" w:cs="Arial"/>
                <w:sz w:val="22"/>
                <w:szCs w:val="22"/>
              </w:rPr>
            </w:pPr>
          </w:p>
        </w:tc>
        <w:tc>
          <w:tcPr>
            <w:tcW w:w="851" w:type="dxa"/>
          </w:tcPr>
          <w:p w14:paraId="137CA501" w14:textId="77777777" w:rsidR="007229AE" w:rsidRPr="0050543A" w:rsidRDefault="007229AE" w:rsidP="00FE2C9B">
            <w:pPr>
              <w:ind w:right="283"/>
              <w:jc w:val="both"/>
              <w:rPr>
                <w:rFonts w:ascii="Cambria" w:hAnsi="Cambria" w:cs="Arial"/>
                <w:sz w:val="22"/>
                <w:szCs w:val="22"/>
              </w:rPr>
            </w:pPr>
          </w:p>
        </w:tc>
        <w:tc>
          <w:tcPr>
            <w:tcW w:w="1135" w:type="dxa"/>
          </w:tcPr>
          <w:p w14:paraId="2FD2D987" w14:textId="77777777" w:rsidR="007229AE" w:rsidRPr="0050543A" w:rsidRDefault="007229AE" w:rsidP="00FE2C9B">
            <w:pPr>
              <w:ind w:right="283"/>
              <w:jc w:val="both"/>
              <w:rPr>
                <w:rFonts w:ascii="Cambria" w:hAnsi="Cambria" w:cs="Arial"/>
                <w:sz w:val="22"/>
                <w:szCs w:val="22"/>
              </w:rPr>
            </w:pPr>
          </w:p>
        </w:tc>
        <w:tc>
          <w:tcPr>
            <w:tcW w:w="1842" w:type="dxa"/>
          </w:tcPr>
          <w:p w14:paraId="46EFD26E" w14:textId="77777777" w:rsidR="007229AE" w:rsidRPr="0050543A" w:rsidRDefault="007229AE" w:rsidP="00FE2C9B">
            <w:pPr>
              <w:ind w:right="283"/>
              <w:jc w:val="both"/>
              <w:rPr>
                <w:rFonts w:ascii="Cambria" w:hAnsi="Cambria" w:cs="Arial"/>
                <w:sz w:val="22"/>
                <w:szCs w:val="22"/>
              </w:rPr>
            </w:pPr>
          </w:p>
        </w:tc>
      </w:tr>
    </w:tbl>
    <w:p w14:paraId="3D65918B" w14:textId="77777777" w:rsidR="007229AE" w:rsidRPr="0050543A" w:rsidRDefault="007229AE" w:rsidP="007229AE">
      <w:pPr>
        <w:pStyle w:val="Corpsdetexte"/>
        <w:rPr>
          <w:rFonts w:ascii="Cambria" w:hAnsi="Cambria" w:cs="Arial"/>
          <w:sz w:val="22"/>
          <w:szCs w:val="22"/>
        </w:rPr>
      </w:pPr>
    </w:p>
    <w:p w14:paraId="7C8D4D8C"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14:paraId="53E4DBB6" w14:textId="77777777" w:rsidR="007229AE" w:rsidRPr="0050543A" w:rsidRDefault="007229AE" w:rsidP="007229AE">
      <w:pPr>
        <w:jc w:val="center"/>
        <w:rPr>
          <w:rFonts w:ascii="Cambria" w:hAnsi="Cambria"/>
          <w:b/>
          <w:sz w:val="22"/>
          <w:szCs w:val="22"/>
        </w:rPr>
      </w:pPr>
    </w:p>
    <w:p w14:paraId="0DCDA5AB" w14:textId="77777777" w:rsidR="007229AE" w:rsidRPr="0050543A" w:rsidRDefault="007229AE" w:rsidP="007229AE">
      <w:pPr>
        <w:jc w:val="center"/>
        <w:rPr>
          <w:rFonts w:ascii="Cambria" w:hAnsi="Cambria"/>
          <w:b/>
          <w:sz w:val="22"/>
          <w:szCs w:val="22"/>
        </w:rPr>
      </w:pPr>
    </w:p>
    <w:p w14:paraId="25594EB7" w14:textId="77777777" w:rsidR="007229AE" w:rsidRPr="0050543A" w:rsidRDefault="007229AE" w:rsidP="007229AE">
      <w:pPr>
        <w:jc w:val="center"/>
        <w:rPr>
          <w:rFonts w:ascii="Cambria" w:hAnsi="Cambria"/>
          <w:b/>
          <w:sz w:val="22"/>
          <w:szCs w:val="22"/>
        </w:rPr>
      </w:pPr>
    </w:p>
    <w:p w14:paraId="6E2D81CB"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14:paraId="62D9353E" w14:textId="77777777" w:rsidR="007229AE" w:rsidRPr="0050543A" w:rsidRDefault="007229AE" w:rsidP="007229AE">
      <w:pPr>
        <w:jc w:val="center"/>
        <w:rPr>
          <w:rFonts w:ascii="Cambria" w:hAnsi="Cambria"/>
          <w:b/>
          <w:sz w:val="22"/>
          <w:szCs w:val="22"/>
        </w:rPr>
      </w:pPr>
    </w:p>
    <w:p w14:paraId="41DC65F6" w14:textId="77777777" w:rsidR="007229AE" w:rsidRPr="0050543A" w:rsidRDefault="007229AE" w:rsidP="007229AE">
      <w:pPr>
        <w:jc w:val="center"/>
        <w:rPr>
          <w:rFonts w:ascii="Cambria" w:hAnsi="Cambria"/>
          <w:b/>
          <w:sz w:val="22"/>
          <w:szCs w:val="22"/>
        </w:rPr>
      </w:pPr>
    </w:p>
    <w:p w14:paraId="3F40716C" w14:textId="77777777"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21"/>
        <w:gridCol w:w="1397"/>
        <w:gridCol w:w="1539"/>
        <w:gridCol w:w="1598"/>
        <w:gridCol w:w="1598"/>
        <w:gridCol w:w="1500"/>
      </w:tblGrid>
      <w:tr w:rsidR="007229AE" w:rsidRPr="0050543A" w14:paraId="7B5F3D3B" w14:textId="77777777" w:rsidTr="00FE2C9B">
        <w:tc>
          <w:tcPr>
            <w:tcW w:w="601" w:type="dxa"/>
          </w:tcPr>
          <w:p w14:paraId="264C1B05"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14:paraId="50B5600A"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14:paraId="59323593"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14:paraId="763E2F5A"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14:paraId="4AAB7F90"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14:paraId="3049987F"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14:paraId="126C0A2B"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14:paraId="55CED8C7"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14:paraId="578C7085" w14:textId="77777777" w:rsidTr="00FE2C9B">
        <w:tc>
          <w:tcPr>
            <w:tcW w:w="601" w:type="dxa"/>
          </w:tcPr>
          <w:p w14:paraId="0FBCF2B4"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5EB79704"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4295410"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008ABAF7"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5333E57"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9EB7AAD"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59CE39CE"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BD4D2B2" w14:textId="77777777" w:rsidTr="00FE2C9B">
        <w:tc>
          <w:tcPr>
            <w:tcW w:w="601" w:type="dxa"/>
          </w:tcPr>
          <w:p w14:paraId="41C5929B"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53961A8D"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0856FAF"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5A1A6BF5"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2AC789C"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D9BD402"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0E213AAE"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DE3BB4A" w14:textId="77777777" w:rsidTr="00FE2C9B">
        <w:tc>
          <w:tcPr>
            <w:tcW w:w="601" w:type="dxa"/>
          </w:tcPr>
          <w:p w14:paraId="1EA3B3F5"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93B87D0"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BD5E6D1"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6804B8D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834E76E"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09F2514"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345E39FF"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86AEDF7" w14:textId="77777777" w:rsidTr="00FE2C9B">
        <w:tc>
          <w:tcPr>
            <w:tcW w:w="601" w:type="dxa"/>
          </w:tcPr>
          <w:p w14:paraId="4494BC95"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19136A89"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8EACB69"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028A331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AD7D3A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4E05C29"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7E3C3FDD"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01CD916" w14:textId="77777777" w:rsidTr="00FE2C9B">
        <w:tc>
          <w:tcPr>
            <w:tcW w:w="601" w:type="dxa"/>
          </w:tcPr>
          <w:p w14:paraId="69381BE2"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2892904F"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9B6ED0F"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19B1216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B5C4FA7"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F689993"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4AD8896C"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8101AD0" w14:textId="77777777" w:rsidTr="00FE2C9B">
        <w:tc>
          <w:tcPr>
            <w:tcW w:w="601" w:type="dxa"/>
          </w:tcPr>
          <w:p w14:paraId="1DC10D91"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12322ECC"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2A3A07A6"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0F444659"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94B6C0B"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D7CC62C"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6CB809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DD95254" w14:textId="77777777" w:rsidTr="00FE2C9B">
        <w:tc>
          <w:tcPr>
            <w:tcW w:w="601" w:type="dxa"/>
          </w:tcPr>
          <w:p w14:paraId="0CE152C4"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B30DB55"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5C5B1336"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CFCD576"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A95D75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173561C"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20BB55DA"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12D4A9F" w14:textId="77777777" w:rsidTr="00FE2C9B">
        <w:tc>
          <w:tcPr>
            <w:tcW w:w="601" w:type="dxa"/>
          </w:tcPr>
          <w:p w14:paraId="25383AF5"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793A85B1"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5527DC73"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7540F912"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8A02AD0"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3975065"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2EF3FC92"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4B011D1" w14:textId="77777777" w:rsidTr="00FE2C9B">
        <w:tc>
          <w:tcPr>
            <w:tcW w:w="601" w:type="dxa"/>
          </w:tcPr>
          <w:p w14:paraId="2194B0F2"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6054FF11"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37CA1022"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5DD9C3D6"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63AE0A2"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1BC84BF2"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E163304"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1FAFF0A" w14:textId="77777777" w:rsidTr="00FE2C9B">
        <w:tc>
          <w:tcPr>
            <w:tcW w:w="601" w:type="dxa"/>
          </w:tcPr>
          <w:p w14:paraId="51A87862"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471F324D"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2D980A1"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3D284CFF"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E1EA86E"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9305CFB"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1F6BB492"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AA8C420" w14:textId="77777777" w:rsidTr="00FE2C9B">
        <w:tc>
          <w:tcPr>
            <w:tcW w:w="601" w:type="dxa"/>
          </w:tcPr>
          <w:p w14:paraId="1516C660"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25C51D02"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5F68ED3"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ED1F7D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81EB080"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C6608D2"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516D56D3"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1F94FDF" w14:textId="77777777" w:rsidTr="00FE2C9B">
        <w:tc>
          <w:tcPr>
            <w:tcW w:w="601" w:type="dxa"/>
          </w:tcPr>
          <w:p w14:paraId="6778F9E8"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271823E8"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642640F6"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A971AB9"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01E900A1"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2C9D6A9"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743CF7BF"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F594099" w14:textId="77777777" w:rsidTr="00FE2C9B">
        <w:tc>
          <w:tcPr>
            <w:tcW w:w="601" w:type="dxa"/>
          </w:tcPr>
          <w:p w14:paraId="347A1706"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4AD20211"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75A62B8D"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02E1B736"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83E572E"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AA33AE7"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317B3CA"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A75B2E3" w14:textId="77777777" w:rsidTr="00FE2C9B">
        <w:tc>
          <w:tcPr>
            <w:tcW w:w="601" w:type="dxa"/>
          </w:tcPr>
          <w:p w14:paraId="3E0FFCDB"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6643E25"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4EB0CA16"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6F45941E"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B5032D7"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EBB4A55"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621F6BC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D8B3825" w14:textId="77777777" w:rsidTr="00FE2C9B">
        <w:tc>
          <w:tcPr>
            <w:tcW w:w="601" w:type="dxa"/>
          </w:tcPr>
          <w:p w14:paraId="405C9E42"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3C30241E"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DE65A15"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91AA089"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D8D777D"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372E00CE"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7AE1A53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514A734" w14:textId="77777777" w:rsidTr="00FE2C9B">
        <w:tc>
          <w:tcPr>
            <w:tcW w:w="601" w:type="dxa"/>
          </w:tcPr>
          <w:p w14:paraId="20F5BA49"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0DF84A01"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093BC6C8"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5545A5E5"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6BFA27B8"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76D29C66"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08C6FE41"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0EA54F4" w14:textId="77777777" w:rsidTr="00FE2C9B">
        <w:tc>
          <w:tcPr>
            <w:tcW w:w="601" w:type="dxa"/>
          </w:tcPr>
          <w:p w14:paraId="145F5A73"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291D981D"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6F615C0F"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0515AF41"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BF0F135"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5562589E"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38EE817C"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43FA3B9" w14:textId="77777777" w:rsidTr="00FE2C9B">
        <w:tc>
          <w:tcPr>
            <w:tcW w:w="601" w:type="dxa"/>
          </w:tcPr>
          <w:p w14:paraId="28C9E57D" w14:textId="77777777" w:rsidR="007229AE" w:rsidRPr="0050543A" w:rsidRDefault="007229AE" w:rsidP="00FE2C9B">
            <w:pPr>
              <w:tabs>
                <w:tab w:val="center" w:pos="4536"/>
                <w:tab w:val="right" w:pos="9072"/>
              </w:tabs>
              <w:jc w:val="center"/>
              <w:rPr>
                <w:rFonts w:ascii="Cambria" w:hAnsi="Cambria"/>
                <w:b/>
                <w:sz w:val="22"/>
                <w:szCs w:val="22"/>
              </w:rPr>
            </w:pPr>
          </w:p>
        </w:tc>
        <w:tc>
          <w:tcPr>
            <w:tcW w:w="2070" w:type="dxa"/>
          </w:tcPr>
          <w:p w14:paraId="6475C5DF" w14:textId="77777777" w:rsidR="007229AE" w:rsidRPr="0050543A" w:rsidRDefault="007229AE" w:rsidP="00FE2C9B">
            <w:pPr>
              <w:tabs>
                <w:tab w:val="center" w:pos="4536"/>
                <w:tab w:val="right" w:pos="9072"/>
              </w:tabs>
              <w:jc w:val="center"/>
              <w:rPr>
                <w:rFonts w:ascii="Cambria" w:hAnsi="Cambria"/>
                <w:b/>
                <w:sz w:val="22"/>
                <w:szCs w:val="22"/>
              </w:rPr>
            </w:pPr>
          </w:p>
        </w:tc>
        <w:tc>
          <w:tcPr>
            <w:tcW w:w="1426" w:type="dxa"/>
          </w:tcPr>
          <w:p w14:paraId="1534F792" w14:textId="77777777" w:rsidR="007229AE" w:rsidRPr="0050543A" w:rsidRDefault="007229AE" w:rsidP="00FE2C9B">
            <w:pPr>
              <w:tabs>
                <w:tab w:val="center" w:pos="4536"/>
                <w:tab w:val="right" w:pos="9072"/>
              </w:tabs>
              <w:jc w:val="center"/>
              <w:rPr>
                <w:rFonts w:ascii="Cambria" w:hAnsi="Cambria"/>
                <w:b/>
                <w:sz w:val="22"/>
                <w:szCs w:val="22"/>
              </w:rPr>
            </w:pPr>
          </w:p>
        </w:tc>
        <w:tc>
          <w:tcPr>
            <w:tcW w:w="1566" w:type="dxa"/>
          </w:tcPr>
          <w:p w14:paraId="2C0A63AC"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259E89D7" w14:textId="77777777" w:rsidR="007229AE" w:rsidRPr="0050543A" w:rsidRDefault="007229AE" w:rsidP="00FE2C9B">
            <w:pPr>
              <w:tabs>
                <w:tab w:val="center" w:pos="4536"/>
                <w:tab w:val="right" w:pos="9072"/>
              </w:tabs>
              <w:jc w:val="center"/>
              <w:rPr>
                <w:rFonts w:ascii="Cambria" w:hAnsi="Cambria"/>
                <w:b/>
                <w:sz w:val="22"/>
                <w:szCs w:val="22"/>
              </w:rPr>
            </w:pPr>
          </w:p>
        </w:tc>
        <w:tc>
          <w:tcPr>
            <w:tcW w:w="1618" w:type="dxa"/>
          </w:tcPr>
          <w:p w14:paraId="4E1AB41A" w14:textId="77777777" w:rsidR="007229AE" w:rsidRPr="0050543A" w:rsidRDefault="007229AE" w:rsidP="00FE2C9B">
            <w:pPr>
              <w:tabs>
                <w:tab w:val="center" w:pos="4536"/>
                <w:tab w:val="right" w:pos="9072"/>
              </w:tabs>
              <w:jc w:val="center"/>
              <w:rPr>
                <w:rFonts w:ascii="Cambria" w:hAnsi="Cambria"/>
                <w:b/>
                <w:sz w:val="22"/>
                <w:szCs w:val="22"/>
              </w:rPr>
            </w:pPr>
          </w:p>
        </w:tc>
        <w:tc>
          <w:tcPr>
            <w:tcW w:w="1522" w:type="dxa"/>
          </w:tcPr>
          <w:p w14:paraId="717C2FB8" w14:textId="77777777" w:rsidR="007229AE" w:rsidRPr="0050543A" w:rsidRDefault="007229AE" w:rsidP="00FE2C9B">
            <w:pPr>
              <w:tabs>
                <w:tab w:val="center" w:pos="4536"/>
                <w:tab w:val="right" w:pos="9072"/>
              </w:tabs>
              <w:jc w:val="center"/>
              <w:rPr>
                <w:rFonts w:ascii="Cambria" w:hAnsi="Cambria"/>
                <w:b/>
                <w:sz w:val="22"/>
                <w:szCs w:val="22"/>
              </w:rPr>
            </w:pPr>
          </w:p>
        </w:tc>
      </w:tr>
    </w:tbl>
    <w:p w14:paraId="5878D00A" w14:textId="77777777" w:rsidR="007229AE" w:rsidRPr="0050543A" w:rsidRDefault="007229AE" w:rsidP="007229AE">
      <w:pPr>
        <w:jc w:val="center"/>
        <w:rPr>
          <w:rFonts w:ascii="Cambria" w:hAnsi="Cambria"/>
          <w:b/>
          <w:sz w:val="22"/>
          <w:szCs w:val="22"/>
        </w:rPr>
      </w:pPr>
    </w:p>
    <w:p w14:paraId="2DD1F5B0" w14:textId="77777777" w:rsidR="007229AE" w:rsidRPr="0050543A" w:rsidRDefault="007229AE" w:rsidP="007229AE">
      <w:pPr>
        <w:jc w:val="center"/>
        <w:rPr>
          <w:rFonts w:ascii="Cambria" w:hAnsi="Cambria"/>
          <w:b/>
          <w:sz w:val="22"/>
          <w:szCs w:val="22"/>
        </w:rPr>
      </w:pPr>
    </w:p>
    <w:p w14:paraId="6ACB238C" w14:textId="77777777" w:rsidR="007229AE" w:rsidRPr="0050543A" w:rsidRDefault="007229AE" w:rsidP="007229AE">
      <w:pPr>
        <w:jc w:val="center"/>
        <w:rPr>
          <w:rFonts w:ascii="Cambria" w:hAnsi="Cambria"/>
          <w:b/>
          <w:sz w:val="22"/>
          <w:szCs w:val="22"/>
        </w:rPr>
      </w:pPr>
    </w:p>
    <w:p w14:paraId="0E1F9E0F" w14:textId="77777777" w:rsidR="007229AE" w:rsidRPr="0050543A" w:rsidRDefault="007229AE" w:rsidP="007229AE">
      <w:pPr>
        <w:jc w:val="center"/>
        <w:rPr>
          <w:rFonts w:ascii="Cambria" w:hAnsi="Cambria"/>
          <w:b/>
          <w:sz w:val="22"/>
          <w:szCs w:val="22"/>
        </w:rPr>
      </w:pPr>
    </w:p>
    <w:p w14:paraId="6DFF6403" w14:textId="77777777" w:rsidR="007229AE" w:rsidRPr="0050543A" w:rsidRDefault="007229AE" w:rsidP="007229AE">
      <w:pPr>
        <w:jc w:val="center"/>
        <w:rPr>
          <w:rFonts w:ascii="Cambria" w:hAnsi="Cambria"/>
          <w:b/>
          <w:sz w:val="22"/>
          <w:szCs w:val="22"/>
        </w:rPr>
      </w:pPr>
    </w:p>
    <w:p w14:paraId="79ACBAA0" w14:textId="77777777" w:rsidR="007229AE" w:rsidRPr="0050543A" w:rsidRDefault="007229AE" w:rsidP="007229AE">
      <w:pPr>
        <w:jc w:val="center"/>
        <w:rPr>
          <w:rFonts w:ascii="Cambria" w:hAnsi="Cambria"/>
          <w:b/>
          <w:sz w:val="22"/>
          <w:szCs w:val="22"/>
        </w:rPr>
      </w:pPr>
    </w:p>
    <w:p w14:paraId="72808FEC" w14:textId="77777777" w:rsidR="007229AE" w:rsidRPr="0050543A" w:rsidRDefault="007229AE" w:rsidP="007229AE">
      <w:pPr>
        <w:jc w:val="center"/>
        <w:rPr>
          <w:rFonts w:ascii="Cambria" w:hAnsi="Cambria"/>
          <w:b/>
          <w:sz w:val="22"/>
          <w:szCs w:val="22"/>
        </w:rPr>
      </w:pPr>
    </w:p>
    <w:p w14:paraId="491E3E0E" w14:textId="77777777" w:rsidR="007229AE" w:rsidRPr="0050543A" w:rsidRDefault="007229AE" w:rsidP="007229AE">
      <w:pPr>
        <w:jc w:val="center"/>
        <w:rPr>
          <w:rFonts w:ascii="Cambria" w:hAnsi="Cambria"/>
          <w:b/>
          <w:sz w:val="22"/>
          <w:szCs w:val="22"/>
        </w:rPr>
      </w:pPr>
    </w:p>
    <w:p w14:paraId="283F7987" w14:textId="77777777" w:rsidR="007229AE" w:rsidRPr="0050543A" w:rsidRDefault="007229AE" w:rsidP="007229AE">
      <w:pPr>
        <w:jc w:val="center"/>
        <w:rPr>
          <w:rFonts w:ascii="Cambria" w:hAnsi="Cambria"/>
          <w:b/>
          <w:sz w:val="22"/>
          <w:szCs w:val="22"/>
        </w:rPr>
      </w:pPr>
    </w:p>
    <w:p w14:paraId="2625ECBD" w14:textId="77777777" w:rsidR="007229AE" w:rsidRPr="0050543A" w:rsidRDefault="007229AE" w:rsidP="007229AE">
      <w:pPr>
        <w:jc w:val="center"/>
        <w:rPr>
          <w:rFonts w:ascii="Cambria" w:hAnsi="Cambria"/>
          <w:b/>
          <w:sz w:val="22"/>
          <w:szCs w:val="22"/>
        </w:rPr>
      </w:pPr>
    </w:p>
    <w:p w14:paraId="17F7C715" w14:textId="77777777" w:rsidR="007229AE" w:rsidRPr="0050543A" w:rsidRDefault="007229AE" w:rsidP="007229AE">
      <w:pPr>
        <w:jc w:val="center"/>
        <w:rPr>
          <w:rFonts w:ascii="Cambria" w:hAnsi="Cambria"/>
          <w:b/>
          <w:sz w:val="22"/>
          <w:szCs w:val="22"/>
        </w:rPr>
      </w:pPr>
    </w:p>
    <w:p w14:paraId="179D41DB" w14:textId="77777777" w:rsidR="007229AE" w:rsidRPr="0050543A" w:rsidRDefault="007229AE" w:rsidP="007229AE">
      <w:pPr>
        <w:jc w:val="center"/>
        <w:rPr>
          <w:rFonts w:ascii="Cambria" w:hAnsi="Cambria"/>
          <w:b/>
          <w:sz w:val="22"/>
          <w:szCs w:val="22"/>
        </w:rPr>
      </w:pPr>
    </w:p>
    <w:p w14:paraId="06F41E24" w14:textId="77777777" w:rsidR="007229AE" w:rsidRPr="0050543A" w:rsidRDefault="007229AE" w:rsidP="007229AE">
      <w:pPr>
        <w:jc w:val="center"/>
        <w:rPr>
          <w:rFonts w:ascii="Cambria" w:hAnsi="Cambria"/>
          <w:b/>
          <w:sz w:val="22"/>
          <w:szCs w:val="22"/>
        </w:rPr>
      </w:pPr>
    </w:p>
    <w:p w14:paraId="5E350BAA" w14:textId="77777777" w:rsidR="007229AE" w:rsidRPr="0050543A" w:rsidRDefault="007229AE" w:rsidP="007229AE">
      <w:pPr>
        <w:jc w:val="center"/>
        <w:rPr>
          <w:rFonts w:ascii="Cambria" w:hAnsi="Cambria"/>
          <w:b/>
          <w:sz w:val="22"/>
          <w:szCs w:val="22"/>
        </w:rPr>
      </w:pPr>
    </w:p>
    <w:p w14:paraId="340D68A0" w14:textId="77777777" w:rsidR="00EA060A" w:rsidRPr="0050543A" w:rsidRDefault="00EA060A" w:rsidP="007229AE">
      <w:pPr>
        <w:jc w:val="center"/>
        <w:rPr>
          <w:rFonts w:ascii="Cambria" w:hAnsi="Cambria"/>
          <w:b/>
          <w:sz w:val="22"/>
          <w:szCs w:val="22"/>
        </w:rPr>
      </w:pPr>
    </w:p>
    <w:p w14:paraId="0173A33C" w14:textId="77777777" w:rsidR="00EA060A" w:rsidRPr="0050543A" w:rsidRDefault="00EA060A" w:rsidP="007229AE">
      <w:pPr>
        <w:jc w:val="center"/>
        <w:rPr>
          <w:rFonts w:ascii="Cambria" w:hAnsi="Cambria"/>
          <w:b/>
          <w:sz w:val="22"/>
          <w:szCs w:val="22"/>
        </w:rPr>
      </w:pPr>
    </w:p>
    <w:p w14:paraId="4C49F7DB" w14:textId="77777777" w:rsidR="00EA060A" w:rsidRPr="0050543A" w:rsidRDefault="00EA060A" w:rsidP="007229AE">
      <w:pPr>
        <w:jc w:val="center"/>
        <w:rPr>
          <w:rFonts w:ascii="Cambria" w:hAnsi="Cambria"/>
          <w:b/>
          <w:sz w:val="22"/>
          <w:szCs w:val="22"/>
        </w:rPr>
      </w:pPr>
    </w:p>
    <w:p w14:paraId="4CB67C34" w14:textId="77777777" w:rsidR="00EA060A" w:rsidRPr="0050543A" w:rsidRDefault="00EA060A" w:rsidP="007229AE">
      <w:pPr>
        <w:jc w:val="center"/>
        <w:rPr>
          <w:rFonts w:ascii="Cambria" w:hAnsi="Cambria"/>
          <w:b/>
          <w:sz w:val="22"/>
          <w:szCs w:val="22"/>
        </w:rPr>
      </w:pPr>
    </w:p>
    <w:p w14:paraId="0FC7AE8F" w14:textId="77777777" w:rsidR="00EA060A" w:rsidRPr="0050543A" w:rsidRDefault="00EA060A" w:rsidP="007229AE">
      <w:pPr>
        <w:jc w:val="center"/>
        <w:rPr>
          <w:rFonts w:ascii="Cambria" w:hAnsi="Cambria"/>
          <w:b/>
          <w:sz w:val="22"/>
          <w:szCs w:val="22"/>
        </w:rPr>
      </w:pPr>
    </w:p>
    <w:p w14:paraId="7A806B5A" w14:textId="77777777" w:rsidR="00584EDE" w:rsidRPr="0050543A" w:rsidRDefault="00584EDE" w:rsidP="007229AE">
      <w:pPr>
        <w:jc w:val="center"/>
        <w:rPr>
          <w:rFonts w:ascii="Cambria" w:hAnsi="Cambria"/>
          <w:b/>
          <w:sz w:val="22"/>
          <w:szCs w:val="22"/>
        </w:rPr>
      </w:pPr>
    </w:p>
    <w:p w14:paraId="2BA35FDF" w14:textId="77777777" w:rsidR="00EA060A" w:rsidRPr="0050543A" w:rsidRDefault="00EA060A" w:rsidP="007229AE">
      <w:pPr>
        <w:jc w:val="center"/>
        <w:rPr>
          <w:rFonts w:ascii="Cambria" w:hAnsi="Cambria"/>
          <w:b/>
          <w:sz w:val="22"/>
          <w:szCs w:val="22"/>
        </w:rPr>
      </w:pPr>
    </w:p>
    <w:p w14:paraId="35A1B160" w14:textId="77777777" w:rsidR="007229AE" w:rsidRDefault="007229AE" w:rsidP="007229AE">
      <w:pPr>
        <w:jc w:val="center"/>
        <w:rPr>
          <w:rFonts w:ascii="Cambria" w:hAnsi="Cambria"/>
          <w:b/>
          <w:sz w:val="22"/>
          <w:szCs w:val="22"/>
        </w:rPr>
      </w:pPr>
    </w:p>
    <w:p w14:paraId="171E6EAB" w14:textId="77777777" w:rsidR="00CC1116" w:rsidRDefault="00CC1116" w:rsidP="007229AE">
      <w:pPr>
        <w:jc w:val="center"/>
        <w:rPr>
          <w:rFonts w:ascii="Cambria" w:hAnsi="Cambria"/>
          <w:b/>
          <w:sz w:val="22"/>
          <w:szCs w:val="22"/>
        </w:rPr>
      </w:pPr>
    </w:p>
    <w:p w14:paraId="058851D8" w14:textId="77777777" w:rsidR="00CC1116" w:rsidRDefault="00CC1116" w:rsidP="007229AE">
      <w:pPr>
        <w:jc w:val="center"/>
        <w:rPr>
          <w:rFonts w:ascii="Cambria" w:hAnsi="Cambria"/>
          <w:b/>
          <w:sz w:val="22"/>
          <w:szCs w:val="22"/>
        </w:rPr>
      </w:pPr>
    </w:p>
    <w:p w14:paraId="59B87607" w14:textId="77777777" w:rsidR="00CC1116" w:rsidRDefault="00CC1116" w:rsidP="007229AE">
      <w:pPr>
        <w:jc w:val="center"/>
        <w:rPr>
          <w:rFonts w:ascii="Cambria" w:hAnsi="Cambria"/>
          <w:b/>
          <w:sz w:val="22"/>
          <w:szCs w:val="22"/>
        </w:rPr>
      </w:pPr>
    </w:p>
    <w:p w14:paraId="1494CAFB" w14:textId="77777777" w:rsidR="00CC1116" w:rsidRDefault="00CC1116" w:rsidP="007229AE">
      <w:pPr>
        <w:jc w:val="center"/>
        <w:rPr>
          <w:rFonts w:ascii="Cambria" w:hAnsi="Cambria"/>
          <w:b/>
          <w:sz w:val="22"/>
          <w:szCs w:val="22"/>
        </w:rPr>
      </w:pPr>
    </w:p>
    <w:p w14:paraId="2B3BA9E5" w14:textId="77777777" w:rsidR="00CC1116" w:rsidRDefault="00CC1116" w:rsidP="007229AE">
      <w:pPr>
        <w:jc w:val="center"/>
        <w:rPr>
          <w:rFonts w:ascii="Cambria" w:hAnsi="Cambria"/>
          <w:b/>
          <w:sz w:val="22"/>
          <w:szCs w:val="22"/>
        </w:rPr>
      </w:pPr>
    </w:p>
    <w:p w14:paraId="2AF17E33" w14:textId="77777777" w:rsidR="00CC1116" w:rsidRDefault="00CC1116" w:rsidP="007229AE">
      <w:pPr>
        <w:jc w:val="center"/>
        <w:rPr>
          <w:rFonts w:ascii="Cambria" w:hAnsi="Cambria"/>
          <w:b/>
          <w:sz w:val="22"/>
          <w:szCs w:val="22"/>
        </w:rPr>
      </w:pPr>
    </w:p>
    <w:p w14:paraId="0D83335C" w14:textId="77777777" w:rsidR="00CC1116" w:rsidRPr="0050543A" w:rsidRDefault="00CC1116" w:rsidP="007229AE">
      <w:pPr>
        <w:jc w:val="center"/>
        <w:rPr>
          <w:rFonts w:ascii="Cambria" w:hAnsi="Cambria"/>
          <w:b/>
          <w:sz w:val="22"/>
          <w:szCs w:val="22"/>
        </w:rPr>
      </w:pPr>
    </w:p>
    <w:p w14:paraId="7D56192D"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lastRenderedPageBreak/>
        <w:t>11.2 FICHE D’IDENTIFICATION DU PROJET (joindre photocopies des justificatifs des projets)</w:t>
      </w:r>
    </w:p>
    <w:p w14:paraId="6B10BB7F" w14:textId="77777777" w:rsidR="007229AE" w:rsidRPr="0050543A" w:rsidRDefault="007229AE" w:rsidP="007229AE">
      <w:pPr>
        <w:jc w:val="center"/>
        <w:rPr>
          <w:rFonts w:ascii="Cambria" w:hAnsi="Cambria"/>
          <w:b/>
          <w:sz w:val="22"/>
          <w:szCs w:val="22"/>
        </w:rPr>
      </w:pPr>
    </w:p>
    <w:p w14:paraId="7BF5E38E" w14:textId="77777777"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14:paraId="24BBDE68" w14:textId="77777777" w:rsidTr="00CC1116">
        <w:trPr>
          <w:trHeight w:hRule="exact" w:val="493"/>
        </w:trPr>
        <w:tc>
          <w:tcPr>
            <w:tcW w:w="4034" w:type="dxa"/>
            <w:vAlign w:val="center"/>
          </w:tcPr>
          <w:p w14:paraId="2327B87F"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14:paraId="45DDA7FE"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3829C87"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9032C98" w14:textId="77777777" w:rsidTr="00CC1116">
        <w:trPr>
          <w:trHeight w:hRule="exact" w:val="493"/>
        </w:trPr>
        <w:tc>
          <w:tcPr>
            <w:tcW w:w="4034" w:type="dxa"/>
            <w:vAlign w:val="center"/>
          </w:tcPr>
          <w:p w14:paraId="564FFCD1"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14:paraId="55A2D13D"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6241FFE7"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E696EE6" w14:textId="77777777" w:rsidTr="00CC1116">
        <w:trPr>
          <w:trHeight w:hRule="exact" w:val="493"/>
        </w:trPr>
        <w:tc>
          <w:tcPr>
            <w:tcW w:w="4034" w:type="dxa"/>
            <w:vAlign w:val="center"/>
          </w:tcPr>
          <w:p w14:paraId="29D2775F"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14:paraId="0A3A3B2D"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76FCE1A5"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CAE3C85" w14:textId="77777777" w:rsidTr="00CC1116">
        <w:trPr>
          <w:trHeight w:hRule="exact" w:val="493"/>
        </w:trPr>
        <w:tc>
          <w:tcPr>
            <w:tcW w:w="4034" w:type="dxa"/>
            <w:vAlign w:val="center"/>
          </w:tcPr>
          <w:p w14:paraId="0DD0666B"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14:paraId="0EF5C9D3"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064C6AEA"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4E7F0DD" w14:textId="77777777" w:rsidTr="00CC1116">
        <w:trPr>
          <w:trHeight w:hRule="exact" w:val="493"/>
        </w:trPr>
        <w:tc>
          <w:tcPr>
            <w:tcW w:w="4034" w:type="dxa"/>
            <w:vAlign w:val="center"/>
          </w:tcPr>
          <w:p w14:paraId="035485EC"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14:paraId="5CA26CC6"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5E33D10E"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72D89BBA" w14:textId="77777777" w:rsidTr="00CC1116">
        <w:trPr>
          <w:trHeight w:hRule="exact" w:val="493"/>
        </w:trPr>
        <w:tc>
          <w:tcPr>
            <w:tcW w:w="4034" w:type="dxa"/>
            <w:vAlign w:val="center"/>
          </w:tcPr>
          <w:p w14:paraId="510FFB8B"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14:paraId="6D31D23E"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2B5B910E"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107D12D" w14:textId="77777777" w:rsidTr="00CC1116">
        <w:trPr>
          <w:trHeight w:hRule="exact" w:val="493"/>
        </w:trPr>
        <w:tc>
          <w:tcPr>
            <w:tcW w:w="4034" w:type="dxa"/>
            <w:vAlign w:val="center"/>
          </w:tcPr>
          <w:p w14:paraId="7ADB2002"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14:paraId="4367ED3B"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0504B7B2"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25D9CF17" w14:textId="77777777" w:rsidTr="00CC1116">
        <w:trPr>
          <w:trHeight w:hRule="exact" w:val="493"/>
        </w:trPr>
        <w:tc>
          <w:tcPr>
            <w:tcW w:w="4034" w:type="dxa"/>
            <w:vAlign w:val="center"/>
          </w:tcPr>
          <w:p w14:paraId="43F076F3"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14:paraId="7B102CAE"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368EF856"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EC36A53" w14:textId="77777777" w:rsidTr="00CC1116">
        <w:trPr>
          <w:trHeight w:hRule="exact" w:val="493"/>
        </w:trPr>
        <w:tc>
          <w:tcPr>
            <w:tcW w:w="4034" w:type="dxa"/>
            <w:vAlign w:val="center"/>
          </w:tcPr>
          <w:p w14:paraId="2FEA62A6"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14:paraId="4DD7441C"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565CBCCA"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A18AECF" w14:textId="77777777" w:rsidTr="00CC1116">
        <w:trPr>
          <w:trHeight w:hRule="exact" w:val="493"/>
        </w:trPr>
        <w:tc>
          <w:tcPr>
            <w:tcW w:w="4034" w:type="dxa"/>
            <w:vAlign w:val="center"/>
          </w:tcPr>
          <w:p w14:paraId="69D2BCEE"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14:paraId="54A6DAF0" w14:textId="77777777"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14:paraId="202A1948" w14:textId="77777777" w:rsidR="007229AE" w:rsidRPr="0050543A" w:rsidRDefault="007229AE" w:rsidP="00FE2C9B">
            <w:pPr>
              <w:tabs>
                <w:tab w:val="center" w:pos="4536"/>
                <w:tab w:val="right" w:pos="9072"/>
              </w:tabs>
              <w:jc w:val="center"/>
              <w:rPr>
                <w:rFonts w:ascii="Cambria" w:hAnsi="Cambria"/>
                <w:b/>
                <w:sz w:val="22"/>
                <w:szCs w:val="22"/>
              </w:rPr>
            </w:pPr>
          </w:p>
        </w:tc>
      </w:tr>
    </w:tbl>
    <w:p w14:paraId="6FF6F1E5" w14:textId="77777777" w:rsidR="007229AE" w:rsidRPr="0050543A" w:rsidRDefault="007229AE" w:rsidP="007229AE">
      <w:pPr>
        <w:jc w:val="center"/>
        <w:rPr>
          <w:rFonts w:ascii="Cambria" w:hAnsi="Cambria"/>
          <w:b/>
          <w:sz w:val="22"/>
          <w:szCs w:val="22"/>
        </w:rPr>
      </w:pPr>
    </w:p>
    <w:p w14:paraId="6FAACEF5" w14:textId="77777777" w:rsidR="007229AE" w:rsidRPr="0050543A" w:rsidRDefault="007229AE" w:rsidP="007229AE">
      <w:pPr>
        <w:jc w:val="center"/>
        <w:rPr>
          <w:rFonts w:ascii="Cambria" w:hAnsi="Cambria"/>
          <w:b/>
          <w:sz w:val="22"/>
          <w:szCs w:val="22"/>
        </w:rPr>
      </w:pPr>
    </w:p>
    <w:p w14:paraId="06D27515" w14:textId="77777777" w:rsidR="007229AE" w:rsidRPr="0050543A" w:rsidRDefault="007229AE" w:rsidP="007229AE">
      <w:pPr>
        <w:jc w:val="center"/>
        <w:rPr>
          <w:rFonts w:ascii="Cambria" w:hAnsi="Cambria"/>
          <w:b/>
          <w:sz w:val="22"/>
          <w:szCs w:val="22"/>
        </w:rPr>
      </w:pPr>
    </w:p>
    <w:p w14:paraId="52E265A5" w14:textId="77777777"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14:paraId="52623B90" w14:textId="77777777" w:rsidR="007229AE" w:rsidRPr="0050543A" w:rsidRDefault="007229AE" w:rsidP="007229AE">
      <w:pPr>
        <w:jc w:val="center"/>
        <w:rPr>
          <w:rFonts w:ascii="Cambria" w:hAnsi="Cambria"/>
          <w:b/>
          <w:sz w:val="22"/>
          <w:szCs w:val="22"/>
        </w:rPr>
      </w:pPr>
    </w:p>
    <w:p w14:paraId="1D93EE3D" w14:textId="77777777" w:rsidR="007229AE" w:rsidRPr="0050543A" w:rsidRDefault="007229AE" w:rsidP="007229AE">
      <w:pPr>
        <w:jc w:val="center"/>
        <w:rPr>
          <w:rFonts w:ascii="Cambria" w:hAnsi="Cambria"/>
          <w:b/>
          <w:sz w:val="22"/>
          <w:szCs w:val="22"/>
        </w:rPr>
      </w:pPr>
    </w:p>
    <w:p w14:paraId="4F27555A" w14:textId="77777777"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27"/>
        <w:gridCol w:w="1368"/>
        <w:gridCol w:w="1492"/>
        <w:gridCol w:w="1588"/>
        <w:gridCol w:w="1546"/>
        <w:gridCol w:w="1657"/>
      </w:tblGrid>
      <w:tr w:rsidR="007229AE" w:rsidRPr="0050543A" w14:paraId="3B7EA425" w14:textId="77777777" w:rsidTr="00CC1116">
        <w:trPr>
          <w:trHeight w:val="1022"/>
        </w:trPr>
        <w:tc>
          <w:tcPr>
            <w:tcW w:w="564" w:type="dxa"/>
          </w:tcPr>
          <w:p w14:paraId="33024A91"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14:paraId="79F37397"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14:paraId="0BA65CAC"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14:paraId="083DECDB"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14:paraId="4AB45424"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14:paraId="030CC6F8"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14:paraId="1C39BC10"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14:paraId="6DF06C7B" w14:textId="77777777"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14:paraId="477C1232" w14:textId="77777777" w:rsidTr="00CC1116">
        <w:trPr>
          <w:trHeight w:val="341"/>
        </w:trPr>
        <w:tc>
          <w:tcPr>
            <w:tcW w:w="564" w:type="dxa"/>
          </w:tcPr>
          <w:p w14:paraId="046BE3DB"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3A10F5D1"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37B321AD"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6E1FC003"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53162EF2"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1513DD7F"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362513F9"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5D6CDB4" w14:textId="77777777" w:rsidTr="00CC1116">
        <w:trPr>
          <w:trHeight w:val="341"/>
        </w:trPr>
        <w:tc>
          <w:tcPr>
            <w:tcW w:w="564" w:type="dxa"/>
          </w:tcPr>
          <w:p w14:paraId="7DD2E0BA"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E04343C"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2254B498"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26A0FA0C"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08A55523"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49BFCAB9"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5DD0FF16"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036233D" w14:textId="77777777" w:rsidTr="00CC1116">
        <w:trPr>
          <w:trHeight w:val="359"/>
        </w:trPr>
        <w:tc>
          <w:tcPr>
            <w:tcW w:w="564" w:type="dxa"/>
          </w:tcPr>
          <w:p w14:paraId="0C9E3CA6"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2D896002"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0A34ECF2"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2B72A694"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686D4B1D"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43E77F16"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230349E2"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DE38B55" w14:textId="77777777" w:rsidTr="00CC1116">
        <w:trPr>
          <w:trHeight w:val="341"/>
        </w:trPr>
        <w:tc>
          <w:tcPr>
            <w:tcW w:w="564" w:type="dxa"/>
          </w:tcPr>
          <w:p w14:paraId="47F2C795"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47DF7299"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623C3EC2"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3C4076E3"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101DB736"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5F0A56CD"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2AB0DB8D"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1529E0DE" w14:textId="77777777" w:rsidTr="00CC1116">
        <w:trPr>
          <w:trHeight w:val="341"/>
        </w:trPr>
        <w:tc>
          <w:tcPr>
            <w:tcW w:w="564" w:type="dxa"/>
          </w:tcPr>
          <w:p w14:paraId="7D653748"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2F06CB94"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32BCC183"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0E5882C7"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749DCB01"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6481E6D6"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66819B26"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88295F9" w14:textId="77777777" w:rsidTr="00CC1116">
        <w:trPr>
          <w:trHeight w:val="341"/>
        </w:trPr>
        <w:tc>
          <w:tcPr>
            <w:tcW w:w="564" w:type="dxa"/>
          </w:tcPr>
          <w:p w14:paraId="02A452E2"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750C5E59"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768C69A7"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03BE1D0A"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2F6CB55E"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78769B7B"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7937B0B2"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078C344" w14:textId="77777777" w:rsidTr="00CC1116">
        <w:trPr>
          <w:trHeight w:val="341"/>
        </w:trPr>
        <w:tc>
          <w:tcPr>
            <w:tcW w:w="564" w:type="dxa"/>
          </w:tcPr>
          <w:p w14:paraId="74C04E4A"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0886F1D"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5D1B5352"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7C585BEF"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64CBD649"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7AE88F19"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46C6B774"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0222B700" w14:textId="77777777" w:rsidTr="00CC1116">
        <w:trPr>
          <w:trHeight w:val="341"/>
        </w:trPr>
        <w:tc>
          <w:tcPr>
            <w:tcW w:w="564" w:type="dxa"/>
          </w:tcPr>
          <w:p w14:paraId="43E7F7A5"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35145D05"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694147C1"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086AA723"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7E9A8C07"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09FAF018"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7AD96C75"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482C33DC" w14:textId="77777777" w:rsidTr="00CC1116">
        <w:trPr>
          <w:trHeight w:val="341"/>
        </w:trPr>
        <w:tc>
          <w:tcPr>
            <w:tcW w:w="564" w:type="dxa"/>
          </w:tcPr>
          <w:p w14:paraId="08D31D19"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260FEE00"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4C2A3D06"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0B73E144"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7795B3D5"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4520F32E"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1C1E0ED8"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6658CD79" w14:textId="77777777" w:rsidTr="00CC1116">
        <w:trPr>
          <w:trHeight w:val="341"/>
        </w:trPr>
        <w:tc>
          <w:tcPr>
            <w:tcW w:w="564" w:type="dxa"/>
          </w:tcPr>
          <w:p w14:paraId="62CE4C05"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1F475880"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0F1AE392"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15990CF1"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2B92362B"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2334E770"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3F9F8908"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3FC55638" w14:textId="77777777" w:rsidTr="00CC1116">
        <w:trPr>
          <w:trHeight w:val="341"/>
        </w:trPr>
        <w:tc>
          <w:tcPr>
            <w:tcW w:w="564" w:type="dxa"/>
          </w:tcPr>
          <w:p w14:paraId="77CF856D"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6F3EAB11"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5235B0C6"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70CB70AC"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47AE6108"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07CD5523"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6B47E266" w14:textId="77777777" w:rsidR="007229AE" w:rsidRPr="0050543A" w:rsidRDefault="007229AE" w:rsidP="00FE2C9B">
            <w:pPr>
              <w:tabs>
                <w:tab w:val="center" w:pos="4536"/>
                <w:tab w:val="right" w:pos="9072"/>
              </w:tabs>
              <w:jc w:val="center"/>
              <w:rPr>
                <w:rFonts w:ascii="Cambria" w:hAnsi="Cambria"/>
                <w:b/>
                <w:sz w:val="22"/>
                <w:szCs w:val="22"/>
              </w:rPr>
            </w:pPr>
          </w:p>
        </w:tc>
      </w:tr>
      <w:tr w:rsidR="007229AE" w:rsidRPr="0050543A" w14:paraId="50CB5D08" w14:textId="77777777" w:rsidTr="00CC1116">
        <w:trPr>
          <w:trHeight w:val="359"/>
        </w:trPr>
        <w:tc>
          <w:tcPr>
            <w:tcW w:w="564" w:type="dxa"/>
          </w:tcPr>
          <w:p w14:paraId="1089833B" w14:textId="77777777" w:rsidR="007229AE" w:rsidRPr="0050543A" w:rsidRDefault="007229AE" w:rsidP="00FE2C9B">
            <w:pPr>
              <w:tabs>
                <w:tab w:val="center" w:pos="4536"/>
                <w:tab w:val="right" w:pos="9072"/>
              </w:tabs>
              <w:jc w:val="center"/>
              <w:rPr>
                <w:rFonts w:ascii="Cambria" w:hAnsi="Cambria"/>
                <w:b/>
                <w:sz w:val="22"/>
                <w:szCs w:val="22"/>
              </w:rPr>
            </w:pPr>
          </w:p>
        </w:tc>
        <w:tc>
          <w:tcPr>
            <w:tcW w:w="2027" w:type="dxa"/>
          </w:tcPr>
          <w:p w14:paraId="067C1C98" w14:textId="77777777" w:rsidR="007229AE" w:rsidRPr="0050543A" w:rsidRDefault="007229AE" w:rsidP="00FE2C9B">
            <w:pPr>
              <w:tabs>
                <w:tab w:val="center" w:pos="4536"/>
                <w:tab w:val="right" w:pos="9072"/>
              </w:tabs>
              <w:jc w:val="center"/>
              <w:rPr>
                <w:rFonts w:ascii="Cambria" w:hAnsi="Cambria"/>
                <w:b/>
                <w:sz w:val="22"/>
                <w:szCs w:val="22"/>
              </w:rPr>
            </w:pPr>
          </w:p>
        </w:tc>
        <w:tc>
          <w:tcPr>
            <w:tcW w:w="1368" w:type="dxa"/>
          </w:tcPr>
          <w:p w14:paraId="6261A27F" w14:textId="77777777" w:rsidR="007229AE" w:rsidRPr="0050543A" w:rsidRDefault="007229AE" w:rsidP="00FE2C9B">
            <w:pPr>
              <w:tabs>
                <w:tab w:val="center" w:pos="4536"/>
                <w:tab w:val="right" w:pos="9072"/>
              </w:tabs>
              <w:jc w:val="center"/>
              <w:rPr>
                <w:rFonts w:ascii="Cambria" w:hAnsi="Cambria"/>
                <w:b/>
                <w:sz w:val="22"/>
                <w:szCs w:val="22"/>
              </w:rPr>
            </w:pPr>
          </w:p>
        </w:tc>
        <w:tc>
          <w:tcPr>
            <w:tcW w:w="1492" w:type="dxa"/>
          </w:tcPr>
          <w:p w14:paraId="56A3D394" w14:textId="77777777" w:rsidR="007229AE" w:rsidRPr="0050543A" w:rsidRDefault="007229AE" w:rsidP="00FE2C9B">
            <w:pPr>
              <w:tabs>
                <w:tab w:val="center" w:pos="4536"/>
                <w:tab w:val="right" w:pos="9072"/>
              </w:tabs>
              <w:jc w:val="center"/>
              <w:rPr>
                <w:rFonts w:ascii="Cambria" w:hAnsi="Cambria"/>
                <w:b/>
                <w:sz w:val="22"/>
                <w:szCs w:val="22"/>
              </w:rPr>
            </w:pPr>
          </w:p>
        </w:tc>
        <w:tc>
          <w:tcPr>
            <w:tcW w:w="1588" w:type="dxa"/>
          </w:tcPr>
          <w:p w14:paraId="65F8AEC1" w14:textId="77777777" w:rsidR="007229AE" w:rsidRPr="0050543A" w:rsidRDefault="007229AE" w:rsidP="00FE2C9B">
            <w:pPr>
              <w:tabs>
                <w:tab w:val="center" w:pos="4536"/>
                <w:tab w:val="right" w:pos="9072"/>
              </w:tabs>
              <w:jc w:val="center"/>
              <w:rPr>
                <w:rFonts w:ascii="Cambria" w:hAnsi="Cambria"/>
                <w:b/>
                <w:sz w:val="22"/>
                <w:szCs w:val="22"/>
              </w:rPr>
            </w:pPr>
          </w:p>
        </w:tc>
        <w:tc>
          <w:tcPr>
            <w:tcW w:w="1546" w:type="dxa"/>
          </w:tcPr>
          <w:p w14:paraId="105501BA" w14:textId="77777777" w:rsidR="007229AE" w:rsidRPr="0050543A" w:rsidRDefault="007229AE" w:rsidP="00FE2C9B">
            <w:pPr>
              <w:tabs>
                <w:tab w:val="center" w:pos="4536"/>
                <w:tab w:val="right" w:pos="9072"/>
              </w:tabs>
              <w:jc w:val="center"/>
              <w:rPr>
                <w:rFonts w:ascii="Cambria" w:hAnsi="Cambria"/>
                <w:b/>
                <w:sz w:val="22"/>
                <w:szCs w:val="22"/>
              </w:rPr>
            </w:pPr>
          </w:p>
        </w:tc>
        <w:tc>
          <w:tcPr>
            <w:tcW w:w="1657" w:type="dxa"/>
          </w:tcPr>
          <w:p w14:paraId="282FE75B" w14:textId="77777777" w:rsidR="007229AE" w:rsidRPr="0050543A" w:rsidRDefault="007229AE" w:rsidP="00FE2C9B">
            <w:pPr>
              <w:tabs>
                <w:tab w:val="center" w:pos="4536"/>
                <w:tab w:val="right" w:pos="9072"/>
              </w:tabs>
              <w:jc w:val="center"/>
              <w:rPr>
                <w:rFonts w:ascii="Cambria" w:hAnsi="Cambria"/>
                <w:b/>
                <w:sz w:val="22"/>
                <w:szCs w:val="22"/>
              </w:rPr>
            </w:pPr>
          </w:p>
        </w:tc>
      </w:tr>
    </w:tbl>
    <w:p w14:paraId="24BCE6FB"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7DF5F44F" w14:textId="77777777" w:rsidR="007229AE" w:rsidRPr="0050543A" w:rsidRDefault="007229AE" w:rsidP="007229AE">
      <w:pPr>
        <w:pStyle w:val="Corpsdetexte"/>
        <w:ind w:left="4820"/>
        <w:rPr>
          <w:rFonts w:ascii="Cambria" w:hAnsi="Cambria" w:cs="Arial"/>
          <w:sz w:val="22"/>
          <w:szCs w:val="22"/>
        </w:rPr>
      </w:pPr>
    </w:p>
    <w:p w14:paraId="5FAA85B1"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2BD7AF0B"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0C630760"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4E1EA133" w14:textId="77777777"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14:paraId="081B0BA1" w14:textId="77777777"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14:paraId="1099DAC3"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003C7779">
        <w:rPr>
          <w:rFonts w:ascii="Cambria" w:hAnsi="Cambria" w:cs="Arial"/>
          <w:b/>
          <w:bCs/>
          <w:sz w:val="22"/>
          <w:szCs w:val="22"/>
          <w:u w:val="single"/>
        </w:rPr>
        <w:t xml:space="preserve"> </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14:paraId="796A11F3" w14:textId="77777777"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14:paraId="753F906F" w14:textId="77777777"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14:paraId="2294E797" w14:textId="77777777"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14:paraId="458549AC" w14:textId="77777777"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25681FB5" w14:textId="77777777" w:rsidR="007229AE" w:rsidRPr="0050543A" w:rsidRDefault="007229AE" w:rsidP="007229AE">
      <w:pPr>
        <w:pStyle w:val="Corpsdetexte"/>
        <w:rPr>
          <w:rFonts w:ascii="Cambria" w:hAnsi="Cambria" w:cs="Arial"/>
          <w:sz w:val="22"/>
          <w:szCs w:val="22"/>
        </w:rPr>
      </w:pPr>
    </w:p>
    <w:p w14:paraId="26951C87" w14:textId="77777777"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14:paraId="41741C3E" w14:textId="77777777" w:rsidR="007229AE" w:rsidRPr="0050543A" w:rsidRDefault="007229AE" w:rsidP="007229AE">
      <w:pPr>
        <w:jc w:val="both"/>
        <w:rPr>
          <w:rFonts w:ascii="Cambria" w:hAnsi="Cambria"/>
          <w:sz w:val="22"/>
          <w:szCs w:val="22"/>
        </w:rPr>
      </w:pPr>
    </w:p>
    <w:p w14:paraId="1E6C4F04" w14:textId="77777777" w:rsidR="007229AE" w:rsidRPr="0050543A" w:rsidRDefault="007229AE" w:rsidP="007229AE">
      <w:pPr>
        <w:jc w:val="both"/>
        <w:rPr>
          <w:rFonts w:ascii="Cambria" w:hAnsi="Cambria"/>
          <w:sz w:val="22"/>
          <w:szCs w:val="22"/>
        </w:rPr>
      </w:pPr>
    </w:p>
    <w:p w14:paraId="3C2013C9" w14:textId="77777777"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14:paraId="35A3DCDD" w14:textId="77777777" w:rsidR="007229AE" w:rsidRPr="0050543A" w:rsidRDefault="007229AE" w:rsidP="007229AE">
      <w:pPr>
        <w:jc w:val="both"/>
        <w:rPr>
          <w:rFonts w:ascii="Cambria" w:hAnsi="Cambria"/>
          <w:sz w:val="22"/>
          <w:szCs w:val="22"/>
          <w:u w:val="single"/>
        </w:rPr>
      </w:pPr>
    </w:p>
    <w:p w14:paraId="6A5CD1C4" w14:textId="77777777"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w14:anchorId="4FE9E3EF">
          <v:shape id="_x0000_i1026" type="#_x0000_t75" style="width:415.05pt;height:369.7pt" o:ole="">
            <v:imagedata r:id="rId19" o:title=""/>
          </v:shape>
          <o:OLEObject Type="Embed" ProgID="MSProject.Project.8" ShapeID="_x0000_i1026" DrawAspect="Content" ObjectID="_1829150895" r:id="rId20">
            <o:FieldCodes>\s</o:FieldCodes>
          </o:OLEObject>
        </w:object>
      </w:r>
    </w:p>
    <w:p w14:paraId="05E830FC" w14:textId="77777777"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14:paraId="37ABF2CA" w14:textId="77777777"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14:paraId="5A8DEE8C" w14:textId="77777777" w:rsidR="007229AE" w:rsidRPr="0050543A" w:rsidRDefault="007229AE" w:rsidP="007229AE">
      <w:pPr>
        <w:spacing w:line="360" w:lineRule="auto"/>
        <w:jc w:val="center"/>
        <w:rPr>
          <w:rFonts w:ascii="Cambria" w:hAnsi="Cambria"/>
          <w:b/>
          <w:sz w:val="22"/>
          <w:szCs w:val="22"/>
          <w:lang w:val="fr-CA"/>
        </w:rPr>
      </w:pPr>
    </w:p>
    <w:p w14:paraId="12054F6C" w14:textId="77777777" w:rsidR="007229AE" w:rsidRPr="0050543A" w:rsidRDefault="007229AE" w:rsidP="007229AE">
      <w:pPr>
        <w:spacing w:line="360" w:lineRule="auto"/>
        <w:rPr>
          <w:rFonts w:ascii="Cambria" w:hAnsi="Cambria"/>
          <w:sz w:val="22"/>
          <w:szCs w:val="22"/>
          <w:lang w:val="fr-CA"/>
        </w:rPr>
      </w:pPr>
    </w:p>
    <w:p w14:paraId="70C49E8D"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14:paraId="42036987"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14:paraId="17F445E0"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14:paraId="11295016"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14:paraId="78F207D2"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14:paraId="78230D74"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14:paraId="73C8193E" w14:textId="77777777" w:rsidR="007229AE" w:rsidRPr="0050543A" w:rsidRDefault="007229AE" w:rsidP="007229AE">
      <w:pPr>
        <w:spacing w:line="360" w:lineRule="auto"/>
        <w:jc w:val="both"/>
        <w:rPr>
          <w:rFonts w:ascii="Cambria" w:hAnsi="Cambria"/>
          <w:sz w:val="22"/>
          <w:szCs w:val="22"/>
          <w:lang w:val="fr-CA"/>
        </w:rPr>
      </w:pPr>
    </w:p>
    <w:p w14:paraId="5E7D5456"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091947FA" w14:textId="77777777" w:rsidR="007229AE" w:rsidRPr="0050543A" w:rsidRDefault="007229AE" w:rsidP="007229AE">
      <w:pPr>
        <w:jc w:val="both"/>
        <w:rPr>
          <w:rFonts w:ascii="Cambria" w:hAnsi="Cambria"/>
          <w:sz w:val="22"/>
          <w:szCs w:val="22"/>
          <w:lang w:val="fr-CA"/>
        </w:rPr>
      </w:pPr>
    </w:p>
    <w:p w14:paraId="29EB0868" w14:textId="77777777"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38AE354E" w14:textId="77777777" w:rsidR="007229AE" w:rsidRPr="0050543A" w:rsidRDefault="007229AE" w:rsidP="007229AE">
      <w:pPr>
        <w:jc w:val="both"/>
        <w:rPr>
          <w:rFonts w:ascii="Cambria" w:hAnsi="Cambria"/>
          <w:sz w:val="22"/>
          <w:szCs w:val="22"/>
          <w:lang w:val="fr-CA"/>
        </w:rPr>
      </w:pPr>
    </w:p>
    <w:p w14:paraId="0E3FBBAB" w14:textId="77777777"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14:paraId="3E0F49CA" w14:textId="77777777" w:rsidR="007229AE" w:rsidRPr="0050543A" w:rsidRDefault="007229AE" w:rsidP="007229AE">
      <w:pPr>
        <w:rPr>
          <w:rFonts w:ascii="Cambria" w:hAnsi="Cambria"/>
          <w:sz w:val="22"/>
          <w:szCs w:val="22"/>
          <w:lang w:val="fr-CA"/>
        </w:rPr>
      </w:pPr>
    </w:p>
    <w:p w14:paraId="6B8EACD6" w14:textId="77777777" w:rsidR="007229AE" w:rsidRPr="0050543A" w:rsidRDefault="007229AE" w:rsidP="007229AE">
      <w:pPr>
        <w:rPr>
          <w:rFonts w:ascii="Cambria" w:hAnsi="Cambria"/>
          <w:sz w:val="22"/>
          <w:szCs w:val="22"/>
          <w:lang w:val="fr-CA"/>
        </w:rPr>
      </w:pPr>
    </w:p>
    <w:p w14:paraId="5B898181" w14:textId="77777777" w:rsidR="007229AE" w:rsidRPr="0050543A" w:rsidRDefault="007229AE" w:rsidP="007229AE">
      <w:pPr>
        <w:rPr>
          <w:rFonts w:ascii="Cambria" w:hAnsi="Cambria"/>
          <w:sz w:val="22"/>
          <w:szCs w:val="22"/>
          <w:lang w:val="fr-CA"/>
        </w:rPr>
      </w:pPr>
    </w:p>
    <w:p w14:paraId="453A2421" w14:textId="77777777" w:rsidR="007229AE" w:rsidRPr="0050543A" w:rsidRDefault="007229AE" w:rsidP="007229AE">
      <w:pPr>
        <w:rPr>
          <w:rFonts w:ascii="Cambria" w:hAnsi="Cambria"/>
          <w:sz w:val="22"/>
          <w:szCs w:val="22"/>
          <w:lang w:val="fr-CA"/>
        </w:rPr>
      </w:pPr>
    </w:p>
    <w:p w14:paraId="6288DFE7" w14:textId="77777777"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14:paraId="3802798F" w14:textId="77777777"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14:paraId="51FE3838" w14:textId="77777777"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14:paraId="20BF8AF2" w14:textId="77777777" w:rsidR="007229AE" w:rsidRPr="0050543A" w:rsidRDefault="007229AE" w:rsidP="007229AE">
      <w:pPr>
        <w:jc w:val="right"/>
        <w:rPr>
          <w:rFonts w:ascii="Cambria" w:hAnsi="Cambria"/>
          <w:sz w:val="22"/>
          <w:szCs w:val="22"/>
          <w:lang w:val="fr-CA"/>
        </w:rPr>
      </w:pPr>
    </w:p>
    <w:p w14:paraId="6F422E24" w14:textId="77777777" w:rsidR="007229AE" w:rsidRPr="0050543A" w:rsidRDefault="007229AE" w:rsidP="007229AE">
      <w:pPr>
        <w:jc w:val="right"/>
        <w:rPr>
          <w:rFonts w:ascii="Cambria" w:hAnsi="Cambria"/>
          <w:sz w:val="22"/>
          <w:szCs w:val="22"/>
          <w:lang w:val="fr-CA"/>
        </w:rPr>
      </w:pPr>
    </w:p>
    <w:p w14:paraId="58F11F2D" w14:textId="77777777" w:rsidR="007229AE" w:rsidRPr="0050543A" w:rsidRDefault="007229AE" w:rsidP="007229AE">
      <w:pPr>
        <w:jc w:val="right"/>
        <w:rPr>
          <w:rFonts w:ascii="Cambria" w:hAnsi="Cambria"/>
          <w:sz w:val="22"/>
          <w:szCs w:val="22"/>
          <w:lang w:val="fr-CA"/>
        </w:rPr>
      </w:pPr>
    </w:p>
    <w:p w14:paraId="3545E42E" w14:textId="77777777" w:rsidR="007229AE" w:rsidRPr="0050543A" w:rsidRDefault="007229AE" w:rsidP="007229AE">
      <w:pPr>
        <w:jc w:val="right"/>
        <w:rPr>
          <w:rFonts w:ascii="Cambria" w:hAnsi="Cambria"/>
          <w:sz w:val="22"/>
          <w:szCs w:val="22"/>
          <w:lang w:val="fr-CA"/>
        </w:rPr>
      </w:pPr>
    </w:p>
    <w:p w14:paraId="554F8297" w14:textId="77777777" w:rsidR="007229AE" w:rsidRPr="0050543A" w:rsidRDefault="007229AE" w:rsidP="007229AE">
      <w:pPr>
        <w:jc w:val="right"/>
        <w:rPr>
          <w:rFonts w:ascii="Cambria" w:hAnsi="Cambria"/>
          <w:sz w:val="22"/>
          <w:szCs w:val="22"/>
          <w:lang w:val="fr-CA"/>
        </w:rPr>
      </w:pPr>
    </w:p>
    <w:p w14:paraId="6651B870" w14:textId="77777777"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14:paraId="681D9BDE"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52F1852A" w14:textId="77777777"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14:paraId="168E7D38"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73668277"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3EA8071E"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4F25D55A"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7976B429" w14:textId="77777777"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14:paraId="59EA7A43" w14:textId="77777777"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14:paraId="13612F70"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1265A006"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5FB8D2D4"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507D0840" w14:textId="77777777"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14:paraId="67B2550A" w14:textId="77777777"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14:paraId="3F756003" w14:textId="77777777"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14:paraId="14F124D7" w14:textId="77777777"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14:paraId="021F061B" w14:textId="77777777"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14:paraId="7B39DD8C" w14:textId="77777777" w:rsidR="007229AE" w:rsidRPr="0050543A" w:rsidRDefault="007229AE" w:rsidP="007229AE">
      <w:pPr>
        <w:widowControl w:val="0"/>
        <w:tabs>
          <w:tab w:val="left" w:pos="204"/>
        </w:tabs>
        <w:jc w:val="both"/>
        <w:rPr>
          <w:rFonts w:ascii="Cambria" w:hAnsi="Cambria"/>
          <w:sz w:val="22"/>
          <w:szCs w:val="22"/>
        </w:rPr>
      </w:pPr>
    </w:p>
    <w:p w14:paraId="75F53659" w14:textId="77777777" w:rsidR="007229AE" w:rsidRPr="0050543A" w:rsidRDefault="007229AE" w:rsidP="007229AE">
      <w:pPr>
        <w:widowControl w:val="0"/>
        <w:tabs>
          <w:tab w:val="left" w:pos="204"/>
        </w:tabs>
        <w:jc w:val="both"/>
        <w:rPr>
          <w:rFonts w:ascii="Cambria" w:hAnsi="Cambria"/>
          <w:sz w:val="22"/>
          <w:szCs w:val="22"/>
        </w:rPr>
      </w:pPr>
    </w:p>
    <w:p w14:paraId="5B32FA3A" w14:textId="77777777" w:rsidR="007229AE" w:rsidRPr="0050543A" w:rsidRDefault="007229AE" w:rsidP="007229AE">
      <w:pPr>
        <w:widowControl w:val="0"/>
        <w:tabs>
          <w:tab w:val="left" w:pos="204"/>
        </w:tabs>
        <w:jc w:val="both"/>
        <w:rPr>
          <w:rFonts w:ascii="Cambria" w:hAnsi="Cambria"/>
          <w:sz w:val="22"/>
          <w:szCs w:val="22"/>
        </w:rPr>
      </w:pPr>
    </w:p>
    <w:p w14:paraId="4DB673B0"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14:paraId="6B810100" w14:textId="77777777" w:rsidR="007229AE" w:rsidRPr="0050543A" w:rsidRDefault="007229AE" w:rsidP="007229AE">
      <w:pPr>
        <w:widowControl w:val="0"/>
        <w:tabs>
          <w:tab w:val="left" w:pos="204"/>
          <w:tab w:val="left" w:pos="5103"/>
        </w:tabs>
        <w:ind w:left="851"/>
        <w:jc w:val="both"/>
        <w:rPr>
          <w:rFonts w:ascii="Cambria" w:hAnsi="Cambria"/>
          <w:sz w:val="22"/>
          <w:szCs w:val="22"/>
        </w:rPr>
      </w:pPr>
    </w:p>
    <w:p w14:paraId="4F104394" w14:textId="77777777" w:rsidR="007229AE" w:rsidRPr="0050543A" w:rsidRDefault="007229AE" w:rsidP="007229AE">
      <w:pPr>
        <w:widowControl w:val="0"/>
        <w:tabs>
          <w:tab w:val="left" w:pos="204"/>
          <w:tab w:val="left" w:pos="4536"/>
        </w:tabs>
        <w:ind w:left="360"/>
        <w:jc w:val="both"/>
        <w:rPr>
          <w:rFonts w:ascii="Cambria" w:hAnsi="Cambria"/>
          <w:sz w:val="22"/>
          <w:szCs w:val="22"/>
        </w:rPr>
      </w:pPr>
    </w:p>
    <w:p w14:paraId="3DFD51DE" w14:textId="77777777" w:rsidR="007229AE" w:rsidRPr="0050543A" w:rsidRDefault="007229AE" w:rsidP="007229AE">
      <w:pPr>
        <w:widowControl w:val="0"/>
        <w:tabs>
          <w:tab w:val="left" w:pos="204"/>
          <w:tab w:val="left" w:pos="4536"/>
        </w:tabs>
        <w:ind w:left="360"/>
        <w:jc w:val="both"/>
        <w:rPr>
          <w:rFonts w:ascii="Cambria" w:hAnsi="Cambria"/>
          <w:sz w:val="22"/>
          <w:szCs w:val="22"/>
        </w:rPr>
      </w:pPr>
    </w:p>
    <w:p w14:paraId="3A3A87F7" w14:textId="77777777" w:rsidR="007229AE" w:rsidRPr="0050543A" w:rsidRDefault="007229AE" w:rsidP="007229AE">
      <w:pPr>
        <w:widowControl w:val="0"/>
        <w:tabs>
          <w:tab w:val="left" w:pos="204"/>
        </w:tabs>
        <w:jc w:val="both"/>
        <w:rPr>
          <w:rFonts w:ascii="Cambria" w:hAnsi="Cambria"/>
          <w:sz w:val="22"/>
          <w:szCs w:val="22"/>
        </w:rPr>
      </w:pPr>
    </w:p>
    <w:p w14:paraId="727EF228"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14:paraId="0B1CEA29" w14:textId="77777777" w:rsidR="007229AE" w:rsidRPr="0050543A" w:rsidRDefault="007229AE" w:rsidP="007229AE">
      <w:pPr>
        <w:widowControl w:val="0"/>
        <w:ind w:left="851"/>
        <w:jc w:val="both"/>
        <w:rPr>
          <w:rFonts w:ascii="Cambria" w:hAnsi="Cambria"/>
          <w:sz w:val="22"/>
          <w:szCs w:val="22"/>
        </w:rPr>
      </w:pPr>
    </w:p>
    <w:p w14:paraId="6F4FE3A9" w14:textId="77777777" w:rsidR="007229AE" w:rsidRPr="0050543A" w:rsidRDefault="007229AE" w:rsidP="007229AE">
      <w:pPr>
        <w:widowControl w:val="0"/>
        <w:tabs>
          <w:tab w:val="left" w:pos="204"/>
        </w:tabs>
        <w:ind w:left="360"/>
        <w:jc w:val="both"/>
        <w:rPr>
          <w:rFonts w:ascii="Cambria" w:hAnsi="Cambria"/>
          <w:sz w:val="22"/>
          <w:szCs w:val="22"/>
        </w:rPr>
      </w:pPr>
    </w:p>
    <w:p w14:paraId="66DDB025" w14:textId="77777777" w:rsidR="007229AE" w:rsidRPr="0050543A" w:rsidRDefault="007229AE" w:rsidP="007229AE">
      <w:pPr>
        <w:widowControl w:val="0"/>
        <w:tabs>
          <w:tab w:val="left" w:pos="204"/>
        </w:tabs>
        <w:ind w:left="360"/>
        <w:jc w:val="both"/>
        <w:rPr>
          <w:rFonts w:ascii="Cambria" w:hAnsi="Cambria"/>
          <w:sz w:val="22"/>
          <w:szCs w:val="22"/>
        </w:rPr>
      </w:pPr>
    </w:p>
    <w:p w14:paraId="61BB6F0E" w14:textId="77777777" w:rsidR="007229AE" w:rsidRPr="0050543A" w:rsidRDefault="007229AE" w:rsidP="007229AE">
      <w:pPr>
        <w:widowControl w:val="0"/>
        <w:tabs>
          <w:tab w:val="left" w:pos="204"/>
        </w:tabs>
        <w:ind w:left="360"/>
        <w:jc w:val="both"/>
        <w:rPr>
          <w:rFonts w:ascii="Cambria" w:hAnsi="Cambria"/>
          <w:b/>
          <w:sz w:val="22"/>
          <w:szCs w:val="22"/>
        </w:rPr>
      </w:pPr>
    </w:p>
    <w:p w14:paraId="6EA05056"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14:paraId="1736F4CC" w14:textId="77777777" w:rsidR="007229AE" w:rsidRPr="0050543A" w:rsidRDefault="007229AE" w:rsidP="007229AE">
      <w:pPr>
        <w:widowControl w:val="0"/>
        <w:ind w:left="851"/>
        <w:jc w:val="both"/>
        <w:rPr>
          <w:rFonts w:ascii="Cambria" w:hAnsi="Cambria"/>
          <w:sz w:val="22"/>
          <w:szCs w:val="22"/>
        </w:rPr>
      </w:pPr>
    </w:p>
    <w:p w14:paraId="3259EBD6" w14:textId="77777777"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14:paraId="3EB92D49" w14:textId="77777777"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14:paraId="610B1A5E" w14:textId="77777777"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14:paraId="01FF619E"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14:paraId="3D50993B" w14:textId="77777777" w:rsidR="007229AE" w:rsidRPr="0050543A" w:rsidRDefault="007229AE" w:rsidP="007229AE">
      <w:pPr>
        <w:widowControl w:val="0"/>
        <w:ind w:left="851"/>
        <w:jc w:val="both"/>
        <w:rPr>
          <w:rFonts w:ascii="Cambria" w:hAnsi="Cambria"/>
          <w:sz w:val="22"/>
          <w:szCs w:val="22"/>
        </w:rPr>
      </w:pPr>
    </w:p>
    <w:p w14:paraId="58133411" w14:textId="77777777"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14:paraId="73C15387" w14:textId="77777777" w:rsidR="007229AE" w:rsidRPr="0050543A" w:rsidRDefault="007229AE" w:rsidP="007229AE">
      <w:pPr>
        <w:widowControl w:val="0"/>
        <w:tabs>
          <w:tab w:val="left" w:pos="204"/>
        </w:tabs>
        <w:jc w:val="both"/>
        <w:rPr>
          <w:rFonts w:ascii="Cambria" w:hAnsi="Cambria"/>
          <w:sz w:val="22"/>
          <w:szCs w:val="22"/>
        </w:rPr>
      </w:pPr>
    </w:p>
    <w:p w14:paraId="5AAE5CB3" w14:textId="77777777"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14:paraId="6E272633"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14:paraId="6EF1774C" w14:textId="77777777" w:rsidR="007229AE" w:rsidRPr="0050543A" w:rsidRDefault="007229AE" w:rsidP="007229AE">
      <w:pPr>
        <w:widowControl w:val="0"/>
        <w:ind w:left="851"/>
        <w:jc w:val="both"/>
        <w:rPr>
          <w:rFonts w:ascii="Cambria" w:hAnsi="Cambria"/>
          <w:sz w:val="22"/>
          <w:szCs w:val="22"/>
        </w:rPr>
      </w:pPr>
    </w:p>
    <w:p w14:paraId="407A99B8" w14:textId="77777777"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14:paraId="3A67EC1B" w14:textId="77777777" w:rsidR="007229AE" w:rsidRPr="0050543A" w:rsidRDefault="007229AE" w:rsidP="007229AE">
      <w:pPr>
        <w:widowControl w:val="0"/>
        <w:tabs>
          <w:tab w:val="left" w:pos="204"/>
        </w:tabs>
        <w:jc w:val="both"/>
        <w:rPr>
          <w:rFonts w:ascii="Cambria" w:hAnsi="Cambria"/>
          <w:sz w:val="22"/>
          <w:szCs w:val="22"/>
        </w:rPr>
      </w:pPr>
    </w:p>
    <w:p w14:paraId="3FD98D7E"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14:paraId="1815F1C5" w14:textId="77777777" w:rsidR="007229AE" w:rsidRPr="0050543A" w:rsidRDefault="007229AE" w:rsidP="007229AE">
      <w:pPr>
        <w:pStyle w:val="Corpsdetexte"/>
        <w:rPr>
          <w:rFonts w:ascii="Cambria" w:hAnsi="Cambria"/>
          <w:sz w:val="22"/>
          <w:szCs w:val="22"/>
        </w:rPr>
      </w:pPr>
    </w:p>
    <w:p w14:paraId="1CE8C1A0" w14:textId="77777777"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14:paraId="2858CD4D" w14:textId="77777777" w:rsidR="007229AE" w:rsidRPr="0050543A" w:rsidRDefault="007229AE" w:rsidP="007229AE">
      <w:pPr>
        <w:widowControl w:val="0"/>
        <w:tabs>
          <w:tab w:val="left" w:pos="204"/>
        </w:tabs>
        <w:jc w:val="both"/>
        <w:rPr>
          <w:rFonts w:ascii="Cambria" w:hAnsi="Cambria"/>
          <w:sz w:val="22"/>
          <w:szCs w:val="22"/>
        </w:rPr>
      </w:pPr>
    </w:p>
    <w:p w14:paraId="71C8C2F5" w14:textId="77777777" w:rsidR="007229AE" w:rsidRPr="0050543A" w:rsidRDefault="007229AE" w:rsidP="00C57C68">
      <w:pPr>
        <w:widowControl w:val="0"/>
        <w:numPr>
          <w:ilvl w:val="0"/>
          <w:numId w:val="93"/>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14:paraId="3DEC35DA" w14:textId="77777777" w:rsidR="007229AE" w:rsidRPr="0050543A" w:rsidRDefault="007229AE" w:rsidP="007229AE">
      <w:pPr>
        <w:pStyle w:val="Corpsdetexte"/>
        <w:rPr>
          <w:rFonts w:ascii="Cambria" w:hAnsi="Cambria"/>
          <w:sz w:val="22"/>
          <w:szCs w:val="22"/>
        </w:rPr>
      </w:pPr>
    </w:p>
    <w:p w14:paraId="29DAC7FC" w14:textId="77777777"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14:paraId="4936D594" w14:textId="77777777" w:rsidR="007229AE" w:rsidRPr="0050543A" w:rsidRDefault="007229AE" w:rsidP="007229AE">
      <w:pPr>
        <w:rPr>
          <w:sz w:val="22"/>
          <w:szCs w:val="22"/>
        </w:rPr>
      </w:pPr>
    </w:p>
    <w:p w14:paraId="57AC7019" w14:textId="77777777" w:rsidR="007229AE" w:rsidRPr="0050543A" w:rsidRDefault="007229AE" w:rsidP="007229AE">
      <w:pPr>
        <w:rPr>
          <w:sz w:val="22"/>
          <w:szCs w:val="22"/>
        </w:rPr>
      </w:pPr>
    </w:p>
    <w:p w14:paraId="0D55470D" w14:textId="77777777" w:rsidR="007229AE" w:rsidRPr="0050543A" w:rsidRDefault="007229AE" w:rsidP="007229AE">
      <w:pPr>
        <w:rPr>
          <w:sz w:val="22"/>
          <w:szCs w:val="22"/>
        </w:rPr>
      </w:pPr>
    </w:p>
    <w:p w14:paraId="1B937AA4" w14:textId="77777777" w:rsidR="007229AE" w:rsidRPr="0050543A" w:rsidRDefault="007229AE" w:rsidP="007229AE">
      <w:pPr>
        <w:rPr>
          <w:sz w:val="22"/>
          <w:szCs w:val="22"/>
        </w:rPr>
      </w:pPr>
    </w:p>
    <w:p w14:paraId="03D4B2E8" w14:textId="77777777" w:rsidR="007229AE" w:rsidRPr="0050543A" w:rsidRDefault="007229AE" w:rsidP="007229AE">
      <w:pPr>
        <w:rPr>
          <w:sz w:val="22"/>
          <w:szCs w:val="22"/>
        </w:rPr>
      </w:pPr>
    </w:p>
    <w:p w14:paraId="11E03325" w14:textId="77777777" w:rsidR="007229AE" w:rsidRPr="0050543A" w:rsidRDefault="007229AE" w:rsidP="007229AE">
      <w:pPr>
        <w:rPr>
          <w:sz w:val="22"/>
          <w:szCs w:val="22"/>
        </w:rPr>
      </w:pPr>
    </w:p>
    <w:p w14:paraId="6116C325" w14:textId="77777777" w:rsidR="007229AE" w:rsidRPr="0050543A" w:rsidRDefault="007229AE" w:rsidP="007229AE">
      <w:pPr>
        <w:rPr>
          <w:sz w:val="22"/>
          <w:szCs w:val="22"/>
        </w:rPr>
      </w:pPr>
    </w:p>
    <w:p w14:paraId="41493ED4" w14:textId="77777777" w:rsidR="007229AE" w:rsidRPr="0050543A" w:rsidRDefault="007229AE" w:rsidP="007229AE">
      <w:pPr>
        <w:rPr>
          <w:sz w:val="22"/>
          <w:szCs w:val="22"/>
        </w:rPr>
      </w:pPr>
    </w:p>
    <w:p w14:paraId="31FC236F" w14:textId="77777777" w:rsidR="007229AE" w:rsidRPr="0050543A" w:rsidRDefault="007229AE" w:rsidP="007229AE">
      <w:pPr>
        <w:rPr>
          <w:sz w:val="22"/>
          <w:szCs w:val="22"/>
        </w:rPr>
      </w:pPr>
    </w:p>
    <w:p w14:paraId="30E819B0" w14:textId="77777777" w:rsidR="007229AE" w:rsidRPr="0050543A" w:rsidRDefault="007229AE" w:rsidP="007229AE">
      <w:pPr>
        <w:rPr>
          <w:sz w:val="22"/>
          <w:szCs w:val="22"/>
        </w:rPr>
      </w:pPr>
    </w:p>
    <w:p w14:paraId="532E4FE6" w14:textId="77777777" w:rsidR="007229AE" w:rsidRPr="0050543A" w:rsidRDefault="007229AE" w:rsidP="007229AE">
      <w:pPr>
        <w:rPr>
          <w:sz w:val="22"/>
          <w:szCs w:val="22"/>
        </w:rPr>
      </w:pPr>
    </w:p>
    <w:p w14:paraId="32BC1807" w14:textId="77777777" w:rsidR="007229AE" w:rsidRPr="0050543A" w:rsidRDefault="007229AE" w:rsidP="007229AE">
      <w:pPr>
        <w:rPr>
          <w:sz w:val="22"/>
          <w:szCs w:val="22"/>
        </w:rPr>
      </w:pPr>
    </w:p>
    <w:p w14:paraId="74F2867A" w14:textId="77777777" w:rsidR="007229AE" w:rsidRPr="0050543A" w:rsidRDefault="007229AE" w:rsidP="007229AE">
      <w:pPr>
        <w:rPr>
          <w:sz w:val="22"/>
          <w:szCs w:val="22"/>
        </w:rPr>
      </w:pPr>
    </w:p>
    <w:p w14:paraId="171DF088" w14:textId="77777777" w:rsidR="007229AE" w:rsidRPr="0050543A" w:rsidRDefault="007229AE" w:rsidP="007229AE">
      <w:pPr>
        <w:rPr>
          <w:sz w:val="22"/>
          <w:szCs w:val="22"/>
        </w:rPr>
      </w:pPr>
    </w:p>
    <w:p w14:paraId="72A14EC5" w14:textId="77777777" w:rsidR="007229AE" w:rsidRPr="0050543A" w:rsidRDefault="007229AE" w:rsidP="007229AE">
      <w:pPr>
        <w:rPr>
          <w:sz w:val="22"/>
          <w:szCs w:val="22"/>
        </w:rPr>
      </w:pPr>
    </w:p>
    <w:p w14:paraId="3157D2B4" w14:textId="77777777" w:rsidR="007229AE" w:rsidRPr="0050543A" w:rsidRDefault="007229AE" w:rsidP="007229AE">
      <w:pPr>
        <w:rPr>
          <w:sz w:val="22"/>
          <w:szCs w:val="22"/>
        </w:rPr>
      </w:pPr>
    </w:p>
    <w:p w14:paraId="113B160A" w14:textId="77777777" w:rsidR="007229AE" w:rsidRPr="0050543A" w:rsidRDefault="007229AE" w:rsidP="007229AE">
      <w:pPr>
        <w:rPr>
          <w:sz w:val="22"/>
          <w:szCs w:val="22"/>
        </w:rPr>
      </w:pPr>
    </w:p>
    <w:p w14:paraId="22C93E86" w14:textId="77777777" w:rsidR="007229AE" w:rsidRPr="0050543A" w:rsidRDefault="007229AE" w:rsidP="007229AE">
      <w:pPr>
        <w:rPr>
          <w:sz w:val="22"/>
          <w:szCs w:val="22"/>
        </w:rPr>
      </w:pPr>
    </w:p>
    <w:p w14:paraId="1D7059B2" w14:textId="77777777" w:rsidR="007229AE" w:rsidRPr="0050543A" w:rsidRDefault="007229AE" w:rsidP="007229AE">
      <w:pPr>
        <w:rPr>
          <w:sz w:val="22"/>
          <w:szCs w:val="22"/>
        </w:rPr>
      </w:pPr>
    </w:p>
    <w:p w14:paraId="7A2DD249" w14:textId="77777777" w:rsidR="007229AE" w:rsidRPr="0050543A" w:rsidRDefault="007229AE" w:rsidP="007229AE">
      <w:pPr>
        <w:rPr>
          <w:sz w:val="22"/>
          <w:szCs w:val="22"/>
        </w:rPr>
      </w:pPr>
    </w:p>
    <w:p w14:paraId="4AE92571" w14:textId="77777777" w:rsidR="007229AE" w:rsidRPr="0050543A" w:rsidRDefault="007229AE" w:rsidP="007229AE">
      <w:pPr>
        <w:rPr>
          <w:sz w:val="22"/>
          <w:szCs w:val="22"/>
        </w:rPr>
      </w:pPr>
    </w:p>
    <w:p w14:paraId="6D4E41AE" w14:textId="77777777" w:rsidR="007229AE" w:rsidRPr="0050543A" w:rsidRDefault="007229AE" w:rsidP="007229AE">
      <w:pPr>
        <w:rPr>
          <w:sz w:val="22"/>
          <w:szCs w:val="22"/>
        </w:rPr>
      </w:pPr>
    </w:p>
    <w:p w14:paraId="6E3AA40C" w14:textId="77777777" w:rsidR="00EA060A" w:rsidRPr="0050543A" w:rsidRDefault="00EA060A" w:rsidP="007229AE">
      <w:pPr>
        <w:rPr>
          <w:sz w:val="22"/>
          <w:szCs w:val="22"/>
        </w:rPr>
      </w:pPr>
    </w:p>
    <w:p w14:paraId="5AB459AB" w14:textId="77777777" w:rsidR="00EA060A" w:rsidRPr="0050543A" w:rsidRDefault="00EA060A" w:rsidP="007229AE">
      <w:pPr>
        <w:rPr>
          <w:sz w:val="22"/>
          <w:szCs w:val="22"/>
        </w:rPr>
      </w:pPr>
    </w:p>
    <w:p w14:paraId="53E0D1F5" w14:textId="77777777" w:rsidR="00EA060A" w:rsidRPr="0050543A" w:rsidRDefault="00EA060A" w:rsidP="007229AE">
      <w:pPr>
        <w:rPr>
          <w:sz w:val="22"/>
          <w:szCs w:val="22"/>
        </w:rPr>
      </w:pPr>
    </w:p>
    <w:p w14:paraId="72E37FDD" w14:textId="77777777" w:rsidR="00EA060A" w:rsidRPr="0050543A" w:rsidRDefault="00EA060A" w:rsidP="007229AE">
      <w:pPr>
        <w:rPr>
          <w:sz w:val="22"/>
          <w:szCs w:val="22"/>
        </w:rPr>
      </w:pPr>
    </w:p>
    <w:p w14:paraId="1CAD35A7" w14:textId="77777777" w:rsidR="00EA060A" w:rsidRPr="0050543A" w:rsidRDefault="00EA060A" w:rsidP="007229AE">
      <w:pPr>
        <w:rPr>
          <w:sz w:val="22"/>
          <w:szCs w:val="22"/>
        </w:rPr>
      </w:pPr>
    </w:p>
    <w:p w14:paraId="3BEFFE97" w14:textId="77777777" w:rsidR="00584EDE" w:rsidRPr="0050543A" w:rsidRDefault="00584EDE" w:rsidP="007229AE">
      <w:pPr>
        <w:rPr>
          <w:sz w:val="22"/>
          <w:szCs w:val="22"/>
        </w:rPr>
      </w:pPr>
    </w:p>
    <w:p w14:paraId="0106C62B" w14:textId="77777777" w:rsidR="00584EDE" w:rsidRPr="0050543A" w:rsidRDefault="00584EDE" w:rsidP="007229AE">
      <w:pPr>
        <w:rPr>
          <w:sz w:val="22"/>
          <w:szCs w:val="22"/>
        </w:rPr>
      </w:pPr>
    </w:p>
    <w:p w14:paraId="7BED14E4" w14:textId="77777777" w:rsidR="00584EDE" w:rsidRPr="0050543A" w:rsidRDefault="00584EDE" w:rsidP="007229AE">
      <w:pPr>
        <w:rPr>
          <w:sz w:val="22"/>
          <w:szCs w:val="22"/>
        </w:rPr>
      </w:pPr>
    </w:p>
    <w:p w14:paraId="514774A7" w14:textId="77777777" w:rsidR="00584EDE" w:rsidRPr="0050543A" w:rsidRDefault="00584EDE" w:rsidP="007229AE">
      <w:pPr>
        <w:rPr>
          <w:sz w:val="22"/>
          <w:szCs w:val="22"/>
        </w:rPr>
      </w:pPr>
    </w:p>
    <w:p w14:paraId="3D52F96B" w14:textId="77777777" w:rsidR="00584EDE" w:rsidRPr="0050543A" w:rsidRDefault="00584EDE" w:rsidP="007229AE">
      <w:pPr>
        <w:rPr>
          <w:sz w:val="22"/>
          <w:szCs w:val="22"/>
        </w:rPr>
      </w:pPr>
    </w:p>
    <w:p w14:paraId="3337540A" w14:textId="77777777" w:rsidR="00584EDE" w:rsidRPr="0050543A" w:rsidRDefault="00584EDE" w:rsidP="007229AE">
      <w:pPr>
        <w:rPr>
          <w:sz w:val="22"/>
          <w:szCs w:val="22"/>
        </w:rPr>
      </w:pPr>
    </w:p>
    <w:p w14:paraId="6C9FD920" w14:textId="77777777" w:rsidR="00584EDE" w:rsidRPr="0050543A" w:rsidRDefault="00584EDE" w:rsidP="007229AE">
      <w:pPr>
        <w:rPr>
          <w:sz w:val="22"/>
          <w:szCs w:val="22"/>
        </w:rPr>
      </w:pPr>
    </w:p>
    <w:p w14:paraId="4B598421" w14:textId="77777777" w:rsidR="00584EDE" w:rsidRPr="0050543A" w:rsidRDefault="00584EDE" w:rsidP="007229AE">
      <w:pPr>
        <w:rPr>
          <w:sz w:val="22"/>
          <w:szCs w:val="22"/>
        </w:rPr>
      </w:pPr>
    </w:p>
    <w:p w14:paraId="442EC838" w14:textId="77777777" w:rsidR="007229AE" w:rsidRPr="0050543A" w:rsidRDefault="007229AE" w:rsidP="007229AE">
      <w:pPr>
        <w:rPr>
          <w:sz w:val="22"/>
          <w:szCs w:val="22"/>
        </w:rPr>
      </w:pPr>
    </w:p>
    <w:p w14:paraId="51C3EB34" w14:textId="77777777" w:rsidR="007229AE" w:rsidRPr="0050543A" w:rsidRDefault="007229AE" w:rsidP="007229AE">
      <w:pPr>
        <w:rPr>
          <w:sz w:val="22"/>
          <w:szCs w:val="22"/>
        </w:rPr>
      </w:pPr>
    </w:p>
    <w:p w14:paraId="64230214" w14:textId="77777777" w:rsidR="007229AE" w:rsidRDefault="007229AE" w:rsidP="007229AE">
      <w:pPr>
        <w:rPr>
          <w:sz w:val="22"/>
          <w:szCs w:val="22"/>
        </w:rPr>
      </w:pPr>
    </w:p>
    <w:p w14:paraId="2E13B174" w14:textId="77777777" w:rsidR="00CC1116" w:rsidRDefault="00CC1116" w:rsidP="007229AE">
      <w:pPr>
        <w:rPr>
          <w:sz w:val="22"/>
          <w:szCs w:val="22"/>
        </w:rPr>
      </w:pPr>
    </w:p>
    <w:p w14:paraId="448B701A" w14:textId="77777777" w:rsidR="00CC1116" w:rsidRDefault="00CC1116" w:rsidP="007229AE">
      <w:pPr>
        <w:rPr>
          <w:sz w:val="22"/>
          <w:szCs w:val="22"/>
        </w:rPr>
      </w:pPr>
    </w:p>
    <w:p w14:paraId="345881CB" w14:textId="77777777" w:rsidR="00CC1116" w:rsidRDefault="00CC1116" w:rsidP="007229AE">
      <w:pPr>
        <w:rPr>
          <w:sz w:val="22"/>
          <w:szCs w:val="22"/>
        </w:rPr>
      </w:pPr>
    </w:p>
    <w:p w14:paraId="42781540" w14:textId="77777777" w:rsidR="00CC1116" w:rsidRDefault="00CC1116" w:rsidP="007229AE">
      <w:pPr>
        <w:rPr>
          <w:sz w:val="22"/>
          <w:szCs w:val="22"/>
        </w:rPr>
      </w:pPr>
    </w:p>
    <w:p w14:paraId="13D3FD30" w14:textId="77777777" w:rsidR="00CC1116" w:rsidRDefault="00CC1116" w:rsidP="007229AE">
      <w:pPr>
        <w:rPr>
          <w:sz w:val="22"/>
          <w:szCs w:val="22"/>
        </w:rPr>
      </w:pPr>
    </w:p>
    <w:p w14:paraId="46A4D21C" w14:textId="77777777" w:rsidR="00CC1116" w:rsidRDefault="00CC1116" w:rsidP="007229AE">
      <w:pPr>
        <w:rPr>
          <w:sz w:val="22"/>
          <w:szCs w:val="22"/>
        </w:rPr>
      </w:pPr>
    </w:p>
    <w:p w14:paraId="3C1D5470" w14:textId="77777777" w:rsidR="00CC1116" w:rsidRPr="0050543A" w:rsidRDefault="00CC1116" w:rsidP="007229AE">
      <w:pPr>
        <w:rPr>
          <w:sz w:val="22"/>
          <w:szCs w:val="22"/>
        </w:rPr>
      </w:pPr>
    </w:p>
    <w:p w14:paraId="4C3D257A"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14:paraId="60D39C86" w14:textId="77777777" w:rsidR="007229AE" w:rsidRPr="0050543A" w:rsidRDefault="007229AE" w:rsidP="007229AE">
      <w:pPr>
        <w:jc w:val="both"/>
        <w:rPr>
          <w:rFonts w:ascii="Georgia" w:hAnsi="Georgia"/>
          <w:sz w:val="22"/>
          <w:szCs w:val="22"/>
        </w:rPr>
      </w:pPr>
    </w:p>
    <w:p w14:paraId="3128AD67"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2A1A04BC"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00911167" w14:textId="77777777" w:rsidR="007229AE" w:rsidRPr="0050543A" w:rsidRDefault="007229AE" w:rsidP="00FE2C9B">
            <w:pPr>
              <w:jc w:val="center"/>
              <w:rPr>
                <w:rFonts w:ascii="Georgia" w:hAnsi="Georgia"/>
                <w:bCs/>
                <w:sz w:val="22"/>
                <w:szCs w:val="22"/>
              </w:rPr>
            </w:pPr>
          </w:p>
          <w:p w14:paraId="58554CBF"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14:paraId="5B6E1B4B" w14:textId="77777777" w:rsidR="007229AE" w:rsidRPr="0050543A" w:rsidRDefault="007229AE" w:rsidP="00FE2C9B">
            <w:pPr>
              <w:jc w:val="center"/>
              <w:rPr>
                <w:rFonts w:ascii="Georgia" w:hAnsi="Georgia"/>
                <w:b/>
                <w:sz w:val="22"/>
                <w:szCs w:val="22"/>
              </w:rPr>
            </w:pPr>
          </w:p>
        </w:tc>
      </w:tr>
    </w:tbl>
    <w:p w14:paraId="433456C5" w14:textId="77777777" w:rsidR="007229AE" w:rsidRPr="0050543A" w:rsidRDefault="007229AE" w:rsidP="007229AE">
      <w:pPr>
        <w:rPr>
          <w:sz w:val="22"/>
          <w:szCs w:val="22"/>
        </w:rPr>
      </w:pPr>
    </w:p>
    <w:p w14:paraId="49F19F6E" w14:textId="77777777" w:rsidR="007229AE" w:rsidRPr="0050543A" w:rsidRDefault="007229AE" w:rsidP="007229AE">
      <w:pPr>
        <w:rPr>
          <w:sz w:val="22"/>
          <w:szCs w:val="22"/>
        </w:rPr>
      </w:pPr>
    </w:p>
    <w:p w14:paraId="557E0CF6" w14:textId="77777777" w:rsidR="007229AE" w:rsidRPr="0050543A" w:rsidRDefault="007229AE" w:rsidP="007229AE">
      <w:pPr>
        <w:rPr>
          <w:sz w:val="22"/>
          <w:szCs w:val="22"/>
        </w:rPr>
      </w:pPr>
    </w:p>
    <w:p w14:paraId="5FC41694" w14:textId="77777777" w:rsidR="007229AE" w:rsidRPr="0050543A" w:rsidRDefault="007229AE" w:rsidP="007229AE">
      <w:pPr>
        <w:rPr>
          <w:sz w:val="22"/>
          <w:szCs w:val="22"/>
        </w:rPr>
      </w:pPr>
    </w:p>
    <w:p w14:paraId="00A3041C" w14:textId="77777777" w:rsidR="007229AE" w:rsidRPr="0050543A" w:rsidRDefault="007229AE" w:rsidP="007229AE">
      <w:pPr>
        <w:rPr>
          <w:sz w:val="22"/>
          <w:szCs w:val="22"/>
        </w:rPr>
      </w:pPr>
    </w:p>
    <w:p w14:paraId="08E15F92" w14:textId="77777777" w:rsidR="007229AE" w:rsidRPr="0050543A" w:rsidRDefault="007229AE" w:rsidP="007229AE">
      <w:pPr>
        <w:rPr>
          <w:sz w:val="22"/>
          <w:szCs w:val="22"/>
        </w:rPr>
      </w:pPr>
    </w:p>
    <w:p w14:paraId="491C1CC3" w14:textId="77777777" w:rsidR="007229AE" w:rsidRPr="0050543A" w:rsidRDefault="007229AE" w:rsidP="007229AE">
      <w:pPr>
        <w:rPr>
          <w:sz w:val="22"/>
          <w:szCs w:val="22"/>
        </w:rPr>
      </w:pPr>
    </w:p>
    <w:p w14:paraId="56883713" w14:textId="77777777" w:rsidR="007229AE" w:rsidRPr="0050543A" w:rsidRDefault="007229AE" w:rsidP="007229AE">
      <w:pPr>
        <w:rPr>
          <w:sz w:val="22"/>
          <w:szCs w:val="22"/>
        </w:rPr>
      </w:pPr>
    </w:p>
    <w:p w14:paraId="42B5A7F9" w14:textId="77777777" w:rsidR="007229AE" w:rsidRPr="0050543A" w:rsidRDefault="007229AE" w:rsidP="007229AE">
      <w:pPr>
        <w:rPr>
          <w:sz w:val="22"/>
          <w:szCs w:val="22"/>
        </w:rPr>
      </w:pPr>
    </w:p>
    <w:p w14:paraId="4DF9CDA7" w14:textId="77777777" w:rsidR="007229AE" w:rsidRPr="0050543A" w:rsidRDefault="007229AE" w:rsidP="007229AE">
      <w:pPr>
        <w:rPr>
          <w:sz w:val="22"/>
          <w:szCs w:val="22"/>
        </w:rPr>
      </w:pPr>
    </w:p>
    <w:p w14:paraId="0353637A" w14:textId="77777777" w:rsidR="007229AE" w:rsidRPr="0050543A" w:rsidRDefault="007229AE" w:rsidP="007229AE">
      <w:pPr>
        <w:rPr>
          <w:sz w:val="22"/>
          <w:szCs w:val="22"/>
        </w:rPr>
      </w:pPr>
    </w:p>
    <w:p w14:paraId="311BF0B3" w14:textId="77777777" w:rsidR="007229AE" w:rsidRPr="0050543A" w:rsidRDefault="007229AE" w:rsidP="007229AE">
      <w:pPr>
        <w:rPr>
          <w:sz w:val="22"/>
          <w:szCs w:val="22"/>
        </w:rPr>
      </w:pPr>
    </w:p>
    <w:p w14:paraId="17EDD168" w14:textId="77777777" w:rsidR="007229AE" w:rsidRPr="0050543A" w:rsidRDefault="007229AE" w:rsidP="007229AE">
      <w:pPr>
        <w:rPr>
          <w:sz w:val="22"/>
          <w:szCs w:val="22"/>
        </w:rPr>
      </w:pPr>
    </w:p>
    <w:p w14:paraId="19874D1D" w14:textId="77777777" w:rsidR="007229AE" w:rsidRPr="0050543A" w:rsidRDefault="007229AE" w:rsidP="007229AE">
      <w:pPr>
        <w:rPr>
          <w:sz w:val="22"/>
          <w:szCs w:val="22"/>
        </w:rPr>
      </w:pPr>
    </w:p>
    <w:p w14:paraId="76A60C33" w14:textId="77777777" w:rsidR="007229AE" w:rsidRPr="0050543A" w:rsidRDefault="007229AE" w:rsidP="007229AE">
      <w:pPr>
        <w:rPr>
          <w:sz w:val="22"/>
          <w:szCs w:val="22"/>
        </w:rPr>
      </w:pPr>
    </w:p>
    <w:p w14:paraId="5B2F0958" w14:textId="77777777" w:rsidR="007229AE" w:rsidRPr="0050543A" w:rsidRDefault="007229AE" w:rsidP="007229AE">
      <w:pPr>
        <w:rPr>
          <w:sz w:val="22"/>
          <w:szCs w:val="22"/>
        </w:rPr>
      </w:pPr>
    </w:p>
    <w:p w14:paraId="368668E2" w14:textId="77777777" w:rsidR="007229AE" w:rsidRPr="0050543A" w:rsidRDefault="007229AE" w:rsidP="007229AE">
      <w:pPr>
        <w:rPr>
          <w:sz w:val="22"/>
          <w:szCs w:val="22"/>
        </w:rPr>
      </w:pPr>
    </w:p>
    <w:p w14:paraId="5D727FDD" w14:textId="77777777" w:rsidR="007229AE" w:rsidRPr="0050543A" w:rsidRDefault="007229AE" w:rsidP="007229AE">
      <w:pPr>
        <w:rPr>
          <w:sz w:val="22"/>
          <w:szCs w:val="22"/>
        </w:rPr>
      </w:pPr>
    </w:p>
    <w:p w14:paraId="0CA0325B" w14:textId="77777777" w:rsidR="007229AE" w:rsidRPr="0050543A" w:rsidRDefault="007229AE" w:rsidP="007229AE">
      <w:pPr>
        <w:rPr>
          <w:sz w:val="22"/>
          <w:szCs w:val="22"/>
        </w:rPr>
      </w:pPr>
    </w:p>
    <w:p w14:paraId="78B88434" w14:textId="77777777" w:rsidR="007229AE" w:rsidRPr="0050543A" w:rsidRDefault="007229AE" w:rsidP="007229AE">
      <w:pPr>
        <w:tabs>
          <w:tab w:val="left" w:pos="1161"/>
        </w:tabs>
        <w:rPr>
          <w:sz w:val="22"/>
          <w:szCs w:val="22"/>
        </w:rPr>
      </w:pPr>
      <w:r w:rsidRPr="0050543A">
        <w:rPr>
          <w:sz w:val="22"/>
          <w:szCs w:val="22"/>
        </w:rPr>
        <w:tab/>
      </w:r>
    </w:p>
    <w:p w14:paraId="59B4B31A" w14:textId="77777777" w:rsidR="007229AE" w:rsidRPr="0050543A" w:rsidRDefault="007229AE" w:rsidP="007229AE">
      <w:pPr>
        <w:tabs>
          <w:tab w:val="left" w:pos="1161"/>
        </w:tabs>
        <w:rPr>
          <w:sz w:val="22"/>
          <w:szCs w:val="22"/>
        </w:rPr>
      </w:pPr>
    </w:p>
    <w:p w14:paraId="0447E229" w14:textId="77777777" w:rsidR="007229AE" w:rsidRPr="0050543A" w:rsidRDefault="007229AE" w:rsidP="007229AE">
      <w:pPr>
        <w:tabs>
          <w:tab w:val="left" w:pos="1161"/>
        </w:tabs>
        <w:rPr>
          <w:sz w:val="22"/>
          <w:szCs w:val="22"/>
        </w:rPr>
      </w:pPr>
    </w:p>
    <w:p w14:paraId="54BC0015" w14:textId="77777777" w:rsidR="007229AE" w:rsidRPr="0050543A" w:rsidRDefault="007229AE" w:rsidP="007229AE">
      <w:pPr>
        <w:tabs>
          <w:tab w:val="left" w:pos="1161"/>
        </w:tabs>
        <w:rPr>
          <w:sz w:val="22"/>
          <w:szCs w:val="22"/>
        </w:rPr>
      </w:pPr>
    </w:p>
    <w:p w14:paraId="4B5C0084" w14:textId="77777777" w:rsidR="007229AE" w:rsidRPr="0050543A" w:rsidRDefault="007229AE" w:rsidP="007229AE">
      <w:pPr>
        <w:tabs>
          <w:tab w:val="left" w:pos="1161"/>
        </w:tabs>
        <w:rPr>
          <w:sz w:val="22"/>
          <w:szCs w:val="22"/>
        </w:rPr>
      </w:pPr>
    </w:p>
    <w:p w14:paraId="238CAE75" w14:textId="77777777" w:rsidR="007229AE" w:rsidRPr="0050543A" w:rsidRDefault="007229AE" w:rsidP="007229AE">
      <w:pPr>
        <w:tabs>
          <w:tab w:val="left" w:pos="1161"/>
        </w:tabs>
        <w:rPr>
          <w:sz w:val="22"/>
          <w:szCs w:val="22"/>
        </w:rPr>
      </w:pPr>
    </w:p>
    <w:p w14:paraId="670D848F" w14:textId="77777777" w:rsidR="007229AE" w:rsidRPr="0050543A" w:rsidRDefault="007229AE" w:rsidP="007229AE">
      <w:pPr>
        <w:tabs>
          <w:tab w:val="left" w:pos="1161"/>
        </w:tabs>
        <w:rPr>
          <w:sz w:val="22"/>
          <w:szCs w:val="22"/>
        </w:rPr>
      </w:pPr>
    </w:p>
    <w:p w14:paraId="0CA35BC9" w14:textId="77777777" w:rsidR="007229AE" w:rsidRPr="0050543A" w:rsidRDefault="007229AE" w:rsidP="007229AE">
      <w:pPr>
        <w:tabs>
          <w:tab w:val="left" w:pos="1161"/>
        </w:tabs>
        <w:rPr>
          <w:sz w:val="22"/>
          <w:szCs w:val="22"/>
        </w:rPr>
      </w:pPr>
    </w:p>
    <w:p w14:paraId="7204EED4" w14:textId="77777777" w:rsidR="007229AE" w:rsidRPr="0050543A" w:rsidRDefault="007229AE" w:rsidP="007229AE">
      <w:pPr>
        <w:tabs>
          <w:tab w:val="left" w:pos="1161"/>
        </w:tabs>
        <w:rPr>
          <w:sz w:val="22"/>
          <w:szCs w:val="22"/>
        </w:rPr>
      </w:pPr>
    </w:p>
    <w:p w14:paraId="424B3FCA" w14:textId="77777777" w:rsidR="007229AE" w:rsidRPr="0050543A" w:rsidRDefault="007229AE" w:rsidP="007229AE">
      <w:pPr>
        <w:tabs>
          <w:tab w:val="left" w:pos="1161"/>
        </w:tabs>
        <w:rPr>
          <w:sz w:val="22"/>
          <w:szCs w:val="22"/>
        </w:rPr>
      </w:pPr>
    </w:p>
    <w:p w14:paraId="5BDAFD20" w14:textId="77777777" w:rsidR="007229AE" w:rsidRPr="0050543A" w:rsidRDefault="007229AE" w:rsidP="007229AE">
      <w:pPr>
        <w:tabs>
          <w:tab w:val="left" w:pos="1161"/>
        </w:tabs>
        <w:rPr>
          <w:sz w:val="22"/>
          <w:szCs w:val="22"/>
        </w:rPr>
      </w:pPr>
    </w:p>
    <w:p w14:paraId="7B2D9F2B" w14:textId="77777777" w:rsidR="007229AE" w:rsidRPr="0050543A" w:rsidRDefault="007229AE" w:rsidP="007229AE">
      <w:pPr>
        <w:tabs>
          <w:tab w:val="left" w:pos="1161"/>
        </w:tabs>
        <w:rPr>
          <w:sz w:val="22"/>
          <w:szCs w:val="22"/>
        </w:rPr>
      </w:pPr>
    </w:p>
    <w:p w14:paraId="20404011" w14:textId="77777777" w:rsidR="007229AE" w:rsidRPr="0050543A" w:rsidRDefault="007229AE" w:rsidP="007229AE">
      <w:pPr>
        <w:tabs>
          <w:tab w:val="left" w:pos="1161"/>
        </w:tabs>
        <w:rPr>
          <w:sz w:val="22"/>
          <w:szCs w:val="22"/>
        </w:rPr>
      </w:pPr>
    </w:p>
    <w:p w14:paraId="5BE68100" w14:textId="77777777" w:rsidR="007229AE" w:rsidRPr="0050543A" w:rsidRDefault="007229AE" w:rsidP="007229AE">
      <w:pPr>
        <w:tabs>
          <w:tab w:val="left" w:pos="1161"/>
        </w:tabs>
        <w:rPr>
          <w:sz w:val="22"/>
          <w:szCs w:val="22"/>
        </w:rPr>
      </w:pPr>
    </w:p>
    <w:p w14:paraId="34EFB903" w14:textId="77777777" w:rsidR="007229AE" w:rsidRPr="0050543A" w:rsidRDefault="007229AE" w:rsidP="007229AE">
      <w:pPr>
        <w:tabs>
          <w:tab w:val="left" w:pos="1161"/>
        </w:tabs>
        <w:rPr>
          <w:sz w:val="22"/>
          <w:szCs w:val="22"/>
        </w:rPr>
      </w:pPr>
    </w:p>
    <w:p w14:paraId="6B998406" w14:textId="77777777" w:rsidR="007229AE" w:rsidRPr="0050543A" w:rsidRDefault="007229AE" w:rsidP="007229AE">
      <w:pPr>
        <w:tabs>
          <w:tab w:val="left" w:pos="1161"/>
        </w:tabs>
        <w:rPr>
          <w:sz w:val="22"/>
          <w:szCs w:val="22"/>
        </w:rPr>
      </w:pPr>
    </w:p>
    <w:p w14:paraId="7B6AD582" w14:textId="77777777" w:rsidR="007229AE" w:rsidRPr="0050543A" w:rsidRDefault="007229AE" w:rsidP="007229AE">
      <w:pPr>
        <w:tabs>
          <w:tab w:val="left" w:pos="1161"/>
        </w:tabs>
        <w:rPr>
          <w:sz w:val="22"/>
          <w:szCs w:val="22"/>
        </w:rPr>
      </w:pPr>
    </w:p>
    <w:p w14:paraId="4C8DDBD4" w14:textId="77777777" w:rsidR="007229AE" w:rsidRPr="0050543A" w:rsidRDefault="007229AE" w:rsidP="007229AE">
      <w:pPr>
        <w:tabs>
          <w:tab w:val="left" w:pos="1161"/>
        </w:tabs>
        <w:rPr>
          <w:sz w:val="22"/>
          <w:szCs w:val="22"/>
        </w:rPr>
      </w:pPr>
    </w:p>
    <w:p w14:paraId="79373ABD" w14:textId="77777777" w:rsidR="007229AE" w:rsidRPr="0050543A" w:rsidRDefault="007229AE" w:rsidP="007229AE">
      <w:pPr>
        <w:tabs>
          <w:tab w:val="left" w:pos="1161"/>
        </w:tabs>
        <w:rPr>
          <w:sz w:val="22"/>
          <w:szCs w:val="22"/>
        </w:rPr>
      </w:pPr>
    </w:p>
    <w:p w14:paraId="56D565FC" w14:textId="77777777" w:rsidR="001A2045" w:rsidRPr="0050543A" w:rsidRDefault="001A2045" w:rsidP="007229AE">
      <w:pPr>
        <w:tabs>
          <w:tab w:val="left" w:pos="1161"/>
        </w:tabs>
        <w:rPr>
          <w:sz w:val="22"/>
          <w:szCs w:val="22"/>
        </w:rPr>
      </w:pPr>
    </w:p>
    <w:p w14:paraId="53B6622B" w14:textId="77777777" w:rsidR="001A2045" w:rsidRPr="0050543A" w:rsidRDefault="001A2045" w:rsidP="007229AE">
      <w:pPr>
        <w:tabs>
          <w:tab w:val="left" w:pos="1161"/>
        </w:tabs>
        <w:rPr>
          <w:sz w:val="22"/>
          <w:szCs w:val="22"/>
        </w:rPr>
      </w:pPr>
    </w:p>
    <w:p w14:paraId="16E0DB7F" w14:textId="77777777" w:rsidR="001A2045" w:rsidRPr="0050543A" w:rsidRDefault="001A2045" w:rsidP="007229AE">
      <w:pPr>
        <w:tabs>
          <w:tab w:val="left" w:pos="1161"/>
        </w:tabs>
        <w:rPr>
          <w:sz w:val="22"/>
          <w:szCs w:val="22"/>
        </w:rPr>
      </w:pPr>
    </w:p>
    <w:p w14:paraId="4B5162BD" w14:textId="77777777" w:rsidR="001A2045" w:rsidRPr="0050543A" w:rsidRDefault="001A2045" w:rsidP="007229AE">
      <w:pPr>
        <w:tabs>
          <w:tab w:val="left" w:pos="1161"/>
        </w:tabs>
        <w:rPr>
          <w:sz w:val="22"/>
          <w:szCs w:val="22"/>
        </w:rPr>
      </w:pPr>
    </w:p>
    <w:p w14:paraId="0C45D111" w14:textId="77777777" w:rsidR="007229AE" w:rsidRPr="0050543A" w:rsidRDefault="007229AE" w:rsidP="007229AE">
      <w:pPr>
        <w:tabs>
          <w:tab w:val="left" w:pos="1161"/>
        </w:tabs>
        <w:rPr>
          <w:sz w:val="22"/>
          <w:szCs w:val="22"/>
        </w:rPr>
      </w:pPr>
    </w:p>
    <w:p w14:paraId="6D723BEF" w14:textId="77777777" w:rsidR="007229AE" w:rsidRPr="0050543A" w:rsidRDefault="007229AE" w:rsidP="007229AE">
      <w:pPr>
        <w:tabs>
          <w:tab w:val="left" w:pos="1161"/>
        </w:tabs>
        <w:rPr>
          <w:sz w:val="22"/>
          <w:szCs w:val="22"/>
        </w:rPr>
      </w:pPr>
    </w:p>
    <w:p w14:paraId="527239F5" w14:textId="77777777" w:rsidR="00584EDE" w:rsidRPr="0050543A" w:rsidRDefault="00584EDE" w:rsidP="007229AE">
      <w:pPr>
        <w:tabs>
          <w:tab w:val="left" w:pos="1161"/>
        </w:tabs>
        <w:rPr>
          <w:sz w:val="22"/>
          <w:szCs w:val="22"/>
        </w:rPr>
      </w:pPr>
    </w:p>
    <w:p w14:paraId="032648D8" w14:textId="77777777" w:rsidR="00584EDE" w:rsidRPr="0050543A" w:rsidRDefault="00584EDE" w:rsidP="007229AE">
      <w:pPr>
        <w:tabs>
          <w:tab w:val="left" w:pos="1161"/>
        </w:tabs>
        <w:rPr>
          <w:sz w:val="22"/>
          <w:szCs w:val="22"/>
        </w:rPr>
      </w:pPr>
    </w:p>
    <w:p w14:paraId="6EC53BF7" w14:textId="77777777" w:rsidR="00584EDE" w:rsidRPr="0050543A" w:rsidRDefault="00584EDE" w:rsidP="007229AE">
      <w:pPr>
        <w:tabs>
          <w:tab w:val="left" w:pos="1161"/>
        </w:tabs>
        <w:rPr>
          <w:sz w:val="22"/>
          <w:szCs w:val="22"/>
        </w:rPr>
      </w:pPr>
    </w:p>
    <w:p w14:paraId="1F9A6719" w14:textId="77777777" w:rsidR="00584EDE" w:rsidRPr="0050543A" w:rsidRDefault="00584EDE" w:rsidP="007229AE">
      <w:pPr>
        <w:tabs>
          <w:tab w:val="left" w:pos="1161"/>
        </w:tabs>
        <w:rPr>
          <w:sz w:val="22"/>
          <w:szCs w:val="22"/>
        </w:rPr>
      </w:pPr>
    </w:p>
    <w:p w14:paraId="0171F7F0" w14:textId="77777777" w:rsidR="007229AE" w:rsidRPr="0050543A" w:rsidRDefault="007229AE" w:rsidP="007229AE">
      <w:pPr>
        <w:tabs>
          <w:tab w:val="left" w:pos="1161"/>
        </w:tabs>
        <w:rPr>
          <w:sz w:val="22"/>
          <w:szCs w:val="22"/>
        </w:rPr>
      </w:pPr>
    </w:p>
    <w:p w14:paraId="0C415B1A" w14:textId="77777777" w:rsidR="007229AE" w:rsidRPr="0050543A" w:rsidRDefault="007229AE" w:rsidP="007229AE">
      <w:pPr>
        <w:tabs>
          <w:tab w:val="left" w:pos="1161"/>
        </w:tabs>
        <w:rPr>
          <w:sz w:val="22"/>
          <w:szCs w:val="22"/>
        </w:rPr>
      </w:pPr>
    </w:p>
    <w:p w14:paraId="4250AEAA" w14:textId="77777777"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14:paraId="2C499A45" w14:textId="77777777" w:rsidR="007229AE" w:rsidRPr="0050543A" w:rsidRDefault="007229AE" w:rsidP="007229AE">
      <w:pPr>
        <w:jc w:val="both"/>
        <w:rPr>
          <w:rFonts w:ascii="Georgia" w:hAnsi="Georgia"/>
          <w:sz w:val="22"/>
          <w:szCs w:val="22"/>
        </w:rPr>
      </w:pPr>
    </w:p>
    <w:p w14:paraId="1EB01772" w14:textId="77777777"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14:paraId="270B6EA6"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48023BD" w14:textId="77777777" w:rsidR="007229AE" w:rsidRPr="0050543A" w:rsidRDefault="007229AE" w:rsidP="00FE2C9B">
            <w:pPr>
              <w:jc w:val="center"/>
              <w:rPr>
                <w:rFonts w:ascii="Georgia" w:hAnsi="Georgia"/>
                <w:bCs/>
                <w:sz w:val="22"/>
                <w:szCs w:val="22"/>
              </w:rPr>
            </w:pPr>
          </w:p>
          <w:p w14:paraId="22E7F3C3" w14:textId="77777777"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14:paraId="377F3B1C" w14:textId="77777777" w:rsidR="007229AE" w:rsidRPr="0050543A" w:rsidRDefault="007229AE" w:rsidP="00FE2C9B">
            <w:pPr>
              <w:jc w:val="center"/>
              <w:rPr>
                <w:rFonts w:ascii="Georgia" w:hAnsi="Georgia"/>
                <w:b/>
                <w:sz w:val="22"/>
                <w:szCs w:val="22"/>
              </w:rPr>
            </w:pPr>
          </w:p>
        </w:tc>
      </w:tr>
    </w:tbl>
    <w:p w14:paraId="7CA0A919" w14:textId="77777777" w:rsidR="007229AE" w:rsidRPr="0050543A" w:rsidRDefault="007229AE" w:rsidP="007229AE">
      <w:pPr>
        <w:tabs>
          <w:tab w:val="left" w:pos="1161"/>
        </w:tabs>
        <w:rPr>
          <w:sz w:val="22"/>
          <w:szCs w:val="22"/>
        </w:rPr>
      </w:pPr>
    </w:p>
    <w:p w14:paraId="3A841945" w14:textId="77777777" w:rsidR="007229AE" w:rsidRPr="0050543A" w:rsidRDefault="007229AE" w:rsidP="007229AE">
      <w:pPr>
        <w:tabs>
          <w:tab w:val="left" w:pos="1161"/>
        </w:tabs>
        <w:rPr>
          <w:sz w:val="22"/>
          <w:szCs w:val="22"/>
        </w:rPr>
      </w:pPr>
    </w:p>
    <w:p w14:paraId="78CA4933" w14:textId="77777777" w:rsidR="007229AE" w:rsidRPr="0050543A" w:rsidRDefault="007229AE" w:rsidP="007229AE">
      <w:pPr>
        <w:tabs>
          <w:tab w:val="left" w:pos="1161"/>
        </w:tabs>
        <w:rPr>
          <w:sz w:val="22"/>
          <w:szCs w:val="22"/>
        </w:rPr>
      </w:pPr>
    </w:p>
    <w:p w14:paraId="03672144" w14:textId="77777777" w:rsidR="007229AE" w:rsidRPr="0050543A" w:rsidRDefault="007229AE" w:rsidP="007229AE">
      <w:pPr>
        <w:tabs>
          <w:tab w:val="left" w:pos="1161"/>
        </w:tabs>
        <w:rPr>
          <w:sz w:val="22"/>
          <w:szCs w:val="22"/>
        </w:rPr>
      </w:pPr>
    </w:p>
    <w:p w14:paraId="2673EB5F" w14:textId="77777777" w:rsidR="007229AE" w:rsidRPr="0050543A" w:rsidRDefault="007229AE" w:rsidP="007229AE">
      <w:pPr>
        <w:tabs>
          <w:tab w:val="left" w:pos="1161"/>
        </w:tabs>
        <w:rPr>
          <w:sz w:val="22"/>
          <w:szCs w:val="22"/>
        </w:rPr>
      </w:pPr>
    </w:p>
    <w:p w14:paraId="481961CB" w14:textId="77777777" w:rsidR="007229AE" w:rsidRPr="0050543A" w:rsidRDefault="007229AE" w:rsidP="007229AE">
      <w:pPr>
        <w:tabs>
          <w:tab w:val="left" w:pos="1161"/>
        </w:tabs>
        <w:rPr>
          <w:sz w:val="22"/>
          <w:szCs w:val="22"/>
        </w:rPr>
      </w:pPr>
    </w:p>
    <w:p w14:paraId="10C99120" w14:textId="77777777" w:rsidR="007229AE" w:rsidRPr="0050543A" w:rsidRDefault="007229AE" w:rsidP="007229AE">
      <w:pPr>
        <w:tabs>
          <w:tab w:val="left" w:pos="1161"/>
        </w:tabs>
        <w:rPr>
          <w:sz w:val="22"/>
          <w:szCs w:val="22"/>
        </w:rPr>
      </w:pPr>
    </w:p>
    <w:p w14:paraId="1FD12D14" w14:textId="77777777" w:rsidR="007229AE" w:rsidRPr="0050543A" w:rsidRDefault="007229AE" w:rsidP="007229AE">
      <w:pPr>
        <w:tabs>
          <w:tab w:val="left" w:pos="1161"/>
        </w:tabs>
        <w:rPr>
          <w:sz w:val="22"/>
          <w:szCs w:val="22"/>
        </w:rPr>
      </w:pPr>
    </w:p>
    <w:p w14:paraId="36BB1170" w14:textId="77777777" w:rsidR="007229AE" w:rsidRPr="0050543A" w:rsidRDefault="007229AE" w:rsidP="007229AE">
      <w:pPr>
        <w:tabs>
          <w:tab w:val="left" w:pos="1161"/>
        </w:tabs>
        <w:rPr>
          <w:sz w:val="22"/>
          <w:szCs w:val="22"/>
        </w:rPr>
      </w:pPr>
    </w:p>
    <w:p w14:paraId="4198BFDE" w14:textId="77777777" w:rsidR="007229AE" w:rsidRPr="0050543A" w:rsidRDefault="007229AE" w:rsidP="007229AE">
      <w:pPr>
        <w:tabs>
          <w:tab w:val="left" w:pos="1161"/>
        </w:tabs>
        <w:rPr>
          <w:sz w:val="22"/>
          <w:szCs w:val="22"/>
        </w:rPr>
      </w:pPr>
    </w:p>
    <w:p w14:paraId="1C057ABF" w14:textId="77777777" w:rsidR="007229AE" w:rsidRPr="0050543A" w:rsidRDefault="007229AE" w:rsidP="007229AE">
      <w:pPr>
        <w:tabs>
          <w:tab w:val="left" w:pos="1161"/>
        </w:tabs>
        <w:rPr>
          <w:sz w:val="22"/>
          <w:szCs w:val="22"/>
        </w:rPr>
      </w:pPr>
    </w:p>
    <w:p w14:paraId="1942B5B9" w14:textId="77777777" w:rsidR="007229AE" w:rsidRDefault="007229AE" w:rsidP="007229AE">
      <w:pPr>
        <w:tabs>
          <w:tab w:val="left" w:pos="1161"/>
        </w:tabs>
        <w:rPr>
          <w:sz w:val="22"/>
          <w:szCs w:val="22"/>
        </w:rPr>
      </w:pPr>
    </w:p>
    <w:p w14:paraId="2F4246DC" w14:textId="77777777" w:rsidR="00CC1116" w:rsidRDefault="00CC1116" w:rsidP="007229AE">
      <w:pPr>
        <w:tabs>
          <w:tab w:val="left" w:pos="1161"/>
        </w:tabs>
        <w:rPr>
          <w:sz w:val="22"/>
          <w:szCs w:val="22"/>
        </w:rPr>
      </w:pPr>
    </w:p>
    <w:p w14:paraId="1CA538CC" w14:textId="77777777" w:rsidR="00CC1116" w:rsidRDefault="00CC1116" w:rsidP="007229AE">
      <w:pPr>
        <w:tabs>
          <w:tab w:val="left" w:pos="1161"/>
        </w:tabs>
        <w:rPr>
          <w:sz w:val="22"/>
          <w:szCs w:val="22"/>
        </w:rPr>
      </w:pPr>
    </w:p>
    <w:p w14:paraId="0980998B" w14:textId="77777777" w:rsidR="00CC1116" w:rsidRDefault="00CC1116" w:rsidP="007229AE">
      <w:pPr>
        <w:tabs>
          <w:tab w:val="left" w:pos="1161"/>
        </w:tabs>
        <w:rPr>
          <w:sz w:val="22"/>
          <w:szCs w:val="22"/>
        </w:rPr>
      </w:pPr>
    </w:p>
    <w:p w14:paraId="258F1C26" w14:textId="77777777" w:rsidR="00CC1116" w:rsidRDefault="00CC1116" w:rsidP="007229AE">
      <w:pPr>
        <w:tabs>
          <w:tab w:val="left" w:pos="1161"/>
        </w:tabs>
        <w:rPr>
          <w:sz w:val="22"/>
          <w:szCs w:val="22"/>
        </w:rPr>
      </w:pPr>
    </w:p>
    <w:p w14:paraId="7E37AF8C" w14:textId="77777777" w:rsidR="00CC1116" w:rsidRDefault="00CC1116" w:rsidP="007229AE">
      <w:pPr>
        <w:tabs>
          <w:tab w:val="left" w:pos="1161"/>
        </w:tabs>
        <w:rPr>
          <w:sz w:val="22"/>
          <w:szCs w:val="22"/>
        </w:rPr>
      </w:pPr>
    </w:p>
    <w:p w14:paraId="39569495" w14:textId="77777777" w:rsidR="00CC1116" w:rsidRDefault="00CC1116" w:rsidP="007229AE">
      <w:pPr>
        <w:tabs>
          <w:tab w:val="left" w:pos="1161"/>
        </w:tabs>
        <w:rPr>
          <w:sz w:val="22"/>
          <w:szCs w:val="22"/>
        </w:rPr>
      </w:pPr>
    </w:p>
    <w:p w14:paraId="498EE262" w14:textId="77777777" w:rsidR="00CC1116" w:rsidRDefault="00CC1116" w:rsidP="007229AE">
      <w:pPr>
        <w:tabs>
          <w:tab w:val="left" w:pos="1161"/>
        </w:tabs>
        <w:rPr>
          <w:sz w:val="22"/>
          <w:szCs w:val="22"/>
        </w:rPr>
      </w:pPr>
    </w:p>
    <w:p w14:paraId="098FA3AB" w14:textId="77777777" w:rsidR="00CC1116" w:rsidRDefault="00CC1116" w:rsidP="007229AE">
      <w:pPr>
        <w:tabs>
          <w:tab w:val="left" w:pos="1161"/>
        </w:tabs>
        <w:rPr>
          <w:sz w:val="22"/>
          <w:szCs w:val="22"/>
        </w:rPr>
      </w:pPr>
    </w:p>
    <w:p w14:paraId="66869755" w14:textId="77777777" w:rsidR="00CC1116" w:rsidRPr="0050543A" w:rsidRDefault="00CC1116" w:rsidP="007229AE">
      <w:pPr>
        <w:tabs>
          <w:tab w:val="left" w:pos="1161"/>
        </w:tabs>
        <w:rPr>
          <w:sz w:val="22"/>
          <w:szCs w:val="22"/>
        </w:rPr>
      </w:pPr>
    </w:p>
    <w:p w14:paraId="54688B44" w14:textId="77777777" w:rsidR="007229AE" w:rsidRPr="0050543A" w:rsidRDefault="007229AE" w:rsidP="007229AE">
      <w:pPr>
        <w:tabs>
          <w:tab w:val="left" w:pos="1161"/>
        </w:tabs>
        <w:rPr>
          <w:sz w:val="22"/>
          <w:szCs w:val="22"/>
        </w:rPr>
      </w:pPr>
    </w:p>
    <w:p w14:paraId="49B3A56A" w14:textId="77777777" w:rsidR="007229AE" w:rsidRPr="0050543A" w:rsidRDefault="007229AE" w:rsidP="007229AE">
      <w:pPr>
        <w:tabs>
          <w:tab w:val="left" w:pos="1161"/>
        </w:tabs>
        <w:rPr>
          <w:sz w:val="22"/>
          <w:szCs w:val="22"/>
        </w:rPr>
      </w:pPr>
    </w:p>
    <w:p w14:paraId="0BDDBB10" w14:textId="77777777" w:rsidR="007229AE" w:rsidRPr="0050543A" w:rsidRDefault="007229AE" w:rsidP="007229AE">
      <w:pPr>
        <w:tabs>
          <w:tab w:val="left" w:pos="1161"/>
        </w:tabs>
        <w:rPr>
          <w:sz w:val="22"/>
          <w:szCs w:val="22"/>
        </w:rPr>
      </w:pPr>
    </w:p>
    <w:p w14:paraId="545E0956" w14:textId="77777777" w:rsidR="007229AE" w:rsidRPr="0050543A" w:rsidRDefault="007229AE" w:rsidP="007229AE">
      <w:pPr>
        <w:tabs>
          <w:tab w:val="left" w:pos="1161"/>
        </w:tabs>
        <w:rPr>
          <w:sz w:val="22"/>
          <w:szCs w:val="22"/>
        </w:rPr>
      </w:pPr>
    </w:p>
    <w:p w14:paraId="36990EBF" w14:textId="77777777" w:rsidR="007229AE" w:rsidRPr="0050543A" w:rsidRDefault="007229AE" w:rsidP="007229AE">
      <w:pPr>
        <w:tabs>
          <w:tab w:val="left" w:pos="1161"/>
        </w:tabs>
        <w:rPr>
          <w:sz w:val="22"/>
          <w:szCs w:val="22"/>
        </w:rPr>
      </w:pPr>
    </w:p>
    <w:p w14:paraId="28D77B72" w14:textId="77777777" w:rsidR="007229AE" w:rsidRPr="0050543A" w:rsidRDefault="007229AE" w:rsidP="007229AE">
      <w:pPr>
        <w:tabs>
          <w:tab w:val="left" w:pos="1161"/>
        </w:tabs>
        <w:rPr>
          <w:sz w:val="22"/>
          <w:szCs w:val="22"/>
        </w:rPr>
      </w:pPr>
    </w:p>
    <w:p w14:paraId="6DA797E2" w14:textId="77777777" w:rsidR="007229AE" w:rsidRDefault="007229AE" w:rsidP="007229AE">
      <w:pPr>
        <w:tabs>
          <w:tab w:val="left" w:pos="1161"/>
        </w:tabs>
        <w:rPr>
          <w:sz w:val="22"/>
          <w:szCs w:val="22"/>
        </w:rPr>
      </w:pPr>
    </w:p>
    <w:p w14:paraId="517AA047" w14:textId="77777777" w:rsidR="007971CE" w:rsidRDefault="007971CE" w:rsidP="007229AE">
      <w:pPr>
        <w:tabs>
          <w:tab w:val="left" w:pos="1161"/>
        </w:tabs>
        <w:rPr>
          <w:sz w:val="22"/>
          <w:szCs w:val="22"/>
        </w:rPr>
      </w:pPr>
    </w:p>
    <w:p w14:paraId="6863A247" w14:textId="77777777" w:rsidR="007971CE" w:rsidRDefault="007971CE" w:rsidP="007229AE">
      <w:pPr>
        <w:tabs>
          <w:tab w:val="left" w:pos="1161"/>
        </w:tabs>
        <w:rPr>
          <w:sz w:val="22"/>
          <w:szCs w:val="22"/>
        </w:rPr>
      </w:pPr>
    </w:p>
    <w:p w14:paraId="51555981" w14:textId="77777777" w:rsidR="007971CE" w:rsidRPr="0050543A" w:rsidRDefault="007971CE" w:rsidP="007229AE">
      <w:pPr>
        <w:tabs>
          <w:tab w:val="left" w:pos="1161"/>
        </w:tabs>
        <w:rPr>
          <w:sz w:val="22"/>
          <w:szCs w:val="22"/>
        </w:rPr>
      </w:pPr>
    </w:p>
    <w:p w14:paraId="5257904A" w14:textId="77777777" w:rsidR="007229AE" w:rsidRPr="0050543A" w:rsidRDefault="007229AE" w:rsidP="007229AE">
      <w:pPr>
        <w:tabs>
          <w:tab w:val="left" w:pos="1161"/>
        </w:tabs>
        <w:rPr>
          <w:sz w:val="22"/>
          <w:szCs w:val="22"/>
        </w:rPr>
      </w:pPr>
    </w:p>
    <w:p w14:paraId="04474C57" w14:textId="77777777" w:rsidR="007229AE" w:rsidRPr="0050543A" w:rsidRDefault="007229AE" w:rsidP="007229AE">
      <w:pPr>
        <w:tabs>
          <w:tab w:val="left" w:pos="1161"/>
        </w:tabs>
        <w:rPr>
          <w:sz w:val="22"/>
          <w:szCs w:val="22"/>
        </w:rPr>
      </w:pPr>
    </w:p>
    <w:p w14:paraId="3E4856D5" w14:textId="77777777" w:rsidR="007229AE" w:rsidRPr="0050543A" w:rsidRDefault="007229AE" w:rsidP="007229AE">
      <w:pPr>
        <w:tabs>
          <w:tab w:val="left" w:pos="1161"/>
        </w:tabs>
        <w:rPr>
          <w:sz w:val="22"/>
          <w:szCs w:val="22"/>
        </w:rPr>
      </w:pPr>
    </w:p>
    <w:p w14:paraId="7838102D" w14:textId="77777777" w:rsidR="00170D6F" w:rsidRPr="0050543A" w:rsidRDefault="00170D6F" w:rsidP="00EA060A">
      <w:pPr>
        <w:rPr>
          <w:sz w:val="22"/>
          <w:szCs w:val="22"/>
        </w:rPr>
      </w:pPr>
    </w:p>
    <w:p w14:paraId="19D196A5" w14:textId="77777777" w:rsidR="00EA060A" w:rsidRPr="0050543A" w:rsidRDefault="00EA060A" w:rsidP="00173C9E">
      <w:pPr>
        <w:jc w:val="center"/>
        <w:rPr>
          <w:b/>
          <w:sz w:val="22"/>
          <w:szCs w:val="22"/>
        </w:rPr>
      </w:pPr>
    </w:p>
    <w:p w14:paraId="188CFB01" w14:textId="77777777" w:rsidR="008B4083" w:rsidRPr="0050543A" w:rsidRDefault="00BF1532" w:rsidP="00173C9E">
      <w:pPr>
        <w:jc w:val="center"/>
        <w:rPr>
          <w:b/>
          <w:sz w:val="22"/>
          <w:szCs w:val="22"/>
        </w:rPr>
      </w:pPr>
      <w:r w:rsidRPr="0050543A">
        <w:rPr>
          <w:b/>
          <w:sz w:val="22"/>
          <w:szCs w:val="22"/>
        </w:rPr>
        <w:t>MODELE DE GRILLE D’ANALYSE</w:t>
      </w:r>
      <w:r w:rsidR="008B4083" w:rsidRPr="0050543A">
        <w:rPr>
          <w:b/>
          <w:sz w:val="22"/>
          <w:szCs w:val="22"/>
        </w:rPr>
        <w:t xml:space="preserve"> (</w:t>
      </w:r>
      <w:r w:rsidR="00E91AE6" w:rsidRPr="0050543A">
        <w:rPr>
          <w:b/>
          <w:sz w:val="22"/>
          <w:szCs w:val="22"/>
        </w:rPr>
        <w:t>5</w:t>
      </w:r>
      <w:r w:rsidR="002931F0" w:rsidRPr="0050543A">
        <w:rPr>
          <w:b/>
          <w:sz w:val="22"/>
          <w:szCs w:val="22"/>
        </w:rPr>
        <w:t>1</w:t>
      </w:r>
      <w:r w:rsidR="008B4083" w:rsidRPr="0050543A">
        <w:rPr>
          <w:b/>
          <w:sz w:val="22"/>
          <w:szCs w:val="22"/>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8B4083" w:rsidRPr="008C333D" w14:paraId="03CE215E" w14:textId="77777777"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61EA4" w14:textId="77777777" w:rsidR="008B4083" w:rsidRPr="008C333D" w:rsidRDefault="008B4083" w:rsidP="00173C9E">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14:paraId="7B526C24" w14:textId="77777777" w:rsidR="008B4083" w:rsidRPr="008C333D" w:rsidRDefault="008B4083" w:rsidP="00173C9E">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240B96F1" w14:textId="77777777" w:rsidR="008B4083" w:rsidRPr="008C333D" w:rsidRDefault="008B4083" w:rsidP="00173C9E">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6BAA6ABF" w14:textId="77777777" w:rsidR="008B4083" w:rsidRPr="008C333D" w:rsidRDefault="008B4083" w:rsidP="00173C9E">
            <w:pPr>
              <w:jc w:val="center"/>
              <w:rPr>
                <w:b/>
                <w:bCs/>
                <w:sz w:val="22"/>
                <w:szCs w:val="22"/>
              </w:rPr>
            </w:pPr>
            <w:r w:rsidRPr="008C333D">
              <w:rPr>
                <w:b/>
                <w:bCs/>
                <w:sz w:val="22"/>
                <w:szCs w:val="22"/>
              </w:rPr>
              <w:t>Observations</w:t>
            </w:r>
          </w:p>
        </w:tc>
      </w:tr>
      <w:tr w:rsidR="008B4083" w:rsidRPr="008C333D" w14:paraId="164B291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5E2CFEB" w14:textId="77777777" w:rsidR="008B4083" w:rsidRPr="008C333D" w:rsidRDefault="008B4083" w:rsidP="00173C9E">
            <w:pPr>
              <w:rPr>
                <w:sz w:val="22"/>
                <w:szCs w:val="22"/>
              </w:rPr>
            </w:pPr>
            <w:r w:rsidRPr="008C333D">
              <w:rPr>
                <w:sz w:val="22"/>
                <w:szCs w:val="22"/>
              </w:rPr>
              <w:t xml:space="preserve">* </w:t>
            </w:r>
            <w:r w:rsidR="00E36B51" w:rsidRPr="008C333D">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14:paraId="394F29C3"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D01EAF1"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D9EF5DE" w14:textId="77777777" w:rsidR="008B4083" w:rsidRPr="008C333D" w:rsidRDefault="008B4083" w:rsidP="00173C9E">
            <w:pPr>
              <w:jc w:val="center"/>
              <w:rPr>
                <w:sz w:val="22"/>
                <w:szCs w:val="22"/>
              </w:rPr>
            </w:pPr>
            <w:r w:rsidRPr="008C333D">
              <w:rPr>
                <w:sz w:val="22"/>
                <w:szCs w:val="22"/>
              </w:rPr>
              <w:t> </w:t>
            </w:r>
          </w:p>
        </w:tc>
      </w:tr>
      <w:tr w:rsidR="008B4083" w:rsidRPr="008C333D" w14:paraId="031F5BD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C73BF87" w14:textId="77777777" w:rsidR="008B4083" w:rsidRPr="008C333D" w:rsidRDefault="008B4083" w:rsidP="00173C9E">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14:paraId="5F878106"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C6D9AFE"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3DFFDFB" w14:textId="77777777" w:rsidR="008B4083" w:rsidRPr="008C333D" w:rsidRDefault="008B4083" w:rsidP="00173C9E">
            <w:pPr>
              <w:jc w:val="center"/>
              <w:rPr>
                <w:sz w:val="22"/>
                <w:szCs w:val="22"/>
              </w:rPr>
            </w:pPr>
            <w:r w:rsidRPr="008C333D">
              <w:rPr>
                <w:sz w:val="22"/>
                <w:szCs w:val="22"/>
              </w:rPr>
              <w:t> </w:t>
            </w:r>
          </w:p>
        </w:tc>
      </w:tr>
      <w:tr w:rsidR="008B4083" w:rsidRPr="008C333D" w14:paraId="7E129C3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5129F18" w14:textId="77777777" w:rsidR="008B4083" w:rsidRPr="008C333D" w:rsidRDefault="008B4083" w:rsidP="00173C9E">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14:paraId="166E35B6"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D0F575E"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097793A" w14:textId="77777777" w:rsidR="008B4083" w:rsidRPr="008C333D" w:rsidRDefault="008B4083" w:rsidP="00173C9E">
            <w:pPr>
              <w:jc w:val="center"/>
              <w:rPr>
                <w:sz w:val="22"/>
                <w:szCs w:val="22"/>
              </w:rPr>
            </w:pPr>
            <w:r w:rsidRPr="008C333D">
              <w:rPr>
                <w:sz w:val="22"/>
                <w:szCs w:val="22"/>
              </w:rPr>
              <w:t> </w:t>
            </w:r>
          </w:p>
        </w:tc>
      </w:tr>
      <w:tr w:rsidR="008B4083" w:rsidRPr="008C333D" w14:paraId="34B56DE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B006E82" w14:textId="77777777" w:rsidR="008B4083" w:rsidRPr="008C333D" w:rsidRDefault="008B4083" w:rsidP="00173C9E">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14:paraId="4A9C3A6E"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67A798E"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3963680" w14:textId="77777777" w:rsidR="008B4083" w:rsidRPr="008C333D" w:rsidRDefault="008B4083" w:rsidP="00173C9E">
            <w:pPr>
              <w:jc w:val="center"/>
              <w:rPr>
                <w:sz w:val="22"/>
                <w:szCs w:val="22"/>
              </w:rPr>
            </w:pPr>
            <w:r w:rsidRPr="008C333D">
              <w:rPr>
                <w:sz w:val="22"/>
                <w:szCs w:val="22"/>
              </w:rPr>
              <w:t> </w:t>
            </w:r>
          </w:p>
        </w:tc>
      </w:tr>
      <w:tr w:rsidR="008B4083" w:rsidRPr="008C333D" w14:paraId="41060AF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F46AAA9" w14:textId="77777777" w:rsidR="008B4083" w:rsidRPr="008C333D" w:rsidRDefault="008B4083" w:rsidP="00173C9E">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14:paraId="450DEA83"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1EA8A9E"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DD49FDF"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3764254" w14:textId="77777777"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ED41081" w14:textId="5B8DCC09" w:rsidR="008B4083" w:rsidRPr="008C333D" w:rsidRDefault="008B4083" w:rsidP="00173C9E">
            <w:pPr>
              <w:rPr>
                <w:b/>
                <w:bCs/>
                <w:sz w:val="22"/>
                <w:szCs w:val="22"/>
              </w:rPr>
            </w:pPr>
            <w:r w:rsidRPr="008C333D">
              <w:rPr>
                <w:b/>
                <w:bCs/>
                <w:sz w:val="22"/>
                <w:szCs w:val="22"/>
              </w:rPr>
              <w:t>I</w:t>
            </w:r>
            <w:r w:rsidR="001A5771">
              <w:rPr>
                <w:b/>
                <w:bCs/>
                <w:sz w:val="22"/>
                <w:szCs w:val="22"/>
              </w:rPr>
              <w:t>I</w:t>
            </w:r>
            <w:r w:rsidRPr="008C333D">
              <w:rPr>
                <w:b/>
                <w:bCs/>
                <w:sz w:val="22"/>
                <w:szCs w:val="22"/>
              </w:rPr>
              <w:t>- L</w:t>
            </w:r>
            <w:r w:rsidR="00E36B51" w:rsidRPr="008C333D">
              <w:rPr>
                <w:b/>
                <w:bCs/>
                <w:sz w:val="22"/>
                <w:szCs w:val="22"/>
              </w:rPr>
              <w:t>'accès à une ligne de crédit (0</w:t>
            </w:r>
            <w:r w:rsidR="001F6F01" w:rsidRPr="008C333D">
              <w:rPr>
                <w:b/>
                <w:bCs/>
                <w:sz w:val="22"/>
                <w:szCs w:val="22"/>
              </w:rPr>
              <w:t>3</w:t>
            </w:r>
            <w:r w:rsidRPr="008C333D">
              <w:rPr>
                <w:b/>
                <w:bCs/>
                <w:sz w:val="22"/>
                <w:szCs w:val="22"/>
              </w:rPr>
              <w:t xml:space="preserve"> critère</w:t>
            </w:r>
            <w:r w:rsidR="001F6F01" w:rsidRPr="008C333D">
              <w:rPr>
                <w:b/>
                <w:bCs/>
                <w:sz w:val="22"/>
                <w:szCs w:val="22"/>
              </w:rPr>
              <w:t>s</w:t>
            </w:r>
            <w:r w:rsidRPr="008C333D">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14:paraId="288A1795"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4B76633"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AD89FC6"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622CF4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ADB4A5C" w14:textId="77777777" w:rsidR="008B4083" w:rsidRPr="008C333D" w:rsidRDefault="008B4083" w:rsidP="00173C9E">
            <w:pPr>
              <w:rPr>
                <w:sz w:val="22"/>
                <w:szCs w:val="22"/>
              </w:rPr>
            </w:pPr>
            <w:r w:rsidRPr="008C333D">
              <w:rPr>
                <w:sz w:val="22"/>
                <w:szCs w:val="22"/>
              </w:rPr>
              <w:t>* Attestation de solvabilité</w:t>
            </w:r>
            <w:r w:rsidR="00287B11" w:rsidRPr="008C333D">
              <w:rPr>
                <w:sz w:val="22"/>
                <w:szCs w:val="22"/>
              </w:rPr>
              <w:t> : 15</w:t>
            </w:r>
            <w:r w:rsidR="00E36B51"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79C08DF3"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B129E15"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44780BE" w14:textId="77777777" w:rsidR="008B4083" w:rsidRPr="008C333D" w:rsidRDefault="008B4083" w:rsidP="00173C9E">
            <w:pPr>
              <w:jc w:val="center"/>
              <w:rPr>
                <w:sz w:val="22"/>
                <w:szCs w:val="22"/>
              </w:rPr>
            </w:pPr>
            <w:r w:rsidRPr="008C333D">
              <w:rPr>
                <w:sz w:val="22"/>
                <w:szCs w:val="22"/>
              </w:rPr>
              <w:t> </w:t>
            </w:r>
          </w:p>
        </w:tc>
      </w:tr>
      <w:tr w:rsidR="00E36B51" w:rsidRPr="008C333D" w14:paraId="7C34B84E"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0076402B" w14:textId="77777777" w:rsidR="00E36B51" w:rsidRPr="008C333D" w:rsidRDefault="00E36B51" w:rsidP="00287B11">
            <w:pPr>
              <w:rPr>
                <w:sz w:val="22"/>
                <w:szCs w:val="22"/>
              </w:rPr>
            </w:pPr>
            <w:r w:rsidRPr="008C333D">
              <w:rPr>
                <w:sz w:val="22"/>
                <w:szCs w:val="22"/>
              </w:rPr>
              <w:t xml:space="preserve">* Attestation de solvabilité : </w:t>
            </w:r>
            <w:r w:rsidR="00287B11" w:rsidRPr="008C333D">
              <w:rPr>
                <w:sz w:val="22"/>
                <w:szCs w:val="22"/>
              </w:rPr>
              <w:t>25</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14:paraId="53886AA4" w14:textId="77777777"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336FF830" w14:textId="77777777"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699109E0" w14:textId="77777777" w:rsidR="00E36B51" w:rsidRPr="008C333D" w:rsidRDefault="00E36B51" w:rsidP="00173C9E">
            <w:pPr>
              <w:jc w:val="center"/>
              <w:rPr>
                <w:sz w:val="22"/>
                <w:szCs w:val="22"/>
              </w:rPr>
            </w:pPr>
          </w:p>
        </w:tc>
      </w:tr>
      <w:tr w:rsidR="00E36B51" w:rsidRPr="008C333D" w14:paraId="59AA563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0D8F71B0" w14:textId="77777777" w:rsidR="00E36B51" w:rsidRPr="008C333D" w:rsidRDefault="00E36B51" w:rsidP="001F6F01">
            <w:pPr>
              <w:rPr>
                <w:sz w:val="22"/>
                <w:szCs w:val="22"/>
              </w:rPr>
            </w:pPr>
            <w:r w:rsidRPr="008C333D">
              <w:rPr>
                <w:sz w:val="22"/>
                <w:szCs w:val="22"/>
              </w:rPr>
              <w:t xml:space="preserve">* Attestation de solvabilité : </w:t>
            </w:r>
            <w:r w:rsidR="00287B11" w:rsidRPr="008C333D">
              <w:rPr>
                <w:sz w:val="22"/>
                <w:szCs w:val="22"/>
              </w:rPr>
              <w:t>35</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14:paraId="53092F66" w14:textId="77777777"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226C3A51" w14:textId="77777777"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2D05FC3C" w14:textId="77777777" w:rsidR="00E36B51" w:rsidRPr="008C333D" w:rsidRDefault="00E36B51" w:rsidP="00173C9E">
            <w:pPr>
              <w:jc w:val="center"/>
              <w:rPr>
                <w:sz w:val="22"/>
                <w:szCs w:val="22"/>
              </w:rPr>
            </w:pPr>
          </w:p>
        </w:tc>
      </w:tr>
      <w:tr w:rsidR="008B4083" w:rsidRPr="008C333D" w14:paraId="5A1ED24E"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6BAAD08" w14:textId="50B6F71A" w:rsidR="008B4083" w:rsidRPr="008C333D" w:rsidRDefault="001A5771" w:rsidP="00173C9E">
            <w:pPr>
              <w:rPr>
                <w:b/>
                <w:bCs/>
                <w:sz w:val="22"/>
                <w:szCs w:val="22"/>
              </w:rPr>
            </w:pPr>
            <w:r>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14:paraId="728D146C"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95571A4" w14:textId="77777777"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DF5648A" w14:textId="77777777" w:rsidR="008B4083" w:rsidRPr="008C333D" w:rsidRDefault="008B4083" w:rsidP="00173C9E">
            <w:pPr>
              <w:jc w:val="center"/>
              <w:rPr>
                <w:sz w:val="22"/>
                <w:szCs w:val="22"/>
              </w:rPr>
            </w:pPr>
            <w:r w:rsidRPr="008C333D">
              <w:rPr>
                <w:sz w:val="22"/>
                <w:szCs w:val="22"/>
              </w:rPr>
              <w:t> </w:t>
            </w:r>
          </w:p>
        </w:tc>
      </w:tr>
      <w:tr w:rsidR="008B4083" w:rsidRPr="008C333D" w14:paraId="362EBF98"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B76E1CF" w14:textId="2AB506BE" w:rsidR="008B4083" w:rsidRPr="008C333D" w:rsidRDefault="001A5771" w:rsidP="001F6F01">
            <w:pPr>
              <w:rPr>
                <w:b/>
                <w:bCs/>
                <w:sz w:val="22"/>
                <w:szCs w:val="22"/>
              </w:rPr>
            </w:pPr>
            <w:r>
              <w:rPr>
                <w:b/>
                <w:bCs/>
                <w:sz w:val="22"/>
                <w:szCs w:val="22"/>
              </w:rPr>
              <w:t>III</w:t>
            </w:r>
            <w:r w:rsidR="008B4083" w:rsidRPr="008C333D">
              <w:rPr>
                <w:b/>
                <w:bCs/>
                <w:sz w:val="22"/>
                <w:szCs w:val="22"/>
              </w:rPr>
              <w:t>- Références de l'Entreprise (</w:t>
            </w:r>
            <w:r w:rsidR="001F6F01" w:rsidRPr="008C333D">
              <w:rPr>
                <w:b/>
                <w:bCs/>
                <w:sz w:val="22"/>
                <w:szCs w:val="22"/>
              </w:rPr>
              <w:t>1</w:t>
            </w:r>
            <w:r w:rsidR="008B4083" w:rsidRPr="008C333D">
              <w:rPr>
                <w:b/>
                <w:bCs/>
                <w:sz w:val="22"/>
                <w:szCs w:val="22"/>
              </w:rPr>
              <w:t>0 critères)</w:t>
            </w:r>
          </w:p>
        </w:tc>
        <w:tc>
          <w:tcPr>
            <w:tcW w:w="678" w:type="dxa"/>
            <w:tcBorders>
              <w:top w:val="nil"/>
              <w:left w:val="nil"/>
              <w:bottom w:val="single" w:sz="4" w:space="0" w:color="auto"/>
              <w:right w:val="single" w:sz="4" w:space="0" w:color="auto"/>
            </w:tcBorders>
            <w:shd w:val="clear" w:color="auto" w:fill="auto"/>
            <w:vAlign w:val="center"/>
            <w:hideMark/>
          </w:tcPr>
          <w:p w14:paraId="4AC1BC7B"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568A54F"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A9A8D63"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7811053F" w14:textId="77777777"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A78FFA3" w14:textId="77777777" w:rsidR="008B4083" w:rsidRPr="008C333D" w:rsidRDefault="008B4083" w:rsidP="00173C9E">
            <w:pPr>
              <w:rPr>
                <w:i/>
                <w:iCs/>
                <w:sz w:val="22"/>
                <w:szCs w:val="22"/>
              </w:rPr>
            </w:pPr>
            <w:r w:rsidRPr="008C333D">
              <w:rPr>
                <w:i/>
                <w:iCs/>
                <w:sz w:val="22"/>
                <w:szCs w:val="22"/>
              </w:rPr>
              <w:t xml:space="preserve">* Références dans les travaux similaires (PV de </w:t>
            </w:r>
            <w:r w:rsidR="00E36B51" w:rsidRPr="008C333D">
              <w:rPr>
                <w:i/>
                <w:iCs/>
                <w:sz w:val="22"/>
                <w:szCs w:val="22"/>
              </w:rPr>
              <w:t>réception</w:t>
            </w:r>
            <w:r w:rsidRPr="008C333D">
              <w:rPr>
                <w:i/>
                <w:iCs/>
                <w:sz w:val="22"/>
                <w:szCs w:val="22"/>
              </w:rPr>
              <w:t>, Page de garde du marché)</w:t>
            </w:r>
            <w:r w:rsidR="00E66BB3"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14:paraId="4EF3ECC0" w14:textId="77777777" w:rsidR="008B4083" w:rsidRPr="008C333D"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14:paraId="7ECE6819" w14:textId="77777777" w:rsidR="008B4083" w:rsidRPr="008C333D"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4F7C8BEE" w14:textId="77777777" w:rsidR="008B4083" w:rsidRPr="008C333D" w:rsidRDefault="008B4083" w:rsidP="00173C9E">
            <w:pPr>
              <w:jc w:val="center"/>
              <w:rPr>
                <w:b/>
                <w:bCs/>
                <w:sz w:val="22"/>
                <w:szCs w:val="22"/>
              </w:rPr>
            </w:pPr>
          </w:p>
        </w:tc>
      </w:tr>
      <w:tr w:rsidR="00E66BB3" w:rsidRPr="008C333D" w14:paraId="1BD20703"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40032F48" w14:textId="77777777" w:rsidR="00E66BB3" w:rsidRPr="008C333D" w:rsidRDefault="00E66BB3" w:rsidP="001F6F01">
            <w:pPr>
              <w:jc w:val="center"/>
              <w:rPr>
                <w:sz w:val="22"/>
                <w:szCs w:val="22"/>
              </w:rPr>
            </w:pPr>
          </w:p>
        </w:tc>
        <w:tc>
          <w:tcPr>
            <w:tcW w:w="678" w:type="dxa"/>
            <w:vMerge w:val="restart"/>
            <w:tcBorders>
              <w:top w:val="nil"/>
              <w:left w:val="nil"/>
              <w:right w:val="single" w:sz="4" w:space="0" w:color="auto"/>
            </w:tcBorders>
            <w:shd w:val="clear" w:color="auto" w:fill="auto"/>
            <w:vAlign w:val="center"/>
            <w:hideMark/>
          </w:tcPr>
          <w:p w14:paraId="5539BE7D" w14:textId="77777777" w:rsidR="00E66BB3" w:rsidRPr="008C333D" w:rsidRDefault="00E66BB3" w:rsidP="00173C9E">
            <w:pPr>
              <w:jc w:val="center"/>
              <w:rPr>
                <w:sz w:val="22"/>
                <w:szCs w:val="22"/>
              </w:rPr>
            </w:pPr>
            <w:r w:rsidRPr="008C333D">
              <w:rPr>
                <w:sz w:val="22"/>
                <w:szCs w:val="22"/>
              </w:rPr>
              <w:t> </w:t>
            </w:r>
          </w:p>
          <w:p w14:paraId="234D9961" w14:textId="77777777" w:rsidR="00E66BB3" w:rsidRPr="008C333D" w:rsidRDefault="00E66BB3" w:rsidP="00173C9E">
            <w:pPr>
              <w:jc w:val="center"/>
              <w:rPr>
                <w:sz w:val="22"/>
                <w:szCs w:val="22"/>
              </w:rPr>
            </w:pPr>
            <w:r w:rsidRPr="008C333D">
              <w:rPr>
                <w:sz w:val="22"/>
                <w:szCs w:val="22"/>
              </w:rPr>
              <w:t> </w:t>
            </w:r>
          </w:p>
          <w:p w14:paraId="7301DB27" w14:textId="77777777" w:rsidR="00E66BB3" w:rsidRPr="008C333D" w:rsidRDefault="00E66BB3" w:rsidP="00173C9E">
            <w:pPr>
              <w:jc w:val="center"/>
              <w:rPr>
                <w:sz w:val="22"/>
                <w:szCs w:val="22"/>
              </w:rPr>
            </w:pPr>
            <w:r w:rsidRPr="008C333D">
              <w:rPr>
                <w:sz w:val="22"/>
                <w:szCs w:val="22"/>
              </w:rPr>
              <w:t> </w:t>
            </w:r>
          </w:p>
          <w:p w14:paraId="29415ADC" w14:textId="77777777" w:rsidR="00E66BB3" w:rsidRPr="008C333D" w:rsidRDefault="00E66BB3" w:rsidP="00173C9E">
            <w:pPr>
              <w:jc w:val="center"/>
              <w:rPr>
                <w:sz w:val="22"/>
                <w:szCs w:val="22"/>
              </w:rPr>
            </w:pPr>
            <w:r w:rsidRPr="008C333D">
              <w:rPr>
                <w:sz w:val="22"/>
                <w:szCs w:val="22"/>
              </w:rPr>
              <w:t> </w:t>
            </w:r>
          </w:p>
          <w:p w14:paraId="4B476EC8" w14:textId="77777777" w:rsidR="00E66BB3" w:rsidRPr="008C333D" w:rsidRDefault="00E66BB3" w:rsidP="00173C9E">
            <w:pPr>
              <w:jc w:val="center"/>
              <w:rPr>
                <w:sz w:val="22"/>
                <w:szCs w:val="22"/>
              </w:rPr>
            </w:pPr>
            <w:r w:rsidRPr="008C333D">
              <w:rPr>
                <w:sz w:val="22"/>
                <w:szCs w:val="22"/>
              </w:rPr>
              <w:t> </w:t>
            </w:r>
          </w:p>
        </w:tc>
        <w:tc>
          <w:tcPr>
            <w:tcW w:w="622" w:type="dxa"/>
            <w:vMerge w:val="restart"/>
            <w:tcBorders>
              <w:top w:val="nil"/>
              <w:left w:val="nil"/>
              <w:right w:val="single" w:sz="4" w:space="0" w:color="auto"/>
            </w:tcBorders>
            <w:shd w:val="clear" w:color="auto" w:fill="auto"/>
            <w:noWrap/>
            <w:vAlign w:val="bottom"/>
            <w:hideMark/>
          </w:tcPr>
          <w:p w14:paraId="0E71C5BA" w14:textId="77777777" w:rsidR="00E66BB3" w:rsidRPr="008C333D" w:rsidRDefault="00E66BB3" w:rsidP="00173C9E">
            <w:pPr>
              <w:jc w:val="center"/>
              <w:rPr>
                <w:b/>
                <w:bCs/>
                <w:sz w:val="22"/>
                <w:szCs w:val="22"/>
              </w:rPr>
            </w:pPr>
            <w:r w:rsidRPr="008C333D">
              <w:rPr>
                <w:b/>
                <w:bCs/>
                <w:sz w:val="22"/>
                <w:szCs w:val="22"/>
              </w:rPr>
              <w:t> </w:t>
            </w:r>
          </w:p>
          <w:p w14:paraId="3DBB2698" w14:textId="77777777" w:rsidR="00E66BB3" w:rsidRPr="008C333D" w:rsidRDefault="00E66BB3" w:rsidP="00173C9E">
            <w:pPr>
              <w:jc w:val="center"/>
              <w:rPr>
                <w:b/>
                <w:bCs/>
                <w:sz w:val="22"/>
                <w:szCs w:val="22"/>
              </w:rPr>
            </w:pPr>
            <w:r w:rsidRPr="008C333D">
              <w:rPr>
                <w:b/>
                <w:bCs/>
                <w:sz w:val="22"/>
                <w:szCs w:val="22"/>
              </w:rPr>
              <w:t> </w:t>
            </w:r>
          </w:p>
          <w:p w14:paraId="4FC46DA2" w14:textId="77777777" w:rsidR="00E66BB3" w:rsidRPr="008C333D" w:rsidRDefault="00E66BB3" w:rsidP="00173C9E">
            <w:pPr>
              <w:jc w:val="center"/>
              <w:rPr>
                <w:b/>
                <w:bCs/>
                <w:sz w:val="22"/>
                <w:szCs w:val="22"/>
              </w:rPr>
            </w:pPr>
            <w:r w:rsidRPr="008C333D">
              <w:rPr>
                <w:b/>
                <w:bCs/>
                <w:sz w:val="22"/>
                <w:szCs w:val="22"/>
              </w:rPr>
              <w:t> </w:t>
            </w:r>
          </w:p>
          <w:p w14:paraId="3DAEC694" w14:textId="77777777" w:rsidR="00E66BB3" w:rsidRPr="008C333D" w:rsidRDefault="00E66BB3" w:rsidP="00173C9E">
            <w:pPr>
              <w:jc w:val="center"/>
              <w:rPr>
                <w:b/>
                <w:bCs/>
                <w:sz w:val="22"/>
                <w:szCs w:val="22"/>
              </w:rPr>
            </w:pPr>
            <w:r w:rsidRPr="008C333D">
              <w:rPr>
                <w:b/>
                <w:bCs/>
                <w:sz w:val="22"/>
                <w:szCs w:val="22"/>
              </w:rPr>
              <w:t> </w:t>
            </w:r>
          </w:p>
          <w:p w14:paraId="7504F6BA" w14:textId="77777777" w:rsidR="00E66BB3" w:rsidRPr="008C333D" w:rsidRDefault="00E66BB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A7A2B0A" w14:textId="77777777" w:rsidR="00E66BB3" w:rsidRPr="008C333D" w:rsidRDefault="00E66BB3" w:rsidP="00173C9E">
            <w:pPr>
              <w:jc w:val="center"/>
              <w:rPr>
                <w:b/>
                <w:bCs/>
                <w:sz w:val="22"/>
                <w:szCs w:val="22"/>
              </w:rPr>
            </w:pPr>
            <w:r w:rsidRPr="008C333D">
              <w:rPr>
                <w:b/>
                <w:bCs/>
                <w:sz w:val="22"/>
                <w:szCs w:val="22"/>
              </w:rPr>
              <w:t> </w:t>
            </w:r>
          </w:p>
        </w:tc>
      </w:tr>
      <w:tr w:rsidR="00E66BB3" w:rsidRPr="008C333D" w14:paraId="49F4A3E0"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6363B28A" w14:textId="77777777"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14:paraId="02C537AC" w14:textId="77777777"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14:paraId="62F5654C"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7B3C0E11" w14:textId="77777777" w:rsidR="00E66BB3" w:rsidRPr="008C333D" w:rsidRDefault="00E66BB3" w:rsidP="00173C9E">
            <w:pPr>
              <w:jc w:val="center"/>
              <w:rPr>
                <w:b/>
                <w:bCs/>
                <w:sz w:val="22"/>
                <w:szCs w:val="22"/>
              </w:rPr>
            </w:pPr>
            <w:r w:rsidRPr="008C333D">
              <w:rPr>
                <w:b/>
                <w:bCs/>
                <w:sz w:val="22"/>
                <w:szCs w:val="22"/>
              </w:rPr>
              <w:t> </w:t>
            </w:r>
          </w:p>
        </w:tc>
      </w:tr>
      <w:tr w:rsidR="00E66BB3" w:rsidRPr="008C333D" w14:paraId="29A1964E"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493FB266" w14:textId="77777777"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14:paraId="2BABCDB8" w14:textId="77777777"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14:paraId="78FFDD70"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0ADF0A7A" w14:textId="77777777" w:rsidR="00E66BB3" w:rsidRPr="008C333D" w:rsidRDefault="00E66BB3" w:rsidP="00173C9E">
            <w:pPr>
              <w:jc w:val="center"/>
              <w:rPr>
                <w:b/>
                <w:bCs/>
                <w:sz w:val="22"/>
                <w:szCs w:val="22"/>
              </w:rPr>
            </w:pPr>
            <w:r w:rsidRPr="008C333D">
              <w:rPr>
                <w:b/>
                <w:bCs/>
                <w:sz w:val="22"/>
                <w:szCs w:val="22"/>
              </w:rPr>
              <w:t> </w:t>
            </w:r>
          </w:p>
        </w:tc>
      </w:tr>
      <w:tr w:rsidR="00E66BB3" w:rsidRPr="008C333D" w14:paraId="5C92B838"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370FF9B7" w14:textId="77777777"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14:paraId="7AEBB0FA" w14:textId="77777777"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14:paraId="3EF15C4F"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4C6F1558" w14:textId="77777777" w:rsidR="00E66BB3" w:rsidRPr="008C333D" w:rsidRDefault="00E66BB3" w:rsidP="00173C9E">
            <w:pPr>
              <w:jc w:val="center"/>
              <w:rPr>
                <w:b/>
                <w:bCs/>
                <w:sz w:val="22"/>
                <w:szCs w:val="22"/>
              </w:rPr>
            </w:pPr>
            <w:r w:rsidRPr="008C333D">
              <w:rPr>
                <w:b/>
                <w:bCs/>
                <w:sz w:val="22"/>
                <w:szCs w:val="22"/>
              </w:rPr>
              <w:t> </w:t>
            </w:r>
          </w:p>
        </w:tc>
      </w:tr>
      <w:tr w:rsidR="00E66BB3" w:rsidRPr="008C333D" w14:paraId="0DC6E2E6"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03B221BA" w14:textId="77777777" w:rsidR="00E66BB3" w:rsidRPr="008C333D"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14:paraId="63C486D4" w14:textId="77777777" w:rsidR="00E66BB3" w:rsidRPr="008C333D"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14:paraId="05755DF1" w14:textId="77777777"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02A1A1C0" w14:textId="77777777" w:rsidR="00E66BB3" w:rsidRPr="008C333D" w:rsidRDefault="00E66BB3" w:rsidP="00173C9E">
            <w:pPr>
              <w:jc w:val="center"/>
              <w:rPr>
                <w:b/>
                <w:bCs/>
                <w:sz w:val="22"/>
                <w:szCs w:val="22"/>
              </w:rPr>
            </w:pPr>
            <w:r w:rsidRPr="008C333D">
              <w:rPr>
                <w:b/>
                <w:bCs/>
                <w:sz w:val="22"/>
                <w:szCs w:val="22"/>
              </w:rPr>
              <w:t> </w:t>
            </w:r>
          </w:p>
        </w:tc>
      </w:tr>
      <w:tr w:rsidR="008B4083" w:rsidRPr="008C333D" w14:paraId="7CBA694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347FF85" w14:textId="41DE3C1D" w:rsidR="008B4083" w:rsidRPr="008C333D" w:rsidRDefault="001A5771" w:rsidP="00173C9E">
            <w:pPr>
              <w:rPr>
                <w:b/>
                <w:bCs/>
                <w:sz w:val="22"/>
                <w:szCs w:val="22"/>
              </w:rPr>
            </w:pPr>
            <w:r>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14:paraId="3C227340"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0AC213D"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683E379"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2D7F2B06" w14:textId="77777777"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665BE35" w14:textId="05B501AD" w:rsidR="008B4083" w:rsidRPr="008C333D" w:rsidRDefault="001A5771" w:rsidP="00173C9E">
            <w:pPr>
              <w:rPr>
                <w:b/>
                <w:bCs/>
                <w:sz w:val="22"/>
                <w:szCs w:val="22"/>
              </w:rPr>
            </w:pPr>
            <w:r>
              <w:rPr>
                <w:b/>
                <w:bCs/>
                <w:sz w:val="22"/>
                <w:szCs w:val="22"/>
              </w:rPr>
              <w:t>I</w:t>
            </w:r>
            <w:r w:rsidR="008B4083"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14:paraId="583EC301" w14:textId="77777777"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ACBEFB3"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CB7AD45"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75915518"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2A261DF" w14:textId="77777777" w:rsidR="008B4083" w:rsidRPr="008C333D" w:rsidRDefault="008B4083" w:rsidP="00173C9E">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14:paraId="2A914F93"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3A690A6"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807FD68"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459D8B8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37A8383" w14:textId="77777777" w:rsidR="008B4083" w:rsidRPr="008C333D" w:rsidRDefault="008B4083" w:rsidP="00173C9E">
            <w:pPr>
              <w:rPr>
                <w:sz w:val="22"/>
                <w:szCs w:val="22"/>
              </w:rPr>
            </w:pPr>
            <w:r w:rsidRPr="008C333D">
              <w:rPr>
                <w:sz w:val="22"/>
                <w:szCs w:val="22"/>
              </w:rPr>
              <w:t xml:space="preserve">¤ </w:t>
            </w:r>
            <w:r w:rsidR="00E91AE6" w:rsidRPr="008C333D">
              <w:rPr>
                <w:sz w:val="22"/>
                <w:szCs w:val="22"/>
              </w:rPr>
              <w:t xml:space="preserve">Camion </w:t>
            </w:r>
            <w:r w:rsidRPr="008C333D">
              <w:rPr>
                <w:sz w:val="22"/>
                <w:szCs w:val="22"/>
              </w:rPr>
              <w:t>Benne</w:t>
            </w:r>
            <w:r w:rsidR="00E91AE6" w:rsidRPr="008C333D">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14:paraId="6E1413ED"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34D550D"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8C48135"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2FE09FD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7FF43AA" w14:textId="77777777" w:rsidR="008B4083" w:rsidRPr="008C333D" w:rsidRDefault="008B4083" w:rsidP="00173C9E">
            <w:pPr>
              <w:rPr>
                <w:sz w:val="22"/>
                <w:szCs w:val="22"/>
              </w:rPr>
            </w:pPr>
            <w:r w:rsidRPr="008C333D">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14:paraId="26D3A760"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0C8E6D1"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64BAAB4"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2FB08D5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761F7BD" w14:textId="77777777" w:rsidR="008B4083" w:rsidRPr="008C333D" w:rsidRDefault="00E02803" w:rsidP="00173C9E">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14:paraId="646A03AC"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21BBA8B"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CD05744"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33EADFE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32B20F1" w14:textId="77777777" w:rsidR="008B4083" w:rsidRPr="008C333D" w:rsidRDefault="00E02803" w:rsidP="00173C9E">
            <w:pPr>
              <w:rPr>
                <w:sz w:val="22"/>
                <w:szCs w:val="22"/>
              </w:rPr>
            </w:pPr>
            <w:r w:rsidRPr="008C333D">
              <w:rPr>
                <w:sz w:val="22"/>
                <w:szCs w:val="22"/>
              </w:rPr>
              <w:t>¤ Compacteur</w:t>
            </w:r>
            <w:r w:rsidR="00E91AE6" w:rsidRPr="008C333D">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14:paraId="489B8B53" w14:textId="77777777"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23CDDD3" w14:textId="77777777"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416A5FE" w14:textId="77777777" w:rsidR="008B4083" w:rsidRPr="008C333D" w:rsidRDefault="008B4083" w:rsidP="00173C9E">
            <w:pPr>
              <w:jc w:val="center"/>
              <w:rPr>
                <w:b/>
                <w:bCs/>
                <w:sz w:val="22"/>
                <w:szCs w:val="22"/>
              </w:rPr>
            </w:pPr>
            <w:r w:rsidRPr="008C333D">
              <w:rPr>
                <w:b/>
                <w:bCs/>
                <w:sz w:val="22"/>
                <w:szCs w:val="22"/>
              </w:rPr>
              <w:t> </w:t>
            </w:r>
          </w:p>
        </w:tc>
      </w:tr>
      <w:tr w:rsidR="00E91AE6" w:rsidRPr="008C333D" w14:paraId="4AF8D4D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549CB0EE" w14:textId="77777777" w:rsidR="00E91AE6" w:rsidRPr="008C333D" w:rsidRDefault="00E91AE6" w:rsidP="00E91AE6">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14:paraId="1A3C78A6" w14:textId="77777777"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1CED3825" w14:textId="77777777"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538FB3FD" w14:textId="77777777" w:rsidR="00E91AE6" w:rsidRPr="008C333D" w:rsidRDefault="00E91AE6" w:rsidP="00173C9E">
            <w:pPr>
              <w:jc w:val="center"/>
              <w:rPr>
                <w:b/>
                <w:bCs/>
                <w:sz w:val="22"/>
                <w:szCs w:val="22"/>
              </w:rPr>
            </w:pPr>
          </w:p>
        </w:tc>
      </w:tr>
      <w:tr w:rsidR="00E91AE6" w:rsidRPr="008C333D" w14:paraId="3701F12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470B07F6" w14:textId="77777777" w:rsidR="00E91AE6" w:rsidRPr="008C333D" w:rsidRDefault="00E91AE6" w:rsidP="00E91AE6">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14:paraId="0D3D54DE" w14:textId="77777777"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04ED7CBA" w14:textId="77777777"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25D6A844" w14:textId="77777777" w:rsidR="00E91AE6" w:rsidRPr="008C333D" w:rsidRDefault="00E91AE6" w:rsidP="00173C9E">
            <w:pPr>
              <w:jc w:val="center"/>
              <w:rPr>
                <w:b/>
                <w:bCs/>
                <w:sz w:val="22"/>
                <w:szCs w:val="22"/>
              </w:rPr>
            </w:pPr>
          </w:p>
        </w:tc>
      </w:tr>
      <w:tr w:rsidR="00E02803" w:rsidRPr="008C333D" w14:paraId="133C632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08C29D8" w14:textId="77777777" w:rsidR="00E02803" w:rsidRPr="008C333D" w:rsidRDefault="00E02803" w:rsidP="002B4694">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14:paraId="7C2E3FC5"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55175E2"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12428C1"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7B94F52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EB4D6DE" w14:textId="77777777" w:rsidR="00E02803" w:rsidRPr="008C333D" w:rsidRDefault="00E02803" w:rsidP="002B4694">
            <w:pPr>
              <w:rPr>
                <w:sz w:val="22"/>
                <w:szCs w:val="22"/>
              </w:rPr>
            </w:pPr>
            <w:r w:rsidRPr="008C333D">
              <w:rPr>
                <w:sz w:val="22"/>
                <w:szCs w:val="22"/>
              </w:rPr>
              <w:t xml:space="preserve">¤ </w:t>
            </w:r>
            <w:r w:rsidR="00E91AE6" w:rsidRPr="008C333D">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14:paraId="4AA3B440"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546DE89"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AD3D4BC"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57517E0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C8DD69A" w14:textId="77777777" w:rsidR="00E02803" w:rsidRPr="008C333D" w:rsidRDefault="00E02803" w:rsidP="002B4694">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14:paraId="086E881F"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368CD41"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696EEBC"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3C48F20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C5BF927" w14:textId="77777777" w:rsidR="00E02803" w:rsidRPr="008C333D" w:rsidRDefault="00E02803" w:rsidP="002B4694">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14:paraId="1F7232A0"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B0CD580"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667843D"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3A9BFF1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578BBAC" w14:textId="77777777" w:rsidR="00E02803" w:rsidRPr="008C333D" w:rsidRDefault="00E02803" w:rsidP="002B4694">
            <w:pPr>
              <w:rPr>
                <w:sz w:val="22"/>
                <w:szCs w:val="22"/>
              </w:rPr>
            </w:pPr>
            <w:r w:rsidRPr="008C333D">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14:paraId="13C48EE0"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6A9F599"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13FE0B2"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534BA71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D958A32" w14:textId="0C0DF4DC" w:rsidR="00E02803" w:rsidRPr="008C333D" w:rsidRDefault="00E02803" w:rsidP="00173C9E">
            <w:pPr>
              <w:rPr>
                <w:b/>
                <w:bCs/>
                <w:sz w:val="22"/>
                <w:szCs w:val="22"/>
              </w:rPr>
            </w:pPr>
            <w:r w:rsidRPr="008C333D">
              <w:rPr>
                <w:b/>
                <w:bCs/>
                <w:sz w:val="22"/>
                <w:szCs w:val="22"/>
              </w:rPr>
              <w:t xml:space="preserve">Sous-Total </w:t>
            </w:r>
            <w:r w:rsidR="001A5771">
              <w:rPr>
                <w:b/>
                <w:bCs/>
                <w:sz w:val="22"/>
                <w:szCs w:val="22"/>
              </w:rPr>
              <w:t>I</w:t>
            </w:r>
            <w:r w:rsidRPr="008C333D">
              <w:rPr>
                <w:b/>
                <w:bCs/>
                <w:sz w:val="22"/>
                <w:szCs w:val="22"/>
              </w:rPr>
              <w:t>V</w:t>
            </w:r>
          </w:p>
        </w:tc>
        <w:tc>
          <w:tcPr>
            <w:tcW w:w="678" w:type="dxa"/>
            <w:tcBorders>
              <w:top w:val="nil"/>
              <w:left w:val="nil"/>
              <w:bottom w:val="single" w:sz="4" w:space="0" w:color="auto"/>
              <w:right w:val="single" w:sz="4" w:space="0" w:color="auto"/>
            </w:tcBorders>
            <w:shd w:val="clear" w:color="auto" w:fill="auto"/>
            <w:noWrap/>
            <w:vAlign w:val="bottom"/>
            <w:hideMark/>
          </w:tcPr>
          <w:p w14:paraId="3CE3512B" w14:textId="77777777"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7ADB084" w14:textId="77777777"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D59A63F" w14:textId="77777777" w:rsidR="00E02803" w:rsidRPr="008C333D" w:rsidRDefault="00E02803" w:rsidP="00173C9E">
            <w:pPr>
              <w:jc w:val="center"/>
              <w:rPr>
                <w:b/>
                <w:bCs/>
                <w:sz w:val="22"/>
                <w:szCs w:val="22"/>
              </w:rPr>
            </w:pPr>
            <w:r w:rsidRPr="008C333D">
              <w:rPr>
                <w:b/>
                <w:bCs/>
                <w:sz w:val="22"/>
                <w:szCs w:val="22"/>
              </w:rPr>
              <w:t> </w:t>
            </w:r>
          </w:p>
        </w:tc>
      </w:tr>
      <w:tr w:rsidR="00E02803" w:rsidRPr="008C333D" w14:paraId="539F1F3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856D06A" w14:textId="13AEFC66" w:rsidR="00E02803" w:rsidRPr="008C333D" w:rsidRDefault="001A5771" w:rsidP="00173C9E">
            <w:pPr>
              <w:rPr>
                <w:b/>
                <w:bCs/>
                <w:sz w:val="22"/>
                <w:szCs w:val="22"/>
              </w:rPr>
            </w:pPr>
            <w:r>
              <w:rPr>
                <w:b/>
                <w:bCs/>
                <w:sz w:val="22"/>
                <w:szCs w:val="22"/>
              </w:rPr>
              <w:t>V</w:t>
            </w:r>
            <w:r w:rsidR="00E02803" w:rsidRPr="008C333D">
              <w:rPr>
                <w:b/>
                <w:bCs/>
                <w:sz w:val="22"/>
                <w:szCs w:val="22"/>
              </w:rPr>
              <w:t>-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14:paraId="558633EB" w14:textId="77777777"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882AE2B"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8605B65" w14:textId="77777777" w:rsidR="00E02803" w:rsidRPr="008C333D" w:rsidRDefault="00E02803" w:rsidP="00173C9E">
            <w:pPr>
              <w:jc w:val="center"/>
              <w:rPr>
                <w:sz w:val="22"/>
                <w:szCs w:val="22"/>
              </w:rPr>
            </w:pPr>
            <w:r w:rsidRPr="008C333D">
              <w:rPr>
                <w:sz w:val="22"/>
                <w:szCs w:val="22"/>
              </w:rPr>
              <w:t> </w:t>
            </w:r>
          </w:p>
        </w:tc>
      </w:tr>
      <w:tr w:rsidR="00E02803" w:rsidRPr="008C333D" w14:paraId="53931E4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A7E3011" w14:textId="77777777" w:rsidR="00E02803" w:rsidRPr="008C333D" w:rsidRDefault="00E02803" w:rsidP="00173C9E">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14:paraId="7606CBE6"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DC91A95"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70DB2DA" w14:textId="77777777" w:rsidR="00E02803" w:rsidRPr="008C333D" w:rsidRDefault="00E02803" w:rsidP="00173C9E">
            <w:pPr>
              <w:jc w:val="center"/>
              <w:rPr>
                <w:sz w:val="22"/>
                <w:szCs w:val="22"/>
              </w:rPr>
            </w:pPr>
            <w:r w:rsidRPr="008C333D">
              <w:rPr>
                <w:sz w:val="22"/>
                <w:szCs w:val="22"/>
              </w:rPr>
              <w:t> </w:t>
            </w:r>
          </w:p>
        </w:tc>
      </w:tr>
      <w:tr w:rsidR="00E02803" w:rsidRPr="008C333D" w14:paraId="3ACC914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DFC5AE9" w14:textId="77777777" w:rsidR="00E02803" w:rsidRPr="008C333D" w:rsidRDefault="00EA060A" w:rsidP="00EA060A">
            <w:pPr>
              <w:rPr>
                <w:sz w:val="22"/>
                <w:szCs w:val="22"/>
              </w:rPr>
            </w:pPr>
            <w:r w:rsidRPr="008C333D">
              <w:rPr>
                <w:sz w:val="22"/>
                <w:szCs w:val="22"/>
              </w:rPr>
              <w:t xml:space="preserve"> Niveau supérieur ou égal à Ingénieur </w:t>
            </w:r>
            <w:r w:rsidR="00E02803" w:rsidRPr="008C333D">
              <w:rPr>
                <w:sz w:val="22"/>
                <w:szCs w:val="22"/>
              </w:rPr>
              <w:t>de</w:t>
            </w:r>
            <w:r w:rsidR="00E66BB3" w:rsidRPr="008C333D">
              <w:rPr>
                <w:sz w:val="22"/>
                <w:szCs w:val="22"/>
              </w:rPr>
              <w:t>s Travaux du</w:t>
            </w:r>
            <w:r w:rsidR="00E02803" w:rsidRPr="008C333D">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14:paraId="6538786E"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271015B"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44DE165" w14:textId="77777777" w:rsidR="00E02803" w:rsidRPr="008C333D" w:rsidRDefault="00E02803" w:rsidP="00173C9E">
            <w:pPr>
              <w:jc w:val="center"/>
              <w:rPr>
                <w:sz w:val="22"/>
                <w:szCs w:val="22"/>
              </w:rPr>
            </w:pPr>
            <w:r w:rsidRPr="008C333D">
              <w:rPr>
                <w:sz w:val="22"/>
                <w:szCs w:val="22"/>
              </w:rPr>
              <w:t> </w:t>
            </w:r>
          </w:p>
        </w:tc>
      </w:tr>
      <w:tr w:rsidR="00E02803" w:rsidRPr="008C333D" w14:paraId="69113F2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4EECD86" w14:textId="77777777" w:rsidR="00E02803" w:rsidRPr="008C333D" w:rsidRDefault="00E91AE6" w:rsidP="00173C9E">
            <w:pPr>
              <w:rPr>
                <w:sz w:val="22"/>
                <w:szCs w:val="22"/>
              </w:rPr>
            </w:pPr>
            <w:r w:rsidRPr="008C333D">
              <w:rPr>
                <w:sz w:val="22"/>
                <w:szCs w:val="22"/>
              </w:rPr>
              <w:t>Ancienneté</w:t>
            </w:r>
            <w:r w:rsidR="00E02803" w:rsidRPr="008C333D">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14:paraId="684F815E"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D22DE5F"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DB9B994" w14:textId="77777777" w:rsidR="00E02803" w:rsidRPr="008C333D" w:rsidRDefault="00E02803" w:rsidP="00173C9E">
            <w:pPr>
              <w:jc w:val="center"/>
              <w:rPr>
                <w:sz w:val="22"/>
                <w:szCs w:val="22"/>
              </w:rPr>
            </w:pPr>
            <w:r w:rsidRPr="008C333D">
              <w:rPr>
                <w:sz w:val="22"/>
                <w:szCs w:val="22"/>
              </w:rPr>
              <w:t> </w:t>
            </w:r>
          </w:p>
        </w:tc>
      </w:tr>
      <w:tr w:rsidR="00E02803" w:rsidRPr="008C333D" w14:paraId="74C7870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5B09395" w14:textId="77777777" w:rsidR="00E02803" w:rsidRPr="008C333D" w:rsidRDefault="00E02803" w:rsidP="00173C9E">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14:paraId="721AA1DA"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2C02987"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105C0F0" w14:textId="77777777" w:rsidR="00E02803" w:rsidRPr="008C333D" w:rsidRDefault="00E02803" w:rsidP="00173C9E">
            <w:pPr>
              <w:jc w:val="center"/>
              <w:rPr>
                <w:sz w:val="22"/>
                <w:szCs w:val="22"/>
              </w:rPr>
            </w:pPr>
            <w:r w:rsidRPr="008C333D">
              <w:rPr>
                <w:sz w:val="22"/>
                <w:szCs w:val="22"/>
              </w:rPr>
              <w:t> </w:t>
            </w:r>
          </w:p>
        </w:tc>
      </w:tr>
      <w:tr w:rsidR="00E02803" w:rsidRPr="008C333D" w14:paraId="3827A007"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595536C" w14:textId="77777777" w:rsidR="00E02803" w:rsidRPr="008C333D" w:rsidRDefault="00E02803" w:rsidP="00173C9E">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14:paraId="6CAE0B35"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BF0DA33"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1EFD0BD" w14:textId="77777777" w:rsidR="00E02803" w:rsidRPr="008C333D" w:rsidRDefault="00E02803" w:rsidP="00173C9E">
            <w:pPr>
              <w:jc w:val="center"/>
              <w:rPr>
                <w:sz w:val="22"/>
                <w:szCs w:val="22"/>
              </w:rPr>
            </w:pPr>
            <w:r w:rsidRPr="008C333D">
              <w:rPr>
                <w:sz w:val="22"/>
                <w:szCs w:val="22"/>
              </w:rPr>
              <w:t> </w:t>
            </w:r>
          </w:p>
        </w:tc>
      </w:tr>
      <w:tr w:rsidR="00E02803" w:rsidRPr="008C333D" w14:paraId="2FC82722" w14:textId="77777777"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2FD50" w14:textId="77777777" w:rsidR="00E02803" w:rsidRPr="008C333D" w:rsidRDefault="00E02803" w:rsidP="00173C9E">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14:paraId="362CDEEC" w14:textId="77777777"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270DD0C" w14:textId="77777777"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EDD02FA" w14:textId="77777777" w:rsidR="00E02803" w:rsidRPr="008C333D" w:rsidRDefault="00E02803" w:rsidP="00173C9E">
            <w:pPr>
              <w:jc w:val="center"/>
              <w:rPr>
                <w:sz w:val="22"/>
                <w:szCs w:val="22"/>
              </w:rPr>
            </w:pPr>
            <w:r w:rsidRPr="008C333D">
              <w:rPr>
                <w:sz w:val="22"/>
                <w:szCs w:val="22"/>
              </w:rPr>
              <w:t> </w:t>
            </w:r>
          </w:p>
        </w:tc>
      </w:tr>
    </w:tbl>
    <w:p w14:paraId="2C921600" w14:textId="77777777" w:rsidR="008B4083" w:rsidRPr="0050543A" w:rsidRDefault="008B4083" w:rsidP="00173C9E">
      <w:pPr>
        <w:rPr>
          <w:sz w:val="22"/>
          <w:szCs w:val="22"/>
        </w:rPr>
      </w:pPr>
    </w:p>
    <w:p w14:paraId="7B62BEE2" w14:textId="77777777" w:rsidR="00D543E4" w:rsidRPr="0050543A" w:rsidRDefault="00D543E4" w:rsidP="00173C9E">
      <w:pPr>
        <w:rPr>
          <w:sz w:val="22"/>
          <w:szCs w:val="22"/>
        </w:rPr>
      </w:pPr>
    </w:p>
    <w:p w14:paraId="1641EFD8" w14:textId="77777777" w:rsidR="008B4083" w:rsidRPr="0050543A"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8B4083" w:rsidRPr="008C333D" w14:paraId="6B2EB053" w14:textId="77777777"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B022A" w14:textId="77777777" w:rsidR="008B4083" w:rsidRPr="008C333D" w:rsidRDefault="008B4083" w:rsidP="00173C9E">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27AEF727" w14:textId="77777777" w:rsidR="008B4083" w:rsidRPr="008C333D" w:rsidRDefault="008B4083" w:rsidP="00173C9E">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7E4C4A3D" w14:textId="77777777" w:rsidR="008B4083" w:rsidRPr="008C333D" w:rsidRDefault="008B4083" w:rsidP="00173C9E">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4FC8F368" w14:textId="77777777" w:rsidR="008B4083" w:rsidRPr="008C333D" w:rsidRDefault="008B4083" w:rsidP="00173C9E">
            <w:pPr>
              <w:jc w:val="center"/>
              <w:rPr>
                <w:sz w:val="22"/>
                <w:szCs w:val="22"/>
              </w:rPr>
            </w:pPr>
            <w:r w:rsidRPr="008C333D">
              <w:rPr>
                <w:sz w:val="22"/>
                <w:szCs w:val="22"/>
              </w:rPr>
              <w:t> </w:t>
            </w:r>
          </w:p>
        </w:tc>
      </w:tr>
      <w:tr w:rsidR="008B4083" w:rsidRPr="008C333D" w14:paraId="181AE05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792F4E4B" w14:textId="77777777" w:rsidR="008B4083" w:rsidRPr="008C333D" w:rsidRDefault="008B4083" w:rsidP="00EA060A">
            <w:pPr>
              <w:rPr>
                <w:sz w:val="22"/>
                <w:szCs w:val="22"/>
              </w:rPr>
            </w:pPr>
            <w:r w:rsidRPr="008C333D">
              <w:rPr>
                <w:sz w:val="22"/>
                <w:szCs w:val="22"/>
              </w:rPr>
              <w:t xml:space="preserve"> Niveau supérieur ou égal à Technicien</w:t>
            </w:r>
            <w:r w:rsidR="00EA060A" w:rsidRPr="008C333D">
              <w:rPr>
                <w:sz w:val="22"/>
                <w:szCs w:val="22"/>
              </w:rPr>
              <w:t xml:space="preserve"> Supérieur</w:t>
            </w:r>
            <w:r w:rsidRPr="008C333D">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14:paraId="26DB940D"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0CB737D"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81A682A" w14:textId="77777777" w:rsidR="008B4083" w:rsidRPr="008C333D" w:rsidRDefault="008B4083" w:rsidP="00173C9E">
            <w:pPr>
              <w:jc w:val="center"/>
              <w:rPr>
                <w:sz w:val="22"/>
                <w:szCs w:val="22"/>
              </w:rPr>
            </w:pPr>
            <w:r w:rsidRPr="008C333D">
              <w:rPr>
                <w:sz w:val="22"/>
                <w:szCs w:val="22"/>
              </w:rPr>
              <w:t> </w:t>
            </w:r>
          </w:p>
        </w:tc>
      </w:tr>
      <w:tr w:rsidR="008B4083" w:rsidRPr="008C333D" w14:paraId="607D630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5A1DFFBD" w14:textId="77777777" w:rsidR="008B4083" w:rsidRPr="008C333D" w:rsidRDefault="00E02803" w:rsidP="00173C9E">
            <w:pPr>
              <w:rPr>
                <w:sz w:val="22"/>
                <w:szCs w:val="22"/>
              </w:rPr>
            </w:pPr>
            <w:r w:rsidRPr="008C333D">
              <w:rPr>
                <w:sz w:val="22"/>
                <w:szCs w:val="22"/>
              </w:rPr>
              <w:t>Ancienneté</w:t>
            </w:r>
            <w:r w:rsidR="008B4083" w:rsidRPr="008C333D">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14:paraId="4BE8D917"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EDD229E"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485EA61" w14:textId="77777777" w:rsidR="008B4083" w:rsidRPr="008C333D" w:rsidRDefault="008B4083" w:rsidP="00173C9E">
            <w:pPr>
              <w:jc w:val="center"/>
              <w:rPr>
                <w:sz w:val="22"/>
                <w:szCs w:val="22"/>
              </w:rPr>
            </w:pPr>
            <w:r w:rsidRPr="008C333D">
              <w:rPr>
                <w:sz w:val="22"/>
                <w:szCs w:val="22"/>
              </w:rPr>
              <w:t> </w:t>
            </w:r>
          </w:p>
        </w:tc>
      </w:tr>
      <w:tr w:rsidR="008B4083" w:rsidRPr="008C333D" w14:paraId="6C7C2A0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54DE56E" w14:textId="77777777" w:rsidR="008B4083" w:rsidRPr="008C333D" w:rsidRDefault="008B4083" w:rsidP="00173C9E">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14:paraId="58678287"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6075F85"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3E82910" w14:textId="77777777" w:rsidR="008B4083" w:rsidRPr="008C333D" w:rsidRDefault="008B4083" w:rsidP="00173C9E">
            <w:pPr>
              <w:jc w:val="center"/>
              <w:rPr>
                <w:sz w:val="22"/>
                <w:szCs w:val="22"/>
              </w:rPr>
            </w:pPr>
            <w:r w:rsidRPr="008C333D">
              <w:rPr>
                <w:sz w:val="22"/>
                <w:szCs w:val="22"/>
              </w:rPr>
              <w:t> </w:t>
            </w:r>
          </w:p>
        </w:tc>
      </w:tr>
      <w:tr w:rsidR="008B4083" w:rsidRPr="008C333D" w14:paraId="1958632C"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7265E307" w14:textId="77777777" w:rsidR="008B4083" w:rsidRPr="008C333D" w:rsidRDefault="008B4083" w:rsidP="00173C9E">
            <w:pPr>
              <w:rPr>
                <w:sz w:val="22"/>
                <w:szCs w:val="22"/>
              </w:rPr>
            </w:pPr>
            <w:r w:rsidRPr="008C333D">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14:paraId="49C36746"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85DB946"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E99B241" w14:textId="77777777" w:rsidR="008B4083" w:rsidRPr="008C333D" w:rsidRDefault="008B4083" w:rsidP="00173C9E">
            <w:pPr>
              <w:jc w:val="center"/>
              <w:rPr>
                <w:sz w:val="22"/>
                <w:szCs w:val="22"/>
              </w:rPr>
            </w:pPr>
            <w:r w:rsidRPr="008C333D">
              <w:rPr>
                <w:sz w:val="22"/>
                <w:szCs w:val="22"/>
              </w:rPr>
              <w:t> </w:t>
            </w:r>
          </w:p>
        </w:tc>
      </w:tr>
      <w:tr w:rsidR="008B4083" w:rsidRPr="008C333D" w14:paraId="5F5C30A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6EE156B0" w14:textId="77777777" w:rsidR="008B4083" w:rsidRPr="008C333D" w:rsidRDefault="008B4083" w:rsidP="00173C9E">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14:paraId="55C7979F"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5108800"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63E4EA7" w14:textId="77777777" w:rsidR="008B4083" w:rsidRPr="008C333D" w:rsidRDefault="008B4083" w:rsidP="00173C9E">
            <w:pPr>
              <w:jc w:val="center"/>
              <w:rPr>
                <w:sz w:val="22"/>
                <w:szCs w:val="22"/>
              </w:rPr>
            </w:pPr>
            <w:r w:rsidRPr="008C333D">
              <w:rPr>
                <w:sz w:val="22"/>
                <w:szCs w:val="22"/>
              </w:rPr>
              <w:t> </w:t>
            </w:r>
          </w:p>
        </w:tc>
      </w:tr>
      <w:tr w:rsidR="008B4083" w:rsidRPr="008C333D" w14:paraId="4B3BEA8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EC3B4FC" w14:textId="3B159F4F" w:rsidR="008B4083" w:rsidRPr="008C333D" w:rsidRDefault="008B4083" w:rsidP="00173C9E">
            <w:pPr>
              <w:rPr>
                <w:b/>
                <w:bCs/>
                <w:sz w:val="22"/>
                <w:szCs w:val="22"/>
              </w:rPr>
            </w:pPr>
            <w:r w:rsidRPr="008C333D">
              <w:rPr>
                <w:b/>
                <w:bCs/>
                <w:sz w:val="22"/>
                <w:szCs w:val="22"/>
              </w:rPr>
              <w:lastRenderedPageBreak/>
              <w:t>Sous-Total V</w:t>
            </w:r>
          </w:p>
        </w:tc>
        <w:tc>
          <w:tcPr>
            <w:tcW w:w="685" w:type="dxa"/>
            <w:tcBorders>
              <w:top w:val="nil"/>
              <w:left w:val="nil"/>
              <w:bottom w:val="single" w:sz="4" w:space="0" w:color="auto"/>
              <w:right w:val="single" w:sz="4" w:space="0" w:color="auto"/>
            </w:tcBorders>
            <w:shd w:val="clear" w:color="auto" w:fill="auto"/>
            <w:noWrap/>
            <w:vAlign w:val="bottom"/>
            <w:hideMark/>
          </w:tcPr>
          <w:p w14:paraId="65030F78"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1756C66"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0CC5DEB" w14:textId="77777777" w:rsidR="008B4083" w:rsidRPr="008C333D" w:rsidRDefault="008B4083" w:rsidP="00173C9E">
            <w:pPr>
              <w:jc w:val="center"/>
              <w:rPr>
                <w:sz w:val="22"/>
                <w:szCs w:val="22"/>
              </w:rPr>
            </w:pPr>
            <w:r w:rsidRPr="008C333D">
              <w:rPr>
                <w:sz w:val="22"/>
                <w:szCs w:val="22"/>
              </w:rPr>
              <w:t> </w:t>
            </w:r>
          </w:p>
        </w:tc>
      </w:tr>
      <w:tr w:rsidR="008B4083" w:rsidRPr="008C333D" w14:paraId="25CD9A9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54A1BF18" w14:textId="189EE66B" w:rsidR="008B4083" w:rsidRPr="008C333D" w:rsidRDefault="001A5771" w:rsidP="00173C9E">
            <w:pPr>
              <w:rPr>
                <w:b/>
                <w:bCs/>
                <w:sz w:val="22"/>
                <w:szCs w:val="22"/>
              </w:rPr>
            </w:pPr>
            <w:r>
              <w:rPr>
                <w:b/>
                <w:bCs/>
                <w:sz w:val="22"/>
                <w:szCs w:val="22"/>
              </w:rPr>
              <w:t>V</w:t>
            </w:r>
            <w:r w:rsidR="008B4083" w:rsidRPr="008C333D">
              <w:rPr>
                <w:b/>
                <w:bCs/>
                <w:sz w:val="22"/>
                <w:szCs w:val="22"/>
              </w:rPr>
              <w:t>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14:paraId="5C2CEB6F"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250FADC"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7B4953A"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141AD85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5BB0D930" w14:textId="77777777" w:rsidR="008B4083" w:rsidRPr="008C333D" w:rsidRDefault="008B4083" w:rsidP="00173C9E">
            <w:pPr>
              <w:rPr>
                <w:sz w:val="22"/>
                <w:szCs w:val="22"/>
              </w:rPr>
            </w:pPr>
            <w:r w:rsidRPr="008C333D">
              <w:rPr>
                <w:sz w:val="22"/>
                <w:szCs w:val="22"/>
              </w:rPr>
              <w:t>¤ Attestation de visi</w:t>
            </w:r>
            <w:r w:rsidR="00814E2D" w:rsidRPr="008C333D">
              <w:rPr>
                <w:sz w:val="22"/>
                <w:szCs w:val="22"/>
              </w:rPr>
              <w:t>te des lieux (respect du formulaire</w:t>
            </w:r>
            <w:r w:rsidRPr="008C333D">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14:paraId="2A88FF13"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4AE404F"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BE610B0"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A2FA7FC"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64E9BE51" w14:textId="77777777"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14:paraId="76372547"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C9E1EA9"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90B1BA1"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44C8BA6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714C46BC" w14:textId="77777777" w:rsidR="008B4083" w:rsidRPr="008C333D" w:rsidRDefault="008B4083" w:rsidP="00173C9E">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14:paraId="1642927C"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2FA6003"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A421913"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27F5E28F"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63A3ECB7" w14:textId="77777777" w:rsidR="008B4083" w:rsidRPr="008C333D" w:rsidRDefault="008B4083" w:rsidP="00173C9E">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14:paraId="22BD0685"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8AFCE38"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B871323"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51B2AEAC"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F014E4F" w14:textId="77777777" w:rsidR="008B4083" w:rsidRPr="008C333D" w:rsidRDefault="008B4083" w:rsidP="00173C9E">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14:paraId="1025F5AF"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B4EEAE8"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D967FD4"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3DCD58B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EE3E156" w14:textId="77777777" w:rsidR="008B4083" w:rsidRPr="008C333D" w:rsidRDefault="008B4083" w:rsidP="00173C9E">
            <w:pPr>
              <w:rPr>
                <w:sz w:val="22"/>
                <w:szCs w:val="22"/>
              </w:rPr>
            </w:pPr>
            <w:r w:rsidRPr="008C333D">
              <w:rPr>
                <w:sz w:val="22"/>
                <w:szCs w:val="22"/>
              </w:rPr>
              <w:t xml:space="preserve">¤ </w:t>
            </w:r>
            <w:r w:rsidR="00E91AE6" w:rsidRPr="008C333D">
              <w:rPr>
                <w:sz w:val="22"/>
                <w:szCs w:val="22"/>
              </w:rPr>
              <w:t>Approvisionnement</w:t>
            </w:r>
            <w:r w:rsidRPr="008C333D">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14:paraId="17488CD1"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54EE8F8"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F4C5107"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00A6AD18"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09D0BF18" w14:textId="77777777" w:rsidR="008B4083" w:rsidRPr="008C333D" w:rsidRDefault="008B4083" w:rsidP="00173C9E">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14:paraId="283FBD0F"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044AAE9" w14:textId="77777777"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55D8AE7" w14:textId="77777777" w:rsidR="008B4083" w:rsidRPr="008C333D" w:rsidRDefault="008B4083" w:rsidP="00173C9E">
            <w:pPr>
              <w:jc w:val="center"/>
              <w:rPr>
                <w:b/>
                <w:bCs/>
                <w:sz w:val="22"/>
                <w:szCs w:val="22"/>
              </w:rPr>
            </w:pPr>
            <w:r w:rsidRPr="008C333D">
              <w:rPr>
                <w:b/>
                <w:bCs/>
                <w:sz w:val="22"/>
                <w:szCs w:val="22"/>
              </w:rPr>
              <w:t> </w:t>
            </w:r>
          </w:p>
        </w:tc>
      </w:tr>
      <w:tr w:rsidR="008B4083" w:rsidRPr="008C333D" w14:paraId="2AA8219F"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54B17C9" w14:textId="77777777"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14:paraId="7CDC37FC" w14:textId="77777777" w:rsidR="008B4083" w:rsidRPr="008C333D" w:rsidRDefault="008B4083" w:rsidP="00173C9E">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75CAC35" w14:textId="77777777" w:rsidR="008B4083" w:rsidRPr="008C333D" w:rsidRDefault="008B4083" w:rsidP="00173C9E">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9472D78" w14:textId="77777777" w:rsidR="008B4083" w:rsidRPr="008C333D" w:rsidRDefault="008B4083" w:rsidP="00173C9E">
            <w:pPr>
              <w:jc w:val="center"/>
              <w:rPr>
                <w:i/>
                <w:iCs/>
                <w:sz w:val="22"/>
                <w:szCs w:val="22"/>
              </w:rPr>
            </w:pPr>
            <w:r w:rsidRPr="008C333D">
              <w:rPr>
                <w:i/>
                <w:iCs/>
                <w:sz w:val="22"/>
                <w:szCs w:val="22"/>
              </w:rPr>
              <w:t> </w:t>
            </w:r>
          </w:p>
        </w:tc>
      </w:tr>
      <w:tr w:rsidR="008B4083" w:rsidRPr="008C333D" w14:paraId="3F4BC4C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0F1EA01D" w14:textId="77777777" w:rsidR="008B4083" w:rsidRPr="008C333D" w:rsidRDefault="008B4083" w:rsidP="00173C9E">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24F139BA"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5404918"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E410439" w14:textId="77777777" w:rsidR="008B4083" w:rsidRPr="008C333D" w:rsidRDefault="008B4083" w:rsidP="00173C9E">
            <w:pPr>
              <w:jc w:val="center"/>
              <w:rPr>
                <w:sz w:val="22"/>
                <w:szCs w:val="22"/>
              </w:rPr>
            </w:pPr>
            <w:r w:rsidRPr="008C333D">
              <w:rPr>
                <w:sz w:val="22"/>
                <w:szCs w:val="22"/>
              </w:rPr>
              <w:t> </w:t>
            </w:r>
          </w:p>
        </w:tc>
      </w:tr>
      <w:tr w:rsidR="008B4083" w:rsidRPr="008C333D" w14:paraId="3B4D3F6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58C866AC" w14:textId="77777777" w:rsidR="008B4083" w:rsidRPr="008C333D" w:rsidRDefault="008B4083" w:rsidP="00173C9E">
            <w:pPr>
              <w:rPr>
                <w:sz w:val="22"/>
                <w:szCs w:val="22"/>
              </w:rPr>
            </w:pPr>
            <w:r w:rsidRPr="008C333D">
              <w:rPr>
                <w:sz w:val="22"/>
                <w:szCs w:val="22"/>
              </w:rPr>
              <w:t xml:space="preserve">¤ </w:t>
            </w:r>
            <w:r w:rsidR="00E91AE6" w:rsidRPr="008C333D">
              <w:rPr>
                <w:sz w:val="22"/>
                <w:szCs w:val="22"/>
              </w:rPr>
              <w:t>Sécurité</w:t>
            </w:r>
            <w:r w:rsidRPr="008C333D">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1B17BBAA"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88720CD"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3025394" w14:textId="77777777" w:rsidR="008B4083" w:rsidRPr="008C333D" w:rsidRDefault="008B4083" w:rsidP="00173C9E">
            <w:pPr>
              <w:jc w:val="center"/>
              <w:rPr>
                <w:sz w:val="22"/>
                <w:szCs w:val="22"/>
              </w:rPr>
            </w:pPr>
            <w:r w:rsidRPr="008C333D">
              <w:rPr>
                <w:sz w:val="22"/>
                <w:szCs w:val="22"/>
              </w:rPr>
              <w:t> </w:t>
            </w:r>
          </w:p>
        </w:tc>
      </w:tr>
      <w:tr w:rsidR="008B4083" w:rsidRPr="008C333D" w14:paraId="5A7F50E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D85A517" w14:textId="77777777" w:rsidR="008B4083" w:rsidRPr="008C333D" w:rsidRDefault="008B4083" w:rsidP="00173C9E">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14:paraId="2B1B1AF4"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9E5D3F0"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1007B1A" w14:textId="77777777" w:rsidR="008B4083" w:rsidRPr="008C333D" w:rsidRDefault="008B4083" w:rsidP="00173C9E">
            <w:pPr>
              <w:jc w:val="center"/>
              <w:rPr>
                <w:sz w:val="22"/>
                <w:szCs w:val="22"/>
              </w:rPr>
            </w:pPr>
            <w:r w:rsidRPr="008C333D">
              <w:rPr>
                <w:sz w:val="22"/>
                <w:szCs w:val="22"/>
              </w:rPr>
              <w:t> </w:t>
            </w:r>
          </w:p>
        </w:tc>
      </w:tr>
      <w:tr w:rsidR="008B4083" w:rsidRPr="008C333D" w14:paraId="5C5A3756"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14FEAE3" w14:textId="77777777" w:rsidR="008B4083" w:rsidRPr="008C333D" w:rsidRDefault="008B4083" w:rsidP="00173C9E">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14:paraId="51F2E40D"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E239B8A"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712EEA6" w14:textId="77777777" w:rsidR="008B4083" w:rsidRPr="008C333D" w:rsidRDefault="008B4083" w:rsidP="00173C9E">
            <w:pPr>
              <w:jc w:val="center"/>
              <w:rPr>
                <w:sz w:val="22"/>
                <w:szCs w:val="22"/>
              </w:rPr>
            </w:pPr>
            <w:r w:rsidRPr="008C333D">
              <w:rPr>
                <w:sz w:val="22"/>
                <w:szCs w:val="22"/>
              </w:rPr>
              <w:t> </w:t>
            </w:r>
          </w:p>
        </w:tc>
      </w:tr>
      <w:tr w:rsidR="008B4083" w:rsidRPr="008C333D" w14:paraId="5CB4CA4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C09C0B4" w14:textId="77777777" w:rsidR="008B4083" w:rsidRPr="008C333D" w:rsidRDefault="008B4083" w:rsidP="00173C9E">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14:paraId="6D32606D"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0AA27CA"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AC54354" w14:textId="77777777" w:rsidR="008B4083" w:rsidRPr="008C333D" w:rsidRDefault="008B4083" w:rsidP="00173C9E">
            <w:pPr>
              <w:jc w:val="center"/>
              <w:rPr>
                <w:sz w:val="22"/>
                <w:szCs w:val="22"/>
              </w:rPr>
            </w:pPr>
            <w:r w:rsidRPr="008C333D">
              <w:rPr>
                <w:sz w:val="22"/>
                <w:szCs w:val="22"/>
              </w:rPr>
              <w:t> </w:t>
            </w:r>
          </w:p>
        </w:tc>
      </w:tr>
      <w:tr w:rsidR="008B4083" w:rsidRPr="008C333D" w14:paraId="158D89C1"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1EC0DAB0" w14:textId="77777777" w:rsidR="008B4083" w:rsidRPr="008C333D" w:rsidRDefault="008B4083" w:rsidP="00173C9E">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14:paraId="6792640F" w14:textId="77777777"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6157048"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F817C62" w14:textId="77777777" w:rsidR="008B4083" w:rsidRPr="008C333D" w:rsidRDefault="008B4083" w:rsidP="00173C9E">
            <w:pPr>
              <w:jc w:val="center"/>
              <w:rPr>
                <w:sz w:val="22"/>
                <w:szCs w:val="22"/>
              </w:rPr>
            </w:pPr>
            <w:r w:rsidRPr="008C333D">
              <w:rPr>
                <w:sz w:val="22"/>
                <w:szCs w:val="22"/>
              </w:rPr>
              <w:t> </w:t>
            </w:r>
          </w:p>
        </w:tc>
      </w:tr>
      <w:tr w:rsidR="008B4083" w:rsidRPr="008C333D" w14:paraId="5EF1EF1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71EA75E5" w14:textId="7AD73DE7" w:rsidR="008B4083" w:rsidRPr="008C333D" w:rsidRDefault="001A5771" w:rsidP="00173C9E">
            <w:pPr>
              <w:rPr>
                <w:b/>
                <w:bCs/>
                <w:sz w:val="22"/>
                <w:szCs w:val="22"/>
              </w:rPr>
            </w:pPr>
            <w:r>
              <w:rPr>
                <w:b/>
                <w:bCs/>
                <w:sz w:val="22"/>
                <w:szCs w:val="22"/>
              </w:rPr>
              <w:t>Sous-Total V</w:t>
            </w:r>
            <w:r w:rsidR="008B4083" w:rsidRPr="008C333D">
              <w:rPr>
                <w:b/>
                <w:bCs/>
                <w:sz w:val="22"/>
                <w:szCs w:val="22"/>
              </w:rPr>
              <w:t>I</w:t>
            </w:r>
          </w:p>
        </w:tc>
        <w:tc>
          <w:tcPr>
            <w:tcW w:w="685" w:type="dxa"/>
            <w:tcBorders>
              <w:top w:val="nil"/>
              <w:left w:val="nil"/>
              <w:bottom w:val="single" w:sz="4" w:space="0" w:color="auto"/>
              <w:right w:val="single" w:sz="4" w:space="0" w:color="auto"/>
            </w:tcBorders>
            <w:shd w:val="clear" w:color="auto" w:fill="auto"/>
            <w:noWrap/>
            <w:vAlign w:val="bottom"/>
            <w:hideMark/>
          </w:tcPr>
          <w:p w14:paraId="4AB9C8A7"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4538F40"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4AB6943" w14:textId="77777777" w:rsidR="008B4083" w:rsidRPr="008C333D" w:rsidRDefault="008B4083" w:rsidP="00173C9E">
            <w:pPr>
              <w:jc w:val="center"/>
              <w:rPr>
                <w:sz w:val="22"/>
                <w:szCs w:val="22"/>
              </w:rPr>
            </w:pPr>
            <w:r w:rsidRPr="008C333D">
              <w:rPr>
                <w:sz w:val="22"/>
                <w:szCs w:val="22"/>
              </w:rPr>
              <w:t> </w:t>
            </w:r>
          </w:p>
        </w:tc>
      </w:tr>
      <w:tr w:rsidR="008B4083" w:rsidRPr="008C333D" w14:paraId="05DFC173"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26EA864" w14:textId="67280CA1" w:rsidR="008B4083" w:rsidRPr="008C333D" w:rsidRDefault="008B4083" w:rsidP="00173C9E">
            <w:pPr>
              <w:jc w:val="center"/>
              <w:rPr>
                <w:b/>
                <w:bCs/>
                <w:sz w:val="22"/>
                <w:szCs w:val="22"/>
              </w:rPr>
            </w:pPr>
            <w:r w:rsidRPr="008C333D">
              <w:rPr>
                <w:b/>
                <w:bCs/>
                <w:sz w:val="22"/>
                <w:szCs w:val="22"/>
              </w:rPr>
              <w:t>TOTAL</w:t>
            </w:r>
            <w:r w:rsidR="001A5771">
              <w:rPr>
                <w:b/>
                <w:bCs/>
                <w:sz w:val="22"/>
                <w:szCs w:val="22"/>
              </w:rPr>
              <w:t xml:space="preserve">    43</w:t>
            </w:r>
            <w:r w:rsidR="00CC7C19" w:rsidRPr="008C333D">
              <w:rPr>
                <w:b/>
                <w:bCs/>
                <w:sz w:val="22"/>
                <w:szCs w:val="22"/>
              </w:rPr>
              <w:t xml:space="preserve"> critères</w:t>
            </w:r>
          </w:p>
        </w:tc>
        <w:tc>
          <w:tcPr>
            <w:tcW w:w="685" w:type="dxa"/>
            <w:tcBorders>
              <w:top w:val="nil"/>
              <w:left w:val="nil"/>
              <w:bottom w:val="single" w:sz="4" w:space="0" w:color="auto"/>
              <w:right w:val="single" w:sz="4" w:space="0" w:color="auto"/>
            </w:tcBorders>
            <w:shd w:val="clear" w:color="auto" w:fill="auto"/>
            <w:noWrap/>
            <w:vAlign w:val="bottom"/>
            <w:hideMark/>
          </w:tcPr>
          <w:p w14:paraId="6A3EC60A"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54052F1"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FBAA1D9" w14:textId="77777777" w:rsidR="008B4083" w:rsidRPr="008C333D" w:rsidRDefault="008B4083" w:rsidP="00173C9E">
            <w:pPr>
              <w:jc w:val="center"/>
              <w:rPr>
                <w:sz w:val="22"/>
                <w:szCs w:val="22"/>
              </w:rPr>
            </w:pPr>
            <w:r w:rsidRPr="008C333D">
              <w:rPr>
                <w:sz w:val="22"/>
                <w:szCs w:val="22"/>
              </w:rPr>
              <w:t> </w:t>
            </w:r>
          </w:p>
        </w:tc>
      </w:tr>
      <w:tr w:rsidR="008B4083" w:rsidRPr="008C333D" w14:paraId="204B940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740D146B" w14:textId="77777777" w:rsidR="008B4083" w:rsidRPr="008C333D" w:rsidRDefault="008B4083" w:rsidP="00173C9E">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14:paraId="34D53D31" w14:textId="77777777"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3993F10" w14:textId="77777777"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91546D7" w14:textId="77777777" w:rsidR="008B4083" w:rsidRPr="008C333D" w:rsidRDefault="008B4083" w:rsidP="00173C9E">
            <w:pPr>
              <w:jc w:val="center"/>
              <w:rPr>
                <w:sz w:val="22"/>
                <w:szCs w:val="22"/>
              </w:rPr>
            </w:pPr>
            <w:r w:rsidRPr="008C333D">
              <w:rPr>
                <w:sz w:val="22"/>
                <w:szCs w:val="22"/>
              </w:rPr>
              <w:t> </w:t>
            </w:r>
          </w:p>
        </w:tc>
      </w:tr>
    </w:tbl>
    <w:p w14:paraId="0E7A95EE" w14:textId="77777777" w:rsidR="00D809F9" w:rsidRPr="0050543A" w:rsidRDefault="00D809F9" w:rsidP="00173C9E">
      <w:pPr>
        <w:jc w:val="center"/>
        <w:rPr>
          <w:b/>
          <w:sz w:val="22"/>
          <w:szCs w:val="22"/>
        </w:rPr>
      </w:pPr>
    </w:p>
    <w:p w14:paraId="0FD68695" w14:textId="40AA3D58" w:rsidR="00331465" w:rsidRPr="0050543A" w:rsidRDefault="00D809F9" w:rsidP="00173C9E">
      <w:pPr>
        <w:jc w:val="center"/>
        <w:rPr>
          <w:b/>
          <w:i/>
          <w:sz w:val="22"/>
          <w:szCs w:val="22"/>
        </w:rPr>
      </w:pPr>
      <w:r w:rsidRPr="0050543A">
        <w:rPr>
          <w:b/>
          <w:i/>
          <w:sz w:val="22"/>
          <w:szCs w:val="22"/>
        </w:rPr>
        <w:t xml:space="preserve">N.B. : Le critère de qualification est la validation de </w:t>
      </w:r>
      <w:r w:rsidR="001A5771">
        <w:rPr>
          <w:b/>
          <w:i/>
          <w:sz w:val="22"/>
          <w:szCs w:val="22"/>
        </w:rPr>
        <w:t>trente</w:t>
      </w:r>
      <w:r w:rsidRPr="0050543A">
        <w:rPr>
          <w:b/>
          <w:i/>
          <w:sz w:val="22"/>
          <w:szCs w:val="22"/>
        </w:rPr>
        <w:t xml:space="preserve"> (3</w:t>
      </w:r>
      <w:r w:rsidR="001A5771">
        <w:rPr>
          <w:b/>
          <w:i/>
          <w:sz w:val="22"/>
          <w:szCs w:val="22"/>
        </w:rPr>
        <w:t>0</w:t>
      </w:r>
      <w:r w:rsidRPr="0050543A">
        <w:rPr>
          <w:b/>
          <w:i/>
          <w:sz w:val="22"/>
          <w:szCs w:val="22"/>
        </w:rPr>
        <w:t>) critères</w:t>
      </w:r>
    </w:p>
    <w:p w14:paraId="33F5C1AB" w14:textId="77777777" w:rsidR="00EA060A" w:rsidRPr="0050543A" w:rsidRDefault="00EA060A" w:rsidP="00EA060A">
      <w:pPr>
        <w:jc w:val="center"/>
        <w:rPr>
          <w:sz w:val="22"/>
          <w:szCs w:val="22"/>
        </w:rPr>
      </w:pPr>
      <w:r w:rsidRPr="0050543A">
        <w:rPr>
          <w:sz w:val="22"/>
          <w:szCs w:val="22"/>
        </w:rPr>
        <w:br w:type="page"/>
      </w:r>
    </w:p>
    <w:p w14:paraId="76139828" w14:textId="77777777" w:rsidR="00EA060A" w:rsidRPr="0050543A" w:rsidRDefault="00EA060A" w:rsidP="00EA060A">
      <w:pPr>
        <w:jc w:val="center"/>
        <w:rPr>
          <w:sz w:val="22"/>
          <w:szCs w:val="22"/>
        </w:rPr>
      </w:pPr>
    </w:p>
    <w:p w14:paraId="68C12AF8" w14:textId="77777777" w:rsidR="00EA060A" w:rsidRPr="0050543A" w:rsidRDefault="00EA060A" w:rsidP="00EA060A">
      <w:pPr>
        <w:jc w:val="center"/>
        <w:rPr>
          <w:sz w:val="22"/>
          <w:szCs w:val="22"/>
        </w:rPr>
      </w:pPr>
    </w:p>
    <w:p w14:paraId="559A506C" w14:textId="77777777" w:rsidR="00EA060A" w:rsidRPr="0050543A" w:rsidRDefault="00EA060A" w:rsidP="00EA060A">
      <w:pPr>
        <w:jc w:val="center"/>
        <w:rPr>
          <w:sz w:val="22"/>
          <w:szCs w:val="22"/>
        </w:rPr>
      </w:pPr>
    </w:p>
    <w:p w14:paraId="1C0C2165" w14:textId="77777777" w:rsidR="00EA060A" w:rsidRPr="0050543A" w:rsidRDefault="00EA060A" w:rsidP="00EA060A">
      <w:pPr>
        <w:jc w:val="center"/>
        <w:rPr>
          <w:sz w:val="22"/>
          <w:szCs w:val="22"/>
        </w:rPr>
      </w:pPr>
    </w:p>
    <w:p w14:paraId="1869D139" w14:textId="77777777" w:rsidR="00EA060A" w:rsidRPr="0050543A" w:rsidRDefault="00EA060A" w:rsidP="00EA060A">
      <w:pPr>
        <w:jc w:val="center"/>
        <w:rPr>
          <w:sz w:val="22"/>
          <w:szCs w:val="22"/>
        </w:rPr>
      </w:pPr>
    </w:p>
    <w:p w14:paraId="2E8C2DA8" w14:textId="77777777" w:rsidR="00EA060A" w:rsidRPr="0050543A" w:rsidRDefault="00EA060A" w:rsidP="00EA060A">
      <w:pPr>
        <w:jc w:val="center"/>
        <w:rPr>
          <w:sz w:val="22"/>
          <w:szCs w:val="22"/>
        </w:rPr>
      </w:pPr>
    </w:p>
    <w:p w14:paraId="52C0577A" w14:textId="77777777" w:rsidR="00EA060A" w:rsidRPr="0050543A" w:rsidRDefault="00EA060A" w:rsidP="00EA060A">
      <w:pPr>
        <w:jc w:val="center"/>
        <w:rPr>
          <w:sz w:val="22"/>
          <w:szCs w:val="22"/>
        </w:rPr>
      </w:pPr>
    </w:p>
    <w:p w14:paraId="37E8CE2B" w14:textId="77777777" w:rsidR="00EA060A" w:rsidRPr="0050543A" w:rsidRDefault="00EA060A" w:rsidP="00EA060A">
      <w:pPr>
        <w:jc w:val="center"/>
        <w:rPr>
          <w:sz w:val="22"/>
          <w:szCs w:val="22"/>
        </w:rPr>
      </w:pPr>
    </w:p>
    <w:p w14:paraId="793A2235" w14:textId="77777777" w:rsidR="00EA060A" w:rsidRPr="0050543A" w:rsidRDefault="00EA060A" w:rsidP="00EA060A">
      <w:pPr>
        <w:jc w:val="center"/>
        <w:rPr>
          <w:sz w:val="22"/>
          <w:szCs w:val="22"/>
        </w:rPr>
      </w:pPr>
    </w:p>
    <w:p w14:paraId="463F3C3F" w14:textId="77777777" w:rsidR="00EA060A" w:rsidRPr="0050543A" w:rsidRDefault="00EA060A" w:rsidP="00EA060A">
      <w:pPr>
        <w:jc w:val="center"/>
        <w:rPr>
          <w:sz w:val="22"/>
          <w:szCs w:val="22"/>
        </w:rPr>
      </w:pPr>
    </w:p>
    <w:p w14:paraId="02F7136F" w14:textId="77777777" w:rsidR="00EA060A" w:rsidRPr="0050543A" w:rsidRDefault="00EA060A" w:rsidP="00EA060A">
      <w:pPr>
        <w:jc w:val="center"/>
        <w:rPr>
          <w:sz w:val="22"/>
          <w:szCs w:val="22"/>
        </w:rPr>
      </w:pPr>
    </w:p>
    <w:p w14:paraId="5BB134EE" w14:textId="77777777" w:rsidR="00EA060A" w:rsidRPr="0050543A" w:rsidRDefault="00EA060A" w:rsidP="00EA060A">
      <w:pPr>
        <w:jc w:val="center"/>
        <w:rPr>
          <w:sz w:val="22"/>
          <w:szCs w:val="22"/>
        </w:rPr>
      </w:pPr>
    </w:p>
    <w:p w14:paraId="384883BA" w14:textId="77777777" w:rsidR="001A2045" w:rsidRPr="0050543A" w:rsidRDefault="001A2045" w:rsidP="00EA060A">
      <w:pPr>
        <w:jc w:val="center"/>
        <w:rPr>
          <w:sz w:val="22"/>
          <w:szCs w:val="22"/>
        </w:rPr>
      </w:pPr>
    </w:p>
    <w:p w14:paraId="50F24B50" w14:textId="77777777" w:rsidR="001A2045" w:rsidRPr="0050543A" w:rsidRDefault="001A2045" w:rsidP="00EA060A">
      <w:pPr>
        <w:jc w:val="center"/>
        <w:rPr>
          <w:sz w:val="22"/>
          <w:szCs w:val="22"/>
        </w:rPr>
      </w:pPr>
    </w:p>
    <w:p w14:paraId="7A40269B" w14:textId="77777777" w:rsidR="001A2045" w:rsidRPr="0050543A" w:rsidRDefault="001A2045" w:rsidP="00EA060A">
      <w:pPr>
        <w:jc w:val="center"/>
        <w:rPr>
          <w:sz w:val="22"/>
          <w:szCs w:val="22"/>
        </w:rPr>
      </w:pPr>
    </w:p>
    <w:p w14:paraId="0A1613C1" w14:textId="77777777" w:rsidR="001A2045" w:rsidRPr="0050543A" w:rsidRDefault="001A2045" w:rsidP="00EA060A">
      <w:pPr>
        <w:jc w:val="center"/>
        <w:rPr>
          <w:sz w:val="22"/>
          <w:szCs w:val="22"/>
        </w:rPr>
      </w:pPr>
    </w:p>
    <w:p w14:paraId="0C0087F1" w14:textId="77777777" w:rsidR="00EA060A" w:rsidRPr="0050543A" w:rsidRDefault="00EA060A" w:rsidP="00EA060A">
      <w:pPr>
        <w:jc w:val="center"/>
        <w:rPr>
          <w:sz w:val="22"/>
          <w:szCs w:val="22"/>
        </w:rPr>
      </w:pPr>
    </w:p>
    <w:p w14:paraId="0B6BDE34" w14:textId="77777777" w:rsidR="00EA060A" w:rsidRPr="0050543A" w:rsidRDefault="00EA060A" w:rsidP="00EA060A">
      <w:pPr>
        <w:jc w:val="center"/>
        <w:rPr>
          <w:sz w:val="22"/>
          <w:szCs w:val="22"/>
        </w:rPr>
      </w:pPr>
    </w:p>
    <w:p w14:paraId="44382677" w14:textId="77777777" w:rsidR="00EA060A" w:rsidRPr="0050543A" w:rsidRDefault="00EA060A" w:rsidP="00EA060A">
      <w:pPr>
        <w:jc w:val="center"/>
        <w:rPr>
          <w:sz w:val="22"/>
          <w:szCs w:val="22"/>
        </w:rPr>
      </w:pPr>
    </w:p>
    <w:p w14:paraId="39287833" w14:textId="77777777" w:rsidR="00EA060A" w:rsidRPr="0050543A" w:rsidRDefault="00EA060A" w:rsidP="00EA060A">
      <w:pPr>
        <w:jc w:val="center"/>
        <w:rPr>
          <w:sz w:val="22"/>
          <w:szCs w:val="22"/>
        </w:rPr>
      </w:pPr>
    </w:p>
    <w:p w14:paraId="6098159E" w14:textId="77777777" w:rsidR="00EA060A" w:rsidRPr="0050543A" w:rsidRDefault="00EA060A" w:rsidP="00EA060A">
      <w:pPr>
        <w:jc w:val="center"/>
        <w:rPr>
          <w:sz w:val="22"/>
          <w:szCs w:val="22"/>
        </w:rPr>
      </w:pPr>
    </w:p>
    <w:p w14:paraId="4582271D" w14:textId="77777777"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14:paraId="2D235FC6" w14:textId="77777777" w:rsidR="00EA060A" w:rsidRPr="0050543A" w:rsidRDefault="00EA060A" w:rsidP="00EA060A">
      <w:pPr>
        <w:jc w:val="both"/>
        <w:rPr>
          <w:rFonts w:ascii="Georgia" w:hAnsi="Georgia"/>
          <w:sz w:val="22"/>
          <w:szCs w:val="22"/>
        </w:rPr>
      </w:pPr>
    </w:p>
    <w:p w14:paraId="411DF969" w14:textId="77777777"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14:paraId="03B443E4"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5F5F9C0" w14:textId="77777777" w:rsidR="00EA060A" w:rsidRPr="0050543A" w:rsidRDefault="00EA060A" w:rsidP="00FE2C9B">
            <w:pPr>
              <w:jc w:val="center"/>
              <w:rPr>
                <w:rFonts w:ascii="Georgia" w:hAnsi="Georgia"/>
                <w:bCs/>
                <w:sz w:val="22"/>
                <w:szCs w:val="22"/>
              </w:rPr>
            </w:pPr>
          </w:p>
          <w:p w14:paraId="387B14F7" w14:textId="77777777"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14:paraId="64E015E1" w14:textId="77777777" w:rsidR="00EA060A" w:rsidRPr="0050543A" w:rsidRDefault="00EA060A" w:rsidP="00FE2C9B">
            <w:pPr>
              <w:jc w:val="center"/>
              <w:rPr>
                <w:rFonts w:ascii="Georgia" w:hAnsi="Georgia"/>
                <w:b/>
                <w:sz w:val="22"/>
                <w:szCs w:val="22"/>
              </w:rPr>
            </w:pPr>
          </w:p>
        </w:tc>
      </w:tr>
    </w:tbl>
    <w:p w14:paraId="359D2B90" w14:textId="77777777" w:rsidR="00EA060A" w:rsidRPr="0050543A" w:rsidRDefault="00EA060A" w:rsidP="00EA060A">
      <w:pPr>
        <w:tabs>
          <w:tab w:val="left" w:pos="1161"/>
        </w:tabs>
        <w:rPr>
          <w:sz w:val="22"/>
          <w:szCs w:val="22"/>
        </w:rPr>
      </w:pPr>
    </w:p>
    <w:p w14:paraId="699D13D1" w14:textId="77777777" w:rsidR="00EA060A" w:rsidRPr="0050543A" w:rsidRDefault="00EA060A" w:rsidP="00EA060A">
      <w:pPr>
        <w:tabs>
          <w:tab w:val="left" w:pos="1161"/>
        </w:tabs>
        <w:rPr>
          <w:sz w:val="22"/>
          <w:szCs w:val="22"/>
        </w:rPr>
      </w:pPr>
    </w:p>
    <w:p w14:paraId="4A0E3754" w14:textId="77777777" w:rsidR="00EA060A" w:rsidRPr="0050543A" w:rsidRDefault="00EA060A" w:rsidP="00EA060A">
      <w:pPr>
        <w:tabs>
          <w:tab w:val="left" w:pos="1161"/>
        </w:tabs>
        <w:rPr>
          <w:sz w:val="22"/>
          <w:szCs w:val="22"/>
        </w:rPr>
      </w:pPr>
    </w:p>
    <w:p w14:paraId="1E6D7BC4" w14:textId="77777777" w:rsidR="00EA060A" w:rsidRPr="0050543A" w:rsidRDefault="00EA060A" w:rsidP="00EA060A">
      <w:pPr>
        <w:tabs>
          <w:tab w:val="left" w:pos="1161"/>
        </w:tabs>
        <w:rPr>
          <w:sz w:val="22"/>
          <w:szCs w:val="22"/>
        </w:rPr>
      </w:pPr>
    </w:p>
    <w:p w14:paraId="6931D768" w14:textId="77777777" w:rsidR="00EA060A" w:rsidRPr="0050543A" w:rsidRDefault="00EA060A" w:rsidP="00EA060A">
      <w:pPr>
        <w:tabs>
          <w:tab w:val="left" w:pos="1161"/>
        </w:tabs>
        <w:rPr>
          <w:sz w:val="22"/>
          <w:szCs w:val="22"/>
        </w:rPr>
      </w:pPr>
    </w:p>
    <w:p w14:paraId="38219C61" w14:textId="77777777" w:rsidR="00EA060A" w:rsidRPr="0050543A" w:rsidRDefault="00EA060A" w:rsidP="00EA060A">
      <w:pPr>
        <w:tabs>
          <w:tab w:val="left" w:pos="1161"/>
        </w:tabs>
        <w:rPr>
          <w:sz w:val="22"/>
          <w:szCs w:val="22"/>
        </w:rPr>
      </w:pPr>
    </w:p>
    <w:p w14:paraId="7C7908C8" w14:textId="77777777" w:rsidR="00EA060A" w:rsidRPr="0050543A" w:rsidRDefault="00EA060A" w:rsidP="00EA060A">
      <w:pPr>
        <w:tabs>
          <w:tab w:val="left" w:pos="1161"/>
        </w:tabs>
        <w:rPr>
          <w:sz w:val="22"/>
          <w:szCs w:val="22"/>
        </w:rPr>
      </w:pPr>
    </w:p>
    <w:p w14:paraId="4A52CECD" w14:textId="77777777" w:rsidR="00EA060A" w:rsidRPr="0050543A" w:rsidRDefault="00EA060A" w:rsidP="00EA060A">
      <w:pPr>
        <w:tabs>
          <w:tab w:val="left" w:pos="1161"/>
        </w:tabs>
        <w:rPr>
          <w:sz w:val="22"/>
          <w:szCs w:val="22"/>
        </w:rPr>
      </w:pPr>
    </w:p>
    <w:p w14:paraId="65D468E9" w14:textId="77777777" w:rsidR="00EA060A" w:rsidRPr="0050543A" w:rsidRDefault="00EA060A" w:rsidP="00EA060A">
      <w:pPr>
        <w:tabs>
          <w:tab w:val="left" w:pos="1161"/>
        </w:tabs>
        <w:rPr>
          <w:sz w:val="22"/>
          <w:szCs w:val="22"/>
        </w:rPr>
      </w:pPr>
    </w:p>
    <w:p w14:paraId="20C995B4" w14:textId="77777777" w:rsidR="00EA060A" w:rsidRPr="0050543A" w:rsidRDefault="00EA060A" w:rsidP="00EA060A">
      <w:pPr>
        <w:tabs>
          <w:tab w:val="left" w:pos="1161"/>
        </w:tabs>
        <w:rPr>
          <w:sz w:val="22"/>
          <w:szCs w:val="22"/>
        </w:rPr>
      </w:pPr>
    </w:p>
    <w:p w14:paraId="7080D2CF" w14:textId="77777777" w:rsidR="00EA060A" w:rsidRPr="0050543A" w:rsidRDefault="00EA060A" w:rsidP="00EA060A">
      <w:pPr>
        <w:tabs>
          <w:tab w:val="left" w:pos="1161"/>
        </w:tabs>
        <w:rPr>
          <w:sz w:val="22"/>
          <w:szCs w:val="22"/>
        </w:rPr>
      </w:pPr>
    </w:p>
    <w:p w14:paraId="192446CA" w14:textId="77777777" w:rsidR="00EA060A" w:rsidRPr="0050543A" w:rsidRDefault="00EA060A" w:rsidP="00EA060A">
      <w:pPr>
        <w:tabs>
          <w:tab w:val="left" w:pos="1161"/>
        </w:tabs>
        <w:rPr>
          <w:sz w:val="22"/>
          <w:szCs w:val="22"/>
        </w:rPr>
      </w:pPr>
    </w:p>
    <w:p w14:paraId="1FBC62F7" w14:textId="77777777" w:rsidR="00EA060A" w:rsidRPr="0050543A" w:rsidRDefault="00EA060A" w:rsidP="00EA060A">
      <w:pPr>
        <w:tabs>
          <w:tab w:val="left" w:pos="1161"/>
        </w:tabs>
        <w:rPr>
          <w:sz w:val="22"/>
          <w:szCs w:val="22"/>
        </w:rPr>
      </w:pPr>
    </w:p>
    <w:p w14:paraId="192D5E52" w14:textId="77777777" w:rsidR="00EA060A" w:rsidRPr="0050543A" w:rsidRDefault="00EA060A" w:rsidP="00EA060A">
      <w:pPr>
        <w:tabs>
          <w:tab w:val="left" w:pos="1161"/>
        </w:tabs>
        <w:rPr>
          <w:sz w:val="22"/>
          <w:szCs w:val="22"/>
        </w:rPr>
      </w:pPr>
    </w:p>
    <w:p w14:paraId="7C88394A" w14:textId="77777777" w:rsidR="00EA060A" w:rsidRPr="0050543A" w:rsidRDefault="00EA060A" w:rsidP="00EA060A">
      <w:pPr>
        <w:tabs>
          <w:tab w:val="left" w:pos="1161"/>
        </w:tabs>
        <w:rPr>
          <w:sz w:val="22"/>
          <w:szCs w:val="22"/>
        </w:rPr>
      </w:pPr>
    </w:p>
    <w:p w14:paraId="110AD35B" w14:textId="77777777" w:rsidR="00EA060A" w:rsidRPr="0050543A" w:rsidRDefault="00EA060A" w:rsidP="00EA060A">
      <w:pPr>
        <w:tabs>
          <w:tab w:val="left" w:pos="1161"/>
        </w:tabs>
        <w:rPr>
          <w:sz w:val="22"/>
          <w:szCs w:val="22"/>
        </w:rPr>
      </w:pPr>
    </w:p>
    <w:p w14:paraId="675B0D1E" w14:textId="77777777" w:rsidR="00EA060A" w:rsidRPr="0050543A" w:rsidRDefault="00EA060A" w:rsidP="00EA060A">
      <w:pPr>
        <w:tabs>
          <w:tab w:val="left" w:pos="1161"/>
        </w:tabs>
        <w:rPr>
          <w:sz w:val="22"/>
          <w:szCs w:val="22"/>
        </w:rPr>
      </w:pPr>
    </w:p>
    <w:p w14:paraId="2B13278B" w14:textId="77777777" w:rsidR="00EA060A" w:rsidRDefault="00EA060A" w:rsidP="00EA060A">
      <w:pPr>
        <w:tabs>
          <w:tab w:val="left" w:pos="1161"/>
        </w:tabs>
        <w:rPr>
          <w:sz w:val="22"/>
          <w:szCs w:val="22"/>
        </w:rPr>
      </w:pPr>
    </w:p>
    <w:p w14:paraId="18E0CBB3" w14:textId="77777777" w:rsidR="00CC1116" w:rsidRDefault="00CC1116" w:rsidP="00EA060A">
      <w:pPr>
        <w:tabs>
          <w:tab w:val="left" w:pos="1161"/>
        </w:tabs>
        <w:rPr>
          <w:sz w:val="22"/>
          <w:szCs w:val="22"/>
        </w:rPr>
      </w:pPr>
    </w:p>
    <w:p w14:paraId="02F36175" w14:textId="77777777" w:rsidR="00CC1116" w:rsidRDefault="00CC1116" w:rsidP="00EA060A">
      <w:pPr>
        <w:tabs>
          <w:tab w:val="left" w:pos="1161"/>
        </w:tabs>
        <w:rPr>
          <w:sz w:val="22"/>
          <w:szCs w:val="22"/>
        </w:rPr>
      </w:pPr>
    </w:p>
    <w:p w14:paraId="4DEE674C" w14:textId="77777777" w:rsidR="00CC1116" w:rsidRDefault="00CC1116" w:rsidP="00EA060A">
      <w:pPr>
        <w:tabs>
          <w:tab w:val="left" w:pos="1161"/>
        </w:tabs>
        <w:rPr>
          <w:sz w:val="22"/>
          <w:szCs w:val="22"/>
        </w:rPr>
      </w:pPr>
    </w:p>
    <w:p w14:paraId="4DFDA561" w14:textId="77777777" w:rsidR="00CC1116" w:rsidRPr="0050543A" w:rsidRDefault="00CC1116" w:rsidP="00EA060A">
      <w:pPr>
        <w:tabs>
          <w:tab w:val="left" w:pos="1161"/>
        </w:tabs>
        <w:rPr>
          <w:sz w:val="22"/>
          <w:szCs w:val="22"/>
        </w:rPr>
      </w:pPr>
    </w:p>
    <w:p w14:paraId="16BE51C2" w14:textId="77777777" w:rsidR="00EA060A" w:rsidRPr="0050543A" w:rsidRDefault="00EA060A" w:rsidP="00EA060A">
      <w:pPr>
        <w:tabs>
          <w:tab w:val="left" w:pos="1161"/>
        </w:tabs>
        <w:rPr>
          <w:sz w:val="22"/>
          <w:szCs w:val="22"/>
        </w:rPr>
      </w:pPr>
    </w:p>
    <w:p w14:paraId="1E5338F3" w14:textId="77777777" w:rsidR="00EA060A" w:rsidRPr="0050543A" w:rsidRDefault="00EA060A" w:rsidP="00EA060A">
      <w:pPr>
        <w:tabs>
          <w:tab w:val="left" w:pos="1161"/>
        </w:tabs>
        <w:rPr>
          <w:sz w:val="22"/>
          <w:szCs w:val="22"/>
        </w:rPr>
      </w:pPr>
    </w:p>
    <w:p w14:paraId="79BC81F7" w14:textId="77777777" w:rsidR="00EA060A" w:rsidRPr="0050543A" w:rsidRDefault="00EA060A" w:rsidP="00EA060A">
      <w:pPr>
        <w:tabs>
          <w:tab w:val="left" w:pos="1161"/>
        </w:tabs>
        <w:rPr>
          <w:sz w:val="22"/>
          <w:szCs w:val="22"/>
        </w:rPr>
      </w:pPr>
    </w:p>
    <w:p w14:paraId="4FD2C9B4" w14:textId="77777777" w:rsidR="00EA060A" w:rsidRDefault="00EA060A" w:rsidP="00EA060A">
      <w:pPr>
        <w:tabs>
          <w:tab w:val="left" w:pos="1161"/>
        </w:tabs>
        <w:rPr>
          <w:sz w:val="22"/>
          <w:szCs w:val="22"/>
        </w:rPr>
      </w:pPr>
    </w:p>
    <w:p w14:paraId="6490EAA9" w14:textId="77777777" w:rsidR="00C8792D" w:rsidRDefault="00C8792D" w:rsidP="00EA060A">
      <w:pPr>
        <w:tabs>
          <w:tab w:val="left" w:pos="1161"/>
        </w:tabs>
        <w:rPr>
          <w:sz w:val="22"/>
          <w:szCs w:val="22"/>
        </w:rPr>
      </w:pPr>
    </w:p>
    <w:p w14:paraId="2687414B" w14:textId="77777777" w:rsidR="00C8792D" w:rsidRDefault="00C8792D" w:rsidP="00EA060A">
      <w:pPr>
        <w:tabs>
          <w:tab w:val="left" w:pos="1161"/>
        </w:tabs>
        <w:rPr>
          <w:sz w:val="22"/>
          <w:szCs w:val="22"/>
        </w:rPr>
      </w:pPr>
    </w:p>
    <w:p w14:paraId="2DE0A34D" w14:textId="77777777" w:rsidR="00C8792D" w:rsidRDefault="00C8792D" w:rsidP="00EA060A">
      <w:pPr>
        <w:tabs>
          <w:tab w:val="left" w:pos="1161"/>
        </w:tabs>
        <w:rPr>
          <w:sz w:val="22"/>
          <w:szCs w:val="22"/>
        </w:rPr>
      </w:pPr>
    </w:p>
    <w:p w14:paraId="1DE59EA3" w14:textId="77777777" w:rsidR="00C8792D" w:rsidRDefault="00C8792D" w:rsidP="00EA060A">
      <w:pPr>
        <w:tabs>
          <w:tab w:val="left" w:pos="1161"/>
        </w:tabs>
        <w:rPr>
          <w:sz w:val="22"/>
          <w:szCs w:val="22"/>
        </w:rPr>
      </w:pPr>
    </w:p>
    <w:p w14:paraId="0D0388A4" w14:textId="77777777" w:rsidR="00C8792D" w:rsidRPr="0050543A" w:rsidRDefault="00C8792D" w:rsidP="00EA060A">
      <w:pPr>
        <w:tabs>
          <w:tab w:val="left" w:pos="1161"/>
        </w:tabs>
        <w:rPr>
          <w:sz w:val="22"/>
          <w:szCs w:val="22"/>
        </w:rPr>
      </w:pPr>
    </w:p>
    <w:p w14:paraId="5B9DC29C" w14:textId="77777777" w:rsidR="00EA060A" w:rsidRPr="0050543A" w:rsidRDefault="00EA060A" w:rsidP="00EA060A">
      <w:pPr>
        <w:tabs>
          <w:tab w:val="left" w:pos="1161"/>
        </w:tabs>
        <w:rPr>
          <w:sz w:val="22"/>
          <w:szCs w:val="22"/>
        </w:rPr>
      </w:pPr>
    </w:p>
    <w:p w14:paraId="4E3FBC01" w14:textId="77777777"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14:paraId="7E1C4A53" w14:textId="77777777"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t>**********************</w:t>
      </w:r>
    </w:p>
    <w:p w14:paraId="1E5C5BCC" w14:textId="77777777" w:rsidR="00EA060A" w:rsidRPr="0050543A" w:rsidRDefault="00EA060A" w:rsidP="00EA060A">
      <w:pPr>
        <w:ind w:left="-540" w:firstLine="540"/>
        <w:jc w:val="center"/>
        <w:rPr>
          <w:rFonts w:ascii="Arial Narrow" w:hAnsi="Arial Narrow"/>
          <w:bCs/>
          <w:sz w:val="22"/>
          <w:szCs w:val="22"/>
        </w:rPr>
      </w:pPr>
    </w:p>
    <w:p w14:paraId="583A6E82" w14:textId="77777777" w:rsidR="00EA060A" w:rsidRPr="00706922" w:rsidRDefault="00EA060A" w:rsidP="00EA060A">
      <w:pPr>
        <w:tabs>
          <w:tab w:val="left" w:pos="1161"/>
        </w:tabs>
        <w:rPr>
          <w:sz w:val="22"/>
          <w:szCs w:val="22"/>
        </w:rPr>
      </w:pPr>
    </w:p>
    <w:p w14:paraId="54AE636B" w14:textId="77777777" w:rsidR="00706922" w:rsidRPr="004D3C95" w:rsidRDefault="00706922" w:rsidP="00706922">
      <w:pPr>
        <w:widowControl w:val="0"/>
        <w:tabs>
          <w:tab w:val="left" w:pos="4180"/>
          <w:tab w:val="left" w:pos="5700"/>
          <w:tab w:val="left" w:pos="6920"/>
        </w:tabs>
        <w:autoSpaceDE w:val="0"/>
        <w:spacing w:line="690" w:lineRule="exact"/>
        <w:rPr>
          <w:bCs/>
          <w:spacing w:val="30"/>
        </w:rPr>
      </w:pPr>
      <w:r w:rsidRPr="00FB3379">
        <w:rPr>
          <w:b/>
          <w:spacing w:val="30"/>
        </w:rPr>
        <w:t>I</w:t>
      </w:r>
      <w:r w:rsidRPr="004D3C95">
        <w:rPr>
          <w:bCs/>
          <w:spacing w:val="30"/>
        </w:rPr>
        <w:t>- BANQUES</w:t>
      </w:r>
    </w:p>
    <w:p w14:paraId="4128D2D1"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Afriland  First   Bank (FIRST BANK) B.P. 11834, Yaoundé;</w:t>
      </w:r>
    </w:p>
    <w:p w14:paraId="562C78B0"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Banque Atlantique Cameroun (BACM) , B.P. 2 933, Douala;</w:t>
      </w:r>
    </w:p>
    <w:p w14:paraId="031ECCD6"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Banque Camerounaise des petites et Moyennes Entreprises (BC-PME), B.P. 12 962 Yaoundé ;</w:t>
      </w:r>
    </w:p>
    <w:p w14:paraId="4FA4D980"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Banque Gabonaise pour le Financement International (BGFI BANK), B.P.600, Douala ;</w:t>
      </w:r>
    </w:p>
    <w:p w14:paraId="0238E058"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Banque International du Cameroun pour l’Epargne et le Crédit(BICEC), B.P. 1 925, Douala ;</w:t>
      </w:r>
    </w:p>
    <w:p w14:paraId="5B03361B"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Bank of Afica Cameroun (BOA Cameroun), B.P.4593 ,Douala ;</w:t>
      </w:r>
    </w:p>
    <w:p w14:paraId="253F951C"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 xml:space="preserve">Citibank Cameroun </w:t>
      </w:r>
      <w:r w:rsidRPr="004D3C95">
        <w:rPr>
          <w:bCs/>
          <w:lang w:val="en-US"/>
        </w:rPr>
        <w:tab/>
        <w:t>(CITIGROUP), B.P. 4571, Douala;</w:t>
      </w:r>
    </w:p>
    <w:p w14:paraId="134821DA"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Commercial Bank of Cameroon (CBC), B.P. 4004, Douala;</w:t>
      </w:r>
    </w:p>
    <w:p w14:paraId="51475108"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Ecobank Cameroun(ECOBANK), B.P 582, Douala;</w:t>
      </w:r>
    </w:p>
    <w:p w14:paraId="37FC7985"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 xml:space="preserve">National Financial Credit- Bank (NFC-Bank),B.P. 6578,Yaoundé; </w:t>
      </w:r>
    </w:p>
    <w:p w14:paraId="6BCEC672"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Société Commerciale de Banque – Cameroun (SCB-Cameroun), B.P. 300, Douala</w:t>
      </w:r>
    </w:p>
    <w:p w14:paraId="769FE92A"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Société Générale Cameroun (SGC), B.P. 4042, Douala ;</w:t>
      </w:r>
    </w:p>
    <w:p w14:paraId="6FC0E3DF"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Standard Chartered  Bank Cameroon (SGBC), B.P. 1784 ,Douala ;</w:t>
      </w:r>
    </w:p>
    <w:p w14:paraId="55F2C657"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Union Bank of Cameroon (UBC), B.P. 15569 ,Douala;</w:t>
      </w:r>
    </w:p>
    <w:p w14:paraId="5DAFD9D6"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United Bank for Africa (UBA), B.P. 2088, Douala.</w:t>
      </w:r>
    </w:p>
    <w:p w14:paraId="3E44C59A" w14:textId="77777777" w:rsidR="00706922" w:rsidRPr="004D3C95" w:rsidRDefault="00706922" w:rsidP="00706922">
      <w:pPr>
        <w:pStyle w:val="Sansinterligne"/>
        <w:spacing w:line="360" w:lineRule="auto"/>
        <w:rPr>
          <w:bCs/>
          <w:lang w:val="en-US"/>
        </w:rPr>
      </w:pPr>
    </w:p>
    <w:p w14:paraId="6F5D7D22" w14:textId="77777777" w:rsidR="00706922" w:rsidRPr="004D3C95" w:rsidRDefault="00706922" w:rsidP="00706922">
      <w:pPr>
        <w:pStyle w:val="Sansinterligne"/>
        <w:spacing w:line="360" w:lineRule="auto"/>
        <w:rPr>
          <w:bCs/>
          <w:lang w:val="en-US"/>
        </w:rPr>
      </w:pPr>
      <w:r w:rsidRPr="004D3C95">
        <w:rPr>
          <w:bCs/>
          <w:spacing w:val="30"/>
        </w:rPr>
        <w:t>II- COMPAGNIES D’ASSURANCES</w:t>
      </w:r>
    </w:p>
    <w:p w14:paraId="70967989"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Activa Assurances, B.P. 12970, Douala;</w:t>
      </w:r>
    </w:p>
    <w:p w14:paraId="57C16418"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Aréa Assurances S.A. B.P. 1531, Douala ;</w:t>
      </w:r>
    </w:p>
    <w:p w14:paraId="3129D924"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Atlantique Assurances S.A., B.P. 2933, Douala ;</w:t>
      </w:r>
    </w:p>
    <w:p w14:paraId="2D7C0D8D"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Beneficial General Insurance S.A. , B.P. 2328, Douala;</w:t>
      </w:r>
    </w:p>
    <w:p w14:paraId="0B209B0A"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Chanas Assurances S.A., B.P. 109, Douala ;</w:t>
      </w:r>
    </w:p>
    <w:p w14:paraId="7CE886AD"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CPA S.A., B.P. 54, Douala ;</w:t>
      </w:r>
    </w:p>
    <w:p w14:paraId="7F8395F4"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Nsia Assurances S.A., B.P. 2759,</w:t>
      </w:r>
      <w:r w:rsidRPr="004D3C95">
        <w:rPr>
          <w:bCs/>
          <w:lang w:val="en-US"/>
        </w:rPr>
        <w:t>Douala;</w:t>
      </w:r>
    </w:p>
    <w:p w14:paraId="761C9C43"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lang w:val="en-US"/>
        </w:rPr>
      </w:pPr>
      <w:r w:rsidRPr="004D3C95">
        <w:rPr>
          <w:bCs/>
          <w:lang w:val="en-US"/>
        </w:rPr>
        <w:t>Pro assur S.A. , B.P. 5963, Douala;</w:t>
      </w:r>
    </w:p>
    <w:p w14:paraId="42A3A276"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SAAR S.A., B.P. 1011, Douala ;</w:t>
      </w:r>
    </w:p>
    <w:p w14:paraId="1A9C66E8" w14:textId="77777777" w:rsidR="00706922" w:rsidRPr="004D3C95" w:rsidRDefault="00706922" w:rsidP="00C57C68">
      <w:pPr>
        <w:pStyle w:val="Sansinterligne"/>
        <w:numPr>
          <w:ilvl w:val="0"/>
          <w:numId w:val="115"/>
        </w:numPr>
        <w:suppressAutoHyphens/>
        <w:autoSpaceDN w:val="0"/>
        <w:spacing w:line="360" w:lineRule="auto"/>
        <w:ind w:left="0" w:firstLine="0"/>
        <w:jc w:val="left"/>
        <w:textAlignment w:val="baseline"/>
        <w:rPr>
          <w:bCs/>
        </w:rPr>
      </w:pPr>
      <w:r w:rsidRPr="004D3C95">
        <w:rPr>
          <w:bCs/>
        </w:rPr>
        <w:t>Saham Assurances S.A., B.P. 11315, Douala ;</w:t>
      </w:r>
    </w:p>
    <w:p w14:paraId="7D24842E" w14:textId="77777777" w:rsidR="00706922" w:rsidRPr="007512EE" w:rsidRDefault="00706922" w:rsidP="00C57C68">
      <w:pPr>
        <w:pStyle w:val="Sansinterligne"/>
        <w:numPr>
          <w:ilvl w:val="0"/>
          <w:numId w:val="115"/>
        </w:numPr>
        <w:suppressAutoHyphens/>
        <w:autoSpaceDN w:val="0"/>
        <w:spacing w:line="360" w:lineRule="auto"/>
        <w:ind w:left="0" w:firstLine="0"/>
        <w:jc w:val="left"/>
        <w:textAlignment w:val="baseline"/>
        <w:rPr>
          <w:b/>
          <w:lang w:val="en-US"/>
        </w:rPr>
      </w:pPr>
      <w:r w:rsidRPr="004D3C95">
        <w:rPr>
          <w:bCs/>
          <w:lang w:val="en-US"/>
        </w:rPr>
        <w:t>Zenithe Insurance S.A., B.P. 1540, Douala</w:t>
      </w:r>
      <w:r>
        <w:rPr>
          <w:b/>
          <w:lang w:val="en-US"/>
        </w:rPr>
        <w:t>. /-</w:t>
      </w:r>
    </w:p>
    <w:p w14:paraId="7CEFD7DC" w14:textId="77777777" w:rsidR="00EA060A" w:rsidRPr="00706922" w:rsidRDefault="00EA060A" w:rsidP="00EA060A">
      <w:pPr>
        <w:rPr>
          <w:sz w:val="22"/>
          <w:szCs w:val="22"/>
        </w:rPr>
      </w:pPr>
    </w:p>
    <w:p w14:paraId="18391C91" w14:textId="77777777" w:rsidR="00331465" w:rsidRPr="00706922" w:rsidRDefault="00331465" w:rsidP="00331465">
      <w:pPr>
        <w:rPr>
          <w:sz w:val="22"/>
          <w:szCs w:val="22"/>
        </w:rPr>
      </w:pPr>
    </w:p>
    <w:p w14:paraId="6209B413" w14:textId="77777777" w:rsidR="001A2045" w:rsidRPr="00706922" w:rsidRDefault="001A2045" w:rsidP="00331465">
      <w:pPr>
        <w:rPr>
          <w:sz w:val="22"/>
          <w:szCs w:val="22"/>
        </w:rPr>
      </w:pPr>
    </w:p>
    <w:p w14:paraId="294E2F18" w14:textId="77777777" w:rsidR="001A2045" w:rsidRPr="00287B11" w:rsidRDefault="00287B11" w:rsidP="00331465">
      <w:pPr>
        <w:rPr>
          <w:sz w:val="22"/>
          <w:szCs w:val="22"/>
        </w:rPr>
      </w:pPr>
      <w:r w:rsidRPr="00287B11">
        <w:rPr>
          <w:szCs w:val="22"/>
        </w:rPr>
        <w:t>La l</w:t>
      </w:r>
      <w:r w:rsidR="001A2045" w:rsidRPr="00287B11">
        <w:rPr>
          <w:szCs w:val="22"/>
        </w:rPr>
        <w:t>iste</w:t>
      </w:r>
      <w:r w:rsidRPr="00287B11">
        <w:rPr>
          <w:szCs w:val="22"/>
        </w:rPr>
        <w:t xml:space="preserve"> est</w:t>
      </w:r>
      <w:r w:rsidR="001A2045" w:rsidRPr="00287B11">
        <w:rPr>
          <w:szCs w:val="22"/>
        </w:rPr>
        <w:t xml:space="preserve"> disponible</w:t>
      </w:r>
      <w:r w:rsidRPr="00287B11">
        <w:rPr>
          <w:szCs w:val="22"/>
        </w:rPr>
        <w:t xml:space="preserve"> et peut être complétée à </w:t>
      </w:r>
      <w:r w:rsidR="001A2045" w:rsidRPr="00287B11">
        <w:rPr>
          <w:szCs w:val="22"/>
        </w:rPr>
        <w:t>l’ARMP</w:t>
      </w:r>
      <w:r w:rsidR="001A2045" w:rsidRPr="00287B11">
        <w:rPr>
          <w:sz w:val="22"/>
          <w:szCs w:val="22"/>
        </w:rPr>
        <w:t>.</w:t>
      </w:r>
    </w:p>
    <w:sectPr w:rsidR="001A2045" w:rsidRPr="00287B11" w:rsidSect="001D544D">
      <w:footerReference w:type="even" r:id="rId21"/>
      <w:footerReference w:type="default" r:id="rId22"/>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647A0" w14:textId="77777777" w:rsidR="00C34639" w:rsidRDefault="00C34639">
      <w:r>
        <w:separator/>
      </w:r>
    </w:p>
  </w:endnote>
  <w:endnote w:type="continuationSeparator" w:id="0">
    <w:p w14:paraId="47F24F01" w14:textId="77777777" w:rsidR="00C34639" w:rsidRDefault="00C3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0"/>
      <w:docPartObj>
        <w:docPartGallery w:val="Page Numbers (Bottom of Page)"/>
        <w:docPartUnique/>
      </w:docPartObj>
    </w:sdtPr>
    <w:sdtContent>
      <w:p w14:paraId="68F0B114" w14:textId="77777777" w:rsidR="00C34639" w:rsidRDefault="00C34639" w:rsidP="00D10851">
        <w:pPr>
          <w:pStyle w:val="Pieddepage"/>
          <w:jc w:val="right"/>
        </w:pPr>
        <w:r>
          <w:rPr>
            <w:noProof/>
          </w:rPr>
          <w:pict w14:anchorId="1F9D22FB">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2051" type="#_x0000_t65" style="position:absolute;left:0;text-align:left;margin-left:0;margin-top:0;width:29pt;height:21.6pt;z-index:251662336;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14:paraId="2C9E3317" w14:textId="77777777" w:rsidR="00C34639" w:rsidRDefault="00C34639">
                    <w:pPr>
                      <w:jc w:val="center"/>
                    </w:pPr>
                    <w:r>
                      <w:rPr>
                        <w:sz w:val="24"/>
                        <w:szCs w:val="24"/>
                      </w:rPr>
                      <w:fldChar w:fldCharType="begin"/>
                    </w:r>
                    <w:r>
                      <w:instrText xml:space="preserve"> PAGE    \* MERGEFORMAT </w:instrText>
                    </w:r>
                    <w:r>
                      <w:rPr>
                        <w:sz w:val="24"/>
                        <w:szCs w:val="24"/>
                      </w:rPr>
                      <w:fldChar w:fldCharType="separate"/>
                    </w:r>
                    <w:r w:rsidR="001A5771" w:rsidRPr="001A5771">
                      <w:rPr>
                        <w:noProof/>
                        <w:sz w:val="16"/>
                        <w:szCs w:val="16"/>
                      </w:rPr>
                      <w:t>15</w:t>
                    </w:r>
                    <w:r>
                      <w:rPr>
                        <w:noProof/>
                        <w:sz w:val="16"/>
                        <w:szCs w:val="16"/>
                      </w:rPr>
                      <w:fldChar w:fldCharType="end"/>
                    </w:r>
                  </w:p>
                </w:txbxContent>
              </v:textbox>
              <w10:wrap anchorx="margin" anchory="margin"/>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70C5" w14:textId="77777777" w:rsidR="00C34639" w:rsidRDefault="00C34639"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5DDB7B" w14:textId="77777777" w:rsidR="00C34639" w:rsidRDefault="00C34639" w:rsidP="00FE2C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167559"/>
      <w:docPartObj>
        <w:docPartGallery w:val="Page Numbers (Bottom of Page)"/>
        <w:docPartUnique/>
      </w:docPartObj>
    </w:sdtPr>
    <w:sdtContent>
      <w:p w14:paraId="0709C74E" w14:textId="77777777" w:rsidR="00C34639" w:rsidRPr="008215B1" w:rsidRDefault="00C34639" w:rsidP="00FE2C9B">
        <w:pPr>
          <w:pStyle w:val="Pieddepage"/>
          <w:jc w:val="center"/>
          <w:rPr>
            <w:sz w:val="16"/>
            <w:szCs w:val="16"/>
          </w:rPr>
        </w:pPr>
        <w:r>
          <w:rPr>
            <w:noProof/>
            <w:sz w:val="16"/>
            <w:szCs w:val="16"/>
          </w:rPr>
          <w:pict w14:anchorId="6A53B84B">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2050" type="#_x0000_t65" style="position:absolute;left:0;text-align:left;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Mp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x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BwzKVACAACuBAAADgAAAAAAAAAAAAAAAAAuAgAAZHJzL2Uyb0RvYy54bWxQSwECLQAUAAYACAAA&#10;ACEA36NYV9sAAAADAQAADwAAAAAAAAAAAAAAAACqBAAAZHJzL2Rvd25yZXYueG1sUEsFBgAAAAAE&#10;AAQA8wAAALIFAAAAAA==&#10;" o:allowincell="f" adj="14135" strokecolor="gray [1629]" strokeweight=".25pt">
              <v:textbox style="mso-next-textbox:#AutoShape 1">
                <w:txbxContent>
                  <w:p w14:paraId="39703601" w14:textId="77777777" w:rsidR="00C34639" w:rsidRDefault="00C34639">
                    <w:pPr>
                      <w:jc w:val="center"/>
                    </w:pPr>
                    <w:r>
                      <w:rPr>
                        <w:sz w:val="24"/>
                        <w:szCs w:val="24"/>
                      </w:rPr>
                      <w:fldChar w:fldCharType="begin"/>
                    </w:r>
                    <w:r>
                      <w:instrText xml:space="preserve"> PAGE    \* MERGEFORMAT </w:instrText>
                    </w:r>
                    <w:r>
                      <w:rPr>
                        <w:sz w:val="24"/>
                        <w:szCs w:val="24"/>
                      </w:rPr>
                      <w:fldChar w:fldCharType="separate"/>
                    </w:r>
                    <w:r w:rsidR="001A5771" w:rsidRPr="001A5771">
                      <w:rPr>
                        <w:noProof/>
                        <w:sz w:val="16"/>
                        <w:szCs w:val="16"/>
                      </w:rPr>
                      <w:t>105</w:t>
                    </w:r>
                    <w:r>
                      <w:rPr>
                        <w:noProof/>
                        <w:sz w:val="16"/>
                        <w:szCs w:val="16"/>
                      </w:rPr>
                      <w:fldChar w:fldCharType="end"/>
                    </w:r>
                  </w:p>
                </w:txbxContent>
              </v:textbox>
              <w10:wrap anchorx="margin" anchory="margin"/>
            </v:shape>
          </w:pic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AB7E4" w14:textId="77777777" w:rsidR="00C34639" w:rsidRDefault="00C34639">
    <w:pPr>
      <w:pStyle w:val="Pieddepage"/>
      <w:framePr w:wrap="around" w:vAnchor="text" w:hAnchor="margin" w:xAlign="right" w:y="1"/>
    </w:pPr>
    <w:r>
      <w:t xml:space="preserve">PAGE  </w:t>
    </w:r>
  </w:p>
  <w:p w14:paraId="6F9D7A1F" w14:textId="77777777" w:rsidR="00C34639" w:rsidRDefault="00C3463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96D39" w14:textId="77777777" w:rsidR="00C34639" w:rsidRDefault="00C34639">
    <w:pPr>
      <w:pStyle w:val="Pieddepage"/>
      <w:ind w:right="360"/>
    </w:pPr>
    <w:r>
      <w:rPr>
        <w:noProof/>
      </w:rPr>
      <w:pict w14:anchorId="28D20F88">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2049" type="#_x0000_t65" style="position:absolute;margin-left:0;margin-top:0;width:29pt;height:21.6pt;z-index:25166438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style="mso-next-textbox:#AutoShape 3">
            <w:txbxContent>
              <w:p w14:paraId="1710EAB6" w14:textId="77777777" w:rsidR="00C34639" w:rsidRDefault="00C34639">
                <w:pPr>
                  <w:jc w:val="center"/>
                </w:pPr>
                <w:r>
                  <w:rPr>
                    <w:sz w:val="24"/>
                    <w:szCs w:val="24"/>
                  </w:rPr>
                  <w:fldChar w:fldCharType="begin"/>
                </w:r>
                <w:r>
                  <w:instrText xml:space="preserve"> PAGE    \* MERGEFORMAT </w:instrText>
                </w:r>
                <w:r>
                  <w:rPr>
                    <w:sz w:val="24"/>
                    <w:szCs w:val="24"/>
                  </w:rPr>
                  <w:fldChar w:fldCharType="separate"/>
                </w:r>
                <w:r w:rsidR="001A5771" w:rsidRPr="001A5771">
                  <w:rPr>
                    <w:noProof/>
                    <w:sz w:val="16"/>
                    <w:szCs w:val="16"/>
                  </w:rPr>
                  <w:t>121</w:t>
                </w:r>
                <w:r>
                  <w:rPr>
                    <w:noProof/>
                    <w:sz w:val="16"/>
                    <w:szCs w:val="16"/>
                  </w:rPr>
                  <w:fldChar w:fldCharType="end"/>
                </w:r>
              </w:p>
            </w:txbxContent>
          </v:textbox>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E3F6D" w14:textId="77777777" w:rsidR="00C34639" w:rsidRDefault="00C34639">
      <w:r>
        <w:separator/>
      </w:r>
    </w:p>
  </w:footnote>
  <w:footnote w:type="continuationSeparator" w:id="0">
    <w:p w14:paraId="2877700F" w14:textId="77777777" w:rsidR="00C34639" w:rsidRDefault="00C34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597D2" w14:textId="77777777" w:rsidR="00C34639" w:rsidRPr="00BD659E" w:rsidRDefault="00C34639" w:rsidP="00FE2C9B">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B2074A2"/>
    <w:multiLevelType w:val="hybridMultilevel"/>
    <w:tmpl w:val="F88A7B18"/>
    <w:lvl w:ilvl="0" w:tplc="04D6E4B0">
      <w:start w:val="10"/>
      <w:numFmt w:val="decimal"/>
      <w:lvlText w:val="%1."/>
      <w:lvlJc w:val="left"/>
      <w:pPr>
        <w:ind w:left="487" w:hanging="360"/>
      </w:pPr>
      <w:rPr>
        <w:rFonts w:hint="default"/>
        <w:u w:val="single"/>
      </w:rPr>
    </w:lvl>
    <w:lvl w:ilvl="1" w:tplc="040C0019">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1">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4">
    <w:nsid w:val="11FA5FC4"/>
    <w:multiLevelType w:val="hybridMultilevel"/>
    <w:tmpl w:val="2E1E91A0"/>
    <w:lvl w:ilvl="0" w:tplc="2A9A9994">
      <w:start w:val="1"/>
      <w:numFmt w:val="decimal"/>
      <w:lvlText w:val="%1."/>
      <w:lvlJc w:val="left"/>
      <w:pPr>
        <w:tabs>
          <w:tab w:val="num" w:pos="1919"/>
        </w:tabs>
        <w:ind w:left="1919"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5">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8C14811"/>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7">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2F3B1D5F"/>
    <w:multiLevelType w:val="hybridMultilevel"/>
    <w:tmpl w:val="E9668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2">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
    <w:nsid w:val="37FE5AE4"/>
    <w:multiLevelType w:val="hybridMultilevel"/>
    <w:tmpl w:val="3336F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5">
    <w:nsid w:val="38E861A2"/>
    <w:multiLevelType w:val="hybridMultilevel"/>
    <w:tmpl w:val="AAD65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9">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1">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5">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A372810"/>
    <w:multiLevelType w:val="hybridMultilevel"/>
    <w:tmpl w:val="67CC5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2">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C3811D3"/>
    <w:multiLevelType w:val="hybridMultilevel"/>
    <w:tmpl w:val="0B369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nsid w:val="5C9C1C11"/>
    <w:multiLevelType w:val="hybridMultilevel"/>
    <w:tmpl w:val="71EAA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8">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9">
    <w:nsid w:val="63144C7A"/>
    <w:multiLevelType w:val="hybridMultilevel"/>
    <w:tmpl w:val="774AF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1">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4">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6">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8">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6D2F7928"/>
    <w:multiLevelType w:val="hybridMultilevel"/>
    <w:tmpl w:val="02642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2">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6">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8">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10">
    <w:nsid w:val="7BF12B61"/>
    <w:multiLevelType w:val="hybridMultilevel"/>
    <w:tmpl w:val="C9323F18"/>
    <w:lvl w:ilvl="0" w:tplc="A3E290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13">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6">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117">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6"/>
  </w:num>
  <w:num w:numId="2">
    <w:abstractNumId w:val="27"/>
  </w:num>
  <w:num w:numId="3">
    <w:abstractNumId w:val="7"/>
  </w:num>
  <w:num w:numId="4">
    <w:abstractNumId w:val="93"/>
  </w:num>
  <w:num w:numId="5">
    <w:abstractNumId w:val="109"/>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6"/>
  </w:num>
  <w:num w:numId="8">
    <w:abstractNumId w:val="66"/>
  </w:num>
  <w:num w:numId="9">
    <w:abstractNumId w:val="74"/>
  </w:num>
  <w:num w:numId="10">
    <w:abstractNumId w:val="9"/>
  </w:num>
  <w:num w:numId="11">
    <w:abstractNumId w:val="108"/>
  </w:num>
  <w:num w:numId="12">
    <w:abstractNumId w:val="61"/>
  </w:num>
  <w:num w:numId="13">
    <w:abstractNumId w:val="41"/>
  </w:num>
  <w:num w:numId="14">
    <w:abstractNumId w:val="3"/>
  </w:num>
  <w:num w:numId="15">
    <w:abstractNumId w:val="57"/>
  </w:num>
  <w:num w:numId="16">
    <w:abstractNumId w:val="113"/>
  </w:num>
  <w:num w:numId="17">
    <w:abstractNumId w:val="84"/>
  </w:num>
  <w:num w:numId="18">
    <w:abstractNumId w:val="22"/>
  </w:num>
  <w:num w:numId="19">
    <w:abstractNumId w:val="98"/>
  </w:num>
  <w:num w:numId="20">
    <w:abstractNumId w:val="45"/>
  </w:num>
  <w:num w:numId="21">
    <w:abstractNumId w:val="39"/>
  </w:num>
  <w:num w:numId="22">
    <w:abstractNumId w:val="19"/>
  </w:num>
  <w:num w:numId="23">
    <w:abstractNumId w:val="38"/>
  </w:num>
  <w:num w:numId="24">
    <w:abstractNumId w:val="82"/>
  </w:num>
  <w:num w:numId="25">
    <w:abstractNumId w:val="31"/>
  </w:num>
  <w:num w:numId="26">
    <w:abstractNumId w:val="16"/>
  </w:num>
  <w:num w:numId="27">
    <w:abstractNumId w:val="18"/>
  </w:num>
  <w:num w:numId="28">
    <w:abstractNumId w:val="91"/>
  </w:num>
  <w:num w:numId="29">
    <w:abstractNumId w:val="101"/>
  </w:num>
  <w:num w:numId="30">
    <w:abstractNumId w:val="73"/>
  </w:num>
  <w:num w:numId="31">
    <w:abstractNumId w:val="81"/>
  </w:num>
  <w:num w:numId="32">
    <w:abstractNumId w:val="5"/>
  </w:num>
  <w:num w:numId="33">
    <w:abstractNumId w:val="12"/>
  </w:num>
  <w:num w:numId="34">
    <w:abstractNumId w:val="24"/>
  </w:num>
  <w:num w:numId="35">
    <w:abstractNumId w:val="71"/>
  </w:num>
  <w:num w:numId="36">
    <w:abstractNumId w:val="77"/>
  </w:num>
  <w:num w:numId="37">
    <w:abstractNumId w:val="103"/>
  </w:num>
  <w:num w:numId="38">
    <w:abstractNumId w:val="32"/>
  </w:num>
  <w:num w:numId="39">
    <w:abstractNumId w:val="17"/>
  </w:num>
  <w:num w:numId="40">
    <w:abstractNumId w:val="68"/>
  </w:num>
  <w:num w:numId="41">
    <w:abstractNumId w:val="34"/>
  </w:num>
  <w:num w:numId="42">
    <w:abstractNumId w:val="114"/>
  </w:num>
  <w:num w:numId="43">
    <w:abstractNumId w:val="102"/>
  </w:num>
  <w:num w:numId="44">
    <w:abstractNumId w:val="111"/>
  </w:num>
  <w:num w:numId="45">
    <w:abstractNumId w:val="37"/>
  </w:num>
  <w:num w:numId="46">
    <w:abstractNumId w:val="47"/>
  </w:num>
  <w:num w:numId="47">
    <w:abstractNumId w:val="104"/>
  </w:num>
  <w:num w:numId="48">
    <w:abstractNumId w:val="20"/>
  </w:num>
  <w:num w:numId="49">
    <w:abstractNumId w:val="92"/>
  </w:num>
  <w:num w:numId="50">
    <w:abstractNumId w:val="35"/>
  </w:num>
  <w:num w:numId="51">
    <w:abstractNumId w:val="36"/>
  </w:num>
  <w:num w:numId="52">
    <w:abstractNumId w:val="48"/>
  </w:num>
  <w:num w:numId="53">
    <w:abstractNumId w:val="52"/>
  </w:num>
  <w:num w:numId="54">
    <w:abstractNumId w:val="96"/>
  </w:num>
  <w:num w:numId="55">
    <w:abstractNumId w:val="25"/>
  </w:num>
  <w:num w:numId="56">
    <w:abstractNumId w:val="100"/>
  </w:num>
  <w:num w:numId="57">
    <w:abstractNumId w:val="63"/>
  </w:num>
  <w:num w:numId="58">
    <w:abstractNumId w:val="8"/>
  </w:num>
  <w:num w:numId="59">
    <w:abstractNumId w:val="46"/>
  </w:num>
  <w:num w:numId="60">
    <w:abstractNumId w:val="11"/>
  </w:num>
  <w:num w:numId="61">
    <w:abstractNumId w:val="69"/>
  </w:num>
  <w:num w:numId="62">
    <w:abstractNumId w:val="115"/>
  </w:num>
  <w:num w:numId="63">
    <w:abstractNumId w:val="49"/>
  </w:num>
  <w:num w:numId="64">
    <w:abstractNumId w:val="95"/>
  </w:num>
  <w:num w:numId="65">
    <w:abstractNumId w:val="29"/>
  </w:num>
  <w:num w:numId="66">
    <w:abstractNumId w:val="56"/>
  </w:num>
  <w:num w:numId="67">
    <w:abstractNumId w:val="50"/>
  </w:num>
  <w:num w:numId="68">
    <w:abstractNumId w:val="43"/>
  </w:num>
  <w:num w:numId="69">
    <w:abstractNumId w:val="75"/>
  </w:num>
  <w:num w:numId="70">
    <w:abstractNumId w:val="13"/>
  </w:num>
  <w:num w:numId="71">
    <w:abstractNumId w:val="54"/>
  </w:num>
  <w:num w:numId="72">
    <w:abstractNumId w:val="76"/>
  </w:num>
  <w:num w:numId="73">
    <w:abstractNumId w:val="94"/>
  </w:num>
  <w:num w:numId="74">
    <w:abstractNumId w:val="62"/>
  </w:num>
  <w:num w:numId="75">
    <w:abstractNumId w:val="4"/>
  </w:num>
  <w:num w:numId="76">
    <w:abstractNumId w:val="87"/>
  </w:num>
  <w:num w:numId="77">
    <w:abstractNumId w:val="90"/>
  </w:num>
  <w:num w:numId="78">
    <w:abstractNumId w:val="72"/>
  </w:num>
  <w:num w:numId="79">
    <w:abstractNumId w:val="58"/>
  </w:num>
  <w:num w:numId="80">
    <w:abstractNumId w:val="15"/>
  </w:num>
  <w:num w:numId="81">
    <w:abstractNumId w:val="30"/>
  </w:num>
  <w:num w:numId="82">
    <w:abstractNumId w:val="67"/>
  </w:num>
  <w:num w:numId="83">
    <w:abstractNumId w:val="26"/>
  </w:num>
  <w:num w:numId="84">
    <w:abstractNumId w:val="40"/>
  </w:num>
  <w:num w:numId="85">
    <w:abstractNumId w:val="2"/>
  </w:num>
  <w:num w:numId="86">
    <w:abstractNumId w:val="107"/>
  </w:num>
  <w:num w:numId="87">
    <w:abstractNumId w:val="79"/>
  </w:num>
  <w:num w:numId="88">
    <w:abstractNumId w:val="88"/>
  </w:num>
  <w:num w:numId="89">
    <w:abstractNumId w:val="78"/>
  </w:num>
  <w:num w:numId="90">
    <w:abstractNumId w:val="112"/>
  </w:num>
  <w:num w:numId="91">
    <w:abstractNumId w:val="51"/>
  </w:num>
  <w:num w:numId="92">
    <w:abstractNumId w:val="117"/>
  </w:num>
  <w:num w:numId="93">
    <w:abstractNumId w:val="97"/>
  </w:num>
  <w:num w:numId="94">
    <w:abstractNumId w:val="6"/>
  </w:num>
  <w:num w:numId="95">
    <w:abstractNumId w:val="42"/>
  </w:num>
  <w:num w:numId="96">
    <w:abstractNumId w:val="28"/>
  </w:num>
  <w:num w:numId="97">
    <w:abstractNumId w:val="60"/>
  </w:num>
  <w:num w:numId="98">
    <w:abstractNumId w:val="105"/>
  </w:num>
  <w:num w:numId="99">
    <w:abstractNumId w:val="21"/>
  </w:num>
  <w:num w:numId="100">
    <w:abstractNumId w:val="64"/>
  </w:num>
  <w:num w:numId="101">
    <w:abstractNumId w:val="65"/>
  </w:num>
  <w:num w:numId="102">
    <w:abstractNumId w:val="70"/>
    <w:lvlOverride w:ilvl="0">
      <w:startOverride w:val="1"/>
    </w:lvlOverride>
    <w:lvlOverride w:ilvl="1"/>
    <w:lvlOverride w:ilvl="2"/>
    <w:lvlOverride w:ilvl="3"/>
    <w:lvlOverride w:ilvl="4"/>
    <w:lvlOverride w:ilvl="5"/>
    <w:lvlOverride w:ilvl="6"/>
    <w:lvlOverride w:ilvl="7"/>
    <w:lvlOverride w:ilvl="8"/>
  </w:num>
  <w:num w:numId="103">
    <w:abstractNumId w:val="113"/>
  </w:num>
  <w:num w:numId="104">
    <w:abstractNumId w:val="5"/>
  </w:num>
  <w:num w:numId="105">
    <w:abstractNumId w:val="59"/>
  </w:num>
  <w:num w:numId="106">
    <w:abstractNumId w:val="36"/>
  </w:num>
  <w:num w:numId="107">
    <w:abstractNumId w:val="110"/>
  </w:num>
  <w:num w:numId="108">
    <w:abstractNumId w:val="80"/>
  </w:num>
  <w:num w:numId="109">
    <w:abstractNumId w:val="83"/>
  </w:num>
  <w:num w:numId="110">
    <w:abstractNumId w:val="44"/>
  </w:num>
  <w:num w:numId="111">
    <w:abstractNumId w:val="53"/>
  </w:num>
  <w:num w:numId="112">
    <w:abstractNumId w:val="99"/>
  </w:num>
  <w:num w:numId="113">
    <w:abstractNumId w:val="85"/>
  </w:num>
  <w:num w:numId="114">
    <w:abstractNumId w:val="89"/>
  </w:num>
  <w:num w:numId="115">
    <w:abstractNumId w:val="33"/>
  </w:num>
  <w:num w:numId="116">
    <w:abstractNumId w:val="55"/>
  </w:num>
  <w:num w:numId="117">
    <w:abstractNumId w:val="116"/>
  </w:num>
  <w:num w:numId="118">
    <w:abstractNumId w:val="23"/>
  </w:num>
  <w:num w:numId="119">
    <w:abstractNumId w:val="10"/>
  </w:num>
  <w:num w:numId="120">
    <w:abstractNumId w:val="14"/>
    <w:lvlOverride w:ilvl="0">
      <w:startOverride w:val="1"/>
    </w:lvlOverride>
    <w:lvlOverride w:ilvl="1"/>
    <w:lvlOverride w:ilvl="2"/>
    <w:lvlOverride w:ilvl="3"/>
    <w:lvlOverride w:ilvl="4"/>
    <w:lvlOverride w:ilvl="5"/>
    <w:lvlOverride w:ilvl="6"/>
    <w:lvlOverride w:ilvl="7"/>
    <w:lvlOverride w:ilvl="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activeWritingStyle w:appName="MSWord" w:lang="fr-FR" w:vendorID="64" w:dllVersion="6" w:nlCheck="1" w:checkStyle="0"/>
  <w:activeWritingStyle w:appName="MSWord" w:lang="en-GB" w:vendorID="64" w:dllVersion="6" w:nlCheck="1" w:checkStyle="0"/>
  <w:activeWritingStyle w:appName="MSWord" w:lang="fr-CA"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7D27"/>
    <w:rsid w:val="0000099A"/>
    <w:rsid w:val="0000220E"/>
    <w:rsid w:val="000041EE"/>
    <w:rsid w:val="000058BD"/>
    <w:rsid w:val="00006240"/>
    <w:rsid w:val="00006BE0"/>
    <w:rsid w:val="0000736D"/>
    <w:rsid w:val="00011460"/>
    <w:rsid w:val="00012C74"/>
    <w:rsid w:val="00014EEA"/>
    <w:rsid w:val="00016FCC"/>
    <w:rsid w:val="00017541"/>
    <w:rsid w:val="00017995"/>
    <w:rsid w:val="00017C01"/>
    <w:rsid w:val="00020A10"/>
    <w:rsid w:val="00021581"/>
    <w:rsid w:val="00023E99"/>
    <w:rsid w:val="000255CB"/>
    <w:rsid w:val="00025B99"/>
    <w:rsid w:val="00032C4D"/>
    <w:rsid w:val="00036806"/>
    <w:rsid w:val="00036B54"/>
    <w:rsid w:val="00036DD8"/>
    <w:rsid w:val="00037B76"/>
    <w:rsid w:val="00042ED6"/>
    <w:rsid w:val="00044C78"/>
    <w:rsid w:val="00047038"/>
    <w:rsid w:val="00047729"/>
    <w:rsid w:val="00047EA6"/>
    <w:rsid w:val="00055CD9"/>
    <w:rsid w:val="0005757F"/>
    <w:rsid w:val="00060DA5"/>
    <w:rsid w:val="00063878"/>
    <w:rsid w:val="00065712"/>
    <w:rsid w:val="00070342"/>
    <w:rsid w:val="00072202"/>
    <w:rsid w:val="000739B8"/>
    <w:rsid w:val="0008021E"/>
    <w:rsid w:val="000815D9"/>
    <w:rsid w:val="000847D2"/>
    <w:rsid w:val="0009242E"/>
    <w:rsid w:val="00097285"/>
    <w:rsid w:val="000A00ED"/>
    <w:rsid w:val="000A1ED3"/>
    <w:rsid w:val="000A24F1"/>
    <w:rsid w:val="000A32EF"/>
    <w:rsid w:val="000A3C10"/>
    <w:rsid w:val="000A428A"/>
    <w:rsid w:val="000A4C3E"/>
    <w:rsid w:val="000A4C9F"/>
    <w:rsid w:val="000A53CF"/>
    <w:rsid w:val="000A61CE"/>
    <w:rsid w:val="000A71F9"/>
    <w:rsid w:val="000B0162"/>
    <w:rsid w:val="000B2640"/>
    <w:rsid w:val="000B5BC6"/>
    <w:rsid w:val="000C36A2"/>
    <w:rsid w:val="000C370B"/>
    <w:rsid w:val="000D1449"/>
    <w:rsid w:val="000D2099"/>
    <w:rsid w:val="000D2BDB"/>
    <w:rsid w:val="000E0EA1"/>
    <w:rsid w:val="000E2730"/>
    <w:rsid w:val="000E296F"/>
    <w:rsid w:val="000E4C62"/>
    <w:rsid w:val="000E5267"/>
    <w:rsid w:val="000F5E1E"/>
    <w:rsid w:val="000F79FA"/>
    <w:rsid w:val="00104CC2"/>
    <w:rsid w:val="00106B6C"/>
    <w:rsid w:val="00106B95"/>
    <w:rsid w:val="00107B47"/>
    <w:rsid w:val="001123C7"/>
    <w:rsid w:val="00113D16"/>
    <w:rsid w:val="00115224"/>
    <w:rsid w:val="0012163E"/>
    <w:rsid w:val="001222C6"/>
    <w:rsid w:val="00122E6D"/>
    <w:rsid w:val="0012482F"/>
    <w:rsid w:val="00125110"/>
    <w:rsid w:val="00126E10"/>
    <w:rsid w:val="00127101"/>
    <w:rsid w:val="00130C49"/>
    <w:rsid w:val="0013279D"/>
    <w:rsid w:val="00136B40"/>
    <w:rsid w:val="00136EDC"/>
    <w:rsid w:val="001374CB"/>
    <w:rsid w:val="0013762E"/>
    <w:rsid w:val="00140E70"/>
    <w:rsid w:val="00142749"/>
    <w:rsid w:val="00143026"/>
    <w:rsid w:val="00143C64"/>
    <w:rsid w:val="00144819"/>
    <w:rsid w:val="00144885"/>
    <w:rsid w:val="00144CFE"/>
    <w:rsid w:val="00145D4D"/>
    <w:rsid w:val="0014718A"/>
    <w:rsid w:val="00147C65"/>
    <w:rsid w:val="0015333E"/>
    <w:rsid w:val="00153729"/>
    <w:rsid w:val="00156B82"/>
    <w:rsid w:val="001578BA"/>
    <w:rsid w:val="00160EF8"/>
    <w:rsid w:val="00163D76"/>
    <w:rsid w:val="001672C7"/>
    <w:rsid w:val="00170D6F"/>
    <w:rsid w:val="00171A91"/>
    <w:rsid w:val="0017339B"/>
    <w:rsid w:val="00173C9E"/>
    <w:rsid w:val="00174904"/>
    <w:rsid w:val="001756B1"/>
    <w:rsid w:val="001761D0"/>
    <w:rsid w:val="00180173"/>
    <w:rsid w:val="001808AC"/>
    <w:rsid w:val="00181107"/>
    <w:rsid w:val="001821FF"/>
    <w:rsid w:val="0018343B"/>
    <w:rsid w:val="00183517"/>
    <w:rsid w:val="001856F1"/>
    <w:rsid w:val="001863D0"/>
    <w:rsid w:val="00186C9A"/>
    <w:rsid w:val="00197D6A"/>
    <w:rsid w:val="001A147D"/>
    <w:rsid w:val="001A2045"/>
    <w:rsid w:val="001A32EA"/>
    <w:rsid w:val="001A5771"/>
    <w:rsid w:val="001A6718"/>
    <w:rsid w:val="001B2203"/>
    <w:rsid w:val="001B3D05"/>
    <w:rsid w:val="001B49AE"/>
    <w:rsid w:val="001B5B8C"/>
    <w:rsid w:val="001B7437"/>
    <w:rsid w:val="001B7BBF"/>
    <w:rsid w:val="001B7C8B"/>
    <w:rsid w:val="001C103E"/>
    <w:rsid w:val="001C329E"/>
    <w:rsid w:val="001C4EC0"/>
    <w:rsid w:val="001C690A"/>
    <w:rsid w:val="001C6FBA"/>
    <w:rsid w:val="001D17E7"/>
    <w:rsid w:val="001D1C30"/>
    <w:rsid w:val="001D27F7"/>
    <w:rsid w:val="001D4689"/>
    <w:rsid w:val="001D544D"/>
    <w:rsid w:val="001D6046"/>
    <w:rsid w:val="001D7185"/>
    <w:rsid w:val="001E1BA8"/>
    <w:rsid w:val="001E1C1E"/>
    <w:rsid w:val="001E6508"/>
    <w:rsid w:val="001F02F8"/>
    <w:rsid w:val="001F5D28"/>
    <w:rsid w:val="001F6F01"/>
    <w:rsid w:val="0020022E"/>
    <w:rsid w:val="00202FA9"/>
    <w:rsid w:val="002031BF"/>
    <w:rsid w:val="00203858"/>
    <w:rsid w:val="00204146"/>
    <w:rsid w:val="00205F37"/>
    <w:rsid w:val="002068FF"/>
    <w:rsid w:val="002075FB"/>
    <w:rsid w:val="00207645"/>
    <w:rsid w:val="002122C7"/>
    <w:rsid w:val="00212303"/>
    <w:rsid w:val="0022122B"/>
    <w:rsid w:val="00222F22"/>
    <w:rsid w:val="00223F60"/>
    <w:rsid w:val="00224F92"/>
    <w:rsid w:val="002278E3"/>
    <w:rsid w:val="00227E75"/>
    <w:rsid w:val="0023618E"/>
    <w:rsid w:val="002374D6"/>
    <w:rsid w:val="00241DC8"/>
    <w:rsid w:val="0024429F"/>
    <w:rsid w:val="0024783E"/>
    <w:rsid w:val="00250028"/>
    <w:rsid w:val="00250C20"/>
    <w:rsid w:val="00251683"/>
    <w:rsid w:val="00256DCC"/>
    <w:rsid w:val="00257631"/>
    <w:rsid w:val="0026006A"/>
    <w:rsid w:val="00261E99"/>
    <w:rsid w:val="002622C3"/>
    <w:rsid w:val="0026241A"/>
    <w:rsid w:val="002631C0"/>
    <w:rsid w:val="002633A8"/>
    <w:rsid w:val="00263E99"/>
    <w:rsid w:val="002676FC"/>
    <w:rsid w:val="00267AAB"/>
    <w:rsid w:val="00273565"/>
    <w:rsid w:val="00273636"/>
    <w:rsid w:val="0027461E"/>
    <w:rsid w:val="00276F4C"/>
    <w:rsid w:val="00281AAA"/>
    <w:rsid w:val="00281ECE"/>
    <w:rsid w:val="00283593"/>
    <w:rsid w:val="0028392F"/>
    <w:rsid w:val="00285A2D"/>
    <w:rsid w:val="00287B11"/>
    <w:rsid w:val="00291D33"/>
    <w:rsid w:val="002920BA"/>
    <w:rsid w:val="002931F0"/>
    <w:rsid w:val="00293EA6"/>
    <w:rsid w:val="00293FA5"/>
    <w:rsid w:val="00294E3B"/>
    <w:rsid w:val="00296304"/>
    <w:rsid w:val="002A0CE0"/>
    <w:rsid w:val="002A2B93"/>
    <w:rsid w:val="002A5CEE"/>
    <w:rsid w:val="002A7664"/>
    <w:rsid w:val="002B05D6"/>
    <w:rsid w:val="002B0670"/>
    <w:rsid w:val="002B350B"/>
    <w:rsid w:val="002B4650"/>
    <w:rsid w:val="002B4694"/>
    <w:rsid w:val="002B4B2C"/>
    <w:rsid w:val="002B6AAE"/>
    <w:rsid w:val="002C3A85"/>
    <w:rsid w:val="002C3C31"/>
    <w:rsid w:val="002C5FE8"/>
    <w:rsid w:val="002C7385"/>
    <w:rsid w:val="002C7567"/>
    <w:rsid w:val="002D117C"/>
    <w:rsid w:val="002D1C8D"/>
    <w:rsid w:val="002D1FE9"/>
    <w:rsid w:val="002D7131"/>
    <w:rsid w:val="002E0AB9"/>
    <w:rsid w:val="002E2426"/>
    <w:rsid w:val="002E3235"/>
    <w:rsid w:val="002E33F6"/>
    <w:rsid w:val="002E43E3"/>
    <w:rsid w:val="002E648E"/>
    <w:rsid w:val="002E7C70"/>
    <w:rsid w:val="002F3DE3"/>
    <w:rsid w:val="002F57F2"/>
    <w:rsid w:val="002F7AA8"/>
    <w:rsid w:val="003012C2"/>
    <w:rsid w:val="00302A66"/>
    <w:rsid w:val="003060C1"/>
    <w:rsid w:val="003069C4"/>
    <w:rsid w:val="00307CBC"/>
    <w:rsid w:val="00312786"/>
    <w:rsid w:val="00315505"/>
    <w:rsid w:val="00315A46"/>
    <w:rsid w:val="00316830"/>
    <w:rsid w:val="00317DF6"/>
    <w:rsid w:val="003239AA"/>
    <w:rsid w:val="00325554"/>
    <w:rsid w:val="0033059A"/>
    <w:rsid w:val="00330BBB"/>
    <w:rsid w:val="00330FF6"/>
    <w:rsid w:val="00331465"/>
    <w:rsid w:val="00332B18"/>
    <w:rsid w:val="00332CEB"/>
    <w:rsid w:val="00332D65"/>
    <w:rsid w:val="003345FB"/>
    <w:rsid w:val="003369A6"/>
    <w:rsid w:val="00337C94"/>
    <w:rsid w:val="00340F19"/>
    <w:rsid w:val="00343880"/>
    <w:rsid w:val="003439AD"/>
    <w:rsid w:val="00350186"/>
    <w:rsid w:val="003502C2"/>
    <w:rsid w:val="00351B0E"/>
    <w:rsid w:val="003539B6"/>
    <w:rsid w:val="003544AC"/>
    <w:rsid w:val="00355DE4"/>
    <w:rsid w:val="00356D40"/>
    <w:rsid w:val="00361F47"/>
    <w:rsid w:val="00365F55"/>
    <w:rsid w:val="00370E53"/>
    <w:rsid w:val="0037259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B17E8"/>
    <w:rsid w:val="003B457D"/>
    <w:rsid w:val="003B71F0"/>
    <w:rsid w:val="003C04BB"/>
    <w:rsid w:val="003C0F3E"/>
    <w:rsid w:val="003C5473"/>
    <w:rsid w:val="003C5A28"/>
    <w:rsid w:val="003C7182"/>
    <w:rsid w:val="003C7779"/>
    <w:rsid w:val="003D4A4E"/>
    <w:rsid w:val="003D4A65"/>
    <w:rsid w:val="003D557B"/>
    <w:rsid w:val="003D5B07"/>
    <w:rsid w:val="003E0619"/>
    <w:rsid w:val="003E0D65"/>
    <w:rsid w:val="003E2852"/>
    <w:rsid w:val="003E3199"/>
    <w:rsid w:val="003E41F6"/>
    <w:rsid w:val="003E43F0"/>
    <w:rsid w:val="003E54A7"/>
    <w:rsid w:val="003E5790"/>
    <w:rsid w:val="003E6358"/>
    <w:rsid w:val="003E7930"/>
    <w:rsid w:val="003F06AE"/>
    <w:rsid w:val="003F10FA"/>
    <w:rsid w:val="003F11F9"/>
    <w:rsid w:val="003F4580"/>
    <w:rsid w:val="003F482B"/>
    <w:rsid w:val="003F53C3"/>
    <w:rsid w:val="003F6D5E"/>
    <w:rsid w:val="003F754C"/>
    <w:rsid w:val="00403529"/>
    <w:rsid w:val="00403BE0"/>
    <w:rsid w:val="00403C5A"/>
    <w:rsid w:val="00403E6F"/>
    <w:rsid w:val="004127B3"/>
    <w:rsid w:val="00412B5E"/>
    <w:rsid w:val="00413948"/>
    <w:rsid w:val="00414AA7"/>
    <w:rsid w:val="00415535"/>
    <w:rsid w:val="0043185C"/>
    <w:rsid w:val="00431A99"/>
    <w:rsid w:val="0043335B"/>
    <w:rsid w:val="004335E1"/>
    <w:rsid w:val="004335EB"/>
    <w:rsid w:val="00434E25"/>
    <w:rsid w:val="00435D3F"/>
    <w:rsid w:val="0043619B"/>
    <w:rsid w:val="00437B70"/>
    <w:rsid w:val="0044002C"/>
    <w:rsid w:val="004413D4"/>
    <w:rsid w:val="0044166F"/>
    <w:rsid w:val="00441BFD"/>
    <w:rsid w:val="0044318A"/>
    <w:rsid w:val="004500DF"/>
    <w:rsid w:val="0045067B"/>
    <w:rsid w:val="004533BF"/>
    <w:rsid w:val="00453936"/>
    <w:rsid w:val="00454ECF"/>
    <w:rsid w:val="00456460"/>
    <w:rsid w:val="00463043"/>
    <w:rsid w:val="00464A6B"/>
    <w:rsid w:val="004662DA"/>
    <w:rsid w:val="004665B3"/>
    <w:rsid w:val="00472DDD"/>
    <w:rsid w:val="0047333D"/>
    <w:rsid w:val="00473E49"/>
    <w:rsid w:val="004749F7"/>
    <w:rsid w:val="00476177"/>
    <w:rsid w:val="004768B2"/>
    <w:rsid w:val="00477821"/>
    <w:rsid w:val="00477FC2"/>
    <w:rsid w:val="00480551"/>
    <w:rsid w:val="00480696"/>
    <w:rsid w:val="0048098E"/>
    <w:rsid w:val="00481893"/>
    <w:rsid w:val="00482DD4"/>
    <w:rsid w:val="00484F27"/>
    <w:rsid w:val="00485064"/>
    <w:rsid w:val="0048619A"/>
    <w:rsid w:val="004872F6"/>
    <w:rsid w:val="004875C2"/>
    <w:rsid w:val="00490E66"/>
    <w:rsid w:val="004963D0"/>
    <w:rsid w:val="00496C16"/>
    <w:rsid w:val="00496FF2"/>
    <w:rsid w:val="004A1336"/>
    <w:rsid w:val="004A2A50"/>
    <w:rsid w:val="004A37B3"/>
    <w:rsid w:val="004A4678"/>
    <w:rsid w:val="004A5902"/>
    <w:rsid w:val="004B14A7"/>
    <w:rsid w:val="004B15AA"/>
    <w:rsid w:val="004B2AA0"/>
    <w:rsid w:val="004B3FE8"/>
    <w:rsid w:val="004B7766"/>
    <w:rsid w:val="004B7783"/>
    <w:rsid w:val="004C30FE"/>
    <w:rsid w:val="004C4ED2"/>
    <w:rsid w:val="004D4652"/>
    <w:rsid w:val="004D592D"/>
    <w:rsid w:val="004D7ED3"/>
    <w:rsid w:val="004E0DE8"/>
    <w:rsid w:val="004E6B4A"/>
    <w:rsid w:val="004F2D28"/>
    <w:rsid w:val="004F3D19"/>
    <w:rsid w:val="004F468F"/>
    <w:rsid w:val="004F59E7"/>
    <w:rsid w:val="004F679F"/>
    <w:rsid w:val="004F7278"/>
    <w:rsid w:val="004F7379"/>
    <w:rsid w:val="00502E08"/>
    <w:rsid w:val="00503AB3"/>
    <w:rsid w:val="00504151"/>
    <w:rsid w:val="0050453C"/>
    <w:rsid w:val="0050543A"/>
    <w:rsid w:val="0051047A"/>
    <w:rsid w:val="00511E1B"/>
    <w:rsid w:val="005144EF"/>
    <w:rsid w:val="005158FE"/>
    <w:rsid w:val="00515D43"/>
    <w:rsid w:val="00517784"/>
    <w:rsid w:val="00517A53"/>
    <w:rsid w:val="00517DEC"/>
    <w:rsid w:val="005211B7"/>
    <w:rsid w:val="00521EF4"/>
    <w:rsid w:val="00522F93"/>
    <w:rsid w:val="00526F3B"/>
    <w:rsid w:val="00527A39"/>
    <w:rsid w:val="00530CCF"/>
    <w:rsid w:val="00531AC8"/>
    <w:rsid w:val="005335CC"/>
    <w:rsid w:val="00533685"/>
    <w:rsid w:val="00533FCC"/>
    <w:rsid w:val="0053401E"/>
    <w:rsid w:val="005346CF"/>
    <w:rsid w:val="00534ACF"/>
    <w:rsid w:val="005365AC"/>
    <w:rsid w:val="0053719F"/>
    <w:rsid w:val="00537848"/>
    <w:rsid w:val="005421C7"/>
    <w:rsid w:val="00543AE8"/>
    <w:rsid w:val="00544D2D"/>
    <w:rsid w:val="00544F23"/>
    <w:rsid w:val="00545E6D"/>
    <w:rsid w:val="0055423B"/>
    <w:rsid w:val="005545A4"/>
    <w:rsid w:val="00557071"/>
    <w:rsid w:val="00557A77"/>
    <w:rsid w:val="00563113"/>
    <w:rsid w:val="00566A0D"/>
    <w:rsid w:val="00567172"/>
    <w:rsid w:val="005705CD"/>
    <w:rsid w:val="00571303"/>
    <w:rsid w:val="0057282D"/>
    <w:rsid w:val="00572F9A"/>
    <w:rsid w:val="0057357C"/>
    <w:rsid w:val="00577096"/>
    <w:rsid w:val="005841CB"/>
    <w:rsid w:val="00584EDE"/>
    <w:rsid w:val="005870F4"/>
    <w:rsid w:val="00590029"/>
    <w:rsid w:val="00591890"/>
    <w:rsid w:val="00591B81"/>
    <w:rsid w:val="00591DEE"/>
    <w:rsid w:val="00593125"/>
    <w:rsid w:val="00593334"/>
    <w:rsid w:val="005935B6"/>
    <w:rsid w:val="00594D7C"/>
    <w:rsid w:val="0059569E"/>
    <w:rsid w:val="005956B4"/>
    <w:rsid w:val="005972C5"/>
    <w:rsid w:val="005A07AC"/>
    <w:rsid w:val="005A1493"/>
    <w:rsid w:val="005A341C"/>
    <w:rsid w:val="005A3C13"/>
    <w:rsid w:val="005A46DD"/>
    <w:rsid w:val="005A5FAB"/>
    <w:rsid w:val="005A7EF2"/>
    <w:rsid w:val="005A7F18"/>
    <w:rsid w:val="005B0B75"/>
    <w:rsid w:val="005B19D7"/>
    <w:rsid w:val="005B28D0"/>
    <w:rsid w:val="005B5741"/>
    <w:rsid w:val="005B62A8"/>
    <w:rsid w:val="005C13E8"/>
    <w:rsid w:val="005C1EDF"/>
    <w:rsid w:val="005C2FF0"/>
    <w:rsid w:val="005C507A"/>
    <w:rsid w:val="005C65D8"/>
    <w:rsid w:val="005D287C"/>
    <w:rsid w:val="005E27D9"/>
    <w:rsid w:val="005E28C1"/>
    <w:rsid w:val="005E3C6A"/>
    <w:rsid w:val="005E562B"/>
    <w:rsid w:val="005F0C7A"/>
    <w:rsid w:val="005F5D0B"/>
    <w:rsid w:val="005F7444"/>
    <w:rsid w:val="006014BF"/>
    <w:rsid w:val="00601953"/>
    <w:rsid w:val="006019AE"/>
    <w:rsid w:val="00601F57"/>
    <w:rsid w:val="00602017"/>
    <w:rsid w:val="00602B9A"/>
    <w:rsid w:val="00604B0B"/>
    <w:rsid w:val="00605471"/>
    <w:rsid w:val="006060D2"/>
    <w:rsid w:val="0060688B"/>
    <w:rsid w:val="00610998"/>
    <w:rsid w:val="00613815"/>
    <w:rsid w:val="00614B1E"/>
    <w:rsid w:val="00616483"/>
    <w:rsid w:val="00616EE2"/>
    <w:rsid w:val="00620606"/>
    <w:rsid w:val="00620B45"/>
    <w:rsid w:val="0062409E"/>
    <w:rsid w:val="006242B5"/>
    <w:rsid w:val="006249DD"/>
    <w:rsid w:val="006277FD"/>
    <w:rsid w:val="00635D9A"/>
    <w:rsid w:val="00636406"/>
    <w:rsid w:val="006405FC"/>
    <w:rsid w:val="00640FA3"/>
    <w:rsid w:val="00641D36"/>
    <w:rsid w:val="00642596"/>
    <w:rsid w:val="0064356F"/>
    <w:rsid w:val="0064390C"/>
    <w:rsid w:val="00643EEF"/>
    <w:rsid w:val="00651EC0"/>
    <w:rsid w:val="0065371F"/>
    <w:rsid w:val="006538BC"/>
    <w:rsid w:val="00662909"/>
    <w:rsid w:val="00663356"/>
    <w:rsid w:val="00663537"/>
    <w:rsid w:val="0066787D"/>
    <w:rsid w:val="00672AE6"/>
    <w:rsid w:val="00676A78"/>
    <w:rsid w:val="00677496"/>
    <w:rsid w:val="00680DA4"/>
    <w:rsid w:val="00683BB4"/>
    <w:rsid w:val="006877FB"/>
    <w:rsid w:val="00687A2A"/>
    <w:rsid w:val="00692696"/>
    <w:rsid w:val="00692E2A"/>
    <w:rsid w:val="00695C83"/>
    <w:rsid w:val="006A06C5"/>
    <w:rsid w:val="006A0CAD"/>
    <w:rsid w:val="006A16A8"/>
    <w:rsid w:val="006A1EA4"/>
    <w:rsid w:val="006A5F21"/>
    <w:rsid w:val="006A6C84"/>
    <w:rsid w:val="006B22D8"/>
    <w:rsid w:val="006B34CD"/>
    <w:rsid w:val="006B62A7"/>
    <w:rsid w:val="006B6D76"/>
    <w:rsid w:val="006B7622"/>
    <w:rsid w:val="006C0CF6"/>
    <w:rsid w:val="006C36D7"/>
    <w:rsid w:val="006C4ED4"/>
    <w:rsid w:val="006D18E2"/>
    <w:rsid w:val="006D241A"/>
    <w:rsid w:val="006D2D69"/>
    <w:rsid w:val="006D3FB0"/>
    <w:rsid w:val="006D49CC"/>
    <w:rsid w:val="006D6E36"/>
    <w:rsid w:val="006E37FE"/>
    <w:rsid w:val="006E3E5B"/>
    <w:rsid w:val="006E4297"/>
    <w:rsid w:val="006E498C"/>
    <w:rsid w:val="006E5576"/>
    <w:rsid w:val="006E5743"/>
    <w:rsid w:val="006E5E21"/>
    <w:rsid w:val="006E67B5"/>
    <w:rsid w:val="006F10B3"/>
    <w:rsid w:val="006F2312"/>
    <w:rsid w:val="006F389E"/>
    <w:rsid w:val="006F4301"/>
    <w:rsid w:val="006F4AEA"/>
    <w:rsid w:val="006F59CE"/>
    <w:rsid w:val="006F7821"/>
    <w:rsid w:val="00701582"/>
    <w:rsid w:val="00701E50"/>
    <w:rsid w:val="00703BC0"/>
    <w:rsid w:val="00704466"/>
    <w:rsid w:val="00705880"/>
    <w:rsid w:val="00706922"/>
    <w:rsid w:val="00707CAE"/>
    <w:rsid w:val="00710685"/>
    <w:rsid w:val="00711E50"/>
    <w:rsid w:val="00712996"/>
    <w:rsid w:val="00717C0F"/>
    <w:rsid w:val="00720A0E"/>
    <w:rsid w:val="007229AE"/>
    <w:rsid w:val="00723554"/>
    <w:rsid w:val="007364F6"/>
    <w:rsid w:val="00737E2F"/>
    <w:rsid w:val="007407AB"/>
    <w:rsid w:val="00741E81"/>
    <w:rsid w:val="0075111B"/>
    <w:rsid w:val="007527EE"/>
    <w:rsid w:val="00753A2B"/>
    <w:rsid w:val="007543EE"/>
    <w:rsid w:val="007554CE"/>
    <w:rsid w:val="007601C5"/>
    <w:rsid w:val="00760F2F"/>
    <w:rsid w:val="00762E64"/>
    <w:rsid w:val="00763FF8"/>
    <w:rsid w:val="0076473C"/>
    <w:rsid w:val="007651A6"/>
    <w:rsid w:val="00765A6B"/>
    <w:rsid w:val="0076628E"/>
    <w:rsid w:val="00766FFB"/>
    <w:rsid w:val="00767C91"/>
    <w:rsid w:val="007702CB"/>
    <w:rsid w:val="00772C1C"/>
    <w:rsid w:val="00774CA2"/>
    <w:rsid w:val="007777E4"/>
    <w:rsid w:val="00781DD5"/>
    <w:rsid w:val="007821F2"/>
    <w:rsid w:val="0079185C"/>
    <w:rsid w:val="00794365"/>
    <w:rsid w:val="007971CE"/>
    <w:rsid w:val="007A005D"/>
    <w:rsid w:val="007A1C83"/>
    <w:rsid w:val="007A7C0D"/>
    <w:rsid w:val="007B10B6"/>
    <w:rsid w:val="007B209A"/>
    <w:rsid w:val="007B240B"/>
    <w:rsid w:val="007B2814"/>
    <w:rsid w:val="007B33AD"/>
    <w:rsid w:val="007B3CDE"/>
    <w:rsid w:val="007B50EE"/>
    <w:rsid w:val="007B6390"/>
    <w:rsid w:val="007B6414"/>
    <w:rsid w:val="007C6E17"/>
    <w:rsid w:val="007C7A8D"/>
    <w:rsid w:val="007D039B"/>
    <w:rsid w:val="007D2988"/>
    <w:rsid w:val="007E0B6D"/>
    <w:rsid w:val="007E0EA4"/>
    <w:rsid w:val="007E0F94"/>
    <w:rsid w:val="007E453D"/>
    <w:rsid w:val="007E4870"/>
    <w:rsid w:val="007E7D7A"/>
    <w:rsid w:val="007F0B93"/>
    <w:rsid w:val="007F0E55"/>
    <w:rsid w:val="007F1985"/>
    <w:rsid w:val="007F2EDC"/>
    <w:rsid w:val="0080242C"/>
    <w:rsid w:val="008047B6"/>
    <w:rsid w:val="00804BDE"/>
    <w:rsid w:val="008069D3"/>
    <w:rsid w:val="00806A42"/>
    <w:rsid w:val="00807799"/>
    <w:rsid w:val="00807983"/>
    <w:rsid w:val="00810B54"/>
    <w:rsid w:val="00811021"/>
    <w:rsid w:val="008115B0"/>
    <w:rsid w:val="00814E2D"/>
    <w:rsid w:val="00815628"/>
    <w:rsid w:val="00815F6A"/>
    <w:rsid w:val="0081632B"/>
    <w:rsid w:val="00817D8D"/>
    <w:rsid w:val="00821811"/>
    <w:rsid w:val="008220B9"/>
    <w:rsid w:val="00822F94"/>
    <w:rsid w:val="0082310B"/>
    <w:rsid w:val="0082310F"/>
    <w:rsid w:val="00827915"/>
    <w:rsid w:val="00830118"/>
    <w:rsid w:val="00830A06"/>
    <w:rsid w:val="00831DB8"/>
    <w:rsid w:val="00832F15"/>
    <w:rsid w:val="00833510"/>
    <w:rsid w:val="00835678"/>
    <w:rsid w:val="008419D0"/>
    <w:rsid w:val="0084271D"/>
    <w:rsid w:val="008435C8"/>
    <w:rsid w:val="0084583B"/>
    <w:rsid w:val="00846C9D"/>
    <w:rsid w:val="008517FB"/>
    <w:rsid w:val="00853680"/>
    <w:rsid w:val="0085404C"/>
    <w:rsid w:val="008543EB"/>
    <w:rsid w:val="00857B24"/>
    <w:rsid w:val="00857CC8"/>
    <w:rsid w:val="00860751"/>
    <w:rsid w:val="00861B29"/>
    <w:rsid w:val="00861D4D"/>
    <w:rsid w:val="008623BE"/>
    <w:rsid w:val="00862DAA"/>
    <w:rsid w:val="00865149"/>
    <w:rsid w:val="00870502"/>
    <w:rsid w:val="008708E9"/>
    <w:rsid w:val="00876275"/>
    <w:rsid w:val="00876C9B"/>
    <w:rsid w:val="008771AB"/>
    <w:rsid w:val="0087765C"/>
    <w:rsid w:val="0088115A"/>
    <w:rsid w:val="00881389"/>
    <w:rsid w:val="00887210"/>
    <w:rsid w:val="00892283"/>
    <w:rsid w:val="00894746"/>
    <w:rsid w:val="008962BE"/>
    <w:rsid w:val="00896439"/>
    <w:rsid w:val="008A12BA"/>
    <w:rsid w:val="008A65E3"/>
    <w:rsid w:val="008A6EAB"/>
    <w:rsid w:val="008A70AB"/>
    <w:rsid w:val="008B04F4"/>
    <w:rsid w:val="008B4083"/>
    <w:rsid w:val="008B50C7"/>
    <w:rsid w:val="008B5AB4"/>
    <w:rsid w:val="008B6D0C"/>
    <w:rsid w:val="008B6F05"/>
    <w:rsid w:val="008C333D"/>
    <w:rsid w:val="008C5C5B"/>
    <w:rsid w:val="008C6AF3"/>
    <w:rsid w:val="008D0653"/>
    <w:rsid w:val="008D0668"/>
    <w:rsid w:val="008D0CDC"/>
    <w:rsid w:val="008D1A34"/>
    <w:rsid w:val="008D3824"/>
    <w:rsid w:val="008D4030"/>
    <w:rsid w:val="008D74C2"/>
    <w:rsid w:val="008D78F6"/>
    <w:rsid w:val="008E765B"/>
    <w:rsid w:val="008F3308"/>
    <w:rsid w:val="008F3533"/>
    <w:rsid w:val="008F4118"/>
    <w:rsid w:val="008F6990"/>
    <w:rsid w:val="00900ADF"/>
    <w:rsid w:val="0090219C"/>
    <w:rsid w:val="0090394F"/>
    <w:rsid w:val="00904584"/>
    <w:rsid w:val="00904EB0"/>
    <w:rsid w:val="009064D9"/>
    <w:rsid w:val="00906A9A"/>
    <w:rsid w:val="00923D06"/>
    <w:rsid w:val="0092485D"/>
    <w:rsid w:val="009262DA"/>
    <w:rsid w:val="009279EF"/>
    <w:rsid w:val="009333BC"/>
    <w:rsid w:val="00934635"/>
    <w:rsid w:val="009358E7"/>
    <w:rsid w:val="00937098"/>
    <w:rsid w:val="009402BD"/>
    <w:rsid w:val="00940E20"/>
    <w:rsid w:val="00941BF5"/>
    <w:rsid w:val="00942F4E"/>
    <w:rsid w:val="00945758"/>
    <w:rsid w:val="009523AC"/>
    <w:rsid w:val="00953FE6"/>
    <w:rsid w:val="00954B16"/>
    <w:rsid w:val="009603CC"/>
    <w:rsid w:val="009615F3"/>
    <w:rsid w:val="00964291"/>
    <w:rsid w:val="0097118D"/>
    <w:rsid w:val="00972FA2"/>
    <w:rsid w:val="009814A8"/>
    <w:rsid w:val="0098167C"/>
    <w:rsid w:val="00982139"/>
    <w:rsid w:val="0098216D"/>
    <w:rsid w:val="00983646"/>
    <w:rsid w:val="00987DA8"/>
    <w:rsid w:val="00987FDA"/>
    <w:rsid w:val="00990BD5"/>
    <w:rsid w:val="00992924"/>
    <w:rsid w:val="009938C4"/>
    <w:rsid w:val="009942F1"/>
    <w:rsid w:val="00997C7D"/>
    <w:rsid w:val="009A0557"/>
    <w:rsid w:val="009A4A5B"/>
    <w:rsid w:val="009A7D27"/>
    <w:rsid w:val="009B2322"/>
    <w:rsid w:val="009C00FD"/>
    <w:rsid w:val="009C0FD0"/>
    <w:rsid w:val="009C42FB"/>
    <w:rsid w:val="009C5355"/>
    <w:rsid w:val="009D0F7C"/>
    <w:rsid w:val="009D116D"/>
    <w:rsid w:val="009D33C7"/>
    <w:rsid w:val="009E170C"/>
    <w:rsid w:val="009F10EC"/>
    <w:rsid w:val="009F598D"/>
    <w:rsid w:val="009F66FA"/>
    <w:rsid w:val="009F7D64"/>
    <w:rsid w:val="009F7E84"/>
    <w:rsid w:val="00A02681"/>
    <w:rsid w:val="00A02C5F"/>
    <w:rsid w:val="00A02E3A"/>
    <w:rsid w:val="00A0371F"/>
    <w:rsid w:val="00A04998"/>
    <w:rsid w:val="00A04A5E"/>
    <w:rsid w:val="00A05140"/>
    <w:rsid w:val="00A126A2"/>
    <w:rsid w:val="00A146A7"/>
    <w:rsid w:val="00A153C7"/>
    <w:rsid w:val="00A154C2"/>
    <w:rsid w:val="00A165B2"/>
    <w:rsid w:val="00A20848"/>
    <w:rsid w:val="00A20E7F"/>
    <w:rsid w:val="00A212A4"/>
    <w:rsid w:val="00A21E7C"/>
    <w:rsid w:val="00A226B3"/>
    <w:rsid w:val="00A23A8B"/>
    <w:rsid w:val="00A27846"/>
    <w:rsid w:val="00A30D36"/>
    <w:rsid w:val="00A334DF"/>
    <w:rsid w:val="00A341E9"/>
    <w:rsid w:val="00A35A89"/>
    <w:rsid w:val="00A40863"/>
    <w:rsid w:val="00A41065"/>
    <w:rsid w:val="00A5017F"/>
    <w:rsid w:val="00A5536C"/>
    <w:rsid w:val="00A5741C"/>
    <w:rsid w:val="00A617B8"/>
    <w:rsid w:val="00A634B1"/>
    <w:rsid w:val="00A658BE"/>
    <w:rsid w:val="00A6673C"/>
    <w:rsid w:val="00A6725A"/>
    <w:rsid w:val="00A67C41"/>
    <w:rsid w:val="00A703E3"/>
    <w:rsid w:val="00A70C13"/>
    <w:rsid w:val="00A70FA9"/>
    <w:rsid w:val="00A72438"/>
    <w:rsid w:val="00A744F8"/>
    <w:rsid w:val="00A75642"/>
    <w:rsid w:val="00A7616F"/>
    <w:rsid w:val="00A80D4C"/>
    <w:rsid w:val="00A826B5"/>
    <w:rsid w:val="00A836EB"/>
    <w:rsid w:val="00A84E4B"/>
    <w:rsid w:val="00A86A83"/>
    <w:rsid w:val="00A86D27"/>
    <w:rsid w:val="00A8785A"/>
    <w:rsid w:val="00A90E86"/>
    <w:rsid w:val="00A930D2"/>
    <w:rsid w:val="00A93831"/>
    <w:rsid w:val="00A9597A"/>
    <w:rsid w:val="00AA217E"/>
    <w:rsid w:val="00AA2AAA"/>
    <w:rsid w:val="00AA306D"/>
    <w:rsid w:val="00AA30C1"/>
    <w:rsid w:val="00AA735C"/>
    <w:rsid w:val="00AA7629"/>
    <w:rsid w:val="00AB3682"/>
    <w:rsid w:val="00AB39DE"/>
    <w:rsid w:val="00AB44F2"/>
    <w:rsid w:val="00AB685A"/>
    <w:rsid w:val="00AC0B0E"/>
    <w:rsid w:val="00AC0C41"/>
    <w:rsid w:val="00AC1950"/>
    <w:rsid w:val="00AC2800"/>
    <w:rsid w:val="00AC3ED6"/>
    <w:rsid w:val="00AC418A"/>
    <w:rsid w:val="00AC7F6D"/>
    <w:rsid w:val="00AD0A63"/>
    <w:rsid w:val="00AD25ED"/>
    <w:rsid w:val="00AD3C74"/>
    <w:rsid w:val="00AD6746"/>
    <w:rsid w:val="00AE2DAC"/>
    <w:rsid w:val="00AE6777"/>
    <w:rsid w:val="00AF2303"/>
    <w:rsid w:val="00AF3153"/>
    <w:rsid w:val="00AF40EB"/>
    <w:rsid w:val="00AF74FF"/>
    <w:rsid w:val="00B036D4"/>
    <w:rsid w:val="00B062BA"/>
    <w:rsid w:val="00B117A2"/>
    <w:rsid w:val="00B125AE"/>
    <w:rsid w:val="00B14BC1"/>
    <w:rsid w:val="00B17FB8"/>
    <w:rsid w:val="00B2127A"/>
    <w:rsid w:val="00B23276"/>
    <w:rsid w:val="00B31B4A"/>
    <w:rsid w:val="00B3249E"/>
    <w:rsid w:val="00B347FA"/>
    <w:rsid w:val="00B37525"/>
    <w:rsid w:val="00B40F7C"/>
    <w:rsid w:val="00B41E96"/>
    <w:rsid w:val="00B42026"/>
    <w:rsid w:val="00B45D0C"/>
    <w:rsid w:val="00B45D77"/>
    <w:rsid w:val="00B4729C"/>
    <w:rsid w:val="00B5083D"/>
    <w:rsid w:val="00B577B4"/>
    <w:rsid w:val="00B57D1F"/>
    <w:rsid w:val="00B60000"/>
    <w:rsid w:val="00B66C73"/>
    <w:rsid w:val="00B747E2"/>
    <w:rsid w:val="00B76038"/>
    <w:rsid w:val="00B7634C"/>
    <w:rsid w:val="00B80A79"/>
    <w:rsid w:val="00B81B67"/>
    <w:rsid w:val="00B84DE6"/>
    <w:rsid w:val="00B8631F"/>
    <w:rsid w:val="00B87558"/>
    <w:rsid w:val="00B875C7"/>
    <w:rsid w:val="00B87BED"/>
    <w:rsid w:val="00B90AD6"/>
    <w:rsid w:val="00B90C21"/>
    <w:rsid w:val="00B9174D"/>
    <w:rsid w:val="00B95567"/>
    <w:rsid w:val="00B96349"/>
    <w:rsid w:val="00B97703"/>
    <w:rsid w:val="00BA0EB7"/>
    <w:rsid w:val="00BA1803"/>
    <w:rsid w:val="00BA2E09"/>
    <w:rsid w:val="00BA3626"/>
    <w:rsid w:val="00BA368E"/>
    <w:rsid w:val="00BA6ACD"/>
    <w:rsid w:val="00BA768F"/>
    <w:rsid w:val="00BB1022"/>
    <w:rsid w:val="00BB2339"/>
    <w:rsid w:val="00BB24BD"/>
    <w:rsid w:val="00BB2F20"/>
    <w:rsid w:val="00BC0D00"/>
    <w:rsid w:val="00BC0FCA"/>
    <w:rsid w:val="00BC17D5"/>
    <w:rsid w:val="00BC6506"/>
    <w:rsid w:val="00BC6964"/>
    <w:rsid w:val="00BD05C0"/>
    <w:rsid w:val="00BD1038"/>
    <w:rsid w:val="00BD1AFC"/>
    <w:rsid w:val="00BD6140"/>
    <w:rsid w:val="00BE139D"/>
    <w:rsid w:val="00BE2526"/>
    <w:rsid w:val="00BE42CA"/>
    <w:rsid w:val="00BE66C0"/>
    <w:rsid w:val="00BF1532"/>
    <w:rsid w:val="00BF3CD0"/>
    <w:rsid w:val="00BF3FC0"/>
    <w:rsid w:val="00BF6628"/>
    <w:rsid w:val="00BF6AD5"/>
    <w:rsid w:val="00C03EA1"/>
    <w:rsid w:val="00C06592"/>
    <w:rsid w:val="00C1434E"/>
    <w:rsid w:val="00C1459D"/>
    <w:rsid w:val="00C156EA"/>
    <w:rsid w:val="00C16A9D"/>
    <w:rsid w:val="00C17F2E"/>
    <w:rsid w:val="00C214F3"/>
    <w:rsid w:val="00C2437F"/>
    <w:rsid w:val="00C245E3"/>
    <w:rsid w:val="00C24D5B"/>
    <w:rsid w:val="00C25C67"/>
    <w:rsid w:val="00C25C78"/>
    <w:rsid w:val="00C27DF4"/>
    <w:rsid w:val="00C336DB"/>
    <w:rsid w:val="00C343D8"/>
    <w:rsid w:val="00C34639"/>
    <w:rsid w:val="00C36312"/>
    <w:rsid w:val="00C369BF"/>
    <w:rsid w:val="00C373BE"/>
    <w:rsid w:val="00C37F50"/>
    <w:rsid w:val="00C4119E"/>
    <w:rsid w:val="00C43944"/>
    <w:rsid w:val="00C445AA"/>
    <w:rsid w:val="00C45CA5"/>
    <w:rsid w:val="00C46861"/>
    <w:rsid w:val="00C50048"/>
    <w:rsid w:val="00C505FC"/>
    <w:rsid w:val="00C512AB"/>
    <w:rsid w:val="00C51D53"/>
    <w:rsid w:val="00C526CC"/>
    <w:rsid w:val="00C532A0"/>
    <w:rsid w:val="00C57C68"/>
    <w:rsid w:val="00C6179A"/>
    <w:rsid w:val="00C62A65"/>
    <w:rsid w:val="00C65960"/>
    <w:rsid w:val="00C66C83"/>
    <w:rsid w:val="00C702CC"/>
    <w:rsid w:val="00C75B02"/>
    <w:rsid w:val="00C75E02"/>
    <w:rsid w:val="00C807E4"/>
    <w:rsid w:val="00C80A24"/>
    <w:rsid w:val="00C81F06"/>
    <w:rsid w:val="00C821BA"/>
    <w:rsid w:val="00C85DB0"/>
    <w:rsid w:val="00C8792D"/>
    <w:rsid w:val="00C9076E"/>
    <w:rsid w:val="00C91E47"/>
    <w:rsid w:val="00C92C08"/>
    <w:rsid w:val="00C9430C"/>
    <w:rsid w:val="00C968CE"/>
    <w:rsid w:val="00CB213F"/>
    <w:rsid w:val="00CB43B7"/>
    <w:rsid w:val="00CB5111"/>
    <w:rsid w:val="00CB6488"/>
    <w:rsid w:val="00CB6AA5"/>
    <w:rsid w:val="00CC1116"/>
    <w:rsid w:val="00CC433E"/>
    <w:rsid w:val="00CC4525"/>
    <w:rsid w:val="00CC56F6"/>
    <w:rsid w:val="00CC58FE"/>
    <w:rsid w:val="00CC72C8"/>
    <w:rsid w:val="00CC7C19"/>
    <w:rsid w:val="00CD0FF6"/>
    <w:rsid w:val="00CD2751"/>
    <w:rsid w:val="00CD58CB"/>
    <w:rsid w:val="00CE03BB"/>
    <w:rsid w:val="00CE14D2"/>
    <w:rsid w:val="00CE2D37"/>
    <w:rsid w:val="00CE48CA"/>
    <w:rsid w:val="00CE4CDB"/>
    <w:rsid w:val="00CE5F9A"/>
    <w:rsid w:val="00CE71A7"/>
    <w:rsid w:val="00CF4E61"/>
    <w:rsid w:val="00CF68A5"/>
    <w:rsid w:val="00CF6F8D"/>
    <w:rsid w:val="00CF736F"/>
    <w:rsid w:val="00D02F01"/>
    <w:rsid w:val="00D04135"/>
    <w:rsid w:val="00D05D90"/>
    <w:rsid w:val="00D07054"/>
    <w:rsid w:val="00D07C64"/>
    <w:rsid w:val="00D10851"/>
    <w:rsid w:val="00D1415F"/>
    <w:rsid w:val="00D1567A"/>
    <w:rsid w:val="00D20706"/>
    <w:rsid w:val="00D24AD4"/>
    <w:rsid w:val="00D25D1A"/>
    <w:rsid w:val="00D264BA"/>
    <w:rsid w:val="00D30320"/>
    <w:rsid w:val="00D31515"/>
    <w:rsid w:val="00D31697"/>
    <w:rsid w:val="00D37E19"/>
    <w:rsid w:val="00D46C4E"/>
    <w:rsid w:val="00D46F52"/>
    <w:rsid w:val="00D52F82"/>
    <w:rsid w:val="00D542E3"/>
    <w:rsid w:val="00D543E4"/>
    <w:rsid w:val="00D55CCB"/>
    <w:rsid w:val="00D56571"/>
    <w:rsid w:val="00D57249"/>
    <w:rsid w:val="00D654D3"/>
    <w:rsid w:val="00D65A43"/>
    <w:rsid w:val="00D66FF2"/>
    <w:rsid w:val="00D715E2"/>
    <w:rsid w:val="00D74795"/>
    <w:rsid w:val="00D809F9"/>
    <w:rsid w:val="00D83B46"/>
    <w:rsid w:val="00D872F9"/>
    <w:rsid w:val="00D93E89"/>
    <w:rsid w:val="00D970C2"/>
    <w:rsid w:val="00D97AF6"/>
    <w:rsid w:val="00DA714E"/>
    <w:rsid w:val="00DB175C"/>
    <w:rsid w:val="00DB190E"/>
    <w:rsid w:val="00DB2687"/>
    <w:rsid w:val="00DB2698"/>
    <w:rsid w:val="00DB45A9"/>
    <w:rsid w:val="00DB4B3F"/>
    <w:rsid w:val="00DB5DEC"/>
    <w:rsid w:val="00DC5D4D"/>
    <w:rsid w:val="00DC7B9D"/>
    <w:rsid w:val="00DD1370"/>
    <w:rsid w:val="00DD1AB7"/>
    <w:rsid w:val="00DD57C0"/>
    <w:rsid w:val="00DE0DA8"/>
    <w:rsid w:val="00DE17FA"/>
    <w:rsid w:val="00DE18C7"/>
    <w:rsid w:val="00DE1C81"/>
    <w:rsid w:val="00DE1F73"/>
    <w:rsid w:val="00DF4A03"/>
    <w:rsid w:val="00DF5563"/>
    <w:rsid w:val="00DF685E"/>
    <w:rsid w:val="00E0152E"/>
    <w:rsid w:val="00E02803"/>
    <w:rsid w:val="00E029B9"/>
    <w:rsid w:val="00E11BBD"/>
    <w:rsid w:val="00E14AC3"/>
    <w:rsid w:val="00E17CD3"/>
    <w:rsid w:val="00E21757"/>
    <w:rsid w:val="00E2475C"/>
    <w:rsid w:val="00E249C8"/>
    <w:rsid w:val="00E24FD0"/>
    <w:rsid w:val="00E266AC"/>
    <w:rsid w:val="00E307DE"/>
    <w:rsid w:val="00E32FF4"/>
    <w:rsid w:val="00E34793"/>
    <w:rsid w:val="00E354AF"/>
    <w:rsid w:val="00E35B8F"/>
    <w:rsid w:val="00E36B51"/>
    <w:rsid w:val="00E37723"/>
    <w:rsid w:val="00E377DF"/>
    <w:rsid w:val="00E41CF4"/>
    <w:rsid w:val="00E425B9"/>
    <w:rsid w:val="00E438F2"/>
    <w:rsid w:val="00E44049"/>
    <w:rsid w:val="00E477EB"/>
    <w:rsid w:val="00E47AAF"/>
    <w:rsid w:val="00E51421"/>
    <w:rsid w:val="00E536C2"/>
    <w:rsid w:val="00E571EF"/>
    <w:rsid w:val="00E62FA8"/>
    <w:rsid w:val="00E64D5E"/>
    <w:rsid w:val="00E65B9A"/>
    <w:rsid w:val="00E6612B"/>
    <w:rsid w:val="00E66BB3"/>
    <w:rsid w:val="00E674B3"/>
    <w:rsid w:val="00E67B8C"/>
    <w:rsid w:val="00E7018F"/>
    <w:rsid w:val="00E71749"/>
    <w:rsid w:val="00E7293E"/>
    <w:rsid w:val="00E72CC8"/>
    <w:rsid w:val="00E72EB5"/>
    <w:rsid w:val="00E833D7"/>
    <w:rsid w:val="00E8711A"/>
    <w:rsid w:val="00E90815"/>
    <w:rsid w:val="00E915A0"/>
    <w:rsid w:val="00E91AE6"/>
    <w:rsid w:val="00E93868"/>
    <w:rsid w:val="00E9485A"/>
    <w:rsid w:val="00EA060A"/>
    <w:rsid w:val="00EA2351"/>
    <w:rsid w:val="00EA2B4B"/>
    <w:rsid w:val="00EA6237"/>
    <w:rsid w:val="00EA623F"/>
    <w:rsid w:val="00EA7622"/>
    <w:rsid w:val="00EB123F"/>
    <w:rsid w:val="00EB5069"/>
    <w:rsid w:val="00EC0748"/>
    <w:rsid w:val="00EC3748"/>
    <w:rsid w:val="00EC5A6D"/>
    <w:rsid w:val="00ED21AE"/>
    <w:rsid w:val="00ED420D"/>
    <w:rsid w:val="00ED562B"/>
    <w:rsid w:val="00ED6722"/>
    <w:rsid w:val="00ED7F43"/>
    <w:rsid w:val="00EE3617"/>
    <w:rsid w:val="00EE407F"/>
    <w:rsid w:val="00EE432C"/>
    <w:rsid w:val="00EF40E5"/>
    <w:rsid w:val="00EF5A01"/>
    <w:rsid w:val="00F012E6"/>
    <w:rsid w:val="00F11289"/>
    <w:rsid w:val="00F116B8"/>
    <w:rsid w:val="00F1421B"/>
    <w:rsid w:val="00F170DE"/>
    <w:rsid w:val="00F20762"/>
    <w:rsid w:val="00F248E4"/>
    <w:rsid w:val="00F24D56"/>
    <w:rsid w:val="00F25ACC"/>
    <w:rsid w:val="00F26C8E"/>
    <w:rsid w:val="00F3115E"/>
    <w:rsid w:val="00F3282E"/>
    <w:rsid w:val="00F341D9"/>
    <w:rsid w:val="00F37320"/>
    <w:rsid w:val="00F40A5D"/>
    <w:rsid w:val="00F4255E"/>
    <w:rsid w:val="00F4554B"/>
    <w:rsid w:val="00F456A4"/>
    <w:rsid w:val="00F467B4"/>
    <w:rsid w:val="00F4790E"/>
    <w:rsid w:val="00F506AD"/>
    <w:rsid w:val="00F50CFF"/>
    <w:rsid w:val="00F53AC5"/>
    <w:rsid w:val="00F549E0"/>
    <w:rsid w:val="00F56051"/>
    <w:rsid w:val="00F56207"/>
    <w:rsid w:val="00F57106"/>
    <w:rsid w:val="00F619CD"/>
    <w:rsid w:val="00F62D20"/>
    <w:rsid w:val="00F64E27"/>
    <w:rsid w:val="00F663E7"/>
    <w:rsid w:val="00F66478"/>
    <w:rsid w:val="00F66D73"/>
    <w:rsid w:val="00F66F6D"/>
    <w:rsid w:val="00F6747B"/>
    <w:rsid w:val="00F72DA3"/>
    <w:rsid w:val="00F72F55"/>
    <w:rsid w:val="00F756B4"/>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B20AA"/>
    <w:rsid w:val="00FB228A"/>
    <w:rsid w:val="00FB2369"/>
    <w:rsid w:val="00FB3250"/>
    <w:rsid w:val="00FB48A6"/>
    <w:rsid w:val="00FC17EC"/>
    <w:rsid w:val="00FC24AD"/>
    <w:rsid w:val="00FC2768"/>
    <w:rsid w:val="00FC3BC2"/>
    <w:rsid w:val="00FC42ED"/>
    <w:rsid w:val="00FC490B"/>
    <w:rsid w:val="00FC5467"/>
    <w:rsid w:val="00FC57B3"/>
    <w:rsid w:val="00FC6A99"/>
    <w:rsid w:val="00FD024D"/>
    <w:rsid w:val="00FD11DC"/>
    <w:rsid w:val="00FD1795"/>
    <w:rsid w:val="00FD312A"/>
    <w:rsid w:val="00FD76A0"/>
    <w:rsid w:val="00FD7962"/>
    <w:rsid w:val="00FD7A98"/>
    <w:rsid w:val="00FD7FC8"/>
    <w:rsid w:val="00FE18F1"/>
    <w:rsid w:val="00FE2C9B"/>
    <w:rsid w:val="00FF0F6C"/>
    <w:rsid w:val="00FF407A"/>
    <w:rsid w:val="00FF4B51"/>
    <w:rsid w:val="00FF68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9103E9"/>
  <w15:docId w15:val="{307100C0-5888-47B2-B6CC-8DE716E2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67"/>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3"/>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4"/>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5"/>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5"/>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qFormat/>
    <w:locked/>
    <w:rsid w:val="0051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20957264">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30619311">
      <w:bodyDiv w:val="1"/>
      <w:marLeft w:val="0"/>
      <w:marRight w:val="0"/>
      <w:marTop w:val="0"/>
      <w:marBottom w:val="0"/>
      <w:divBdr>
        <w:top w:val="none" w:sz="0" w:space="0" w:color="auto"/>
        <w:left w:val="none" w:sz="0" w:space="0" w:color="auto"/>
        <w:bottom w:val="none" w:sz="0" w:space="0" w:color="auto"/>
        <w:right w:val="none" w:sz="0" w:space="0" w:color="auto"/>
      </w:divBdr>
    </w:div>
    <w:div w:id="811484443">
      <w:bodyDiv w:val="1"/>
      <w:marLeft w:val="0"/>
      <w:marRight w:val="0"/>
      <w:marTop w:val="0"/>
      <w:marBottom w:val="0"/>
      <w:divBdr>
        <w:top w:val="none" w:sz="0" w:space="0" w:color="auto"/>
        <w:left w:val="none" w:sz="0" w:space="0" w:color="auto"/>
        <w:bottom w:val="none" w:sz="0" w:space="0" w:color="auto"/>
        <w:right w:val="none" w:sz="0" w:space="0" w:color="auto"/>
      </w:divBdr>
    </w:div>
    <w:div w:id="852694508">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933250557">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122572415">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35968314">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24711655">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21264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archespublics.cm/"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37CE-8A20-475F-9219-3AB5FD36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136</Pages>
  <Words>49539</Words>
  <Characters>272470</Characters>
  <Application>Microsoft Office Word</Application>
  <DocSecurity>0</DocSecurity>
  <Lines>2270</Lines>
  <Paragraphs>642</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321367</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SAMSUNG</cp:lastModifiedBy>
  <cp:revision>113</cp:revision>
  <cp:lastPrinted>2025-11-30T04:19:00Z</cp:lastPrinted>
  <dcterms:created xsi:type="dcterms:W3CDTF">2019-01-25T22:27:00Z</dcterms:created>
  <dcterms:modified xsi:type="dcterms:W3CDTF">2026-01-05T19:42:00Z</dcterms:modified>
</cp:coreProperties>
</file>